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EC534E" w:rsidRPr="006E3E8A" w:rsidTr="00DE607B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EC534E" w:rsidRPr="006E3E8A" w:rsidTr="00DE607B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EC534E" w:rsidRPr="006E3E8A" w:rsidRDefault="00EC534E" w:rsidP="00DE607B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БД.05 География</w:t>
            </w:r>
          </w:p>
          <w:p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proofErr w:type="spellStart"/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п.п</w:t>
            </w:r>
            <w:proofErr w:type="spellEnd"/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51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51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32</w:t>
            </w:r>
            <w:r w:rsidR="008B260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C534E" w:rsidRPr="006E3E8A" w:rsidTr="00DE607B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БД</w:t>
      </w:r>
      <w:r w:rsidRPr="006E3E8A">
        <w:rPr>
          <w:b/>
          <w:bCs/>
        </w:rPr>
        <w:t>. 0</w:t>
      </w:r>
      <w:r>
        <w:rPr>
          <w:b/>
          <w:bCs/>
        </w:rPr>
        <w:t>5</w:t>
      </w:r>
      <w:r w:rsidR="009B60F4">
        <w:rPr>
          <w:b/>
          <w:bCs/>
        </w:rPr>
        <w:t xml:space="preserve"> </w:t>
      </w:r>
      <w:r>
        <w:rPr>
          <w:b/>
          <w:bCs/>
        </w:rPr>
        <w:t>ГЕОГРАФИЯ</w:t>
      </w: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3E4425" w:rsidP="00EC534E">
      <w:pPr>
        <w:pStyle w:val="a3"/>
        <w:spacing w:after="0"/>
        <w:jc w:val="center"/>
      </w:pPr>
      <w:r>
        <w:rPr>
          <w:b/>
          <w:sz w:val="28"/>
          <w:szCs w:val="28"/>
        </w:rPr>
        <w:t>43.02.</w:t>
      </w:r>
      <w:proofErr w:type="gramStart"/>
      <w:r>
        <w:rPr>
          <w:b/>
          <w:sz w:val="28"/>
          <w:szCs w:val="28"/>
        </w:rPr>
        <w:t>15.Поварское</w:t>
      </w:r>
      <w:proofErr w:type="gramEnd"/>
      <w:r>
        <w:rPr>
          <w:b/>
          <w:sz w:val="28"/>
          <w:szCs w:val="28"/>
        </w:rPr>
        <w:t>, кондитерское дело</w:t>
      </w: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Default="00EC534E" w:rsidP="00EC534E">
      <w:pPr>
        <w:pStyle w:val="a3"/>
        <w:spacing w:after="0"/>
        <w:jc w:val="center"/>
        <w:rPr>
          <w:sz w:val="27"/>
          <w:szCs w:val="27"/>
        </w:rPr>
      </w:pPr>
    </w:p>
    <w:p w:rsidR="009B60F4" w:rsidRDefault="009B60F4" w:rsidP="00EC534E">
      <w:pPr>
        <w:pStyle w:val="a3"/>
        <w:spacing w:after="0"/>
        <w:jc w:val="center"/>
        <w:rPr>
          <w:sz w:val="27"/>
          <w:szCs w:val="27"/>
        </w:rPr>
      </w:pPr>
    </w:p>
    <w:p w:rsidR="00EC534E" w:rsidRPr="006E3E8A" w:rsidRDefault="00EC534E" w:rsidP="00EC534E">
      <w:pPr>
        <w:pStyle w:val="a3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 w:rsidR="003E4425">
        <w:rPr>
          <w:sz w:val="27"/>
          <w:szCs w:val="27"/>
        </w:rPr>
        <w:t>4</w:t>
      </w:r>
    </w:p>
    <w:p w:rsidR="00EC534E" w:rsidRDefault="00EC534E" w:rsidP="00EC534E">
      <w:pPr>
        <w:pStyle w:val="a3"/>
        <w:ind w:firstLine="709"/>
        <w:jc w:val="both"/>
        <w:rPr>
          <w:sz w:val="27"/>
          <w:szCs w:val="27"/>
        </w:rPr>
      </w:pPr>
    </w:p>
    <w:p w:rsidR="00EC534E" w:rsidRPr="006E3E8A" w:rsidRDefault="00EC534E" w:rsidP="00EC534E">
      <w:pPr>
        <w:pStyle w:val="a3"/>
        <w:ind w:firstLine="709"/>
        <w:jc w:val="both"/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Рабочая программа общеобразовательной учебной дисциплины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составлена на основе примерной  рабочей программы общеобразовательной программы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для профессиональных образовательных организаций разработанной под руководством: Афанасьев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ой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Александр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Владиславовн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соруководитель</w:t>
      </w:r>
      <w:proofErr w:type="spellEnd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: Шабалина Наталия Владими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ровна,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авторским коллективом: Косарева Наталь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я Викторовна, канд. геогр. Наук,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en-US"/>
        </w:rPr>
        <w:t>Аигина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 Екатерина Вячеславовна, </w:t>
      </w:r>
      <w:proofErr w:type="spellStart"/>
      <w:r>
        <w:rPr>
          <w:rFonts w:ascii="Times New Roman" w:hAnsi="Times New Roman"/>
          <w:kern w:val="0"/>
          <w:sz w:val="24"/>
          <w:szCs w:val="24"/>
          <w:lang w:eastAsia="en-US"/>
        </w:rPr>
        <w:t>Бесолова</w:t>
      </w:r>
      <w:proofErr w:type="spellEnd"/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 Лилия Николаевна, 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Гуляева Светлана Павловна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</w:t>
      </w:r>
      <w:proofErr w:type="gramStart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колледж  г.</w:t>
      </w:r>
      <w:proofErr w:type="gramEnd"/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Новокузнецка»;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(Утвержденной на заседании по оценке качества примерных рабочих программ обще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образовательного и социально-гу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манитарного циклов среднего профессионального образования Протокол №14 от 30 ноября 2022 года)</w:t>
      </w:r>
    </w:p>
    <w:p w:rsidR="003E4425" w:rsidRPr="00B56C13" w:rsidRDefault="003E4425" w:rsidP="003E4425">
      <w:pPr>
        <w:rPr>
          <w:rFonts w:ascii="Times New Roman" w:hAnsi="Times New Roman"/>
          <w:sz w:val="24"/>
          <w:szCs w:val="24"/>
        </w:rPr>
      </w:pPr>
      <w:r w:rsidRPr="00B56C13">
        <w:rPr>
          <w:rFonts w:ascii="Times New Roman" w:hAnsi="Times New Roman"/>
          <w:sz w:val="24"/>
          <w:szCs w:val="24"/>
        </w:rPr>
        <w:t xml:space="preserve">Рабочая программа учебной дисциплины разработана в соответствии с ФГОС СПО Приказ </w:t>
      </w:r>
      <w:proofErr w:type="spellStart"/>
      <w:r w:rsidRPr="00B56C1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56C13">
        <w:rPr>
          <w:rFonts w:ascii="Times New Roman" w:hAnsi="Times New Roman"/>
          <w:sz w:val="24"/>
          <w:szCs w:val="24"/>
        </w:rPr>
        <w:t xml:space="preserve"> России от 09.12.2016г. №1565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EC534E" w:rsidRPr="00EC534E" w:rsidTr="00DE607B">
        <w:tc>
          <w:tcPr>
            <w:tcW w:w="5053" w:type="dxa"/>
            <w:shd w:val="clear" w:color="auto" w:fill="auto"/>
          </w:tcPr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РЕКОМЕНДОВАНА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На заседании МК 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Председатель МК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_________________ </w:t>
            </w:r>
            <w:proofErr w:type="spellStart"/>
            <w:r w:rsidR="003E4425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А.А.Абрамова</w:t>
            </w:r>
            <w:proofErr w:type="spellEnd"/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:rsidR="00EC534E" w:rsidRPr="00EC534E" w:rsidRDefault="003E4425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Протокол  №</w:t>
            </w:r>
            <w:proofErr w:type="gramEnd"/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1 «26» августа 2024</w:t>
            </w:r>
            <w:r w:rsidR="00EC534E"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г.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053" w:type="dxa"/>
            <w:shd w:val="clear" w:color="auto" w:fill="auto"/>
          </w:tcPr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УТВЕРЖДАЮ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Заместитель директора по учебной работе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________________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Ю.Ю. </w:t>
            </w:r>
            <w:proofErr w:type="spellStart"/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Бесова</w:t>
            </w:r>
            <w:proofErr w:type="spellEnd"/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:rsidR="00EC534E" w:rsidRPr="00EC534E" w:rsidRDefault="003E4425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«26</w:t>
            </w:r>
            <w:r w:rsidR="00EC534E"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» августа 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2024</w:t>
            </w:r>
            <w:r w:rsidR="00EC534E"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b/>
          <w:kern w:val="0"/>
          <w:sz w:val="24"/>
          <w:szCs w:val="24"/>
          <w:lang w:eastAsia="en-US"/>
        </w:rPr>
        <w:t xml:space="preserve">Рецензент </w:t>
      </w:r>
    </w:p>
    <w:p w:rsidR="003E4425" w:rsidRPr="00335E25" w:rsidRDefault="003E4425" w:rsidP="003E442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Операционный шеф ресторанов группы компаний Зерно, Славяне, Зелень Кашин Д.П.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Состави</w:t>
      </w:r>
      <w:r w:rsidR="009B60F4">
        <w:rPr>
          <w:rFonts w:ascii="Times New Roman" w:hAnsi="Times New Roman"/>
          <w:kern w:val="0"/>
          <w:sz w:val="24"/>
          <w:szCs w:val="24"/>
          <w:lang w:eastAsia="en-US"/>
        </w:rPr>
        <w:t>тель – преподаватель Малина Л.М.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6E3E8A" w:rsidRDefault="00EC534E" w:rsidP="00EC534E">
      <w:pPr>
        <w:pStyle w:val="a3"/>
        <w:ind w:firstLine="709"/>
        <w:jc w:val="both"/>
      </w:pPr>
    </w:p>
    <w:p w:rsidR="007A61CF" w:rsidRDefault="007A61CF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Pr="00EC534E" w:rsidRDefault="00EC534E" w:rsidP="00EC534E">
      <w:pPr>
        <w:keepNext/>
        <w:keepLines/>
        <w:suppressAutoHyphens w:val="0"/>
        <w:spacing w:after="196" w:line="259" w:lineRule="auto"/>
        <w:ind w:left="10" w:right="64" w:hanging="10"/>
        <w:jc w:val="center"/>
        <w:textAlignment w:val="auto"/>
        <w:outlineLvl w:val="1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 xml:space="preserve">СОДЕРЖАНИЕ </w:t>
      </w:r>
    </w:p>
    <w:p w:rsidR="00EC534E" w:rsidRPr="00EC534E" w:rsidRDefault="00EC534E" w:rsidP="00EC534E">
      <w:pPr>
        <w:suppressAutoHyphens w:val="0"/>
        <w:spacing w:after="0" w:line="259" w:lineRule="auto"/>
        <w:ind w:left="23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</w:p>
    <w:p w:rsidR="00EC534E" w:rsidRPr="00EC534E" w:rsidRDefault="00D05312" w:rsidP="00EC534E">
      <w:pPr>
        <w:numPr>
          <w:ilvl w:val="0"/>
          <w:numId w:val="1"/>
        </w:numPr>
        <w:suppressAutoHyphens w:val="0"/>
        <w:spacing w:after="3" w:line="256" w:lineRule="auto"/>
        <w:ind w:right="63" w:hanging="30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t>Общая характеристика</w: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рабочей програм</w:t>
      </w:r>
      <w:r w:rsid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мы </w: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общеобразовательной </w:t>
      </w:r>
      <w:r w:rsidR="008B260A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begin"/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TOC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o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"1-1"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h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z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="00EC534E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u</w:instrText>
      </w:r>
      <w:r w:rsidR="008B260A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separate"/>
      </w:r>
    </w:p>
    <w:p w:rsidR="00EC534E" w:rsidRPr="00EC534E" w:rsidRDefault="003E4425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2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2. Структура и содержание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_Toc42822 \h</w:instrTex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19</w: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3E4425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3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3. Условия реализации программы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_Toc42823 \h</w:instrTex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29</w: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3E4425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4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 xml:space="preserve">4. Контроль и оценка результатов освоения общеобразовательной дисциплины 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_Toc42824 \h</w:instrTex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30</w:t>
        </w:r>
        <w:r w:rsidR="008B260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Default="008B260A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end"/>
      </w: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Pr="00EC534E" w:rsidRDefault="00EC534E" w:rsidP="00EC534E">
      <w:pPr>
        <w:jc w:val="center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1. Общая </w:t>
      </w:r>
      <w:r w:rsidR="00D05312">
        <w:rPr>
          <w:rFonts w:ascii="Times New Roman" w:eastAsia="Calibri" w:hAnsi="Times New Roman"/>
          <w:color w:val="000000"/>
          <w:kern w:val="0"/>
          <w:sz w:val="28"/>
          <w:lang w:eastAsia="en-US"/>
        </w:rPr>
        <w:t>характеристик</w: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рабочей программы общеобразовательной дисциплины «География»</w:t>
      </w:r>
    </w:p>
    <w:p w:rsidR="00EC534E" w:rsidRPr="00EC534E" w:rsidRDefault="00EC534E" w:rsidP="00EC534E">
      <w:pPr>
        <w:numPr>
          <w:ilvl w:val="1"/>
          <w:numId w:val="1"/>
        </w:num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Место дисциплины в структуре основной образовательной программы СПО </w:t>
      </w:r>
    </w:p>
    <w:p w:rsidR="00305E53" w:rsidRPr="003E4425" w:rsidRDefault="00EC534E" w:rsidP="003E4425">
      <w:pPr>
        <w:spacing w:line="480" w:lineRule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Общеобразовательная дисциплина «География» является обязательной частью </w:t>
      </w:r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общеобразовательного цикла образовательной программы в соответствии с ФГОС СПО по </w:t>
      </w:r>
      <w:r w:rsidR="003E4425" w:rsidRPr="003E4425">
        <w:rPr>
          <w:rFonts w:ascii="Times New Roman" w:hAnsi="Times New Roman"/>
          <w:b/>
          <w:sz w:val="24"/>
          <w:szCs w:val="24"/>
        </w:rPr>
        <w:t>43.02.15 «Поварское, кондитерское дело»</w:t>
      </w:r>
      <w:r w:rsidR="00305E53"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</w:p>
    <w:p w:rsidR="00EC534E" w:rsidRPr="003E4425" w:rsidRDefault="00EC534E" w:rsidP="00305E53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Цели и планируемые результаты освоения дисциплины </w:t>
      </w:r>
    </w:p>
    <w:p w:rsidR="00EC534E" w:rsidRPr="003E4425" w:rsidRDefault="00EC534E" w:rsidP="00EC534E">
      <w:pPr>
        <w:numPr>
          <w:ilvl w:val="2"/>
          <w:numId w:val="1"/>
        </w:numPr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Цели</w:t>
      </w:r>
      <w:proofErr w:type="spellEnd"/>
      <w:r w:rsidR="00A90B46"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дисциплины</w:t>
      </w:r>
      <w:proofErr w:type="spellEnd"/>
    </w:p>
    <w:p w:rsidR="00EC534E" w:rsidRPr="00FD76D3" w:rsidRDefault="00EC534E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3E4425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Содержание программы общеобразовательной дисциплины «География» направлено на достижение следующих целей</w: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>геоэкологических</w:t>
      </w:r>
      <w:proofErr w:type="spellEnd"/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</w:t>
      </w:r>
      <w:proofErr w:type="spellStart"/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>интернет-ресурсы</w:t>
      </w:r>
      <w:proofErr w:type="spellEnd"/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</w:t>
      </w:r>
      <w:r w:rsidRPr="00FD76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EC534E" w:rsidRPr="00FD76D3" w:rsidRDefault="00EC534E" w:rsidP="00EC534E">
      <w:pPr>
        <w:numPr>
          <w:ilvl w:val="2"/>
          <w:numId w:val="1"/>
        </w:num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D76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Планируемые результаты освоения общеобразовательной дисциплины в соответствии с ФГОС СПО и на основе ФГОС СОО </w:t>
      </w:r>
    </w:p>
    <w:p w:rsidR="00EC534E" w:rsidRPr="00FD76D3" w:rsidRDefault="00EC534E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D76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Особое значение дисциплина имеет при формировании и развитии ОК и ПК </w:t>
      </w:r>
    </w:p>
    <w:p w:rsidR="007E667A" w:rsidRDefault="007E667A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E6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9"/>
        <w:gridCol w:w="4854"/>
        <w:gridCol w:w="4662"/>
        <w:gridCol w:w="2721"/>
      </w:tblGrid>
      <w:tr w:rsidR="007E667A" w:rsidTr="00DE607B">
        <w:tc>
          <w:tcPr>
            <w:tcW w:w="2518" w:type="dxa"/>
            <w:vMerge w:val="restart"/>
          </w:tcPr>
          <w:p w:rsidR="007E667A" w:rsidRDefault="007E667A" w:rsidP="007E667A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lastRenderedPageBreak/>
              <w:t>Наименование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и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код</w:t>
            </w:r>
            <w:proofErr w:type="spellEnd"/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компетенции</w:t>
            </w:r>
            <w:proofErr w:type="spellEnd"/>
          </w:p>
        </w:tc>
        <w:tc>
          <w:tcPr>
            <w:tcW w:w="12268" w:type="dxa"/>
            <w:gridSpan w:val="3"/>
          </w:tcPr>
          <w:p w:rsidR="007E667A" w:rsidRPr="007E667A" w:rsidRDefault="007E667A" w:rsidP="007E667A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Планируемые результаты</w:t>
            </w:r>
          </w:p>
        </w:tc>
      </w:tr>
      <w:tr w:rsidR="007E667A" w:rsidTr="007E667A">
        <w:tc>
          <w:tcPr>
            <w:tcW w:w="2518" w:type="dxa"/>
            <w:vMerge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961" w:type="dxa"/>
          </w:tcPr>
          <w:p w:rsidR="007E667A" w:rsidRP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Общие</w:t>
            </w:r>
          </w:p>
        </w:tc>
        <w:tc>
          <w:tcPr>
            <w:tcW w:w="4820" w:type="dxa"/>
          </w:tcPr>
          <w:p w:rsidR="007E667A" w:rsidRP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Дисциплинарные</w:t>
            </w:r>
          </w:p>
        </w:tc>
        <w:tc>
          <w:tcPr>
            <w:tcW w:w="2487" w:type="dxa"/>
          </w:tcPr>
          <w:p w:rsidR="007E667A" w:rsidRP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ЦО</w:t>
            </w:r>
            <w:r w:rsidRPr="00900657">
              <w:rPr>
                <w:rFonts w:ascii="Times New Roman" w:hAnsi="Times New Roman"/>
                <w:b/>
                <w:sz w:val="20"/>
                <w:szCs w:val="20"/>
              </w:rPr>
              <w:t xml:space="preserve"> Инвариантные целевые ориентиры программы воспитания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01. Выбирать способы решения задач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деятельности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применительно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к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различным контекстам  </w:t>
            </w:r>
          </w:p>
        </w:tc>
        <w:tc>
          <w:tcPr>
            <w:tcW w:w="4961" w:type="dxa"/>
          </w:tcPr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части трудового воспитания: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труду, осознание ценности мастерства, трудолюбие;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-интерес к различным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сферам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деятельности,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учебными познавательными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а) базовые логические действия: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формулировать и актуализировать проблему, рассматривать ее всесторонне;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устанавливать существенный признак или основания для сравнения, классификации и обобщения;  </w:t>
            </w:r>
          </w:p>
          <w:p w:rsid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пределять цели деятельности,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задавать параметры и критерии их достижения;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выявлять закономерности и противоречия в рассматриваемых явлениях;  </w:t>
            </w:r>
          </w:p>
          <w:p w:rsidR="007E667A" w:rsidRPr="007E667A" w:rsidRDefault="007E667A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вносить коррективы в деятельность, 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оценивать соответствие результатов целям, 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оценивать риски последствий деятельности;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развивать креативное мышление при решении жизненных проблем  </w:t>
            </w:r>
          </w:p>
          <w:p w:rsidR="007E667A" w:rsidRPr="00305E53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б) базовые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исследовательские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действия: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навыками учебно-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исследовательской и проектной деятельности, навыками разрешения проблем;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интегрировать знания из разных предметных областей;  </w:t>
            </w:r>
          </w:p>
          <w:p w:rsidR="007E667A" w:rsidRPr="00305E53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-выдвигать новые идеи,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предлагать</w:t>
            </w:r>
          </w:p>
          <w:p w:rsidR="007E667A" w:rsidRPr="00305E53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ригинальные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подходы и решения;  </w:t>
            </w:r>
          </w:p>
          <w:p w:rsidR="007E667A" w:rsidRPr="00305E53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-способность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их </w:t>
            </w:r>
            <w:proofErr w:type="spellStart"/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использованияв</w:t>
            </w:r>
            <w:proofErr w:type="spellEnd"/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познавательной и </w:t>
            </w:r>
            <w:proofErr w:type="spellStart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социальнойпрактике</w:t>
            </w:r>
            <w:proofErr w:type="spellEnd"/>
          </w:p>
        </w:tc>
        <w:tc>
          <w:tcPr>
            <w:tcW w:w="4820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  <w:lastRenderedPageBreak/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исравнения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геоэкологическими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  <w:p w:rsidR="007E667A" w:rsidRPr="007E667A" w:rsidRDefault="00305E53" w:rsidP="00305E53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социальноэкономические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для решения учебных и (или)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приводить примеры возможных путей решения глобальных проблем;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ЦОПТВ.1.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02. Использовать современные средства поиска, анализа 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интерпретации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информации,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информационные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технологии для выполнения задач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профессиональной</w:t>
            </w:r>
            <w:proofErr w:type="spellEnd"/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4961" w:type="dxa"/>
          </w:tcPr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 ценности научного познания: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ировоззрения, соответствующего современному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уровню развития науки и общественной практики, основанного на диалоге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культур, способствующего осознанию своего места в поликультурном мире; 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-совершенствование языковой и читательской культуры как средства взаимодействия между людьми и познания мира;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ие универсальными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учебными познавательными действиями: в) работа с информацией: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</w:t>
            </w:r>
            <w:proofErr w:type="spellStart"/>
            <w:proofErr w:type="gram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визуализации;оценивать</w:t>
            </w:r>
            <w:proofErr w:type="spellEnd"/>
            <w:proofErr w:type="gram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достоверность, легитимность информации, ее соответствие правовым и морально-этическим нормам;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использовать средства информационных и 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оммуникационных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технологий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в решении когнитивных, коммуникативных и организационных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задач с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соблюдением требований эргономики,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техники безопасности, гигиены, ресурсосбережения, правовых и этических норм, норм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информационной безопасности; 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навыками распознавания и защиты информации, инфор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мационной безопасности личности</w:t>
            </w:r>
          </w:p>
        </w:tc>
        <w:tc>
          <w:tcPr>
            <w:tcW w:w="4820" w:type="dxa"/>
          </w:tcPr>
          <w:p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количественныепоказатели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 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ЦОПТВ.3.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03. Планировать 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реализовывать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собственное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профессиональное и личностное развитие, предпринимательскую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деятельность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61" w:type="dxa"/>
          </w:tcPr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В области духовно-нравственного воспитания: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нравственного сознания, этического поведения;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оценивать ситуацию и принимать осознанные решения,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ориентируясь на морально-нравственные нормы и ценности; - осознание личного вклада в построение устойчивого будущего;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регулятивными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а) самоорганизация: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7E667A" w:rsidRPr="00763D5C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авать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оценку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новым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ситуациям;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использовать приемы рефлексии для оценки ситуации, выбора верного решения;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оценивать риски и своевременно принимать решения по их снижению;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в) эмоциональный интеллект, предполагающий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внутренней мотивации, включающей стремление к достижению цели и успеху,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оптимизм, инициативность, умение действовать, исходя из своих возможностей;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эмпатии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820" w:type="dxa"/>
          </w:tcPr>
          <w:p w:rsid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proofErr w:type="spellStart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информацию;формулировать</w:t>
            </w:r>
            <w:proofErr w:type="spellEnd"/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ЦОПТВ.5. Ориентированный на осознанное освоение выбранной сферы профессиональной деятельности с учётом </w:t>
            </w: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личных жизненных планов, потребностей своей семьи, государства и общества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04.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Эффективно взаимодействовать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и работать в коллективе и команде</w:t>
            </w:r>
          </w:p>
        </w:tc>
        <w:tc>
          <w:tcPr>
            <w:tcW w:w="4961" w:type="dxa"/>
          </w:tcPr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саморазвитию, самостоятельности и самоопределению;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-овладение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навыками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учебно-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исследовательской, проектной и социальной деятельности;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коммуникативными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б) совместная деятельность: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-понимать и использовать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преимущества командной и индивидуальной работы;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инициативным Овладение универсальными регулятивными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г) принятие себя и других людей: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принимать мотивы и аргументы других людей при анализе результатов деятельности;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признавать свое право и право других людей на ошибки;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развивать способность понимать мир с позиции другого человека;</w:t>
            </w:r>
          </w:p>
        </w:tc>
        <w:tc>
          <w:tcPr>
            <w:tcW w:w="4820" w:type="dxa"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социальноэкономические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для решения учебных и (или)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05.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устную и письменную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коммуникацию на государственном языке Российской Федерации с учетом особенностей социального и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культурного</w:t>
            </w:r>
            <w:proofErr w:type="spellEnd"/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контекста</w:t>
            </w:r>
            <w:proofErr w:type="spellEnd"/>
          </w:p>
        </w:tc>
        <w:tc>
          <w:tcPr>
            <w:tcW w:w="4961" w:type="dxa"/>
          </w:tcPr>
          <w:p w:rsidR="007E667A" w:rsidRPr="00305E53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 области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эстетического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воспитания: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eastAsia="Calibri" w:cs="Calibri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коммуникативными действиями: а) общение: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коммуникации во всех сферах жизни;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распознавать невербальные средст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ва общения, понимать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значение социальных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знаков, распознавать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предпосылки конфликтных ситуаций и смягчать конфликты;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4820" w:type="dxa"/>
          </w:tcPr>
          <w:p w:rsidR="007E667A" w:rsidRPr="007E667A" w:rsidRDefault="00305E53" w:rsidP="00305E53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6E4A0E">
              <w:rPr>
                <w:rFonts w:ascii="Times New Roman" w:eastAsia="Calibri" w:hAnsi="Times New Roman"/>
                <w:color w:val="FF0000"/>
                <w:kern w:val="0"/>
                <w:sz w:val="24"/>
                <w:lang w:eastAsia="en-US"/>
              </w:rPr>
              <w:t>освоить и применить знания о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изученных географических объектов, явлений и процессов; проводить классификацию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географическихобъектов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, процессов и явлений; устанавливать взаимосвязи между социально-экономическими и </w:t>
            </w:r>
            <w:proofErr w:type="spellStart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геоэкологическими</w:t>
            </w:r>
            <w:proofErr w:type="spellEnd"/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</w:tc>
        <w:tc>
          <w:tcPr>
            <w:tcW w:w="2487" w:type="dxa"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06.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Проявлять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гражданско</w:t>
            </w:r>
            <w:r w:rsid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патриотическую позицию, демонстрировать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осознанное поведение на основе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традиционных общечеловеческих ц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енностей, в том числе с учетом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гармонизации межнациональных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:rsidR="007E667A" w:rsidRPr="007E667A" w:rsidRDefault="00757457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межрелигиозных отношений,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применять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стандарты антикоррупционного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поведения</w:t>
            </w:r>
          </w:p>
        </w:tc>
        <w:tc>
          <w:tcPr>
            <w:tcW w:w="4961" w:type="dxa"/>
          </w:tcPr>
          <w:p w:rsidR="00757457" w:rsidRPr="00757457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обучающимися российской гражданской идентичности; </w:t>
            </w:r>
          </w:p>
          <w:p w:rsidR="00757457" w:rsidRPr="00757457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целенаправленное развитие внутренней позиции личности на основе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духовнонравственных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ценностей народов Российской Федерации, исторических и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национальнокультурных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части гражданского воспитания: </w:t>
            </w:r>
          </w:p>
          <w:p w:rsidR="007E667A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осознание своих конституционных прав и обязанностей, уважение закона и правопорядка;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принятие традиционных национальных, общечеловеческих гуманистических и </w:t>
            </w:r>
          </w:p>
          <w:p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демократическихценностей</w:t>
            </w:r>
            <w:proofErr w:type="spellEnd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гуманитарной и волонтерской </w:t>
            </w:r>
            <w:proofErr w:type="gram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деятельности;  патриотического</w:t>
            </w:r>
            <w:proofErr w:type="gram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воспитания: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Родину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,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свойязык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и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культуру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,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прошлое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 xml:space="preserve"> и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настоящее</w:t>
            </w:r>
            <w:proofErr w:type="spellEnd"/>
          </w:p>
          <w:p w:rsidR="00757457" w:rsidRPr="009B60F4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многонациональногонародаРоссии</w:t>
            </w:r>
            <w:proofErr w:type="spellEnd"/>
            <w:r w:rsidRP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</w:t>
            </w:r>
          </w:p>
          <w:p w:rsid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идейная убежденность, готовность к служению и защите Отечества, ответственность за его судьбу;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освоенные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обучающимисямежпредметные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и универсальные учебные действия </w:t>
            </w:r>
          </w:p>
          <w:p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(регулятивные,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познавательные, коммуникативные);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</w:t>
            </w:r>
          </w:p>
          <w:p w:rsidR="00757457" w:rsidRPr="00763D5C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proofErr w:type="spellStart"/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образовательнойтраектории</w:t>
            </w:r>
            <w:proofErr w:type="spellEnd"/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</w:t>
            </w:r>
          </w:p>
          <w:p w:rsidR="00757457" w:rsidRPr="00763D5C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овладение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навыками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учебно-</w:t>
            </w:r>
          </w:p>
          <w:p w:rsid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исследовательской, проектной и социальной деятельности</w:t>
            </w:r>
          </w:p>
        </w:tc>
        <w:tc>
          <w:tcPr>
            <w:tcW w:w="4820" w:type="dxa"/>
          </w:tcPr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информацию;формулировать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выводы и заключения на основе анализа и интерпретации информации из различных источников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географическойинформации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:rsidR="007E667A" w:rsidRDefault="007E667A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2487" w:type="dxa"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:rsidTr="007E667A">
        <w:tc>
          <w:tcPr>
            <w:tcW w:w="2518" w:type="dxa"/>
          </w:tcPr>
          <w:p w:rsidR="00757457" w:rsidRPr="00757457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 07. Содействовать сохранению окружающей</w:t>
            </w:r>
          </w:p>
          <w:p w:rsidR="00757457" w:rsidRPr="007E667A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чрезвычайных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ситуациях </w:t>
            </w:r>
          </w:p>
        </w:tc>
        <w:tc>
          <w:tcPr>
            <w:tcW w:w="4961" w:type="dxa"/>
          </w:tcPr>
          <w:p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</w:t>
            </w:r>
            <w:proofErr w:type="spellStart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областиэкологическоговоспитания</w:t>
            </w:r>
            <w:proofErr w:type="spellEnd"/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: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формированность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планирование и осуществление действий в окружающей среде на основе знания целей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устойчивого развития человечества; активное неприятие действий, приносящих вред окружающей среде;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расширение опыта деятельности экологической направленности;  </w:t>
            </w:r>
          </w:p>
          <w:p w:rsidR="00757457" w:rsidRPr="00763D5C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овладение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навыками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учебно-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исследовательской, проектной и социальной деятельности;  </w:t>
            </w:r>
          </w:p>
        </w:tc>
        <w:tc>
          <w:tcPr>
            <w:tcW w:w="4820" w:type="dxa"/>
          </w:tcPr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геоэкологическими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процессами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иявлениями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; между природными условиями и размещением населения, между природными условиями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информацию;формулировать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взаимодействияприроды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и общества для решения учебных и (или)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процессов; оценивать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</w:t>
            </w:r>
          </w:p>
        </w:tc>
        <w:tc>
          <w:tcPr>
            <w:tcW w:w="2487" w:type="dxa"/>
          </w:tcPr>
          <w:p w:rsidR="009B60F4" w:rsidRPr="00D96F91" w:rsidRDefault="009B60F4" w:rsidP="009B60F4">
            <w:pPr>
              <w:rPr>
                <w:rFonts w:ascii="Times New Roman" w:hAnsi="Times New Roman"/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ЦОЭВ.1.</w:t>
            </w:r>
            <w:r w:rsidRPr="00D96F91">
              <w:rPr>
                <w:sz w:val="24"/>
                <w:szCs w:val="24"/>
              </w:rPr>
              <w:t xml:space="preserve">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D96F9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D96F91"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</w:t>
            </w:r>
            <w:proofErr w:type="gramStart"/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proofErr w:type="gramEnd"/>
            <w:r w:rsidRPr="00D96F91">
              <w:rPr>
                <w:rFonts w:ascii="Times New Roman" w:hAnsi="Times New Roman"/>
                <w:sz w:val="24"/>
                <w:szCs w:val="24"/>
              </w:rPr>
              <w:t xml:space="preserve"> деятельное неприятие действий, приносящих вред природе, содействующий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lastRenderedPageBreak/>
              <w:t>сохранению и защите окружающей среды.</w:t>
            </w:r>
          </w:p>
          <w:p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</w:t>
            </w:r>
            <w:proofErr w:type="gramStart"/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Применяющий</w:t>
            </w:r>
            <w:proofErr w:type="gramEnd"/>
            <w:r w:rsidRPr="00D96F91">
              <w:rPr>
                <w:rFonts w:ascii="Times New Roman" w:hAnsi="Times New Roman"/>
                <w:sz w:val="24"/>
                <w:szCs w:val="24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</w:t>
            </w:r>
            <w:proofErr w:type="gramStart"/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Имеющий</w:t>
            </w:r>
            <w:proofErr w:type="gramEnd"/>
            <w:r w:rsidRPr="00D96F91">
              <w:rPr>
                <w:rFonts w:ascii="Times New Roman" w:hAnsi="Times New Roman"/>
                <w:sz w:val="24"/>
                <w:szCs w:val="24"/>
              </w:rPr>
              <w:t xml:space="preserve">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7457" w:rsidRDefault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:rsidTr="007E667A">
        <w:tc>
          <w:tcPr>
            <w:tcW w:w="2518" w:type="dxa"/>
          </w:tcPr>
          <w:p w:rsidR="00757457" w:rsidRPr="00757457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09. Пользоваться профессиональной документацией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на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государственном иностранном языках</w:t>
            </w:r>
          </w:p>
        </w:tc>
        <w:tc>
          <w:tcPr>
            <w:tcW w:w="4961" w:type="dxa"/>
          </w:tcPr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наличие мотивации к обучению и личностному развитию; 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 ценности научного познания: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мировоззрения,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соответствующего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современному уровню развития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науки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общественной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тики, основанного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диалоге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культур, способствующего осознанию своего места в поликультурном мире;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ценности научной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деятельности, готовность осуществлять проектную и исследовательскую деятельность индивидуально и в группе;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универсальными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учебными познавательными действиями: </w:t>
            </w:r>
          </w:p>
          <w:p w:rsidR="00757457" w:rsidRPr="00757457" w:rsidRDefault="00757457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б) базовые исследовательские </w:t>
            </w:r>
            <w:proofErr w:type="spellStart"/>
            <w:proofErr w:type="gram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действия:владеть</w:t>
            </w:r>
            <w:proofErr w:type="spellEnd"/>
            <w:proofErr w:type="gram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навыками учебно-исследовательской и проектной деятельности, навыками разрешения проблем; </w:t>
            </w:r>
          </w:p>
          <w:p w:rsidR="00757457" w:rsidRPr="00757457" w:rsidRDefault="00774045" w:rsidP="00774045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</w:t>
            </w:r>
            <w:proofErr w:type="gram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познания;  -</w:t>
            </w:r>
            <w:proofErr w:type="gram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овладение видами де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ятельности по получению нового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знания,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его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:rsidR="00757457" w:rsidRPr="00757457" w:rsidRDefault="00774045" w:rsidP="00774045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формирование научного типа мышления, владение научной терминологией, ключевыми понятиями и методами; 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820" w:type="dxa"/>
          </w:tcPr>
          <w:p w:rsidR="00757457" w:rsidRPr="00757457" w:rsidRDefault="00305E53" w:rsidP="00305E53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57457" w:rsidRPr="00757457" w:rsidRDefault="00305E53" w:rsidP="00305E53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географической терминологией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 системой базовых географических понятий, умение применять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социальноэкономические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понятия для решения учебных и (или) </w:t>
            </w:r>
            <w:proofErr w:type="spellStart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r w:rsidR="0077404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формулироватьвыводы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геоэкологические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процессы и явления;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практикоориентированных</w:t>
            </w:r>
            <w:proofErr w:type="spellEnd"/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задач; </w:t>
            </w:r>
          </w:p>
        </w:tc>
        <w:tc>
          <w:tcPr>
            <w:tcW w:w="2487" w:type="dxa"/>
          </w:tcPr>
          <w:p w:rsidR="00757457" w:rsidRDefault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:rsidTr="007E667A">
        <w:tc>
          <w:tcPr>
            <w:tcW w:w="2518" w:type="dxa"/>
          </w:tcPr>
          <w:p w:rsidR="00757457" w:rsidRPr="009B60F4" w:rsidRDefault="009B60F4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hAnsi="Times New Roman"/>
              </w:rPr>
              <w:lastRenderedPageBreak/>
              <w:t>ПК 1.1. Выявлять потребность в товарах3</w:t>
            </w:r>
          </w:p>
        </w:tc>
        <w:tc>
          <w:tcPr>
            <w:tcW w:w="4961" w:type="dxa"/>
          </w:tcPr>
          <w:p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-способы размещения товаров на складах и в магазинах,</w:t>
            </w:r>
          </w:p>
          <w:p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-условия и сроки транспортирования и хранения товаров однородных групп,</w:t>
            </w:r>
          </w:p>
          <w:p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-основные мероприятия по предупреждению повреждения и порчи товаров,</w:t>
            </w:r>
          </w:p>
          <w:p w:rsidR="00757457" w:rsidRPr="009B60F4" w:rsidRDefault="009B60F4" w:rsidP="009B60F4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hAnsi="Times New Roman"/>
                <w:sz w:val="24"/>
                <w:szCs w:val="24"/>
              </w:rPr>
              <w:t>-нормативно-правовое обеспечение санитарно-эпидемиологического благополучия (санитарные нормы и правила)</w:t>
            </w:r>
          </w:p>
        </w:tc>
        <w:tc>
          <w:tcPr>
            <w:tcW w:w="4820" w:type="dxa"/>
          </w:tcPr>
          <w:p w:rsidR="009B60F4" w:rsidRDefault="009B60F4" w:rsidP="009B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22DB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контролировать поступление товаров в согласованном ассортименте по срокам, качеству, количеству,</w:t>
            </w:r>
          </w:p>
          <w:p w:rsidR="009B60F4" w:rsidRDefault="009B60F4" w:rsidP="009B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условия и сроки хранения товаров,</w:t>
            </w:r>
          </w:p>
          <w:p w:rsidR="00757457" w:rsidRPr="009B60F4" w:rsidRDefault="009B60F4" w:rsidP="009B60F4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санитарно-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эпидемиологческие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торговым организациям и их персоналу, товарам, окружающей среде</w:t>
            </w:r>
          </w:p>
        </w:tc>
        <w:tc>
          <w:tcPr>
            <w:tcW w:w="2487" w:type="dxa"/>
          </w:tcPr>
          <w:p w:rsidR="00757457" w:rsidRPr="009B60F4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705B">
              <w:rPr>
                <w:rFonts w:ascii="Times New Roman" w:hAnsi="Times New Roman"/>
                <w:bCs/>
                <w:sz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</w:tbl>
    <w:p w:rsidR="00EC534E" w:rsidRDefault="00EC534E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br w:type="page"/>
      </w:r>
    </w:p>
    <w:p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57457" w:rsidSect="007E667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E4425" w:rsidRPr="007C1793" w:rsidRDefault="003E4425" w:rsidP="003E4425">
      <w:pPr>
        <w:spacing w:after="0" w:line="240" w:lineRule="auto"/>
        <w:ind w:left="1712"/>
        <w:rPr>
          <w:rFonts w:ascii="Times New Roman" w:hAnsi="Times New Roman"/>
          <w:b/>
          <w:sz w:val="24"/>
          <w:szCs w:val="24"/>
        </w:rPr>
      </w:pPr>
      <w:bookmarkStart w:id="0" w:name="_Toc42822"/>
      <w:r w:rsidRPr="007C1793">
        <w:rPr>
          <w:rFonts w:ascii="Times New Roman" w:hAnsi="Times New Roman"/>
          <w:b/>
          <w:sz w:val="24"/>
          <w:szCs w:val="24"/>
        </w:rPr>
        <w:lastRenderedPageBreak/>
        <w:t>Перечень общих компетенций</w:t>
      </w:r>
    </w:p>
    <w:p w:rsidR="003E4425" w:rsidRPr="007C1793" w:rsidRDefault="003E4425" w:rsidP="003E4425">
      <w:pPr>
        <w:spacing w:after="0" w:line="240" w:lineRule="auto"/>
        <w:ind w:left="1712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818"/>
        <w:gridCol w:w="5477"/>
      </w:tblGrid>
      <w:tr w:rsidR="003E4425" w:rsidRPr="007C1793" w:rsidTr="003E4425">
        <w:trPr>
          <w:cantSplit/>
          <w:trHeight w:val="699"/>
        </w:trPr>
        <w:tc>
          <w:tcPr>
            <w:tcW w:w="661" w:type="pct"/>
            <w:textDirection w:val="btLr"/>
            <w:vAlign w:val="center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474" w:type="pct"/>
            <w:vAlign w:val="center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65" w:type="pct"/>
            <w:vAlign w:val="center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ля решения задач и проблем в профессиональном и/или социальном контексте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в профессиональной и смежных областях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интерпретации информации,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современное программное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обеспечение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для решения профессиональных задач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в том числе с использованием цифровых средств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в профессиональной деятельности; оформлять бизнес-план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Эффективно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взаимодействовать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lastRenderedPageBreak/>
              <w:t xml:space="preserve">Умения: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Осуществлять устную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письменную коммуникацию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  <w:shd w:val="clear" w:color="auto" w:fill="auto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1474" w:type="pct"/>
            <w:vMerge w:val="restart"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865" w:type="pct"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  <w:shd w:val="clear" w:color="auto" w:fill="auto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  <w:shd w:val="clear" w:color="auto" w:fill="auto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  <w:shd w:val="clear" w:color="auto" w:fill="auto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  <w:shd w:val="clear" w:color="auto" w:fill="auto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значимость профессиональной деятельности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стандарты антикоррупционного поведения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и последствия его нарушения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в чрезвычайных ситуациях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  <w:r w:rsidRPr="007C179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,</w:t>
            </w:r>
            <w:r w:rsidRPr="007C1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профессиональную деятельность </w:t>
            </w: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br/>
              <w:t>с учетом знаний об изменении климатических условий региона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в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пути обеспечения ресурсосбережения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и укрепления здоровья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в процессе профессиональной деятельности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основы здорового образа жизни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7C1793">
              <w:rPr>
                <w:rFonts w:ascii="Times New Roman" w:hAnsi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 w:val="restart"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1474" w:type="pct"/>
            <w:vMerge w:val="restar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 xml:space="preserve">на государственном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3E4425" w:rsidRPr="007C1793" w:rsidTr="003E4425">
        <w:trPr>
          <w:trHeight w:val="20"/>
        </w:trPr>
        <w:tc>
          <w:tcPr>
            <w:tcW w:w="661" w:type="pct"/>
            <w:vMerge/>
          </w:tcPr>
          <w:p w:rsidR="003E4425" w:rsidRPr="007C1793" w:rsidRDefault="003E4425" w:rsidP="003E442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4" w:type="pct"/>
            <w:vMerge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pct"/>
          </w:tcPr>
          <w:p w:rsidR="003E4425" w:rsidRPr="007C1793" w:rsidRDefault="003E4425" w:rsidP="003E442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3E4425" w:rsidRPr="007C1793" w:rsidRDefault="003E4425" w:rsidP="003E4425">
      <w:pPr>
        <w:spacing w:after="0" w:line="240" w:lineRule="auto"/>
        <w:ind w:left="1712"/>
        <w:rPr>
          <w:rFonts w:ascii="Times New Roman" w:hAnsi="Times New Roman"/>
          <w:b/>
          <w:sz w:val="24"/>
          <w:szCs w:val="24"/>
        </w:rPr>
      </w:pPr>
    </w:p>
    <w:p w:rsidR="003E4425" w:rsidRPr="007C1793" w:rsidRDefault="003E4425" w:rsidP="003E4425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3E4425" w:rsidRPr="007C1793" w:rsidRDefault="003E4425" w:rsidP="003E4425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7C1793">
        <w:rPr>
          <w:rFonts w:ascii="Times New Roman" w:hAnsi="Times New Roman"/>
          <w:b/>
          <w:sz w:val="24"/>
          <w:szCs w:val="24"/>
        </w:rPr>
        <w:t>Инвариантные целевые ориентиры программы воспитания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3E4425" w:rsidRPr="007C1793" w:rsidTr="003E4425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ЦОГВ.5.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ЦОГВ.6.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ЦОДНВ.5.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ЦОФВ.5.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ЦОФВ.6.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ЦОФВ.7.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7C1793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7C1793"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</w:p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7C1793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ЦОЦНП.4.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3E4425" w:rsidRPr="007C1793" w:rsidTr="003E4425">
        <w:tc>
          <w:tcPr>
            <w:tcW w:w="849" w:type="pct"/>
            <w:shd w:val="clear" w:color="auto" w:fill="auto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151" w:type="pct"/>
            <w:shd w:val="clear" w:color="auto" w:fill="auto"/>
          </w:tcPr>
          <w:p w:rsidR="003E4425" w:rsidRPr="007C1793" w:rsidRDefault="003E4425" w:rsidP="003E4425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3E4425" w:rsidRPr="007C1793" w:rsidRDefault="003E4425" w:rsidP="003E4425">
      <w:pPr>
        <w:ind w:left="567"/>
        <w:rPr>
          <w:rFonts w:ascii="Times New Roman" w:hAnsi="Times New Roman"/>
          <w:i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4425" w:rsidRPr="007C1793" w:rsidTr="003E4425">
        <w:tc>
          <w:tcPr>
            <w:tcW w:w="4785" w:type="dxa"/>
          </w:tcPr>
          <w:p w:rsidR="003E4425" w:rsidRPr="007C1793" w:rsidRDefault="003E4425" w:rsidP="003E44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sz w:val="24"/>
                <w:szCs w:val="24"/>
              </w:rPr>
              <w:t>ЦОТ</w:t>
            </w:r>
          </w:p>
        </w:tc>
        <w:tc>
          <w:tcPr>
            <w:tcW w:w="4786" w:type="dxa"/>
          </w:tcPr>
          <w:p w:rsidR="003E4425" w:rsidRPr="007C1793" w:rsidRDefault="003E4425" w:rsidP="003E44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1793">
              <w:rPr>
                <w:rFonts w:ascii="Times New Roman" w:hAnsi="Times New Roman"/>
                <w:b/>
                <w:sz w:val="24"/>
                <w:szCs w:val="24"/>
              </w:rPr>
              <w:t>Целевые ориентиры программы воспитания, определенные ОГБПОУ «УТПИТ»</w:t>
            </w:r>
          </w:p>
        </w:tc>
      </w:tr>
      <w:tr w:rsidR="003E4425" w:rsidRPr="007C1793" w:rsidTr="003E4425">
        <w:tc>
          <w:tcPr>
            <w:tcW w:w="4785" w:type="dxa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ЦОТ. 1</w:t>
            </w:r>
          </w:p>
        </w:tc>
        <w:tc>
          <w:tcPr>
            <w:tcW w:w="4786" w:type="dxa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Имеющий потребность в создании положительного имиджа техникума</w:t>
            </w:r>
          </w:p>
        </w:tc>
      </w:tr>
      <w:tr w:rsidR="003E4425" w:rsidRPr="007C1793" w:rsidTr="003E4425">
        <w:tc>
          <w:tcPr>
            <w:tcW w:w="4785" w:type="dxa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ЦОТ. 2</w:t>
            </w:r>
          </w:p>
        </w:tc>
        <w:tc>
          <w:tcPr>
            <w:tcW w:w="4786" w:type="dxa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7C1793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7C1793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  <w:tr w:rsidR="003E4425" w:rsidRPr="007C1793" w:rsidTr="003E4425">
        <w:tc>
          <w:tcPr>
            <w:tcW w:w="4785" w:type="dxa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>ЦОТ. 3</w:t>
            </w:r>
          </w:p>
        </w:tc>
        <w:tc>
          <w:tcPr>
            <w:tcW w:w="4786" w:type="dxa"/>
          </w:tcPr>
          <w:p w:rsidR="003E4425" w:rsidRPr="007C1793" w:rsidRDefault="003E4425" w:rsidP="003E4425">
            <w:pPr>
              <w:rPr>
                <w:rFonts w:ascii="Times New Roman" w:hAnsi="Times New Roman"/>
                <w:sz w:val="24"/>
                <w:szCs w:val="24"/>
              </w:rPr>
            </w:pPr>
            <w:r w:rsidRPr="007C1793">
              <w:rPr>
                <w:rFonts w:ascii="Times New Roman" w:hAnsi="Times New Roman"/>
                <w:sz w:val="24"/>
                <w:szCs w:val="24"/>
              </w:rPr>
              <w:t xml:space="preserve">Готовый принимать участие в </w:t>
            </w:r>
            <w:proofErr w:type="spellStart"/>
            <w:r w:rsidRPr="007C1793">
              <w:rPr>
                <w:rFonts w:ascii="Times New Roman" w:hAnsi="Times New Roman"/>
                <w:sz w:val="24"/>
                <w:szCs w:val="24"/>
              </w:rPr>
              <w:t>соуправлении</w:t>
            </w:r>
            <w:proofErr w:type="spellEnd"/>
            <w:r w:rsidRPr="007C1793">
              <w:rPr>
                <w:rFonts w:ascii="Times New Roman" w:hAnsi="Times New Roman"/>
                <w:sz w:val="24"/>
                <w:szCs w:val="24"/>
              </w:rPr>
              <w:t xml:space="preserve"> техникума</w:t>
            </w:r>
          </w:p>
        </w:tc>
      </w:tr>
    </w:tbl>
    <w:p w:rsidR="003E4425" w:rsidRPr="007C1793" w:rsidRDefault="003E4425" w:rsidP="003E4425">
      <w:pPr>
        <w:spacing w:after="0"/>
        <w:jc w:val="center"/>
        <w:rPr>
          <w:rFonts w:ascii="OfficinaSansBookC" w:hAnsi="OfficinaSansBookC"/>
          <w:b/>
          <w:sz w:val="28"/>
          <w:szCs w:val="28"/>
        </w:rPr>
      </w:pPr>
    </w:p>
    <w:p w:rsidR="003E4425" w:rsidRPr="00A809E6" w:rsidRDefault="003E4425" w:rsidP="003E4425">
      <w:pPr>
        <w:ind w:left="567"/>
        <w:rPr>
          <w:rFonts w:ascii="Times New Roman" w:hAnsi="Times New Roman"/>
          <w:i/>
          <w:sz w:val="24"/>
          <w:szCs w:val="24"/>
        </w:rPr>
      </w:pPr>
    </w:p>
    <w:p w:rsidR="003E4425" w:rsidRDefault="003E4425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3E4425" w:rsidRDefault="003E4425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Структура и содержание общеобразовательной дисциплины </w:t>
      </w:r>
      <w:bookmarkEnd w:id="0"/>
    </w:p>
    <w:p w:rsidR="00757457" w:rsidRP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757457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2.1. Объем дисциплины и виды учебной работы </w:t>
      </w:r>
    </w:p>
    <w:tbl>
      <w:tblPr>
        <w:tblW w:w="9915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0"/>
        <w:gridCol w:w="2565"/>
      </w:tblGrid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65" w:type="dxa"/>
            <w:vAlign w:val="center"/>
          </w:tcPr>
          <w:p w:rsidR="00AC30D3" w:rsidRPr="007E705B" w:rsidRDefault="006818E9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tabs>
                <w:tab w:val="left" w:pos="36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C30D3" w:rsidRPr="007E705B" w:rsidTr="00305E53">
        <w:trPr>
          <w:trHeight w:val="336"/>
        </w:trPr>
        <w:tc>
          <w:tcPr>
            <w:tcW w:w="9915" w:type="dxa"/>
            <w:gridSpan w:val="2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:rsidR="00AC30D3" w:rsidRPr="007E705B" w:rsidRDefault="006818E9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18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занятия</w:t>
            </w:r>
          </w:p>
        </w:tc>
        <w:tc>
          <w:tcPr>
            <w:tcW w:w="2565" w:type="dxa"/>
            <w:vAlign w:val="center"/>
          </w:tcPr>
          <w:p w:rsidR="00AC30D3" w:rsidRDefault="006818E9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в том числе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теоретическое обучение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:rsidTr="00305E53">
        <w:trPr>
          <w:trHeight w:val="331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диф.зачет</w:t>
            </w:r>
            <w:proofErr w:type="spellEnd"/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AC30D3" w:rsidRPr="00757457" w:rsidRDefault="00AC30D3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757457" w:rsidRPr="00757457" w:rsidSect="007574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7457" w:rsidRPr="00757457" w:rsidRDefault="00757457" w:rsidP="00757457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8"/>
          <w:lang w:eastAsia="en-US"/>
        </w:rPr>
        <w:lastRenderedPageBreak/>
        <w:t xml:space="preserve">2.2. Тематический план и содержание дисциплины «География»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CB6D47" w:rsidTr="00095D88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CB6D47" w:rsidTr="00095D88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CB6D4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CB6D4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B6D4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line="23" w:lineRule="atLeast"/>
            </w:pPr>
          </w:p>
        </w:tc>
      </w:tr>
      <w:tr w:rsidR="00CB6D4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sz w:val="24"/>
              </w:rPr>
              <w:t>геосистема</w:t>
            </w:r>
            <w:proofErr w:type="spellEnd"/>
            <w:r>
              <w:rPr>
                <w:rFonts w:ascii="Times New Roman" w:hAnsi="Times New Roman"/>
                <w:sz w:val="24"/>
              </w:rPr>
              <w:t>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line="23" w:lineRule="atLeast"/>
            </w:pPr>
          </w:p>
        </w:tc>
      </w:tr>
      <w:tr w:rsidR="00CB6D47" w:rsidTr="00355702">
        <w:trPr>
          <w:trHeight w:val="83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CB6D47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line="23" w:lineRule="atLeast"/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:rsidR="00CB6D47" w:rsidRDefault="00CB6D47" w:rsidP="00095D88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lastRenderedPageBreak/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line="23" w:lineRule="atLeast"/>
            </w:pPr>
          </w:p>
        </w:tc>
      </w:tr>
      <w:tr w:rsidR="00CB6D47" w:rsidTr="00A37C09">
        <w:trPr>
          <w:trHeight w:val="139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7" w:rsidRDefault="00CB6D47" w:rsidP="00095D88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line="23" w:lineRule="atLeast"/>
            </w:pPr>
          </w:p>
        </w:tc>
      </w:tr>
      <w:tr w:rsidR="00CB6D4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89464C" w:rsidRPr="00A34A39" w:rsidRDefault="0089464C" w:rsidP="0089464C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:rsidR="00CB6D47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ЦОЭВ.4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9464C" w:rsidRDefault="00CB6D47" w:rsidP="0089464C">
            <w:pPr>
              <w:spacing w:line="259" w:lineRule="auto"/>
              <w:rPr>
                <w:color w:val="000000"/>
                <w:sz w:val="17"/>
                <w:szCs w:val="17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  <w:r w:rsidR="0089464C" w:rsidRPr="00B27A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9464C" w:rsidRPr="00B27A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Трудовые ресурсы и экономически активное население.</w:t>
            </w:r>
            <w:r w:rsidR="0089464C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  <w:p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B1747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CB1747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</w:t>
            </w:r>
            <w:r w:rsidRPr="00CB1747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Обсуждение эскизов </w:t>
            </w:r>
            <w:r w:rsidRPr="0038728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 xml:space="preserve">рисунков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природных ресурсов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на предмет осознанного творческого самовыражения, реализации творческих способностей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D37875">
        <w:trPr>
          <w:trHeight w:val="159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Pr="00CB6D47" w:rsidRDefault="00CB6D47" w:rsidP="00CB6D4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:rsidR="00CB6D47" w:rsidRDefault="00CB6D47" w:rsidP="00095D88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:rsidTr="00095D88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89464C" w:rsidRDefault="0089464C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ЦОПНП.2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CB6D47" w:rsidRPr="006F7AF6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  <w:r w:rsidR="006F7AF6" w:rsidRPr="006F7AF6">
              <w:rPr>
                <w:rFonts w:ascii="Times New Roman" w:hAnsi="Times New Roman"/>
                <w:sz w:val="24"/>
              </w:rPr>
              <w:t>/</w:t>
            </w:r>
          </w:p>
          <w:p w:rsidR="006F7AF6" w:rsidRPr="006F7AF6" w:rsidRDefault="0089464C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CB1747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CB1747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Дискуссия с акцентированием внимания на обладание представлением о современной научной картине мира, достижениях науки и техники, аргументированного выражения  понимания значения науки и технологий для развития российского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общества и обеспечения его безопасности по теме: «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Исторические этапы ее формирования и современные особенности».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населения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89464C" w:rsidRDefault="0089464C" w:rsidP="0089464C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:rsidR="0089464C" w:rsidRDefault="0089464C" w:rsidP="0089464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ЦОЦНП.3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985DC8" w:rsidTr="00095D88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pacing w:val="-2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9464C" w:rsidRDefault="00985DC8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 xml:space="preserve">развития (демографический взрыв, </w:t>
            </w:r>
            <w:r>
              <w:rPr>
                <w:rFonts w:ascii="Times New Roman" w:hAnsi="Times New Roman"/>
                <w:sz w:val="24"/>
              </w:rPr>
              <w:lastRenderedPageBreak/>
              <w:t>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gramStart"/>
            <w:r w:rsidR="0089464C" w:rsidRPr="00703E84">
              <w:rPr>
                <w:rFonts w:ascii="Times New Roman" w:hAnsi="Times New Roman"/>
                <w:b/>
                <w:sz w:val="24"/>
              </w:rPr>
              <w:t>Численность насел</w:t>
            </w:r>
            <w:r w:rsidR="0089464C">
              <w:rPr>
                <w:rFonts w:ascii="Times New Roman" w:hAnsi="Times New Roman"/>
                <w:b/>
                <w:sz w:val="24"/>
              </w:rPr>
              <w:t>ения мира</w:t>
            </w:r>
            <w:proofErr w:type="gramEnd"/>
            <w:r w:rsidR="0089464C">
              <w:rPr>
                <w:rFonts w:ascii="Times New Roman" w:hAnsi="Times New Roman"/>
                <w:b/>
                <w:sz w:val="24"/>
              </w:rPr>
              <w:t xml:space="preserve"> занимающаяся производством продуктов питания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t>.</w:t>
            </w:r>
          </w:p>
          <w:p w:rsidR="00985DC8" w:rsidRPr="00985DC8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05699">
              <w:rPr>
                <w:rFonts w:ascii="Times New Roman" w:hAnsi="Times New Roman"/>
                <w:color w:val="00B0F0"/>
                <w:sz w:val="24"/>
                <w:szCs w:val="24"/>
              </w:rPr>
              <w:t>*О</w:t>
            </w:r>
            <w:r w:rsidRPr="00CB1747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бсуждение  устных сообщений на предмет демонстрации навыков критического мышления, определения достоверности научной информации в сфере профессиональной деятельности </w:t>
            </w:r>
            <w:r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по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теме «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>Численность насел</w:t>
            </w:r>
            <w:r>
              <w:rPr>
                <w:rFonts w:ascii="Times New Roman" w:hAnsi="Times New Roman"/>
                <w:b/>
                <w:color w:val="00B0F0"/>
                <w:sz w:val="24"/>
              </w:rPr>
              <w:t>ения мира занимающаяся производством продуктов питания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P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  <w:r w:rsidR="0089464C">
              <w:rPr>
                <w:rFonts w:ascii="Times New Roman" w:hAnsi="Times New Roman"/>
                <w:spacing w:val="-2"/>
                <w:sz w:val="24"/>
              </w:rPr>
              <w:t>.</w:t>
            </w:r>
            <w:r w:rsidR="0089464C" w:rsidRPr="00B27A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9464C" w:rsidRPr="00B27A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Уровень социально-экономического развития миграционного населения.</w:t>
            </w:r>
          </w:p>
          <w:p w:rsidR="0089464C" w:rsidRPr="0089464C" w:rsidRDefault="0089464C" w:rsidP="00095D88">
            <w:pPr>
              <w:spacing w:after="0"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AC1E7D">
              <w:rPr>
                <w:rFonts w:ascii="Times New Roman" w:hAnsi="Times New Roman"/>
                <w:color w:val="92D050"/>
                <w:sz w:val="24"/>
                <w:szCs w:val="24"/>
              </w:rPr>
              <w:t xml:space="preserve"> </w:t>
            </w:r>
            <w:r w:rsidRPr="00D05699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Обсуждение презентаций на предмет определения до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стоверности научной информации 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в сфере профессиональной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деятельности по теме «</w:t>
            </w:r>
            <w:r w:rsidRPr="0038728D">
              <w:rPr>
                <w:rFonts w:ascii="Times New Roman" w:hAnsi="Times New Roman"/>
                <w:color w:val="00B0F0"/>
                <w:sz w:val="24"/>
              </w:rPr>
              <w:t>Миграция населения, их основные причины и направления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985DC8">
        <w:trPr>
          <w:trHeight w:val="17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Pr="00CB6D47" w:rsidRDefault="00CB6D47" w:rsidP="00CB6D4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4</w:t>
            </w:r>
            <w:r>
              <w:rPr>
                <w:rFonts w:ascii="Times New Roman" w:hAnsi="Times New Roman"/>
                <w:sz w:val="24"/>
              </w:rPr>
              <w:t>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985DC8" w:rsidTr="00095D88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pacing w:val="-2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985DC8" w:rsidRPr="00985DC8" w:rsidRDefault="00985DC8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P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</w:tr>
      <w:tr w:rsidR="00CB6D47" w:rsidTr="00343486">
        <w:trPr>
          <w:trHeight w:val="159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CB6D4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5</w:t>
            </w:r>
            <w:r>
              <w:rPr>
                <w:rFonts w:ascii="Times New Roman" w:hAnsi="Times New Roman"/>
                <w:sz w:val="24"/>
              </w:rPr>
              <w:t>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</w:p>
          <w:p w:rsidR="00CB6D47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ЦОЦНП.6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  <w:p w:rsidR="00CB6D47" w:rsidRDefault="00CB6D47" w:rsidP="0089464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  <w:r w:rsidR="0089464C">
              <w:rPr>
                <w:rFonts w:ascii="Times New Roman" w:hAnsi="Times New Roman"/>
                <w:b/>
                <w:sz w:val="24"/>
              </w:rPr>
              <w:t>Значение товароведения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t xml:space="preserve"> для </w:t>
            </w:r>
            <w:r w:rsidR="0089464C" w:rsidRPr="00703E84">
              <w:rPr>
                <w:rFonts w:ascii="Times New Roman" w:hAnsi="Times New Roman"/>
                <w:b/>
                <w:sz w:val="24"/>
              </w:rPr>
              <w:lastRenderedPageBreak/>
              <w:t>экономики страны.</w:t>
            </w:r>
          </w:p>
          <w:p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*Групповое обсуждение докладов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по осмыслению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опыта в естественно-научной области познания,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исследовательской и профессиональной деятельности по теме «</w:t>
            </w:r>
            <w:r w:rsidRPr="0038728D">
              <w:rPr>
                <w:rFonts w:ascii="Times New Roman" w:hAnsi="Times New Roman"/>
                <w:color w:val="00B0F0"/>
                <w:sz w:val="24"/>
              </w:rPr>
              <w:t>Научно- технический прогресс и его современные особенности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6D7B42">
        <w:trPr>
          <w:trHeight w:val="962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6</w:t>
            </w:r>
            <w:r>
              <w:rPr>
                <w:rFonts w:ascii="Times New Roman" w:hAnsi="Times New Roman"/>
                <w:sz w:val="24"/>
              </w:rPr>
              <w:t>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CB6D47" w:rsidTr="00095D88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0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CB6D47" w:rsidTr="00095D88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985DC8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985DC8" w:rsidRDefault="00985DC8" w:rsidP="00985DC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</w:t>
            </w:r>
            <w:r>
              <w:rPr>
                <w:rFonts w:ascii="Times New Roman" w:hAnsi="Times New Roman"/>
                <w:sz w:val="24"/>
              </w:rPr>
              <w:lastRenderedPageBreak/>
              <w:t>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Pr="00985DC8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6F7AF6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6F7AF6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6" w:rsidRDefault="006F7AF6" w:rsidP="006F7A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:rsidR="00985DC8" w:rsidRDefault="006F7AF6" w:rsidP="006F7A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6F7AF6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Животноводство. Ведущие экспортёры и импортёры продукции животноводства. Рыболовство и </w:t>
            </w:r>
            <w:proofErr w:type="spellStart"/>
            <w:r>
              <w:rPr>
                <w:rFonts w:ascii="Times New Roman" w:hAnsi="Times New Roman"/>
                <w:sz w:val="24"/>
              </w:rPr>
              <w:t>аквакультура</w:t>
            </w:r>
            <w:proofErr w:type="spellEnd"/>
            <w:r>
              <w:rPr>
                <w:rFonts w:ascii="Times New Roman" w:hAnsi="Times New Roman"/>
                <w:sz w:val="24"/>
              </w:rPr>
              <w:t>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Pr="006F7AF6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:rsidTr="00095D88">
        <w:trPr>
          <w:trHeight w:val="22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6F7AF6" w:rsidP="00985DC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0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Pr="00985DC8" w:rsidRDefault="006F7AF6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CB6D4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№ 7.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профильной отрасли мирового хозяйства на карте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Pr="00CB6D47" w:rsidRDefault="00CB6D47" w:rsidP="00CB6D47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</w:pPr>
          </w:p>
        </w:tc>
      </w:tr>
      <w:tr w:rsidR="00CB6D47" w:rsidTr="00CB6D47">
        <w:trPr>
          <w:trHeight w:val="17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</w:t>
            </w:r>
            <w:r>
              <w:rPr>
                <w:rFonts w:ascii="Times New Roman" w:hAnsi="Times New Roman"/>
                <w:sz w:val="24"/>
              </w:rPr>
              <w:t>. Составление экономико-географической характеристики профильной отрасли.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CB6D47" w:rsidTr="00095D88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B6D47" w:rsidTr="00095D88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</w:t>
            </w:r>
            <w:r>
              <w:rPr>
                <w:rFonts w:ascii="Times New Roman" w:hAnsi="Times New Roman"/>
                <w:sz w:val="24"/>
              </w:rPr>
              <w:lastRenderedPageBreak/>
              <w:t>Европа, Зарубежная Азия, Северная Америка, Латинская Америка, Африка, Австралия и Океания. Зарубежная Европа: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>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985DC8">
        <w:trPr>
          <w:trHeight w:val="102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</w:rPr>
              <w:t>№ 9</w:t>
            </w:r>
            <w:r>
              <w:rPr>
                <w:rFonts w:ascii="Times New Roman" w:hAnsi="Times New Roman"/>
                <w:sz w:val="24"/>
              </w:rPr>
              <w:t xml:space="preserve">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 xml:space="preserve">развития стран различных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>Развитие торговли и предпри</w:t>
            </w:r>
            <w:r w:rsidR="0089464C">
              <w:rPr>
                <w:rFonts w:ascii="Times New Roman" w:hAnsi="Times New Roman"/>
                <w:b/>
                <w:sz w:val="24"/>
              </w:rPr>
              <w:t>нимательства в Зарубежной Азии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>.</w:t>
            </w:r>
          </w:p>
          <w:p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E61E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</w:t>
            </w:r>
            <w:r w:rsidRPr="00490F4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Обмен мнениями на предмет деятельного выражения познавательного интереса в разных предметных областях с учётом своих интересов, выбранного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направления профессиональной подготовки по представленным т</w:t>
            </w:r>
            <w:r w:rsidRPr="0038728D">
              <w:rPr>
                <w:rFonts w:ascii="Times New Roman" w:hAnsi="Times New Roman"/>
                <w:b/>
                <w:i/>
                <w:color w:val="00B0F0"/>
                <w:sz w:val="24"/>
                <w:szCs w:val="24"/>
              </w:rPr>
              <w:t>ворческим работам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«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торговли и предпринимательства в Зарубежной Азии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:rsidR="0089464C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ЦОЦНП.1</w:t>
            </w:r>
          </w:p>
        </w:tc>
      </w:tr>
      <w:tr w:rsidR="00985DC8" w:rsidTr="00557D2D">
        <w:trPr>
          <w:trHeight w:val="127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10</w:t>
            </w:r>
            <w:r>
              <w:rPr>
                <w:rFonts w:ascii="Times New Roman" w:hAnsi="Times New Roman"/>
                <w:sz w:val="24"/>
              </w:rPr>
              <w:t xml:space="preserve">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</w:pPr>
          </w:p>
        </w:tc>
      </w:tr>
      <w:tr w:rsidR="00CB6D47" w:rsidTr="00095D88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6.3.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Северная Америка, Латинская Америка), общие черты и особенности природно- ресурсного капитала, населения и хозяйства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>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  <w:r w:rsidR="0089464C">
              <w:rPr>
                <w:rFonts w:ascii="Times New Roman" w:hAnsi="Times New Roman"/>
                <w:sz w:val="24"/>
              </w:rPr>
              <w:t>.</w:t>
            </w:r>
          </w:p>
          <w:p w:rsidR="0089464C" w:rsidRDefault="0089464C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BA4260">
              <w:rPr>
                <w:rFonts w:ascii="Times New Roman" w:hAnsi="Times New Roman"/>
                <w:b/>
                <w:sz w:val="24"/>
              </w:rPr>
              <w:t>Развитие и размещение</w:t>
            </w:r>
            <w:r w:rsidRPr="00480E4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предприятий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профильной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отрасли в Латинской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A4260">
              <w:rPr>
                <w:rFonts w:ascii="Times New Roman" w:hAnsi="Times New Roman"/>
                <w:b/>
                <w:sz w:val="24"/>
              </w:rPr>
              <w:t>Америке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89464C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 Обсуждение на предмет значимости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раз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вития и применения  навыков наблюдения, накопления и систематизации фактов, осмысления опыта в естественнонаучной области познания, исследовательской и профессиональной деятельности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>составленных кроссвордов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>по теме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: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 xml:space="preserve"> «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и размещение предприятий профильной отрасли в Латинской Америке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:rsidR="0089464C" w:rsidRDefault="0089464C" w:rsidP="0089464C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ЦОЦНП.3</w:t>
            </w:r>
          </w:p>
          <w:p w:rsidR="0089464C" w:rsidRDefault="0089464C" w:rsidP="0089464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ЦОЦНП.6</w:t>
            </w:r>
          </w:p>
        </w:tc>
      </w:tr>
      <w:tr w:rsidR="00985DC8" w:rsidTr="00985DC8">
        <w:trPr>
          <w:trHeight w:val="64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11</w:t>
            </w:r>
            <w:r>
              <w:rPr>
                <w:rFonts w:ascii="Times New Roman" w:hAnsi="Times New Roman"/>
                <w:sz w:val="24"/>
              </w:rPr>
              <w:t>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</w:pPr>
          </w:p>
        </w:tc>
      </w:tr>
      <w:tr w:rsidR="00CB6D47" w:rsidTr="00095D88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:rsidR="0089464C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0"/>
                <w:rFonts w:ascii="Times New Roman" w:hAnsi="Times New Roman"/>
                <w:sz w:val="24"/>
              </w:rPr>
              <w:t xml:space="preserve">Австралия и Океания: особенности географического положения. Австралийский </w:t>
            </w:r>
            <w:r>
              <w:rPr>
                <w:rStyle w:val="10"/>
                <w:rFonts w:ascii="Times New Roman" w:hAnsi="Times New Roman"/>
                <w:sz w:val="24"/>
              </w:rPr>
              <w:lastRenderedPageBreak/>
              <w:t>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  <w:r w:rsidR="0089464C">
              <w:rPr>
                <w:rStyle w:val="10"/>
                <w:rFonts w:ascii="Times New Roman" w:hAnsi="Times New Roman"/>
                <w:sz w:val="24"/>
              </w:rPr>
              <w:t xml:space="preserve">. 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>Развитие и размещение предприятий профильной отрасли в Австралии и Океании</w:t>
            </w:r>
            <w:r w:rsidR="0089464C">
              <w:rPr>
                <w:rFonts w:ascii="Times New Roman" w:hAnsi="Times New Roman"/>
                <w:b/>
                <w:sz w:val="24"/>
              </w:rPr>
              <w:t>.</w:t>
            </w:r>
          </w:p>
          <w:p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E61E6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*Рассуждения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по результатам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интеллектуальной игры на предмет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выражения неприятие действий, приносящих вред природе, значимости сохра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нения и защиты окружающей среды </w:t>
            </w:r>
            <w:r w:rsidRPr="00972321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>по теме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  <w:lang w:eastAsia="en-US"/>
              </w:rPr>
              <w:t xml:space="preserve">: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«Защита окружающей среды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</w:rPr>
              <w:t xml:space="preserve"> Австралии и Океании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9464C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:rsidR="0089464C" w:rsidRDefault="0089464C" w:rsidP="00894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ЦОЭВ2</w:t>
            </w:r>
          </w:p>
          <w:p w:rsidR="0089464C" w:rsidRDefault="0089464C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5DC8" w:rsidTr="009B0D22">
        <w:trPr>
          <w:trHeight w:val="962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12</w:t>
            </w:r>
            <w:r>
              <w:rPr>
                <w:rFonts w:ascii="Times New Roman" w:hAnsi="Times New Roman"/>
                <w:sz w:val="24"/>
              </w:rPr>
              <w:t>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CB6D47" w:rsidTr="00095D88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  <w:tr w:rsidR="00985DC8" w:rsidTr="00586308">
        <w:trPr>
          <w:trHeight w:val="96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13</w:t>
            </w:r>
            <w:r>
              <w:rPr>
                <w:rFonts w:ascii="Times New Roman" w:hAnsi="Times New Roman"/>
                <w:sz w:val="24"/>
              </w:rPr>
              <w:t>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</w:pPr>
          </w:p>
        </w:tc>
      </w:tr>
      <w:tr w:rsidR="00CB6D47" w:rsidTr="00095D88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CB6D47" w:rsidTr="00095D88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89464C" w:rsidRPr="00A34A39" w:rsidRDefault="0089464C" w:rsidP="0089464C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 1.1</w:t>
            </w:r>
          </w:p>
          <w:p w:rsidR="0089464C" w:rsidRDefault="0089464C" w:rsidP="0089464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ЦОЭВ.1</w:t>
            </w:r>
            <w:bookmarkStart w:id="1" w:name="_GoBack"/>
            <w:bookmarkEnd w:id="1"/>
          </w:p>
        </w:tc>
      </w:tr>
      <w:tr w:rsidR="00CB6D47" w:rsidTr="00095D88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</w:tr>
      <w:tr w:rsidR="00CB6D47" w:rsidTr="00095D88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9464C" w:rsidRPr="00480E43" w:rsidRDefault="00CB6D47" w:rsidP="0089464C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  <w:r w:rsidR="0089464C" w:rsidRPr="00480E43">
              <w:rPr>
                <w:rFonts w:ascii="Times New Roman" w:hAnsi="Times New Roman"/>
                <w:b/>
                <w:sz w:val="24"/>
              </w:rPr>
              <w:t xml:space="preserve">Влияние предприятий профильной отрасли на глобальные проблемы.  </w:t>
            </w:r>
          </w:p>
          <w:p w:rsidR="00CB6D47" w:rsidRDefault="0089464C" w:rsidP="008946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320EA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*Представление работы по подбору фильмов и картин и обсуждение 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значимости сформирован</w:t>
            </w:r>
            <w:r w:rsidRPr="00320EA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ь за действия в природной среде </w:t>
            </w:r>
            <w:r w:rsidRPr="00320EA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по </w:t>
            </w:r>
            <w:r w:rsidRPr="0038728D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теме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«</w:t>
            </w:r>
            <w:r w:rsidRPr="0038728D">
              <w:rPr>
                <w:rFonts w:ascii="Times New Roman" w:hAnsi="Times New Roman"/>
                <w:color w:val="00B0F0"/>
                <w:sz w:val="24"/>
              </w:rPr>
              <w:t>Роль географии в решении глобальных проблем человечества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</w:pPr>
          </w:p>
        </w:tc>
      </w:tr>
      <w:tr w:rsidR="00985DC8" w:rsidTr="00985DC8">
        <w:trPr>
          <w:trHeight w:val="107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DC8" w:rsidRDefault="00985DC8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89464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№ 14</w:t>
            </w:r>
            <w:r>
              <w:rPr>
                <w:rFonts w:ascii="Times New Roman" w:hAnsi="Times New Roman"/>
                <w:sz w:val="24"/>
              </w:rPr>
              <w:t>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  <w:r w:rsidR="0089464C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DC8" w:rsidRDefault="00985DC8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C8" w:rsidRDefault="00985DC8" w:rsidP="00095D88">
            <w:pPr>
              <w:spacing w:after="0"/>
            </w:pPr>
          </w:p>
        </w:tc>
      </w:tr>
      <w:tr w:rsidR="00CB6D47" w:rsidTr="00095D88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B6D47" w:rsidTr="00095D88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D47" w:rsidRDefault="00CB6D47" w:rsidP="00095D8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D47" w:rsidRDefault="00CB6D47" w:rsidP="00095D88">
            <w:pPr>
              <w:spacing w:after="0"/>
            </w:pPr>
          </w:p>
        </w:tc>
      </w:tr>
    </w:tbl>
    <w:p w:rsid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F54E6D" w:rsidSect="0075745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br w:type="page"/>
      </w:r>
    </w:p>
    <w:p w:rsidR="00F54E6D" w:rsidRPr="00F54E6D" w:rsidRDefault="00F54E6D" w:rsidP="00F54E6D">
      <w:pPr>
        <w:keepNext/>
        <w:keepLines/>
        <w:suppressAutoHyphens w:val="0"/>
        <w:spacing w:after="3" w:line="256" w:lineRule="auto"/>
        <w:ind w:left="698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2" w:name="_Toc42823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lastRenderedPageBreak/>
        <w:t>Условия реализации программы общеобразовательной дисциплины</w:t>
      </w:r>
      <w:bookmarkEnd w:id="2"/>
    </w:p>
    <w:p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3.1. Для реализации программы дисциплины должны быть предусмотрены </w:t>
      </w:r>
    </w:p>
    <w:p w:rsidR="00F54E6D" w:rsidRPr="00F54E6D" w:rsidRDefault="00F54E6D" w:rsidP="00F54E6D">
      <w:pPr>
        <w:tabs>
          <w:tab w:val="center" w:pos="2526"/>
          <w:tab w:val="center" w:pos="4423"/>
          <w:tab w:val="center" w:pos="6010"/>
          <w:tab w:val="center" w:pos="7395"/>
          <w:tab w:val="right" w:pos="9358"/>
        </w:tabs>
        <w:suppressAutoHyphens w:val="0"/>
        <w:spacing w:after="3" w:line="256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следующие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специальные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помещения: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наличия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учебного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кабинета </w:t>
      </w:r>
    </w:p>
    <w:p w:rsid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«Гуманитарных и социальных дисциплин» </w:t>
      </w:r>
    </w:p>
    <w:p w:rsidR="00F54E6D" w:rsidRP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учебного кабинета: 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посадочные места по количеству обучающихся;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рабочее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место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преподавателя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. </w:t>
      </w:r>
    </w:p>
    <w:p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Технические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средства</w:t>
      </w:r>
      <w:proofErr w:type="spellEnd"/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обучения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:  </w:t>
      </w:r>
    </w:p>
    <w:p w:rsidR="00F54E6D" w:rsidRPr="00F54E6D" w:rsidRDefault="00F54E6D" w:rsidP="00F54E6D">
      <w:pPr>
        <w:suppressAutoHyphens w:val="0"/>
        <w:spacing w:after="3" w:line="256" w:lineRule="auto"/>
        <w:ind w:left="19" w:right="1146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компьютер с лицензионным программным обеспечением мультимедиа, проектор. 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мастерской и рабочих мест мастерской: 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Интерактивная доска, компьютерные столы и стулья. </w:t>
      </w:r>
    </w:p>
    <w:p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лаборатории и рабочих мест лаборатории:  </w:t>
      </w:r>
    </w:p>
    <w:p w:rsidR="00F54E6D" w:rsidRPr="00F54E6D" w:rsidRDefault="00F54E6D" w:rsidP="00F54E6D">
      <w:pPr>
        <w:suppressAutoHyphens w:val="0"/>
        <w:spacing w:after="38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1.Комплект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учебно-наглядных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пособий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: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атлас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  <w:proofErr w:type="spellEnd"/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контурные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карты</w:t>
      </w:r>
      <w:proofErr w:type="spellEnd"/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карта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  <w:proofErr w:type="spellEnd"/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2.Комплект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электронных</w:t>
      </w:r>
      <w:proofErr w:type="spellEnd"/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proofErr w:type="spellStart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пособий</w:t>
      </w:r>
      <w:proofErr w:type="spellEnd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: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Развивающие фильмы: «Глобальное потепление», «Транссибирский экспресс», «Циклопические постройки мира», «Путешествие по Австралии» и др. </w:t>
      </w:r>
    </w:p>
    <w:p w:rsidR="00F54E6D" w:rsidRPr="004C5B2A" w:rsidRDefault="00F54E6D" w:rsidP="004C5B2A">
      <w:pPr>
        <w:suppressAutoHyphens w:val="0"/>
        <w:spacing w:after="3" w:line="256" w:lineRule="auto"/>
        <w:ind w:left="19" w:hanging="10"/>
        <w:jc w:val="center"/>
        <w:textAlignment w:val="auto"/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</w:pPr>
      <w:r w:rsidRPr="004C5B2A"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  <w:t>3.2. Информационное обеспечение реализации программы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87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Для студентов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Лукьянова, Н.С. </w:t>
      </w:r>
      <w:proofErr w:type="gram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География :</w:t>
      </w:r>
      <w:proofErr w:type="gram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учебник / Лукьянова Н.С. — Москва :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КноРус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, 2021. — 233 с. — ISBN 978-5-406-08203-4. — URL: https://book.ru/book/939363 (дата обращения: 13.11.2021). — </w:t>
      </w:r>
      <w:proofErr w:type="gram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Текст :</w:t>
      </w:r>
      <w:proofErr w:type="gram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электронный.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jc w:val="both"/>
        <w:textAlignment w:val="auto"/>
        <w:outlineLvl w:val="2"/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</w:pPr>
      <w:proofErr w:type="spellStart"/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Максаковский</w:t>
      </w:r>
      <w:proofErr w:type="spellEnd"/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В.П. Географии. Экономическая и социальная география мира. Учебник для </w:t>
      </w:r>
      <w:r w:rsidRPr="004C5B2A">
        <w:rPr>
          <w:rFonts w:ascii="Times New Roman" w:hAnsi="Times New Roman"/>
          <w:bCs/>
          <w:color w:val="1F1F1F"/>
          <w:kern w:val="0"/>
          <w:sz w:val="24"/>
          <w:szCs w:val="24"/>
          <w:lang w:eastAsia="ru-RU"/>
        </w:rPr>
        <w:t>10 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класса. — М.: 2019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4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Для</w:t>
      </w:r>
      <w:r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i/>
          <w:iCs/>
          <w:color w:val="181818"/>
          <w:kern w:val="0"/>
          <w:sz w:val="24"/>
          <w:szCs w:val="24"/>
          <w:lang w:eastAsia="ru-RU"/>
        </w:rPr>
        <w:t>преподавателей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40" w:right="288" w:firstLine="69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>Об образовании</w:t>
      </w:r>
      <w:r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Российской Федерации. Федеральный закон Российской Федерации от 29 декабря 2012 г. N-• 273-ФЗ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54" w:right="260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Минобрнауки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России от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17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мая 2012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г.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413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64" w:right="230" w:firstLine="68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Приказ </w:t>
      </w:r>
      <w:proofErr w:type="spellStart"/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Минобрнауки</w:t>
      </w:r>
      <w:proofErr w:type="spellEnd"/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России от 29 декабря 2014 г. N. 1645 «</w:t>
      </w:r>
      <w:r w:rsidRPr="004C5B2A"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>О</w:t>
      </w:r>
      <w:r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внесении изменений я 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приказ Министерства образования </w:t>
      </w:r>
      <w:r w:rsidRPr="004C5B2A"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>и</w:t>
      </w:r>
      <w:r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74" w:right="226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сфере подготовка рабочих кадров 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ДГІО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Минобрнауки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России от 17.03.2015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06-259)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90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Географии: Журнал. /Издательский дом «Первое сентября».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02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География в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е: Научно-методический журнал.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/Издательство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14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lastRenderedPageBreak/>
        <w:t xml:space="preserve">«Школьная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пpecca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»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10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География и экология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212121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1212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школе ЮО века: Научно-методический журнал.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2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/Издательский дом «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Шкoлa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Пpecc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1»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24" w:right="312" w:firstLine="69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Домогацких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Е.М., Алексеевский Н.И. Экономическая и социальная география мира. — М.: 2011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64" w:firstLine="708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Э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нци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клопедия стран мира / Гл. ред. Н.А. Симония; </w:t>
      </w:r>
      <w:proofErr w:type="spellStart"/>
      <w:proofErr w:type="gram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ред.кол</w:t>
      </w:r>
      <w:proofErr w:type="spellEnd"/>
      <w:proofErr w:type="gram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. В.Л. </w:t>
      </w:r>
      <w:proofErr w:type="spellStart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MaкapoR</w:t>
      </w:r>
      <w:proofErr w:type="spellEnd"/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, А.Д. Некипелов, Е.М. Примаков. — М.: 2004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50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Интернет-ресурсы</w:t>
      </w:r>
    </w:p>
    <w:p w:rsidR="004C5B2A" w:rsidRPr="004C5B2A" w:rsidRDefault="003E4425" w:rsidP="004C5B2A">
      <w:pPr>
        <w:shd w:val="clear" w:color="auto" w:fill="FFFFFF"/>
        <w:suppressAutoHyphens w:val="0"/>
        <w:spacing w:after="0" w:line="240" w:lineRule="auto"/>
        <w:ind w:right="21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8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www.wikipedia.org</w:t>
        </w:r>
      </w:hyperlink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— сайт общедоступной </w:t>
      </w:r>
      <w:proofErr w:type="spellStart"/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мультиязычной</w:t>
      </w:r>
      <w:proofErr w:type="spellEnd"/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универсальной и  интернет-энциклопедии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right="286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www.fao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stat3.fa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o% — сайт Международной сельскохозяйственной и продовольственной организации при ООН (OAO)</w:t>
      </w:r>
    </w:p>
    <w:p w:rsidR="004C5B2A" w:rsidRPr="004C5B2A" w:rsidRDefault="003E4425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9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www.minerals.usgs.gov/minerals/pubs/county/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- сайт Геологической службы CIIIA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www.schoo!-Go1lection.cctu.i u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Единая коллекции Цифровых образовательных ресурсов</w:t>
      </w:r>
    </w:p>
    <w:p w:rsidR="004C5B2A" w:rsidRPr="004C5B2A" w:rsidRDefault="003E4425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10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http://simvolika.rsl.r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>u</w:t>
      </w:r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</w:t>
      </w:r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6D6D6D"/>
          <w:kern w:val="0"/>
          <w:sz w:val="24"/>
          <w:szCs w:val="24"/>
          <w:lang w:eastAsia="ru-RU"/>
        </w:rPr>
        <w:t>Г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ербы городов Российской Федерации</w:t>
      </w:r>
    </w:p>
    <w:p w:rsidR="003E4425" w:rsidRPr="00D215AB" w:rsidRDefault="003E4425" w:rsidP="003E4425">
      <w:pPr>
        <w:pStyle w:val="a9"/>
        <w:tabs>
          <w:tab w:val="left" w:pos="284"/>
        </w:tabs>
        <w:spacing w:after="0"/>
        <w:ind w:left="501"/>
        <w:jc w:val="both"/>
        <w:rPr>
          <w:rFonts w:ascii="Times New Roman" w:hAnsi="Times New Roman" w:cs="Times New Roman"/>
        </w:rPr>
      </w:pPr>
      <w:r w:rsidRPr="00D215AB">
        <w:rPr>
          <w:rFonts w:ascii="Times New Roman" w:hAnsi="Times New Roman" w:cs="Times New Roman"/>
        </w:rPr>
        <w:t xml:space="preserve">Литература актуализирована </w:t>
      </w:r>
    </w:p>
    <w:p w:rsidR="003E4425" w:rsidRPr="00D215AB" w:rsidRDefault="003E4425" w:rsidP="003E4425">
      <w:pPr>
        <w:pStyle w:val="a9"/>
        <w:tabs>
          <w:tab w:val="left" w:pos="284"/>
        </w:tabs>
        <w:spacing w:after="0"/>
        <w:ind w:left="501"/>
        <w:jc w:val="both"/>
        <w:rPr>
          <w:rFonts w:ascii="Times New Roman" w:hAnsi="Times New Roman" w:cs="Times New Roman"/>
          <w:b/>
        </w:rPr>
      </w:pPr>
      <w:r w:rsidRPr="00D215AB">
        <w:rPr>
          <w:rFonts w:ascii="Times New Roman" w:hAnsi="Times New Roman" w:cs="Times New Roman"/>
          <w:bCs/>
          <w:i/>
        </w:rPr>
        <w:t>от   26.08.2024</w:t>
      </w:r>
      <w:r w:rsidRPr="00D215AB">
        <w:rPr>
          <w:rFonts w:ascii="Times New Roman" w:hAnsi="Times New Roman" w:cs="Times New Roman"/>
          <w:bCs/>
        </w:rPr>
        <w:t>г</w:t>
      </w:r>
      <w:r w:rsidRPr="00D215AB">
        <w:rPr>
          <w:rFonts w:ascii="Times New Roman" w:hAnsi="Times New Roman" w:cs="Times New Roman"/>
          <w:bCs/>
          <w:i/>
        </w:rPr>
        <w:t>. протокол №1М/К</w:t>
      </w:r>
    </w:p>
    <w:p w:rsidR="003E4425" w:rsidRDefault="003E4425" w:rsidP="003E44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4E6D" w:rsidRPr="004C5B2A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1.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2.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F54E6D" w:rsidRDefault="00F54E6D" w:rsidP="00F54E6D">
      <w:pPr>
        <w:keepNext/>
        <w:keepLines/>
        <w:suppressAutoHyphens w:val="0"/>
        <w:spacing w:after="3" w:line="256" w:lineRule="auto"/>
        <w:jc w:val="both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3" w:name="_Toc42824"/>
    </w:p>
    <w:p w:rsidR="00F54E6D" w:rsidRPr="00F54E6D" w:rsidRDefault="00F54E6D" w:rsidP="00F54E6D">
      <w:pPr>
        <w:keepNext/>
        <w:keepLines/>
        <w:suppressAutoHyphens w:val="0"/>
        <w:spacing w:after="3" w:line="256" w:lineRule="auto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Контроль и оценка результатов освоения общеобразовательной дисциплины</w:t>
      </w:r>
      <w:bookmarkEnd w:id="3"/>
    </w:p>
    <w:p w:rsidR="00F54E6D" w:rsidRPr="00F54E6D" w:rsidRDefault="00F54E6D" w:rsidP="00F54E6D">
      <w:pPr>
        <w:suppressAutoHyphens w:val="0"/>
        <w:spacing w:after="32" w:line="259" w:lineRule="auto"/>
        <w:jc w:val="center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 </w:t>
      </w:r>
    </w:p>
    <w:p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tbl>
      <w:tblPr>
        <w:tblW w:w="9634" w:type="dxa"/>
        <w:tblInd w:w="-139" w:type="dxa"/>
        <w:tblCellMar>
          <w:top w:w="5" w:type="dxa"/>
          <w:left w:w="88" w:type="dxa"/>
          <w:right w:w="54" w:type="dxa"/>
        </w:tblCellMar>
        <w:tblLook w:val="04A0" w:firstRow="1" w:lastRow="0" w:firstColumn="1" w:lastColumn="0" w:noHBand="0" w:noVBand="1"/>
      </w:tblPr>
      <w:tblGrid>
        <w:gridCol w:w="2808"/>
        <w:gridCol w:w="3498"/>
        <w:gridCol w:w="3328"/>
      </w:tblGrid>
      <w:tr w:rsidR="00F54E6D" w:rsidRPr="00F54E6D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5" w:hanging="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Общая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профессиональная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компетенция</w:t>
            </w:r>
            <w:proofErr w:type="spellEnd"/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right="3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Раздел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/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right="44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Тип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оценочных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мероприятий</w:t>
            </w:r>
            <w:proofErr w:type="spellEnd"/>
          </w:p>
        </w:tc>
      </w:tr>
      <w:tr w:rsidR="00F54E6D" w:rsidRPr="00F54E6D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71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1.2, 1.3, 1.4  Р 2, Темы 2.1 - 2.6 Р 3, Тема 3.1 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E6D" w:rsidRPr="00F54E6D" w:rsidRDefault="00F54E6D" w:rsidP="00F54E6D">
            <w:pPr>
              <w:suppressAutoHyphens w:val="0"/>
              <w:spacing w:after="0" w:line="256" w:lineRule="auto"/>
              <w:ind w:left="18" w:right="54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тестирование Кейс задания географический диктант устный опрос фронтальный письменный опрос эссе, доклады, рефераты оценка составленных презентаций по темам раздела оценка работы с картами атласа мира, заполнение контурных карт контрольная работа </w:t>
            </w:r>
          </w:p>
          <w:p w:rsidR="00F54E6D" w:rsidRPr="00F54E6D" w:rsidRDefault="00F54E6D" w:rsidP="00F54E6D">
            <w:pPr>
              <w:tabs>
                <w:tab w:val="right" w:pos="3542"/>
              </w:tabs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оценка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самостоятельно </w:t>
            </w:r>
          </w:p>
          <w:p w:rsidR="00F54E6D" w:rsidRPr="00F54E6D" w:rsidRDefault="00F54E6D" w:rsidP="00F54E6D">
            <w:pPr>
              <w:suppressAutoHyphens w:val="0"/>
              <w:spacing w:after="0" w:line="256" w:lineRule="auto"/>
              <w:ind w:left="1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выполненных заданий дифференцированный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зачет </w:t>
            </w:r>
          </w:p>
          <w:p w:rsidR="00F54E6D" w:rsidRPr="00F54E6D" w:rsidRDefault="00F54E6D" w:rsidP="00F54E6D">
            <w:pPr>
              <w:suppressAutoHyphens w:val="0"/>
              <w:spacing w:after="0" w:line="259" w:lineRule="auto"/>
              <w:ind w:left="1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проводится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форме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тестирования</w:t>
            </w:r>
            <w:proofErr w:type="spellEnd"/>
          </w:p>
        </w:tc>
      </w:tr>
      <w:tr w:rsidR="00F54E6D" w:rsidRPr="00F54E6D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285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1.1.,1.2, 1.3, 1.4 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03.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Тема 1.3; 1.4. </w:t>
            </w:r>
          </w:p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84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04.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802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1.1., 1.4.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05.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944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2.1, 2.2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 xml:space="preserve">ОК 06.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1.2. 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07.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1.2.  Р 3,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3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09.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</w:t>
            </w:r>
            <w:proofErr w:type="spellEnd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1.1.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AC30D3">
            <w:pPr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ПК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Профессионально-ориентированное</w:t>
            </w:r>
            <w:proofErr w:type="spellEnd"/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</w:tbl>
    <w:p w:rsidR="001E0433" w:rsidRPr="00F54E6D" w:rsidRDefault="001E0433" w:rsidP="001E0433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Темы индивидуальных проектов</w:t>
      </w:r>
    </w:p>
    <w:tbl>
      <w:tblPr>
        <w:tblW w:w="9921" w:type="dxa"/>
        <w:tblInd w:w="-72" w:type="dxa"/>
        <w:tblLook w:val="01E0" w:firstRow="1" w:lastRow="1" w:firstColumn="1" w:lastColumn="1" w:noHBand="0" w:noVBand="0"/>
      </w:tblPr>
      <w:tblGrid>
        <w:gridCol w:w="9921"/>
      </w:tblGrid>
      <w:tr w:rsidR="001E0433" w:rsidRPr="00622392" w:rsidTr="00A34A39">
        <w:trPr>
          <w:trHeight w:val="274"/>
        </w:trPr>
        <w:tc>
          <w:tcPr>
            <w:tcW w:w="9921" w:type="dxa"/>
          </w:tcPr>
          <w:p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Размещение предприятий общественного питания в г. Ульяновске.</w:t>
            </w:r>
          </w:p>
        </w:tc>
      </w:tr>
      <w:tr w:rsidR="001E0433" w:rsidRPr="00622392" w:rsidTr="00A34A39">
        <w:trPr>
          <w:trHeight w:val="274"/>
        </w:trPr>
        <w:tc>
          <w:tcPr>
            <w:tcW w:w="9921" w:type="dxa"/>
          </w:tcPr>
          <w:p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География поставщиков плодов и овощей на рынок  г. Ульяновска.</w:t>
            </w:r>
          </w:p>
        </w:tc>
      </w:tr>
      <w:tr w:rsidR="001E0433" w:rsidRPr="00622392" w:rsidTr="00A34A39">
        <w:trPr>
          <w:trHeight w:val="274"/>
        </w:trPr>
        <w:tc>
          <w:tcPr>
            <w:tcW w:w="9921" w:type="dxa"/>
          </w:tcPr>
          <w:p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География поставщиков рыбы на рынок г. Ульяновска.</w:t>
            </w:r>
          </w:p>
        </w:tc>
      </w:tr>
      <w:tr w:rsidR="001E0433" w:rsidRPr="00622392" w:rsidTr="00A34A39">
        <w:trPr>
          <w:trHeight w:val="274"/>
        </w:trPr>
        <w:tc>
          <w:tcPr>
            <w:tcW w:w="9921" w:type="dxa"/>
          </w:tcPr>
          <w:p w:rsidR="001E0433" w:rsidRDefault="001E0433" w:rsidP="001E0433">
            <w:pPr>
              <w:pStyle w:val="a8"/>
              <w:numPr>
                <w:ilvl w:val="0"/>
                <w:numId w:val="22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22392">
              <w:rPr>
                <w:rFonts w:ascii="Times New Roman" w:hAnsi="Times New Roman"/>
                <w:sz w:val="24"/>
                <w:szCs w:val="24"/>
              </w:rPr>
              <w:t>География поставщиков мяса и домашней птицы на рынок г. Ульяновска.</w:t>
            </w:r>
          </w:p>
          <w:p w:rsidR="001E0433" w:rsidRPr="00622392" w:rsidRDefault="001E0433" w:rsidP="001E0433">
            <w:pPr>
              <w:pStyle w:val="a8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E0382E">
              <w:rPr>
                <w:rFonts w:ascii="Times New Roman" w:hAnsi="Times New Roman"/>
                <w:sz w:val="24"/>
                <w:szCs w:val="24"/>
              </w:rPr>
              <w:t>География банков в г. Ульяновск</w:t>
            </w:r>
          </w:p>
        </w:tc>
      </w:tr>
    </w:tbl>
    <w:p w:rsidR="001E0433" w:rsidRDefault="001E0433" w:rsidP="001E0433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1E0433" w:rsidRDefault="001E0433" w:rsidP="00CC44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70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4781"/>
        <w:gridCol w:w="2378"/>
      </w:tblGrid>
      <w:tr w:rsidR="0038728D" w:rsidRPr="0038728D" w:rsidTr="003872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ЦОЭВ.1</w:t>
            </w:r>
          </w:p>
          <w:p w:rsidR="00134024" w:rsidRPr="0038728D" w:rsidRDefault="00134024" w:rsidP="0038728D">
            <w:pPr>
              <w:spacing w:after="0" w:line="240" w:lineRule="auto"/>
              <w:ind w:firstLine="34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Представление  и обсуждение домашней самостоятельной работы по подбору фильмов и картин по теме «</w:t>
            </w:r>
            <w:r w:rsidR="0038728D" w:rsidRPr="0038728D">
              <w:rPr>
                <w:rFonts w:ascii="Times New Roman" w:hAnsi="Times New Roman"/>
                <w:color w:val="00B0F0"/>
                <w:sz w:val="24"/>
              </w:rPr>
              <w:t>Роль географии в решении глобальных проблем человечества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024" w:rsidRPr="0038728D" w:rsidRDefault="00134024" w:rsidP="0038728D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Экспертное оценивание мнений о понимании ценности отечественного искусства, российского художественного наследия. </w:t>
            </w:r>
          </w:p>
        </w:tc>
      </w:tr>
      <w:tr w:rsidR="0038728D" w:rsidRPr="0038728D" w:rsidTr="0038728D">
        <w:trPr>
          <w:trHeight w:val="183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ЦОЭВ.4. 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Подготовка и обсуждение эскиза рисунка</w:t>
            </w:r>
            <w:r w:rsidR="0038728D"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природных ресурсов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Экспертное оценивание мнений об осознанном творческом самовыражении, реализации творческих способностей</w:t>
            </w:r>
          </w:p>
        </w:tc>
      </w:tr>
      <w:tr w:rsidR="0038728D" w:rsidRPr="0038728D" w:rsidTr="0038728D">
        <w:trPr>
          <w:trHeight w:val="98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ЦОЭВ.2 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Интеллектуальная игра по теме: «</w:t>
            </w:r>
            <w:r w:rsidR="0038728D"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Защита окружающей среды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 xml:space="preserve"> Австралии и Океании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Экспертное оценивание мнений о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деятельном неприятии действий приносящих вред природе, о значимости содействия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lastRenderedPageBreak/>
              <w:t>сохранения и защиты окружающей среды</w:t>
            </w:r>
          </w:p>
        </w:tc>
      </w:tr>
      <w:tr w:rsidR="0038728D" w:rsidRPr="0038728D" w:rsidTr="0038728D">
        <w:trPr>
          <w:trHeight w:val="27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lastRenderedPageBreak/>
              <w:t>ЦОЦНП.2 Ценности научного познания</w:t>
            </w:r>
          </w:p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widowControl w:val="0"/>
              <w:spacing w:after="0"/>
              <w:ind w:hanging="2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*Дискуссия по теме: </w:t>
            </w:r>
            <w:r w:rsidR="0038728D"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Исторические этапы ее формирования и современные особенности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Экспертное оценивание мнений о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достижениях науки и техники для развития российского общества и обеспечения его безопасности</w:t>
            </w:r>
          </w:p>
        </w:tc>
      </w:tr>
      <w:tr w:rsidR="0038728D" w:rsidRPr="0038728D" w:rsidTr="0038728D">
        <w:trPr>
          <w:trHeight w:val="9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ЦОЦНП.3 Демонстрирующий навыки критического мышления, определения достоверности научной информации, в том числе в сфере профессиональной деятельности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*Представление устных сообщений с презентацией по теме «</w:t>
            </w:r>
            <w:proofErr w:type="gramStart"/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>Численность населения мира</w:t>
            </w:r>
            <w:proofErr w:type="gramEnd"/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 xml:space="preserve"> занимающаяся торговлей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  <w:p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 Защита презентаций по теме «</w:t>
            </w:r>
            <w:r w:rsidR="0038728D" w:rsidRPr="0038728D">
              <w:rPr>
                <w:rFonts w:ascii="Times New Roman" w:hAnsi="Times New Roman"/>
                <w:color w:val="00B0F0"/>
                <w:sz w:val="24"/>
              </w:rPr>
              <w:t>Миграция населения, их основные причины и направления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Экспертное оценивание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демонстрации навыков критического мышления, значимости определения достоверности научной информации, в том числе в сфере профессиональной деятельности</w:t>
            </w:r>
          </w:p>
        </w:tc>
      </w:tr>
      <w:tr w:rsidR="0038728D" w:rsidRPr="0038728D" w:rsidTr="0038728D">
        <w:trPr>
          <w:trHeight w:val="14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ЦОЦНП.1 </w:t>
            </w:r>
          </w:p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Творческая работа по теме </w:t>
            </w:r>
            <w:r w:rsidR="0038728D"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«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торговли и предпринимательства в Зарубежной Азии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>Экспертное оценивание мнений о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способах решения задач профессиональной деятельности</w:t>
            </w:r>
          </w:p>
        </w:tc>
      </w:tr>
      <w:tr w:rsidR="0038728D" w:rsidRPr="0038728D" w:rsidTr="0038728D">
        <w:trPr>
          <w:trHeight w:val="8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ЦОЦНП.6 </w:t>
            </w:r>
          </w:p>
          <w:p w:rsidR="00134024" w:rsidRPr="0038728D" w:rsidRDefault="00134024" w:rsidP="0038728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*Групповое обсуждение докладов по теме «</w:t>
            </w:r>
            <w:r w:rsidR="0038728D" w:rsidRPr="0038728D">
              <w:rPr>
                <w:rFonts w:ascii="Times New Roman" w:hAnsi="Times New Roman"/>
                <w:color w:val="00B0F0"/>
                <w:sz w:val="24"/>
              </w:rPr>
              <w:t>Научно- технический прогресс и его современные особенности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>»</w:t>
            </w:r>
          </w:p>
          <w:p w:rsidR="00134024" w:rsidRPr="0038728D" w:rsidRDefault="00134024" w:rsidP="0038728D">
            <w:pPr>
              <w:tabs>
                <w:tab w:val="left" w:pos="317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Обсуждение 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кроссвордов по теме: «</w:t>
            </w:r>
            <w:r w:rsidR="0038728D" w:rsidRPr="0038728D">
              <w:rPr>
                <w:rFonts w:ascii="Times New Roman" w:hAnsi="Times New Roman"/>
                <w:b/>
                <w:color w:val="00B0F0"/>
                <w:sz w:val="24"/>
              </w:rPr>
              <w:t>Развитие и размещение предприятий профильной отрасли в Латинской Америке</w:t>
            </w: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134024" w:rsidRPr="0038728D" w:rsidRDefault="00134024" w:rsidP="00387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  <w:r w:rsidRPr="0038728D">
              <w:rPr>
                <w:rFonts w:ascii="Times New Roman" w:hAnsi="Times New Roman"/>
                <w:i/>
                <w:color w:val="00B0F0"/>
                <w:sz w:val="24"/>
                <w:szCs w:val="24"/>
              </w:rPr>
              <w:t xml:space="preserve">Экспертное оценивание применения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</w:t>
            </w:r>
            <w:r w:rsidRPr="0038728D">
              <w:rPr>
                <w:rFonts w:ascii="Times New Roman" w:hAnsi="Times New Roman"/>
                <w:color w:val="00B0F0"/>
                <w:sz w:val="24"/>
                <w:szCs w:val="24"/>
              </w:rPr>
              <w:lastRenderedPageBreak/>
              <w:t>деятельности</w:t>
            </w:r>
          </w:p>
        </w:tc>
      </w:tr>
    </w:tbl>
    <w:p w:rsidR="00D05312" w:rsidRDefault="00D05312" w:rsidP="00CC44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4024" w:rsidRPr="00A56F9E" w:rsidRDefault="00134024" w:rsidP="00134024">
      <w:pPr>
        <w:spacing w:after="0" w:line="256" w:lineRule="auto"/>
        <w:jc w:val="center"/>
        <w:rPr>
          <w:rFonts w:ascii="Times New Roman" w:hAnsi="Times New Roman"/>
          <w:b/>
          <w:color w:val="00B0F0"/>
          <w:sz w:val="28"/>
          <w:szCs w:val="28"/>
        </w:rPr>
      </w:pPr>
      <w:r w:rsidRPr="00A56F9E">
        <w:rPr>
          <w:rFonts w:ascii="Times New Roman" w:hAnsi="Times New Roman"/>
          <w:b/>
          <w:color w:val="00B0F0"/>
          <w:sz w:val="28"/>
          <w:szCs w:val="28"/>
        </w:rPr>
        <w:t xml:space="preserve">План </w:t>
      </w:r>
    </w:p>
    <w:p w:rsidR="00134024" w:rsidRPr="00A56F9E" w:rsidRDefault="00134024" w:rsidP="00134024">
      <w:pPr>
        <w:spacing w:after="0" w:line="256" w:lineRule="auto"/>
        <w:jc w:val="center"/>
        <w:rPr>
          <w:rFonts w:ascii="Times New Roman" w:hAnsi="Times New Roman"/>
          <w:b/>
          <w:color w:val="00B0F0"/>
          <w:sz w:val="28"/>
          <w:szCs w:val="28"/>
        </w:rPr>
      </w:pPr>
      <w:r w:rsidRPr="00A56F9E">
        <w:rPr>
          <w:rFonts w:ascii="Times New Roman" w:hAnsi="Times New Roman"/>
          <w:b/>
          <w:color w:val="00B0F0"/>
          <w:sz w:val="28"/>
          <w:szCs w:val="28"/>
        </w:rPr>
        <w:t xml:space="preserve">внеурочной деятельности по достижению инвариантных целевых ориентиров программы воспитания </w:t>
      </w:r>
    </w:p>
    <w:tbl>
      <w:tblPr>
        <w:tblW w:w="105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694"/>
        <w:gridCol w:w="2127"/>
        <w:gridCol w:w="1559"/>
        <w:gridCol w:w="1134"/>
        <w:gridCol w:w="2378"/>
      </w:tblGrid>
      <w:tr w:rsidR="00134024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color w:val="00B0F0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Код и наименование инвариантных целевых ориентиров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Тема события</w:t>
            </w:r>
          </w:p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(мероприятия)</w:t>
            </w:r>
          </w:p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 xml:space="preserve">Формат </w:t>
            </w:r>
          </w:p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Форма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Дата проведения</w:t>
            </w:r>
          </w:p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Группа обучающихся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</w:rPr>
              <w:t>Оценивание</w:t>
            </w:r>
          </w:p>
        </w:tc>
      </w:tr>
      <w:tr w:rsidR="00134024" w:rsidTr="0038728D">
        <w:trPr>
          <w:trHeight w:val="40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both"/>
              <w:rPr>
                <w:rFonts w:ascii="Times New Roman" w:hAnsi="Times New Roman"/>
                <w:b/>
                <w:color w:val="00B0F0"/>
                <w:sz w:val="28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ЦОПТВ.1.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134024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Интеллектуальная игра «Сила ума» Достижения российских ученых в изучении </w:t>
            </w:r>
            <w:r>
              <w:rPr>
                <w:rFonts w:ascii="Times New Roman" w:hAnsi="Times New Roman"/>
                <w:color w:val="00B0F0"/>
                <w:sz w:val="24"/>
                <w:szCs w:val="24"/>
              </w:rPr>
              <w:t>географи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>ческих наук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Обмен мнениями по результатам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ТВ-1</w:t>
            </w:r>
          </w:p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b/>
                <w:color w:val="00B0F0"/>
                <w:sz w:val="28"/>
              </w:rPr>
            </w:pPr>
            <w:r w:rsidRPr="00DC573D">
              <w:rPr>
                <w:rFonts w:ascii="Times New Roman" w:hAnsi="Times New Roman"/>
                <w:color w:val="00B0F0"/>
              </w:rPr>
              <w:t>Т-1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Экспертная оценка мнений 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>о понимании значимости достижений российского народа,  его вклад в развитие своего страны</w:t>
            </w:r>
          </w:p>
        </w:tc>
      </w:tr>
      <w:tr w:rsidR="00134024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ЦОЦНП.1</w:t>
            </w:r>
            <w:r w:rsidRPr="00A56F9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</w:p>
          <w:p w:rsidR="00134024" w:rsidRPr="00DC573D" w:rsidRDefault="00134024" w:rsidP="0038728D">
            <w:pPr>
              <w:spacing w:after="0" w:line="254" w:lineRule="auto"/>
              <w:jc w:val="both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  <w:r w:rsidRPr="00DC573D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Семинар</w:t>
            </w:r>
          </w:p>
          <w:p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 «Состоян</w:t>
            </w:r>
            <w:r>
              <w:rPr>
                <w:rFonts w:ascii="Times New Roman" w:hAnsi="Times New Roman"/>
                <w:color w:val="00B0F0"/>
              </w:rPr>
              <w:t>ие и перспективы развития географ</w:t>
            </w:r>
            <w:r w:rsidRPr="00DC573D">
              <w:rPr>
                <w:rFonts w:ascii="Times New Roman" w:hAnsi="Times New Roman"/>
                <w:color w:val="00B0F0"/>
              </w:rPr>
              <w:t>ических наук»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Обсуждение проблемных вопросов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ПД1</w:t>
            </w:r>
          </w:p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ПД2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Экспертная оценка выражения</w:t>
            </w:r>
            <w:r w:rsidRPr="00DC573D">
              <w:rPr>
                <w:rFonts w:ascii="Times New Roman" w:hAnsi="Times New Roman"/>
                <w:color w:val="00B0F0"/>
                <w:szCs w:val="28"/>
              </w:rPr>
              <w:t xml:space="preserve"> </w:t>
            </w:r>
            <w:r w:rsidRPr="00DC573D">
              <w:rPr>
                <w:rFonts w:ascii="Times New Roman" w:hAnsi="Times New Roman"/>
                <w:color w:val="00B0F0"/>
              </w:rPr>
              <w:t>познавательных интересы в разных предметных областях</w:t>
            </w:r>
          </w:p>
        </w:tc>
      </w:tr>
      <w:tr w:rsidR="00134024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>
              <w:rPr>
                <w:rFonts w:ascii="Times New Roman" w:hAnsi="Times New Roman"/>
                <w:color w:val="00B0F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ЦОЭВ.3.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Применяющий знания из общеобразовательных и профессиональных дисциплин для </w:t>
            </w:r>
            <w:r w:rsidRPr="00DC573D">
              <w:rPr>
                <w:rFonts w:ascii="Times New Roman" w:hAnsi="Times New Roman"/>
                <w:color w:val="00B0F0"/>
                <w:sz w:val="24"/>
                <w:szCs w:val="24"/>
              </w:rPr>
              <w:lastRenderedPageBreak/>
              <w:t>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DC573D">
              <w:rPr>
                <w:rFonts w:ascii="Times New Roman" w:hAnsi="Times New Roman"/>
                <w:color w:val="00B0F0"/>
              </w:rPr>
              <w:lastRenderedPageBreak/>
              <w:t>Подготовка и проектов «Загрязнение воздуха»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Обсуждение результатов защиты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П1</w:t>
            </w:r>
          </w:p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>БД1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DC573D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DC573D">
              <w:rPr>
                <w:rFonts w:ascii="Times New Roman" w:hAnsi="Times New Roman"/>
                <w:color w:val="00B0F0"/>
              </w:rPr>
              <w:t xml:space="preserve">Экспертная оценка высказываний, суждений  о значимости бережливого производства и природопользования, </w:t>
            </w:r>
            <w:r w:rsidRPr="00DC573D">
              <w:rPr>
                <w:rFonts w:ascii="Times New Roman" w:hAnsi="Times New Roman"/>
                <w:color w:val="00B0F0"/>
              </w:rPr>
              <w:lastRenderedPageBreak/>
              <w:t>ресурсосбережения в общественном пространстве</w:t>
            </w:r>
          </w:p>
        </w:tc>
      </w:tr>
      <w:tr w:rsidR="00134024" w:rsidTr="0038728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>
              <w:rPr>
                <w:rFonts w:ascii="Times New Roman" w:hAnsi="Times New Roman"/>
                <w:color w:val="00B0F0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ЦОЭВ.1.</w:t>
            </w:r>
            <w:r w:rsidRPr="00A56F9E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Демонстрирующий в поведении </w:t>
            </w:r>
            <w:proofErr w:type="spellStart"/>
            <w:r w:rsidRPr="00A56F9E">
              <w:rPr>
                <w:rFonts w:ascii="Times New Roman" w:hAnsi="Times New Roman"/>
                <w:color w:val="00B0F0"/>
                <w:sz w:val="24"/>
                <w:szCs w:val="24"/>
              </w:rPr>
              <w:t>сформированность</w:t>
            </w:r>
            <w:proofErr w:type="spellEnd"/>
            <w:r w:rsidRPr="00A56F9E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B0" w:rsidRDefault="00817E8E" w:rsidP="0038728D">
            <w:pPr>
              <w:spacing w:after="0" w:line="254" w:lineRule="auto"/>
              <w:rPr>
                <w:rFonts w:ascii="Times New Roman" w:hAnsi="Times New Roman"/>
                <w:color w:val="00B0F0"/>
              </w:rPr>
            </w:pPr>
            <w:r>
              <w:rPr>
                <w:rFonts w:ascii="Times New Roman" w:hAnsi="Times New Roman"/>
                <w:color w:val="00B0F0"/>
              </w:rPr>
              <w:t>Онлайн-экскурсия по неизведанным местам</w:t>
            </w:r>
          </w:p>
          <w:p w:rsidR="00134024" w:rsidRPr="00A56F9E" w:rsidRDefault="00134024" w:rsidP="0038728D">
            <w:pPr>
              <w:spacing w:after="0" w:line="254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A56F9E">
              <w:rPr>
                <w:rFonts w:ascii="Times New Roman" w:hAnsi="Times New Roman"/>
                <w:color w:val="00B0F0"/>
              </w:rPr>
              <w:t xml:space="preserve">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 xml:space="preserve">Обмен мнениями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>К1</w:t>
            </w:r>
          </w:p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>К2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Pr="00A56F9E" w:rsidRDefault="00134024" w:rsidP="0038728D">
            <w:pPr>
              <w:spacing w:after="0" w:line="254" w:lineRule="auto"/>
              <w:jc w:val="center"/>
              <w:rPr>
                <w:rFonts w:ascii="Times New Roman" w:hAnsi="Times New Roman"/>
                <w:color w:val="00B0F0"/>
              </w:rPr>
            </w:pPr>
            <w:r w:rsidRPr="00A56F9E">
              <w:rPr>
                <w:rFonts w:ascii="Times New Roman" w:hAnsi="Times New Roman"/>
                <w:color w:val="00B0F0"/>
              </w:rPr>
              <w:t>Экспертная оценка</w:t>
            </w:r>
            <w:r w:rsidRPr="00A56F9E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демонстрации в поведении сформированности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r w:rsidRPr="00A56F9E">
              <w:rPr>
                <w:rFonts w:ascii="Times New Roman" w:hAnsi="Times New Roman"/>
                <w:color w:val="00B0F0"/>
              </w:rPr>
              <w:t xml:space="preserve"> </w:t>
            </w:r>
          </w:p>
        </w:tc>
      </w:tr>
    </w:tbl>
    <w:p w:rsidR="00134024" w:rsidRPr="00FD5616" w:rsidRDefault="00134024" w:rsidP="00134024">
      <w:pPr>
        <w:rPr>
          <w:color w:val="000000"/>
          <w:sz w:val="28"/>
          <w:lang w:eastAsia="en-US"/>
        </w:rPr>
      </w:pPr>
    </w:p>
    <w:tbl>
      <w:tblPr>
        <w:tblW w:w="545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8484"/>
      </w:tblGrid>
      <w:tr w:rsidR="00134024" w:rsidTr="0038728D">
        <w:trPr>
          <w:trHeight w:val="4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ЦОЭВ.1.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в поведении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134024" w:rsidTr="0038728D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24" w:rsidRDefault="00134024" w:rsidP="0038728D">
            <w:pPr>
              <w:autoSpaceDE w:val="0"/>
              <w:autoSpaceDN w:val="0"/>
              <w:adjustRightInd w:val="0"/>
              <w:ind w:lef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134024" w:rsidRPr="0067219D" w:rsidRDefault="00134024" w:rsidP="00134024"/>
    <w:p w:rsidR="00134024" w:rsidRPr="00D943FC" w:rsidRDefault="00134024" w:rsidP="001340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4024" w:rsidRDefault="00134024" w:rsidP="00CC447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sectPr w:rsidR="00134024" w:rsidSect="00F5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717" w:rsidRDefault="000D0717" w:rsidP="00F54E6D">
      <w:pPr>
        <w:spacing w:after="0" w:line="240" w:lineRule="auto"/>
      </w:pPr>
      <w:r>
        <w:separator/>
      </w:r>
    </w:p>
  </w:endnote>
  <w:endnote w:type="continuationSeparator" w:id="0">
    <w:p w:rsidR="000D0717" w:rsidRDefault="000D0717" w:rsidP="00F5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717" w:rsidRDefault="000D0717" w:rsidP="00F54E6D">
      <w:pPr>
        <w:spacing w:after="0" w:line="240" w:lineRule="auto"/>
      </w:pPr>
      <w:r>
        <w:separator/>
      </w:r>
    </w:p>
  </w:footnote>
  <w:footnote w:type="continuationSeparator" w:id="0">
    <w:p w:rsidR="000D0717" w:rsidRDefault="000D0717" w:rsidP="00F54E6D">
      <w:pPr>
        <w:spacing w:after="0" w:line="240" w:lineRule="auto"/>
      </w:pPr>
      <w:r>
        <w:continuationSeparator/>
      </w:r>
    </w:p>
  </w:footnote>
  <w:footnote w:id="1">
    <w:p w:rsidR="00CB6D47" w:rsidRDefault="00CB6D47" w:rsidP="00CB6D47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:rsidR="00CB6D47" w:rsidRDefault="00CB6D47" w:rsidP="00CB6D47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2">
    <w:p w:rsidR="00CB6D47" w:rsidRDefault="00CB6D47" w:rsidP="00CB6D47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175A72"/>
    <w:multiLevelType w:val="hybridMultilevel"/>
    <w:tmpl w:val="075EF368"/>
    <w:lvl w:ilvl="0" w:tplc="8C181FB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A345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78794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E3E6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B4A0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0013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8F9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44870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CCEA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EC7971"/>
    <w:multiLevelType w:val="hybridMultilevel"/>
    <w:tmpl w:val="7E0CEE92"/>
    <w:lvl w:ilvl="0" w:tplc="0F14BE3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54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033A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2D8B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6CE8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AF8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C0FD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E233F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C4A0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FB4F7E"/>
    <w:multiLevelType w:val="hybridMultilevel"/>
    <w:tmpl w:val="DB1098E0"/>
    <w:lvl w:ilvl="0" w:tplc="665C706E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6083C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086AD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84DC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A28A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5267A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E74E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9445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853B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DC221A"/>
    <w:multiLevelType w:val="hybridMultilevel"/>
    <w:tmpl w:val="EAC888D4"/>
    <w:lvl w:ilvl="0" w:tplc="D8665D2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AD5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CABC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BAFC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ED7C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C8DCE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6EF5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58F82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563A5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B57D92"/>
    <w:multiLevelType w:val="hybridMultilevel"/>
    <w:tmpl w:val="5F4C4468"/>
    <w:lvl w:ilvl="0" w:tplc="B18E27C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6898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EA4D7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E4E1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A41DD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6BE3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434E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CBB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8522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88183C"/>
    <w:multiLevelType w:val="hybridMultilevel"/>
    <w:tmpl w:val="C8F289F8"/>
    <w:lvl w:ilvl="0" w:tplc="982E872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4735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2A4B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587F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494C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0CBC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2730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8E632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FE8BD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A20E37"/>
    <w:multiLevelType w:val="hybridMultilevel"/>
    <w:tmpl w:val="14C2A4C4"/>
    <w:lvl w:ilvl="0" w:tplc="A600D0E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8135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27BC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0F89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369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694F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3041A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608A2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E022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A14B66"/>
    <w:multiLevelType w:val="hybridMultilevel"/>
    <w:tmpl w:val="A0D8096E"/>
    <w:lvl w:ilvl="0" w:tplc="34FC273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0CE666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CE126">
      <w:start w:val="1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48CF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082052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747394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6409F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EA3E2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73C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BE587C"/>
    <w:multiLevelType w:val="hybridMultilevel"/>
    <w:tmpl w:val="A3E2AEA0"/>
    <w:lvl w:ilvl="0" w:tplc="DA662C8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A486C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8172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4ECD4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F4C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460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5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0D90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0E73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EA7B40"/>
    <w:multiLevelType w:val="hybridMultilevel"/>
    <w:tmpl w:val="39C6B346"/>
    <w:lvl w:ilvl="0" w:tplc="08C60D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F272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9AEA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BCB4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B4B4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E0EB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868A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46BA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6AAB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1D34D2"/>
    <w:multiLevelType w:val="hybridMultilevel"/>
    <w:tmpl w:val="36E2D02E"/>
    <w:lvl w:ilvl="0" w:tplc="042A3EE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DAF71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EC8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231E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40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61E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A746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97E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E4B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6D687B"/>
    <w:multiLevelType w:val="hybridMultilevel"/>
    <w:tmpl w:val="08CE4822"/>
    <w:lvl w:ilvl="0" w:tplc="95FC503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860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522A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AA9C0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6B45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A3C3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653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ACF6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EA39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560C36"/>
    <w:multiLevelType w:val="hybridMultilevel"/>
    <w:tmpl w:val="2B8CFB54"/>
    <w:lvl w:ilvl="0" w:tplc="69123F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E399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EDBE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6F92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88D70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FEB03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A541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56E53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8D3C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7A445F"/>
    <w:multiLevelType w:val="hybridMultilevel"/>
    <w:tmpl w:val="473E7C26"/>
    <w:lvl w:ilvl="0" w:tplc="4986286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0C66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07B1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5E640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E53A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430C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C467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A9B8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EB7B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512278F"/>
    <w:multiLevelType w:val="hybridMultilevel"/>
    <w:tmpl w:val="B92E9A08"/>
    <w:lvl w:ilvl="0" w:tplc="CE24E96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684D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85B1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E05B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4DCF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DA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28CB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80AE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41C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8569AD"/>
    <w:multiLevelType w:val="multilevel"/>
    <w:tmpl w:val="B0AAFF80"/>
    <w:lvl w:ilvl="0">
      <w:start w:val="1"/>
      <w:numFmt w:val="decimal"/>
      <w:lvlText w:val="%1.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9E0160"/>
    <w:multiLevelType w:val="hybridMultilevel"/>
    <w:tmpl w:val="E46A5CD0"/>
    <w:lvl w:ilvl="0" w:tplc="000AFB26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8E2F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2F63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ADA2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4713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8E67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EF4C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0361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1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B07977"/>
    <w:multiLevelType w:val="hybridMultilevel"/>
    <w:tmpl w:val="244030FE"/>
    <w:lvl w:ilvl="0" w:tplc="FB0EDFB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32A23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CB5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4258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2F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495D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20AD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AEFC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1CA73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6"/>
  </w:num>
  <w:num w:numId="3">
    <w:abstractNumId w:val="13"/>
  </w:num>
  <w:num w:numId="4">
    <w:abstractNumId w:val="1"/>
  </w:num>
  <w:num w:numId="5">
    <w:abstractNumId w:val="20"/>
  </w:num>
  <w:num w:numId="6">
    <w:abstractNumId w:val="14"/>
  </w:num>
  <w:num w:numId="7">
    <w:abstractNumId w:val="19"/>
  </w:num>
  <w:num w:numId="8">
    <w:abstractNumId w:val="16"/>
  </w:num>
  <w:num w:numId="9">
    <w:abstractNumId w:val="8"/>
  </w:num>
  <w:num w:numId="10">
    <w:abstractNumId w:val="17"/>
  </w:num>
  <w:num w:numId="11">
    <w:abstractNumId w:val="0"/>
  </w:num>
  <w:num w:numId="12">
    <w:abstractNumId w:val="4"/>
  </w:num>
  <w:num w:numId="13">
    <w:abstractNumId w:val="12"/>
  </w:num>
  <w:num w:numId="14">
    <w:abstractNumId w:val="15"/>
  </w:num>
  <w:num w:numId="15">
    <w:abstractNumId w:val="10"/>
  </w:num>
  <w:num w:numId="16">
    <w:abstractNumId w:val="7"/>
  </w:num>
  <w:num w:numId="17">
    <w:abstractNumId w:val="3"/>
  </w:num>
  <w:num w:numId="18">
    <w:abstractNumId w:val="21"/>
  </w:num>
  <w:num w:numId="19">
    <w:abstractNumId w:val="2"/>
  </w:num>
  <w:num w:numId="20">
    <w:abstractNumId w:val="11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34E"/>
    <w:rsid w:val="00023E09"/>
    <w:rsid w:val="00057CA8"/>
    <w:rsid w:val="000645F7"/>
    <w:rsid w:val="00091147"/>
    <w:rsid w:val="0009511B"/>
    <w:rsid w:val="000D0717"/>
    <w:rsid w:val="000F1FFF"/>
    <w:rsid w:val="00124672"/>
    <w:rsid w:val="00134024"/>
    <w:rsid w:val="001C2038"/>
    <w:rsid w:val="001E0433"/>
    <w:rsid w:val="001F2D92"/>
    <w:rsid w:val="002354D5"/>
    <w:rsid w:val="00244084"/>
    <w:rsid w:val="00262509"/>
    <w:rsid w:val="002A46F0"/>
    <w:rsid w:val="00305E53"/>
    <w:rsid w:val="0038728D"/>
    <w:rsid w:val="003A096E"/>
    <w:rsid w:val="003E4425"/>
    <w:rsid w:val="00440857"/>
    <w:rsid w:val="00450EE2"/>
    <w:rsid w:val="00480E43"/>
    <w:rsid w:val="004C5B2A"/>
    <w:rsid w:val="005407A0"/>
    <w:rsid w:val="005A50A8"/>
    <w:rsid w:val="005C46A2"/>
    <w:rsid w:val="005F6930"/>
    <w:rsid w:val="00631BC3"/>
    <w:rsid w:val="00663255"/>
    <w:rsid w:val="006818E9"/>
    <w:rsid w:val="0069371F"/>
    <w:rsid w:val="006A59FC"/>
    <w:rsid w:val="006D025B"/>
    <w:rsid w:val="006E4A0E"/>
    <w:rsid w:val="006F7AF6"/>
    <w:rsid w:val="00703E84"/>
    <w:rsid w:val="00757457"/>
    <w:rsid w:val="00763D5C"/>
    <w:rsid w:val="00774045"/>
    <w:rsid w:val="007A61CF"/>
    <w:rsid w:val="007B3154"/>
    <w:rsid w:val="007E667A"/>
    <w:rsid w:val="00817E8E"/>
    <w:rsid w:val="0089464C"/>
    <w:rsid w:val="008A18B0"/>
    <w:rsid w:val="008B260A"/>
    <w:rsid w:val="008B79DE"/>
    <w:rsid w:val="00985DC8"/>
    <w:rsid w:val="009B60F4"/>
    <w:rsid w:val="00A34A39"/>
    <w:rsid w:val="00A402B0"/>
    <w:rsid w:val="00A85527"/>
    <w:rsid w:val="00A90B46"/>
    <w:rsid w:val="00AA409A"/>
    <w:rsid w:val="00AC30D3"/>
    <w:rsid w:val="00B27A39"/>
    <w:rsid w:val="00B8718B"/>
    <w:rsid w:val="00C21AC8"/>
    <w:rsid w:val="00C91436"/>
    <w:rsid w:val="00CB6D47"/>
    <w:rsid w:val="00CC447D"/>
    <w:rsid w:val="00D02220"/>
    <w:rsid w:val="00D05312"/>
    <w:rsid w:val="00D33941"/>
    <w:rsid w:val="00D671E4"/>
    <w:rsid w:val="00DA3A4F"/>
    <w:rsid w:val="00DE607B"/>
    <w:rsid w:val="00E13C5F"/>
    <w:rsid w:val="00E610B7"/>
    <w:rsid w:val="00EC534E"/>
    <w:rsid w:val="00F54E6D"/>
    <w:rsid w:val="00FD76D3"/>
    <w:rsid w:val="00FE4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7460"/>
  <w15:docId w15:val="{E77EE019-3431-411E-8C68-06FFF9B9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34E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3">
    <w:name w:val="heading 3"/>
    <w:basedOn w:val="a"/>
    <w:link w:val="30"/>
    <w:uiPriority w:val="9"/>
    <w:qFormat/>
    <w:rsid w:val="004C5B2A"/>
    <w:pPr>
      <w:suppressAutoHyphens w:val="0"/>
      <w:spacing w:before="100" w:beforeAutospacing="1" w:after="100" w:afterAutospacing="1" w:line="240" w:lineRule="auto"/>
      <w:textAlignment w:val="auto"/>
      <w:outlineLvl w:val="2"/>
    </w:pPr>
    <w:rPr>
      <w:rFonts w:ascii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34E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E6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F54E6D"/>
    <w:pPr>
      <w:spacing w:after="91" w:line="268" w:lineRule="auto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54E6D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F54E6D"/>
    <w:rPr>
      <w:rFonts w:ascii="Calibri" w:eastAsia="Calibri" w:hAnsi="Calibri" w:cs="Calibri"/>
      <w:color w:val="000000"/>
      <w:sz w:val="16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9B60F4"/>
    <w:pPr>
      <w:widowControl w:val="0"/>
      <w:suppressAutoHyphens w:val="0"/>
      <w:autoSpaceDE w:val="0"/>
      <w:autoSpaceDN w:val="0"/>
      <w:spacing w:after="0" w:line="240" w:lineRule="auto"/>
      <w:textAlignment w:val="auto"/>
    </w:pPr>
    <w:rPr>
      <w:rFonts w:ascii="Times New Roman" w:hAnsi="Times New Roman"/>
      <w:kern w:val="0"/>
      <w:lang w:eastAsia="en-US"/>
    </w:rPr>
  </w:style>
  <w:style w:type="paragraph" w:styleId="a5">
    <w:name w:val="Body Text"/>
    <w:basedOn w:val="a"/>
    <w:link w:val="a6"/>
    <w:uiPriority w:val="1"/>
    <w:qFormat/>
    <w:rsid w:val="00AC30D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AC30D3"/>
    <w:rPr>
      <w:rFonts w:ascii="Calibri" w:eastAsia="Times New Roman" w:hAnsi="Calibri" w:cs="Times New Roman"/>
      <w:kern w:val="1"/>
      <w:lang w:eastAsia="ar-SA"/>
    </w:rPr>
  </w:style>
  <w:style w:type="character" w:customStyle="1" w:styleId="markedcontent">
    <w:name w:val="markedcontent"/>
    <w:rsid w:val="00AC30D3"/>
  </w:style>
  <w:style w:type="character" w:customStyle="1" w:styleId="30">
    <w:name w:val="Заголовок 3 Знак"/>
    <w:basedOn w:val="a0"/>
    <w:link w:val="3"/>
    <w:uiPriority w:val="9"/>
    <w:rsid w:val="004C5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37">
    <w:name w:val="c37"/>
    <w:basedOn w:val="a0"/>
    <w:rsid w:val="004C5B2A"/>
  </w:style>
  <w:style w:type="paragraph" w:customStyle="1" w:styleId="c379">
    <w:name w:val="c3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0">
    <w:name w:val="c100"/>
    <w:basedOn w:val="a0"/>
    <w:rsid w:val="004C5B2A"/>
  </w:style>
  <w:style w:type="character" w:customStyle="1" w:styleId="c2">
    <w:name w:val="c2"/>
    <w:basedOn w:val="a0"/>
    <w:rsid w:val="004C5B2A"/>
  </w:style>
  <w:style w:type="character" w:customStyle="1" w:styleId="c33">
    <w:name w:val="c33"/>
    <w:basedOn w:val="a0"/>
    <w:rsid w:val="004C5B2A"/>
  </w:style>
  <w:style w:type="character" w:customStyle="1" w:styleId="c217">
    <w:name w:val="c217"/>
    <w:basedOn w:val="a0"/>
    <w:rsid w:val="004C5B2A"/>
  </w:style>
  <w:style w:type="paragraph" w:customStyle="1" w:styleId="c221">
    <w:name w:val="c22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55">
    <w:name w:val="c15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3">
    <w:name w:val="c2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9">
    <w:name w:val="c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88">
    <w:name w:val="c18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5">
    <w:name w:val="c105"/>
    <w:basedOn w:val="a0"/>
    <w:rsid w:val="004C5B2A"/>
  </w:style>
  <w:style w:type="character" w:customStyle="1" w:styleId="c162">
    <w:name w:val="c162"/>
    <w:basedOn w:val="a0"/>
    <w:rsid w:val="004C5B2A"/>
  </w:style>
  <w:style w:type="character" w:customStyle="1" w:styleId="c224">
    <w:name w:val="c224"/>
    <w:basedOn w:val="a0"/>
    <w:rsid w:val="004C5B2A"/>
  </w:style>
  <w:style w:type="paragraph" w:customStyle="1" w:styleId="c294">
    <w:name w:val="c29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51">
    <w:name w:val="c151"/>
    <w:basedOn w:val="a0"/>
    <w:rsid w:val="004C5B2A"/>
  </w:style>
  <w:style w:type="character" w:customStyle="1" w:styleId="c279">
    <w:name w:val="c279"/>
    <w:basedOn w:val="a0"/>
    <w:rsid w:val="004C5B2A"/>
  </w:style>
  <w:style w:type="character" w:customStyle="1" w:styleId="c10">
    <w:name w:val="c10"/>
    <w:basedOn w:val="a0"/>
    <w:rsid w:val="004C5B2A"/>
  </w:style>
  <w:style w:type="paragraph" w:customStyle="1" w:styleId="c402">
    <w:name w:val="c40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65">
    <w:name w:val="c65"/>
    <w:basedOn w:val="a0"/>
    <w:rsid w:val="004C5B2A"/>
  </w:style>
  <w:style w:type="paragraph" w:customStyle="1" w:styleId="c215">
    <w:name w:val="c21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51">
    <w:name w:val="c25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8">
    <w:name w:val="c178"/>
    <w:basedOn w:val="a0"/>
    <w:rsid w:val="004C5B2A"/>
  </w:style>
  <w:style w:type="paragraph" w:customStyle="1" w:styleId="c233">
    <w:name w:val="c23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06">
    <w:name w:val="c406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7">
    <w:name w:val="c32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2">
    <w:name w:val="c28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40">
    <w:name w:val="c3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8">
    <w:name w:val="c7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4">
    <w:name w:val="c42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5">
    <w:name w:val="c42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4">
    <w:name w:val="c174"/>
    <w:basedOn w:val="a0"/>
    <w:rsid w:val="004C5B2A"/>
  </w:style>
  <w:style w:type="paragraph" w:customStyle="1" w:styleId="c240">
    <w:name w:val="c2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7">
    <w:name w:val="c28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83">
    <w:name w:val="c8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9">
    <w:name w:val="c22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69">
    <w:name w:val="c26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5">
    <w:name w:val="c14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C5B2A"/>
    <w:rPr>
      <w:color w:val="0000FF"/>
      <w:u w:val="single"/>
    </w:rPr>
  </w:style>
  <w:style w:type="paragraph" w:customStyle="1" w:styleId="c201">
    <w:name w:val="c20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47">
    <w:name w:val="c24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3">
    <w:name w:val="c3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0">
    <w:name w:val="c1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styleId="a8">
    <w:name w:val="No Spacing"/>
    <w:uiPriority w:val="99"/>
    <w:qFormat/>
    <w:rsid w:val="001E04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99"/>
    <w:rsid w:val="003E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Содержание. 2 уровень"/>
    <w:basedOn w:val="a"/>
    <w:link w:val="aa"/>
    <w:uiPriority w:val="1"/>
    <w:qFormat/>
    <w:rsid w:val="003E4425"/>
    <w:pPr>
      <w:suppressAutoHyphens w:val="0"/>
      <w:spacing w:after="160" w:line="259" w:lineRule="auto"/>
      <w:ind w:left="720"/>
      <w:contextualSpacing/>
      <w:textAlignment w:val="auto"/>
    </w:pPr>
    <w:rPr>
      <w:rFonts w:eastAsia="Calibri" w:cs="Calibri"/>
      <w:kern w:val="0"/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1"/>
    <w:locked/>
    <w:rsid w:val="003E4425"/>
    <w:rPr>
      <w:rFonts w:ascii="Calibri" w:eastAsia="Calibri" w:hAnsi="Calibri" w:cs="Calibri"/>
      <w:lang w:eastAsia="ru-RU"/>
    </w:rPr>
  </w:style>
  <w:style w:type="character" w:customStyle="1" w:styleId="10">
    <w:name w:val="Обычный1"/>
    <w:rsid w:val="00CB6D47"/>
  </w:style>
  <w:style w:type="paragraph" w:customStyle="1" w:styleId="Footnote">
    <w:name w:val="Footnote"/>
    <w:basedOn w:val="a"/>
    <w:rsid w:val="00CB6D47"/>
    <w:pPr>
      <w:suppressAutoHyphens w:val="0"/>
      <w:spacing w:beforeAutospacing="1" w:after="0" w:line="240" w:lineRule="auto"/>
      <w:textAlignment w:val="auto"/>
    </w:pPr>
    <w:rPr>
      <w:rFonts w:ascii="Times New Roman" w:hAnsi="Times New Roman"/>
      <w:color w:val="000000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E65F-B158-4098-B6CA-998FA5A3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48</Pages>
  <Words>12138</Words>
  <Characters>69189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Depo</cp:lastModifiedBy>
  <cp:revision>30</cp:revision>
  <cp:lastPrinted>2023-10-09T17:38:00Z</cp:lastPrinted>
  <dcterms:created xsi:type="dcterms:W3CDTF">2023-09-03T19:03:00Z</dcterms:created>
  <dcterms:modified xsi:type="dcterms:W3CDTF">2024-09-11T08:39:00Z</dcterms:modified>
</cp:coreProperties>
</file>