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D6F" w:rsidRDefault="00517D6F" w:rsidP="00517D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Toc225218026"/>
      <w:bookmarkStart w:id="1" w:name="_Toc225164397"/>
      <w:bookmarkStart w:id="2" w:name="_Toc225164359"/>
      <w:bookmarkStart w:id="3" w:name="_Toc225163806"/>
      <w:bookmarkStart w:id="4" w:name="_Toc223334495"/>
      <w:bookmarkStart w:id="5" w:name="_Toc223334360"/>
      <w:r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517D6F" w:rsidRDefault="00517D6F" w:rsidP="00517D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 заседании  МК</w:t>
      </w:r>
    </w:p>
    <w:p w:rsidR="00517D6F" w:rsidRDefault="00517D6F" w:rsidP="00517D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общепрофессионального, общего гуманитарного, </w:t>
      </w:r>
    </w:p>
    <w:p w:rsidR="00517D6F" w:rsidRDefault="00517D6F" w:rsidP="00517D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социально-экономического, естественно- научного, </w:t>
      </w:r>
    </w:p>
    <w:p w:rsidR="00517D6F" w:rsidRDefault="00517D6F" w:rsidP="00517D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математического цикла</w:t>
      </w:r>
    </w:p>
    <w:p w:rsidR="00517D6F" w:rsidRDefault="00517D6F" w:rsidP="00517D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</w:t>
      </w:r>
      <w:r>
        <w:rPr>
          <w:rFonts w:ascii="Times New Roman" w:hAnsi="Times New Roman" w:cs="Times New Roman"/>
          <w:sz w:val="24"/>
          <w:szCs w:val="24"/>
        </w:rPr>
        <w:t xml:space="preserve">№1 от 27.08.2024 </w:t>
      </w:r>
      <w:r>
        <w:rPr>
          <w:rFonts w:ascii="Times New Roman" w:hAnsi="Times New Roman" w:cs="Times New Roman"/>
          <w:sz w:val="24"/>
          <w:szCs w:val="24"/>
        </w:rPr>
        <w:t xml:space="preserve">г.                                                      </w:t>
      </w:r>
    </w:p>
    <w:p w:rsidR="00517D6F" w:rsidRDefault="00517D6F" w:rsidP="00517D6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_______Т.Н. Еграшкина                            </w:t>
      </w:r>
    </w:p>
    <w:p w:rsidR="00517D6F" w:rsidRDefault="00517D6F" w:rsidP="00517D6F">
      <w:pPr>
        <w:spacing w:after="0" w:line="240" w:lineRule="auto"/>
        <w:rPr>
          <w:rFonts w:ascii="Times New Roman" w:hAnsi="Times New Roman" w:cs="Times New Roman"/>
        </w:rPr>
      </w:pPr>
    </w:p>
    <w:p w:rsidR="00517D6F" w:rsidRDefault="00517D6F" w:rsidP="00517D6F"/>
    <w:p w:rsidR="00517D6F" w:rsidRDefault="00517D6F" w:rsidP="00517D6F"/>
    <w:p w:rsidR="00517D6F" w:rsidRDefault="00517D6F" w:rsidP="00517D6F"/>
    <w:p w:rsidR="00517D6F" w:rsidRDefault="00517D6F" w:rsidP="00517D6F"/>
    <w:p w:rsidR="00517D6F" w:rsidRDefault="00517D6F" w:rsidP="00517D6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МЕТОДИЧЕСКИЕ УКАЗАНИЯ</w:t>
      </w:r>
    </w:p>
    <w:p w:rsidR="00517D6F" w:rsidRDefault="00517D6F" w:rsidP="00517D6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 выполнению контрольной работы</w:t>
      </w:r>
    </w:p>
    <w:p w:rsidR="00517D6F" w:rsidRDefault="00517D6F" w:rsidP="00517D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 xml:space="preserve"> МДК03.02 Маркетинговые технологии в туризме</w:t>
      </w:r>
    </w:p>
    <w:p w:rsidR="00517D6F" w:rsidRDefault="00517D6F" w:rsidP="00517D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7D6F" w:rsidRDefault="00517D6F" w:rsidP="00517D6F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студентов заочного отделения</w:t>
      </w:r>
    </w:p>
    <w:p w:rsidR="00517D6F" w:rsidRDefault="00517D6F" w:rsidP="00517D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специальности 43.02.10 Туризм </w:t>
      </w:r>
    </w:p>
    <w:p w:rsidR="00517D6F" w:rsidRDefault="00517D6F" w:rsidP="00517D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7D6F" w:rsidRDefault="00517D6F" w:rsidP="00517D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7D6F" w:rsidRDefault="00517D6F" w:rsidP="00517D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7D6F" w:rsidRDefault="00517D6F" w:rsidP="00517D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D6F" w:rsidRDefault="00517D6F" w:rsidP="00517D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D6F" w:rsidRDefault="00517D6F" w:rsidP="00517D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517D6F" w:rsidRDefault="00517D6F" w:rsidP="00517D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Составила  преподаватель А.Г.Куркова</w:t>
      </w:r>
    </w:p>
    <w:p w:rsidR="00517D6F" w:rsidRDefault="00517D6F" w:rsidP="00517D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D6F" w:rsidRDefault="00517D6F" w:rsidP="00517D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7D6F" w:rsidRDefault="00517D6F" w:rsidP="00517D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7D6F" w:rsidRDefault="00517D6F" w:rsidP="00517D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7D6F" w:rsidRDefault="00517D6F" w:rsidP="00517D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7D6F" w:rsidRDefault="00517D6F" w:rsidP="00517D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7D6F" w:rsidRDefault="00517D6F" w:rsidP="00517D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7D6F" w:rsidRDefault="00517D6F" w:rsidP="00517D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7D6F" w:rsidRDefault="00517D6F" w:rsidP="00517D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7D6F" w:rsidRDefault="00517D6F" w:rsidP="00517D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7D6F" w:rsidRDefault="00517D6F" w:rsidP="00517D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7D6F" w:rsidRDefault="00517D6F" w:rsidP="00517D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7D6F" w:rsidRDefault="00517D6F" w:rsidP="00517D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7D6F" w:rsidRDefault="00517D6F" w:rsidP="00517D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Ульяновск</w:t>
      </w:r>
    </w:p>
    <w:p w:rsidR="00517D6F" w:rsidRDefault="00517D6F" w:rsidP="00517D6F">
      <w:pPr>
        <w:pStyle w:val="1"/>
      </w:pPr>
      <w:r>
        <w:lastRenderedPageBreak/>
        <w:t>Тематика контрольных работ и методические указания</w:t>
      </w:r>
      <w:bookmarkStart w:id="6" w:name="_Toc225218027"/>
      <w:bookmarkStart w:id="7" w:name="_Toc225164398"/>
      <w:bookmarkStart w:id="8" w:name="_Toc225164360"/>
      <w:bookmarkStart w:id="9" w:name="_Toc225163807"/>
      <w:bookmarkStart w:id="10" w:name="_Toc223334496"/>
      <w:bookmarkStart w:id="11" w:name="_Toc223334361"/>
      <w:bookmarkEnd w:id="0"/>
      <w:bookmarkEnd w:id="1"/>
      <w:bookmarkEnd w:id="2"/>
      <w:bookmarkEnd w:id="3"/>
      <w:bookmarkEnd w:id="4"/>
      <w:bookmarkEnd w:id="5"/>
      <w:r>
        <w:t xml:space="preserve"> по их выполнению</w:t>
      </w:r>
      <w:bookmarkEnd w:id="6"/>
      <w:bookmarkEnd w:id="7"/>
      <w:bookmarkEnd w:id="8"/>
      <w:bookmarkEnd w:id="9"/>
      <w:bookmarkEnd w:id="10"/>
      <w:bookmarkEnd w:id="11"/>
    </w:p>
    <w:p w:rsidR="00517D6F" w:rsidRDefault="00517D6F" w:rsidP="00517D6F">
      <w:pPr>
        <w:pStyle w:val="21"/>
        <w:ind w:firstLine="0"/>
        <w:rPr>
          <w:b/>
        </w:rPr>
      </w:pPr>
    </w:p>
    <w:p w:rsidR="00517D6F" w:rsidRDefault="00517D6F" w:rsidP="00517D6F">
      <w:pPr>
        <w:pStyle w:val="a3"/>
        <w:ind w:firstLine="708"/>
        <w:jc w:val="both"/>
      </w:pPr>
      <w:r>
        <w:t>Необходимым этапом самостоятельной работы над программным материалом является выполнение контрольной работы по предложенным вариантам.</w:t>
      </w:r>
    </w:p>
    <w:p w:rsidR="00517D6F" w:rsidRDefault="00517D6F" w:rsidP="00517D6F">
      <w:pPr>
        <w:pStyle w:val="a3"/>
        <w:ind w:firstLine="708"/>
        <w:jc w:val="both"/>
      </w:pPr>
      <w:r>
        <w:t>Контрольная работа должна быть представлена в сроки, определенные учебным графиком, но не позднее, чем за 1 месяц до экзаменационной сессии.</w:t>
      </w:r>
    </w:p>
    <w:p w:rsidR="00517D6F" w:rsidRDefault="00517D6F" w:rsidP="00517D6F">
      <w:pPr>
        <w:pStyle w:val="a3"/>
        <w:ind w:firstLine="708"/>
        <w:jc w:val="both"/>
      </w:pPr>
      <w:r>
        <w:t>Студенты, не выполнившие контрольную работу или получившие за нее отрицательную оценку (незачет), не допускаются к сдаче экзамена.</w:t>
      </w:r>
    </w:p>
    <w:p w:rsidR="00517D6F" w:rsidRDefault="00517D6F" w:rsidP="00517D6F">
      <w:pPr>
        <w:pStyle w:val="a3"/>
        <w:ind w:firstLine="708"/>
        <w:jc w:val="both"/>
      </w:pPr>
      <w:r>
        <w:t>Контрольная работа выполняется по одному из вариантов, которые распределяются по начальным буквам фамилий студентов следующим образом:</w:t>
      </w:r>
    </w:p>
    <w:p w:rsidR="00517D6F" w:rsidRDefault="00517D6F" w:rsidP="00517D6F">
      <w:pPr>
        <w:pStyle w:val="a3"/>
        <w:ind w:firstLine="0"/>
      </w:pPr>
    </w:p>
    <w:tbl>
      <w:tblPr>
        <w:tblW w:w="3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</w:tblGrid>
      <w:tr w:rsidR="002E1093" w:rsidTr="009B16E1">
        <w:trPr>
          <w:trHeight w:val="3232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093" w:rsidRDefault="002E1093">
            <w:pPr>
              <w:pStyle w:val="a3"/>
              <w:spacing w:line="256" w:lineRule="auto"/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Вариант 1 – А</w:t>
            </w:r>
            <w:r>
              <w:rPr>
                <w:szCs w:val="28"/>
                <w:lang w:eastAsia="en-US"/>
              </w:rPr>
              <w:t xml:space="preserve">, </w:t>
            </w:r>
            <w:r>
              <w:rPr>
                <w:szCs w:val="28"/>
                <w:lang w:eastAsia="en-US"/>
              </w:rPr>
              <w:t>Б</w:t>
            </w:r>
            <w:r>
              <w:rPr>
                <w:szCs w:val="28"/>
                <w:lang w:eastAsia="en-US"/>
              </w:rPr>
              <w:t xml:space="preserve">, </w:t>
            </w:r>
            <w:r>
              <w:rPr>
                <w:szCs w:val="28"/>
                <w:lang w:eastAsia="en-US"/>
              </w:rPr>
              <w:t>В</w:t>
            </w:r>
            <w:r>
              <w:rPr>
                <w:szCs w:val="28"/>
                <w:lang w:eastAsia="en-US"/>
              </w:rPr>
              <w:t xml:space="preserve">, </w:t>
            </w:r>
            <w:r>
              <w:rPr>
                <w:szCs w:val="28"/>
                <w:lang w:eastAsia="en-US"/>
              </w:rPr>
              <w:t>Г</w:t>
            </w:r>
          </w:p>
          <w:p w:rsidR="002E1093" w:rsidRDefault="002E1093">
            <w:pPr>
              <w:pStyle w:val="a3"/>
              <w:spacing w:line="256" w:lineRule="auto"/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Вариант 2 – Д</w:t>
            </w:r>
            <w:r>
              <w:rPr>
                <w:szCs w:val="28"/>
                <w:lang w:eastAsia="en-US"/>
              </w:rPr>
              <w:t xml:space="preserve">, </w:t>
            </w:r>
            <w:r>
              <w:rPr>
                <w:szCs w:val="28"/>
                <w:lang w:eastAsia="en-US"/>
              </w:rPr>
              <w:t>Е</w:t>
            </w:r>
            <w:r>
              <w:rPr>
                <w:szCs w:val="28"/>
                <w:lang w:eastAsia="en-US"/>
              </w:rPr>
              <w:t xml:space="preserve">, </w:t>
            </w:r>
            <w:r>
              <w:rPr>
                <w:szCs w:val="28"/>
                <w:lang w:eastAsia="en-US"/>
              </w:rPr>
              <w:t>Ж, З</w:t>
            </w:r>
            <w:r>
              <w:rPr>
                <w:szCs w:val="28"/>
                <w:lang w:eastAsia="en-US"/>
              </w:rPr>
              <w:t xml:space="preserve">, </w:t>
            </w:r>
            <w:r>
              <w:rPr>
                <w:szCs w:val="28"/>
                <w:lang w:eastAsia="en-US"/>
              </w:rPr>
              <w:t>И</w:t>
            </w:r>
          </w:p>
          <w:p w:rsidR="002E1093" w:rsidRDefault="002E1093">
            <w:pPr>
              <w:pStyle w:val="a3"/>
              <w:spacing w:line="256" w:lineRule="auto"/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Вариант 3 – К</w:t>
            </w:r>
            <w:r>
              <w:rPr>
                <w:szCs w:val="28"/>
                <w:lang w:eastAsia="en-US"/>
              </w:rPr>
              <w:t xml:space="preserve">, </w:t>
            </w:r>
            <w:r>
              <w:rPr>
                <w:szCs w:val="28"/>
                <w:lang w:eastAsia="en-US"/>
              </w:rPr>
              <w:t>Л</w:t>
            </w:r>
            <w:r>
              <w:rPr>
                <w:szCs w:val="28"/>
                <w:lang w:eastAsia="en-US"/>
              </w:rPr>
              <w:t xml:space="preserve">, </w:t>
            </w:r>
            <w:r>
              <w:rPr>
                <w:szCs w:val="28"/>
                <w:lang w:eastAsia="en-US"/>
              </w:rPr>
              <w:t>М</w:t>
            </w:r>
            <w:r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Н</w:t>
            </w:r>
          </w:p>
          <w:p w:rsidR="002E1093" w:rsidRDefault="002E1093">
            <w:pPr>
              <w:pStyle w:val="a3"/>
              <w:spacing w:line="256" w:lineRule="auto"/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Вариант 4 – </w:t>
            </w:r>
            <w:r>
              <w:rPr>
                <w:szCs w:val="28"/>
                <w:lang w:eastAsia="en-US"/>
              </w:rPr>
              <w:t>О,П</w:t>
            </w:r>
          </w:p>
          <w:p w:rsidR="002E1093" w:rsidRDefault="002E1093">
            <w:pPr>
              <w:pStyle w:val="a3"/>
              <w:spacing w:line="256" w:lineRule="auto"/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Вариант 5 – </w:t>
            </w:r>
            <w:r>
              <w:rPr>
                <w:szCs w:val="28"/>
                <w:lang w:eastAsia="en-US"/>
              </w:rPr>
              <w:t>Р,С</w:t>
            </w:r>
          </w:p>
          <w:p w:rsidR="002E1093" w:rsidRDefault="002E1093">
            <w:pPr>
              <w:pStyle w:val="a3"/>
              <w:spacing w:line="256" w:lineRule="auto"/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Вариант 6 – </w:t>
            </w:r>
            <w:r>
              <w:rPr>
                <w:szCs w:val="28"/>
                <w:lang w:eastAsia="en-US"/>
              </w:rPr>
              <w:t>Т,У</w:t>
            </w:r>
          </w:p>
          <w:p w:rsidR="002E1093" w:rsidRDefault="002E1093">
            <w:pPr>
              <w:pStyle w:val="a3"/>
              <w:spacing w:line="256" w:lineRule="auto"/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Вариант 7 – </w:t>
            </w:r>
            <w:r>
              <w:rPr>
                <w:szCs w:val="28"/>
                <w:lang w:eastAsia="en-US"/>
              </w:rPr>
              <w:t>Ф,Х,Ц</w:t>
            </w:r>
          </w:p>
          <w:p w:rsidR="002E1093" w:rsidRDefault="002E1093">
            <w:pPr>
              <w:pStyle w:val="a3"/>
              <w:spacing w:line="256" w:lineRule="auto"/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Вариант 8 –</w:t>
            </w:r>
            <w:r>
              <w:rPr>
                <w:szCs w:val="28"/>
                <w:lang w:eastAsia="en-US"/>
              </w:rPr>
              <w:t>Ч,Ш,Щ.</w:t>
            </w:r>
            <w:r>
              <w:rPr>
                <w:szCs w:val="28"/>
                <w:lang w:eastAsia="en-US"/>
              </w:rPr>
              <w:t xml:space="preserve"> </w:t>
            </w:r>
          </w:p>
          <w:p w:rsidR="002E1093" w:rsidRDefault="002E1093" w:rsidP="002E1093">
            <w:pPr>
              <w:pStyle w:val="a3"/>
              <w:spacing w:line="256" w:lineRule="auto"/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Вариант 9 – </w:t>
            </w:r>
            <w:r w:rsidR="009B16E1">
              <w:rPr>
                <w:szCs w:val="28"/>
                <w:lang w:eastAsia="en-US"/>
              </w:rPr>
              <w:t>Э,Ю,Я</w:t>
            </w:r>
            <w:bookmarkStart w:id="12" w:name="_GoBack"/>
            <w:bookmarkEnd w:id="12"/>
          </w:p>
        </w:tc>
      </w:tr>
    </w:tbl>
    <w:p w:rsidR="00517D6F" w:rsidRDefault="00517D6F" w:rsidP="00517D6F">
      <w:pPr>
        <w:pStyle w:val="a3"/>
        <w:ind w:firstLine="708"/>
        <w:jc w:val="both"/>
      </w:pPr>
      <w:r>
        <w:t>Контрольная работа, выполненная не по указанному распределению, не зачитывается.</w:t>
      </w:r>
    </w:p>
    <w:p w:rsidR="00517D6F" w:rsidRDefault="00517D6F" w:rsidP="00517D6F">
      <w:pPr>
        <w:pStyle w:val="a3"/>
        <w:ind w:firstLine="708"/>
        <w:jc w:val="both"/>
      </w:pPr>
      <w:r>
        <w:t>Контрольная работа должны показать умение студента самостоятельно работать с литературными источниками, отбирать, обобщать и анализировать необходимый материал, кратко, четко и аргументировано отвечать на поставленные вопросы.</w:t>
      </w:r>
    </w:p>
    <w:p w:rsidR="00517D6F" w:rsidRDefault="00517D6F" w:rsidP="00517D6F">
      <w:pPr>
        <w:pStyle w:val="a3"/>
        <w:ind w:firstLine="708"/>
        <w:jc w:val="both"/>
      </w:pPr>
      <w:r>
        <w:t>Прежде чем преступить к выполнению работы, необходимо внимательно ознакомиться с поставленными вопросами и понять их суть.</w:t>
      </w:r>
    </w:p>
    <w:p w:rsidR="00517D6F" w:rsidRDefault="00517D6F" w:rsidP="00517D6F">
      <w:pPr>
        <w:pStyle w:val="a3"/>
        <w:ind w:firstLine="708"/>
        <w:jc w:val="both"/>
      </w:pPr>
      <w:r>
        <w:t>При подготовке контрольной работы полезно и необходимо использовать не только приведенные в списке литературные источники, но и практический опыт, личные наблюдения и обобщения, материалы периодических изданий и т.д.</w:t>
      </w:r>
    </w:p>
    <w:p w:rsidR="00517D6F" w:rsidRDefault="00517D6F" w:rsidP="00517D6F">
      <w:pPr>
        <w:pStyle w:val="a3"/>
        <w:ind w:firstLine="708"/>
        <w:jc w:val="both"/>
        <w:rPr>
          <w:b/>
          <w:i/>
        </w:rPr>
      </w:pPr>
      <w:r>
        <w:rPr>
          <w:b/>
          <w:i/>
        </w:rPr>
        <w:t>Примерный объем работы должен составлять не более объема тетради 18 листов.</w:t>
      </w:r>
    </w:p>
    <w:p w:rsidR="00517D6F" w:rsidRDefault="00517D6F" w:rsidP="00517D6F">
      <w:pPr>
        <w:pStyle w:val="a3"/>
        <w:ind w:firstLine="0"/>
        <w:jc w:val="both"/>
      </w:pPr>
      <w:r>
        <w:t>При написании и оформлении контрольной работы необходимо соблюдать следующее:</w:t>
      </w:r>
    </w:p>
    <w:p w:rsidR="00517D6F" w:rsidRDefault="00517D6F" w:rsidP="00517D6F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Контрольная работа может быть представлена в рукописном виде на отдельной тетради или распечатана с компьютера на листах формата А4, помещенных в скоросшиватель;</w:t>
      </w:r>
    </w:p>
    <w:p w:rsidR="00517D6F" w:rsidRDefault="00517D6F" w:rsidP="00517D6F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Не допускается давать ответ путем прямого переписывания текста из литературных источников; любой материал должен быть творчески проработан.</w:t>
      </w:r>
    </w:p>
    <w:p w:rsidR="00517D6F" w:rsidRDefault="00517D6F" w:rsidP="00517D6F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Страницы работы должны быть пронумерованы и иметь поля (2-</w:t>
      </w:r>
      <w:smartTag w:uri="urn:schemas-microsoft-com:office:smarttags" w:element="metricconverter">
        <w:smartTagPr>
          <w:attr w:name="ProductID" w:val="2,5 см"/>
        </w:smartTagPr>
        <w:r>
          <w:t>2,5 см</w:t>
        </w:r>
      </w:smartTag>
      <w:r>
        <w:t>).</w:t>
      </w:r>
    </w:p>
    <w:p w:rsidR="00517D6F" w:rsidRDefault="00517D6F" w:rsidP="00517D6F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Вопросы контрольной работы необходимо записывать непосредственно перед каждым ответом;</w:t>
      </w:r>
    </w:p>
    <w:p w:rsidR="00517D6F" w:rsidRDefault="00517D6F" w:rsidP="00517D6F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Не следует приводить лишней, не касающийся сути вопроса, информации, так как это является свидетельством неспособности мыслить конкретно и говорит о недостаточно четком понимании сути вопроса.</w:t>
      </w:r>
    </w:p>
    <w:p w:rsidR="00517D6F" w:rsidRDefault="00517D6F" w:rsidP="00517D6F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Текст должен быть написан разборчиво и грамотно. Произвольные сокращения слов и терминов (кроме общепринятых) не допускаются.</w:t>
      </w:r>
    </w:p>
    <w:p w:rsidR="00517D6F" w:rsidRDefault="00517D6F" w:rsidP="00517D6F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Завершает работу список использованных источников, который должен быть оформлен в соответствии с установленными правилами:</w:t>
      </w:r>
    </w:p>
    <w:p w:rsidR="00517D6F" w:rsidRDefault="00517D6F" w:rsidP="00517D6F">
      <w:pPr>
        <w:pStyle w:val="a3"/>
        <w:numPr>
          <w:ilvl w:val="0"/>
          <w:numId w:val="2"/>
        </w:numPr>
        <w:tabs>
          <w:tab w:val="num" w:pos="567"/>
        </w:tabs>
        <w:ind w:left="0" w:firstLine="0"/>
        <w:jc w:val="both"/>
      </w:pPr>
      <w:r>
        <w:t>при ссылке на учебник, учебное пособие, монографию указываются фамилии и инициалы авторов, точное наименование издания, место издания, название издательства и год издания;</w:t>
      </w:r>
    </w:p>
    <w:p w:rsidR="00517D6F" w:rsidRDefault="00517D6F" w:rsidP="00517D6F">
      <w:pPr>
        <w:pStyle w:val="a3"/>
        <w:numPr>
          <w:ilvl w:val="0"/>
          <w:numId w:val="2"/>
        </w:numPr>
        <w:tabs>
          <w:tab w:val="clear" w:pos="927"/>
          <w:tab w:val="num" w:pos="567"/>
          <w:tab w:val="num" w:pos="987"/>
        </w:tabs>
        <w:ind w:left="0" w:firstLine="0"/>
        <w:jc w:val="both"/>
      </w:pPr>
      <w:r>
        <w:t>при ссылке на журнальные статьи указываются фамилии и инициалы авторов, наименование статьи, название журнала, год и номер выпуска.</w:t>
      </w:r>
    </w:p>
    <w:p w:rsidR="00517D6F" w:rsidRDefault="00517D6F" w:rsidP="00517D6F">
      <w:pPr>
        <w:pStyle w:val="a3"/>
        <w:numPr>
          <w:ilvl w:val="0"/>
          <w:numId w:val="1"/>
        </w:numPr>
        <w:ind w:left="0" w:firstLine="0"/>
        <w:jc w:val="both"/>
      </w:pPr>
      <w:r>
        <w:t>В конце работы указывается дата ее выполнения и ставится личная подпись студента.</w:t>
      </w:r>
    </w:p>
    <w:p w:rsidR="00517D6F" w:rsidRDefault="00517D6F" w:rsidP="00517D6F">
      <w:pPr>
        <w:pStyle w:val="a3"/>
        <w:ind w:firstLine="0"/>
        <w:jc w:val="both"/>
      </w:pPr>
    </w:p>
    <w:p w:rsidR="00517D6F" w:rsidRDefault="00517D6F" w:rsidP="00517D6F">
      <w:pPr>
        <w:pStyle w:val="1"/>
        <w:rPr>
          <w:sz w:val="24"/>
        </w:rPr>
      </w:pPr>
      <w:r>
        <w:rPr>
          <w:sz w:val="24"/>
        </w:rPr>
        <w:t xml:space="preserve">ВАРИАНТЫ КОНТРОЛЬНОЙ РАБОТЫ </w:t>
      </w:r>
    </w:p>
    <w:p w:rsidR="00517D6F" w:rsidRDefault="00517D6F" w:rsidP="00517D6F">
      <w:pPr>
        <w:jc w:val="center"/>
        <w:rPr>
          <w:bCs/>
          <w:i/>
          <w:sz w:val="32"/>
          <w:szCs w:val="32"/>
        </w:rPr>
      </w:pPr>
    </w:p>
    <w:p w:rsidR="00517D6F" w:rsidRPr="002E1093" w:rsidRDefault="00517D6F" w:rsidP="00517D6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1093">
        <w:rPr>
          <w:rFonts w:ascii="Times New Roman" w:hAnsi="Times New Roman" w:cs="Times New Roman"/>
          <w:b/>
          <w:bCs/>
          <w:sz w:val="28"/>
          <w:szCs w:val="28"/>
        </w:rPr>
        <w:t>Задание №1</w:t>
      </w:r>
    </w:p>
    <w:p w:rsidR="00517D6F" w:rsidRPr="002E1093" w:rsidRDefault="00517D6F" w:rsidP="00517D6F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093">
        <w:rPr>
          <w:rFonts w:ascii="Times New Roman" w:hAnsi="Times New Roman" w:cs="Times New Roman"/>
          <w:sz w:val="28"/>
          <w:szCs w:val="28"/>
        </w:rPr>
        <w:t xml:space="preserve">Маркетинг как философия и инструмент предпринимательства в туризме. Маркетинг. </w:t>
      </w:r>
    </w:p>
    <w:p w:rsidR="00517D6F" w:rsidRPr="002E1093" w:rsidRDefault="00517D6F" w:rsidP="00517D6F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093">
        <w:rPr>
          <w:rFonts w:ascii="Times New Roman" w:hAnsi="Times New Roman" w:cs="Times New Roman"/>
          <w:sz w:val="28"/>
          <w:szCs w:val="28"/>
        </w:rPr>
        <w:t xml:space="preserve">Маркетинг услуг. Концепции маркетинга. Потребность. Нужда. Запрос </w:t>
      </w:r>
      <w:r w:rsidRPr="002E1093">
        <w:rPr>
          <w:rFonts w:ascii="Times New Roman" w:hAnsi="Times New Roman" w:cs="Times New Roman"/>
          <w:sz w:val="28"/>
          <w:szCs w:val="28"/>
        </w:rPr>
        <w:t>потребителя</w:t>
      </w:r>
    </w:p>
    <w:p w:rsidR="00517D6F" w:rsidRPr="002E1093" w:rsidRDefault="00517D6F" w:rsidP="00517D6F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093">
        <w:rPr>
          <w:rFonts w:ascii="Times New Roman" w:hAnsi="Times New Roman" w:cs="Times New Roman"/>
          <w:sz w:val="28"/>
          <w:szCs w:val="28"/>
        </w:rPr>
        <w:t>Элементы маркетинговой деятельности, ориентированные на туристский рынок</w:t>
      </w:r>
    </w:p>
    <w:p w:rsidR="00517D6F" w:rsidRPr="002E1093" w:rsidRDefault="00517D6F" w:rsidP="00517D6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17D6F" w:rsidRPr="002E1093" w:rsidRDefault="00517D6F" w:rsidP="00517D6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1093">
        <w:rPr>
          <w:rFonts w:ascii="Times New Roman" w:hAnsi="Times New Roman" w:cs="Times New Roman"/>
          <w:b/>
          <w:bCs/>
          <w:sz w:val="28"/>
          <w:szCs w:val="28"/>
        </w:rPr>
        <w:t>Задание №2</w:t>
      </w:r>
    </w:p>
    <w:p w:rsidR="00517D6F" w:rsidRPr="002E1093" w:rsidRDefault="00517D6F" w:rsidP="00517D6F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1093">
        <w:rPr>
          <w:rFonts w:ascii="Times New Roman" w:hAnsi="Times New Roman" w:cs="Times New Roman"/>
          <w:sz w:val="28"/>
          <w:szCs w:val="28"/>
        </w:rPr>
        <w:t>Концепции маркетинга. Рынок. Спрос. Предложение. Суммарный спрос на услуги. Факторы спроса и предложения. Рыночный механизм. Рыночное равновесие. Конкурентная борьба. Политика ценообразования на предприятиях туризма.</w:t>
      </w:r>
    </w:p>
    <w:p w:rsidR="00517D6F" w:rsidRPr="002E1093" w:rsidRDefault="00517D6F" w:rsidP="00517D6F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1093">
        <w:rPr>
          <w:rFonts w:ascii="Times New Roman" w:hAnsi="Times New Roman" w:cs="Times New Roman"/>
          <w:sz w:val="28"/>
          <w:szCs w:val="28"/>
        </w:rPr>
        <w:t>Элементы маркетинговой деятельности, ориентированные на туристский рынок. Маркетинг-микс на предприятиях туризма</w:t>
      </w:r>
    </w:p>
    <w:p w:rsidR="00517D6F" w:rsidRPr="002E1093" w:rsidRDefault="00517D6F" w:rsidP="00517D6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17D6F" w:rsidRPr="002E1093" w:rsidRDefault="00517D6F" w:rsidP="00517D6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1093">
        <w:rPr>
          <w:rFonts w:ascii="Times New Roman" w:hAnsi="Times New Roman" w:cs="Times New Roman"/>
          <w:b/>
          <w:bCs/>
          <w:sz w:val="28"/>
          <w:szCs w:val="28"/>
        </w:rPr>
        <w:t>Задание №3</w:t>
      </w:r>
    </w:p>
    <w:p w:rsidR="00517D6F" w:rsidRPr="002E1093" w:rsidRDefault="00517D6F" w:rsidP="00517D6F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093">
        <w:rPr>
          <w:rFonts w:ascii="Times New Roman" w:hAnsi="Times New Roman" w:cs="Times New Roman"/>
          <w:sz w:val="28"/>
          <w:szCs w:val="28"/>
        </w:rPr>
        <w:t>Концепции маркетинга. Рынок. Спрос. Предложение. Суммарный спрос на услуги. Факторы спроса и предложения. Рыночный механизм. Рыночное равновесие. Конкурентная борьба. Политика ценообразования на предприятиях туризма.</w:t>
      </w:r>
    </w:p>
    <w:p w:rsidR="00517D6F" w:rsidRPr="002E1093" w:rsidRDefault="002E1093" w:rsidP="00517D6F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093">
        <w:rPr>
          <w:rFonts w:ascii="Times New Roman" w:hAnsi="Times New Roman" w:cs="Times New Roman"/>
          <w:sz w:val="28"/>
          <w:szCs w:val="28"/>
        </w:rPr>
        <w:t>Элементы маркетинговой деятельности, ориентированные на туристский рынок. Маркетинг-микс на предприятиях туризма.</w:t>
      </w:r>
    </w:p>
    <w:p w:rsidR="00517D6F" w:rsidRPr="002E1093" w:rsidRDefault="00517D6F" w:rsidP="00517D6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17D6F" w:rsidRPr="002E1093" w:rsidRDefault="00517D6F" w:rsidP="00517D6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1093">
        <w:rPr>
          <w:rFonts w:ascii="Times New Roman" w:hAnsi="Times New Roman" w:cs="Times New Roman"/>
          <w:b/>
          <w:bCs/>
          <w:sz w:val="28"/>
          <w:szCs w:val="28"/>
        </w:rPr>
        <w:t>Задание №4</w:t>
      </w:r>
    </w:p>
    <w:p w:rsidR="002E1093" w:rsidRPr="002E1093" w:rsidRDefault="002E1093" w:rsidP="002E1093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1093">
        <w:rPr>
          <w:rFonts w:ascii="Times New Roman" w:hAnsi="Times New Roman" w:cs="Times New Roman"/>
          <w:sz w:val="28"/>
          <w:szCs w:val="28"/>
        </w:rPr>
        <w:t>Среда маркетинга. Внешняя и внутренняя среда предприятий туризма. Планирование. Маркетинговое планирование. Перспективное маркетинговое</w:t>
      </w:r>
      <w:r w:rsidRPr="002E1093">
        <w:rPr>
          <w:rFonts w:ascii="Times New Roman" w:hAnsi="Times New Roman" w:cs="Times New Roman"/>
          <w:sz w:val="28"/>
          <w:szCs w:val="28"/>
        </w:rPr>
        <w:t xml:space="preserve"> </w:t>
      </w:r>
      <w:r w:rsidRPr="002E1093">
        <w:rPr>
          <w:rFonts w:ascii="Times New Roman" w:hAnsi="Times New Roman" w:cs="Times New Roman"/>
          <w:sz w:val="28"/>
          <w:szCs w:val="28"/>
        </w:rPr>
        <w:t>планирование. Стратегическое маркетинговое планирование. Методы разработки маркетинговых стратегий.</w:t>
      </w:r>
    </w:p>
    <w:p w:rsidR="002E1093" w:rsidRPr="002E1093" w:rsidRDefault="002E1093" w:rsidP="002E1093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1093">
        <w:rPr>
          <w:rFonts w:ascii="Times New Roman" w:hAnsi="Times New Roman" w:cs="Times New Roman"/>
          <w:sz w:val="28"/>
          <w:szCs w:val="28"/>
        </w:rPr>
        <w:t>С</w:t>
      </w:r>
      <w:r w:rsidRPr="002E1093">
        <w:rPr>
          <w:rFonts w:ascii="Times New Roman" w:hAnsi="Times New Roman" w:cs="Times New Roman"/>
          <w:sz w:val="28"/>
          <w:szCs w:val="28"/>
        </w:rPr>
        <w:t>труктура целей предприятия, его миссия</w:t>
      </w:r>
    </w:p>
    <w:p w:rsidR="002E1093" w:rsidRPr="002E1093" w:rsidRDefault="002E1093" w:rsidP="002E1093">
      <w:pPr>
        <w:pStyle w:val="a9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17D6F" w:rsidRPr="002E1093" w:rsidRDefault="00517D6F" w:rsidP="00517D6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1093">
        <w:rPr>
          <w:rFonts w:ascii="Times New Roman" w:hAnsi="Times New Roman" w:cs="Times New Roman"/>
          <w:b/>
          <w:bCs/>
          <w:sz w:val="28"/>
          <w:szCs w:val="28"/>
        </w:rPr>
        <w:t>Задание №5</w:t>
      </w:r>
    </w:p>
    <w:p w:rsidR="002E1093" w:rsidRPr="002E1093" w:rsidRDefault="002E1093" w:rsidP="002E1093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1093">
        <w:rPr>
          <w:rFonts w:ascii="Times New Roman" w:hAnsi="Times New Roman" w:cs="Times New Roman"/>
          <w:sz w:val="28"/>
          <w:szCs w:val="28"/>
        </w:rPr>
        <w:t>Туристская услуга. Характеристики и отличительные особенности туристских услуг. Туристский продукт как товар. Турпакет. Товарная политика предприятий туризма. Рынок. Спрос. Предложение. Суммарный спрос на услуги. Факторы спроса и предложения. Рыночный механизм.</w:t>
      </w:r>
    </w:p>
    <w:p w:rsidR="002E1093" w:rsidRPr="002E1093" w:rsidRDefault="002E1093" w:rsidP="002E1093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1093">
        <w:rPr>
          <w:rFonts w:ascii="Times New Roman" w:hAnsi="Times New Roman" w:cs="Times New Roman"/>
          <w:sz w:val="28"/>
          <w:szCs w:val="28"/>
        </w:rPr>
        <w:t>Сбытовая политика и организация реализации туристского продукта</w:t>
      </w:r>
    </w:p>
    <w:p w:rsidR="002E1093" w:rsidRPr="002E1093" w:rsidRDefault="002E1093" w:rsidP="002E1093">
      <w:pPr>
        <w:pStyle w:val="a9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17D6F" w:rsidRPr="002E1093" w:rsidRDefault="00517D6F" w:rsidP="00517D6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1093">
        <w:rPr>
          <w:rFonts w:ascii="Times New Roman" w:hAnsi="Times New Roman" w:cs="Times New Roman"/>
          <w:b/>
          <w:bCs/>
          <w:sz w:val="28"/>
          <w:szCs w:val="28"/>
        </w:rPr>
        <w:t>Задание №6</w:t>
      </w:r>
    </w:p>
    <w:p w:rsidR="002E1093" w:rsidRPr="002E1093" w:rsidRDefault="002E1093" w:rsidP="002E1093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1093">
        <w:rPr>
          <w:rFonts w:ascii="Times New Roman" w:hAnsi="Times New Roman" w:cs="Times New Roman"/>
          <w:sz w:val="28"/>
          <w:szCs w:val="28"/>
        </w:rPr>
        <w:t>Потребитель. Потребительское поведение. Факторы, воздействующие на потребителя. Референтная группа. Сегмент рынка. Сегментация рынка. Критерии сегментации. Целевой сегмент. Позиционирование. Атрибуты позиционирования.</w:t>
      </w:r>
    </w:p>
    <w:p w:rsidR="002E1093" w:rsidRPr="002E1093" w:rsidRDefault="002E1093" w:rsidP="002E1093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1093">
        <w:rPr>
          <w:rFonts w:ascii="Times New Roman" w:hAnsi="Times New Roman" w:cs="Times New Roman"/>
          <w:sz w:val="28"/>
          <w:szCs w:val="28"/>
        </w:rPr>
        <w:t>Сбытовая политика и организация реализации туристского продукта. Политика распределения товаров на предприятиях туризма.</w:t>
      </w:r>
    </w:p>
    <w:p w:rsidR="002E1093" w:rsidRPr="002E1093" w:rsidRDefault="002E1093" w:rsidP="002E1093">
      <w:pPr>
        <w:pStyle w:val="a9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E1093" w:rsidRPr="002E1093" w:rsidRDefault="00517D6F" w:rsidP="00517D6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1093">
        <w:rPr>
          <w:rFonts w:ascii="Times New Roman" w:hAnsi="Times New Roman" w:cs="Times New Roman"/>
          <w:b/>
          <w:bCs/>
          <w:sz w:val="28"/>
          <w:szCs w:val="28"/>
        </w:rPr>
        <w:t>Задание №7</w:t>
      </w:r>
    </w:p>
    <w:p w:rsidR="002E1093" w:rsidRPr="002E1093" w:rsidRDefault="002E1093" w:rsidP="002E1093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1093">
        <w:rPr>
          <w:rFonts w:ascii="Times New Roman" w:hAnsi="Times New Roman" w:cs="Times New Roman"/>
          <w:sz w:val="28"/>
          <w:szCs w:val="28"/>
        </w:rPr>
        <w:t>Коммуникации. Маркетинговые коммуникации. Комплекс маркетинговых коммуникаций. Интегрированные маркетинговые коммуникации. Элементы комплекса маркетинговых коммуникаций. Реклама. Виды рекламы. Регулирование рекламной деятельности. Измерение эффективности рекламы</w:t>
      </w:r>
    </w:p>
    <w:p w:rsidR="002E1093" w:rsidRPr="002E1093" w:rsidRDefault="002E1093" w:rsidP="002E1093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1093">
        <w:rPr>
          <w:rFonts w:ascii="Times New Roman" w:hAnsi="Times New Roman" w:cs="Times New Roman"/>
          <w:sz w:val="28"/>
          <w:szCs w:val="28"/>
        </w:rPr>
        <w:t>Анализ элементов комплекса маркетинговых коммуникаций</w:t>
      </w:r>
    </w:p>
    <w:p w:rsidR="00517D6F" w:rsidRPr="002E1093" w:rsidRDefault="00517D6F" w:rsidP="00517D6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17D6F" w:rsidRPr="002E1093" w:rsidRDefault="00517D6F" w:rsidP="00517D6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1093">
        <w:rPr>
          <w:rFonts w:ascii="Times New Roman" w:hAnsi="Times New Roman" w:cs="Times New Roman"/>
          <w:b/>
          <w:bCs/>
          <w:sz w:val="28"/>
          <w:szCs w:val="28"/>
        </w:rPr>
        <w:t>Задание №8</w:t>
      </w:r>
    </w:p>
    <w:p w:rsidR="002E1093" w:rsidRPr="002E1093" w:rsidRDefault="002E1093" w:rsidP="002E1093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1093">
        <w:rPr>
          <w:rFonts w:ascii="Times New Roman" w:hAnsi="Times New Roman" w:cs="Times New Roman"/>
          <w:sz w:val="28"/>
          <w:szCs w:val="28"/>
        </w:rPr>
        <w:t>Имидж. Управляемый имидж. Факторы, воздействующие на имидж. Поддержание имиджа. Организационная культура.</w:t>
      </w:r>
    </w:p>
    <w:p w:rsidR="002E1093" w:rsidRPr="002E1093" w:rsidRDefault="002E1093" w:rsidP="002E1093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1093">
        <w:rPr>
          <w:rFonts w:ascii="Times New Roman" w:hAnsi="Times New Roman" w:cs="Times New Roman"/>
          <w:sz w:val="28"/>
          <w:szCs w:val="28"/>
        </w:rPr>
        <w:t>Анализ элементов комплекса маркетинговых коммуникаций</w:t>
      </w:r>
    </w:p>
    <w:p w:rsidR="00517D6F" w:rsidRPr="002E1093" w:rsidRDefault="00517D6F" w:rsidP="00517D6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17D6F" w:rsidRPr="002E1093" w:rsidRDefault="00517D6F" w:rsidP="00517D6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1093">
        <w:rPr>
          <w:rFonts w:ascii="Times New Roman" w:hAnsi="Times New Roman" w:cs="Times New Roman"/>
          <w:b/>
          <w:bCs/>
          <w:sz w:val="28"/>
          <w:szCs w:val="28"/>
        </w:rPr>
        <w:t>Задание №9</w:t>
      </w:r>
    </w:p>
    <w:p w:rsidR="002E1093" w:rsidRPr="002E1093" w:rsidRDefault="002E1093" w:rsidP="002E1093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1093">
        <w:rPr>
          <w:rFonts w:ascii="Times New Roman" w:hAnsi="Times New Roman" w:cs="Times New Roman"/>
          <w:sz w:val="28"/>
          <w:szCs w:val="28"/>
        </w:rPr>
        <w:t xml:space="preserve">Маркетинговые информационные системы и система маркетинговых исследований в туризме. Маркетинговые исследования. Особенности маркетинговых исследований. Цели маркетинговых исследований. </w:t>
      </w:r>
    </w:p>
    <w:p w:rsidR="002E1093" w:rsidRPr="002E1093" w:rsidRDefault="002E1093" w:rsidP="002E1093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1093">
        <w:rPr>
          <w:rFonts w:ascii="Times New Roman" w:hAnsi="Times New Roman" w:cs="Times New Roman"/>
          <w:sz w:val="28"/>
          <w:szCs w:val="28"/>
        </w:rPr>
        <w:t>Служба маркетинга на предприятиях туризма. Международный маркетинг. Специфика международного маркетинга в России.</w:t>
      </w:r>
      <w:r w:rsidRPr="002E1093">
        <w:rPr>
          <w:rFonts w:ascii="Times New Roman" w:hAnsi="Times New Roman" w:cs="Times New Roman"/>
          <w:sz w:val="28"/>
          <w:szCs w:val="28"/>
        </w:rPr>
        <w:t xml:space="preserve"> </w:t>
      </w:r>
      <w:r w:rsidRPr="002E1093">
        <w:rPr>
          <w:rFonts w:ascii="Times New Roman" w:hAnsi="Times New Roman" w:cs="Times New Roman"/>
          <w:sz w:val="28"/>
          <w:szCs w:val="28"/>
        </w:rPr>
        <w:t>Опрос. Анкетирование. Метод фокус-группы.</w:t>
      </w:r>
    </w:p>
    <w:p w:rsidR="002E1093" w:rsidRPr="002E1093" w:rsidRDefault="002E1093" w:rsidP="002E109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17EE" w:rsidRDefault="009317EE"/>
    <w:sectPr w:rsidR="009317E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A0C" w:rsidRDefault="004B5A0C" w:rsidP="00517D6F">
      <w:pPr>
        <w:spacing w:after="0" w:line="240" w:lineRule="auto"/>
      </w:pPr>
      <w:r>
        <w:separator/>
      </w:r>
    </w:p>
  </w:endnote>
  <w:endnote w:type="continuationSeparator" w:id="0">
    <w:p w:rsidR="004B5A0C" w:rsidRDefault="004B5A0C" w:rsidP="00517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A0C" w:rsidRDefault="004B5A0C" w:rsidP="00517D6F">
      <w:pPr>
        <w:spacing w:after="0" w:line="240" w:lineRule="auto"/>
      </w:pPr>
      <w:r>
        <w:separator/>
      </w:r>
    </w:p>
  </w:footnote>
  <w:footnote w:type="continuationSeparator" w:id="0">
    <w:p w:rsidR="004B5A0C" w:rsidRDefault="004B5A0C" w:rsidP="00517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8"/>
      <w:gridCol w:w="5320"/>
      <w:gridCol w:w="1765"/>
      <w:gridCol w:w="1510"/>
    </w:tblGrid>
    <w:tr w:rsidR="00517D6F" w:rsidRPr="00DB7464" w:rsidTr="00A87B7E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17D6F" w:rsidRPr="00CF41A5" w:rsidRDefault="00517D6F" w:rsidP="00517D6F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17D6F" w:rsidRPr="00CF41A5" w:rsidRDefault="00517D6F" w:rsidP="00517D6F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517D6F" w:rsidRPr="00CF41A5" w:rsidRDefault="00517D6F" w:rsidP="00517D6F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517D6F" w:rsidRPr="00DB7464" w:rsidTr="00A87B7E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17D6F" w:rsidRPr="00CF41A5" w:rsidRDefault="00517D6F" w:rsidP="00517D6F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17D6F" w:rsidRPr="00CF41A5" w:rsidRDefault="00517D6F" w:rsidP="00517D6F">
          <w:pPr>
            <w:pStyle w:val="1"/>
            <w:jc w:val="left"/>
            <w:rPr>
              <w:sz w:val="20"/>
              <w:szCs w:val="20"/>
            </w:rPr>
          </w:pPr>
          <w:r w:rsidRPr="00CF41A5">
            <w:rPr>
              <w:sz w:val="20"/>
              <w:szCs w:val="20"/>
            </w:rPr>
            <w:t xml:space="preserve">Наименование документа:  </w:t>
          </w:r>
          <w:r w:rsidRPr="00CF41A5">
            <w:rPr>
              <w:b w:val="0"/>
              <w:i/>
              <w:sz w:val="20"/>
              <w:szCs w:val="20"/>
            </w:rPr>
            <w:t>Методические указания</w:t>
          </w:r>
        </w:p>
        <w:p w:rsidR="00517D6F" w:rsidRPr="00CF41A5" w:rsidRDefault="00517D6F" w:rsidP="00517D6F">
          <w:pPr>
            <w:spacing w:after="0" w:line="240" w:lineRule="auto"/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spacing w:val="-10"/>
              <w:sz w:val="20"/>
              <w:szCs w:val="20"/>
            </w:rPr>
            <w:t xml:space="preserve">Условное обозначение </w:t>
          </w:r>
          <w:r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МДК 03.02</w:t>
          </w:r>
        </w:p>
        <w:p w:rsidR="00517D6F" w:rsidRPr="00CF41A5" w:rsidRDefault="00517D6F" w:rsidP="00517D6F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r w:rsidRPr="00CF41A5">
            <w:rPr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517D6F" w:rsidRPr="00CF41A5" w:rsidRDefault="00517D6F" w:rsidP="00517D6F">
          <w:pPr>
            <w:pStyle w:val="1"/>
            <w:jc w:val="left"/>
            <w:rPr>
              <w:sz w:val="20"/>
              <w:szCs w:val="20"/>
            </w:rPr>
          </w:pPr>
          <w:r w:rsidRPr="00CF41A5">
            <w:rPr>
              <w:b w:val="0"/>
              <w:sz w:val="20"/>
              <w:szCs w:val="20"/>
            </w:rPr>
            <w:t>(</w:t>
          </w:r>
          <w:r w:rsidRPr="00CF41A5">
            <w:rPr>
              <w:b w:val="0"/>
              <w:spacing w:val="-6"/>
              <w:sz w:val="20"/>
              <w:szCs w:val="20"/>
            </w:rPr>
            <w:t xml:space="preserve">п.п.  4.1, </w:t>
          </w:r>
          <w:r w:rsidRPr="00CF41A5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17D6F" w:rsidRPr="00CF41A5" w:rsidRDefault="00517D6F" w:rsidP="00517D6F">
          <w:pPr>
            <w:pStyle w:val="2"/>
            <w:spacing w:before="0"/>
            <w:rPr>
              <w:rFonts w:ascii="Times New Roman" w:hAnsi="Times New Roman"/>
              <w:b/>
              <w:bCs/>
              <w:color w:val="auto"/>
              <w:sz w:val="20"/>
              <w:szCs w:val="20"/>
            </w:rPr>
          </w:pPr>
          <w:r w:rsidRPr="00CF41A5">
            <w:rPr>
              <w:rFonts w:ascii="Times New Roman" w:hAnsi="Times New Roman"/>
              <w:color w:val="auto"/>
              <w:sz w:val="20"/>
              <w:szCs w:val="20"/>
            </w:rPr>
            <w:t>Редакция № 1</w:t>
          </w:r>
        </w:p>
        <w:p w:rsidR="00517D6F" w:rsidRPr="00CF41A5" w:rsidRDefault="00517D6F" w:rsidP="00517D6F">
          <w:pPr>
            <w:pStyle w:val="2"/>
            <w:spacing w:before="0"/>
            <w:rPr>
              <w:rFonts w:ascii="Times New Roman" w:hAnsi="Times New Roman"/>
              <w:b/>
              <w:color w:val="auto"/>
              <w:sz w:val="20"/>
              <w:szCs w:val="20"/>
            </w:rPr>
          </w:pPr>
          <w:r w:rsidRPr="00CF41A5">
            <w:rPr>
              <w:rFonts w:ascii="Times New Roman" w:hAnsi="Times New Roman"/>
              <w:color w:val="auto"/>
              <w:sz w:val="20"/>
              <w:szCs w:val="20"/>
            </w:rPr>
            <w:t>Изменение 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17D6F" w:rsidRPr="00CF41A5" w:rsidRDefault="00517D6F" w:rsidP="00517D6F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 xml:space="preserve">Лист 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PAGE </w:instrTex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4B5A0C">
            <w:rPr>
              <w:rFonts w:ascii="Times New Roman" w:hAnsi="Times New Roman" w:cs="Times New Roman"/>
              <w:b/>
              <w:noProof/>
              <w:sz w:val="20"/>
              <w:szCs w:val="20"/>
            </w:rPr>
            <w:t>1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 xml:space="preserve"> из 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NUMPAGES </w:instrTex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4B5A0C">
            <w:rPr>
              <w:rFonts w:ascii="Times New Roman" w:hAnsi="Times New Roman" w:cs="Times New Roman"/>
              <w:b/>
              <w:noProof/>
              <w:sz w:val="20"/>
              <w:szCs w:val="20"/>
            </w:rPr>
            <w:t>1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</w:p>
      </w:tc>
    </w:tr>
    <w:tr w:rsidR="00517D6F" w:rsidRPr="00DB7464" w:rsidTr="00A87B7E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17D6F" w:rsidRPr="00CF41A5" w:rsidRDefault="00517D6F" w:rsidP="00517D6F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17D6F" w:rsidRPr="00CF41A5" w:rsidRDefault="00517D6F" w:rsidP="00517D6F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17D6F" w:rsidRPr="00CF41A5" w:rsidRDefault="00517D6F" w:rsidP="00517D6F">
          <w:pPr>
            <w:spacing w:after="0" w:line="240" w:lineRule="auto"/>
            <w:rPr>
              <w:rFonts w:ascii="Times New Roman" w:hAnsi="Times New Roman"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17D6F" w:rsidRPr="00CF41A5" w:rsidRDefault="00517D6F" w:rsidP="00517D6F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>Экз. №</w:t>
          </w:r>
        </w:p>
      </w:tc>
    </w:tr>
  </w:tbl>
  <w:p w:rsidR="00517D6F" w:rsidRDefault="00517D6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79A2"/>
    <w:multiLevelType w:val="hybridMultilevel"/>
    <w:tmpl w:val="36748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A7597"/>
    <w:multiLevelType w:val="hybridMultilevel"/>
    <w:tmpl w:val="8CB45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0129E"/>
    <w:multiLevelType w:val="hybridMultilevel"/>
    <w:tmpl w:val="5D561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C664A"/>
    <w:multiLevelType w:val="hybridMultilevel"/>
    <w:tmpl w:val="6622A5E4"/>
    <w:lvl w:ilvl="0" w:tplc="F342C4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A75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2CAB68EC"/>
    <w:multiLevelType w:val="hybridMultilevel"/>
    <w:tmpl w:val="182A8ABA"/>
    <w:lvl w:ilvl="0" w:tplc="19DEA46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84DC1"/>
    <w:multiLevelType w:val="hybridMultilevel"/>
    <w:tmpl w:val="27926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D6B62"/>
    <w:multiLevelType w:val="hybridMultilevel"/>
    <w:tmpl w:val="C6122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837E42"/>
    <w:multiLevelType w:val="hybridMultilevel"/>
    <w:tmpl w:val="F558EA56"/>
    <w:lvl w:ilvl="0" w:tplc="FD7295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9E2D96"/>
    <w:multiLevelType w:val="hybridMultilevel"/>
    <w:tmpl w:val="163A2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4134C3"/>
    <w:multiLevelType w:val="singleLevel"/>
    <w:tmpl w:val="9E221FC4"/>
    <w:lvl w:ilvl="0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abstractNum w:abstractNumId="11" w15:restartNumberingAfterBreak="0">
    <w:nsid w:val="7BE8443D"/>
    <w:multiLevelType w:val="hybridMultilevel"/>
    <w:tmpl w:val="96862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</w:num>
  <w:num w:numId="2">
    <w:abstractNumId w:val="10"/>
    <w:lvlOverride w:ilvl="0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7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21D"/>
    <w:rsid w:val="002E1093"/>
    <w:rsid w:val="004B5A0C"/>
    <w:rsid w:val="00517D6F"/>
    <w:rsid w:val="009317EE"/>
    <w:rsid w:val="009B16E1"/>
    <w:rsid w:val="00A6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FFABD8B"/>
  <w15:chartTrackingRefBased/>
  <w15:docId w15:val="{7FE6192C-B1B4-4B1C-907A-7FFB38354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D6F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17D6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D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D6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517D6F"/>
    <w:pPr>
      <w:spacing w:after="0" w:line="240" w:lineRule="auto"/>
      <w:ind w:firstLine="3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517D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517D6F"/>
    <w:pPr>
      <w:spacing w:after="0" w:line="240" w:lineRule="auto"/>
      <w:ind w:firstLine="2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517D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1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7D6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51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7D6F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17D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517D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3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937</Words>
  <Characters>5342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Тематика контрольных работ и методические указания по их выполнению</vt:lpstr>
      <vt:lpstr>ВАРИАНТЫ КОНТРОЛЬНОЙ РАБОТЫ </vt:lpstr>
    </vt:vector>
  </TitlesOfParts>
  <Company/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2024-10-08T05:40:00Z</dcterms:created>
  <dcterms:modified xsi:type="dcterms:W3CDTF">2024-10-08T06:01:00Z</dcterms:modified>
</cp:coreProperties>
</file>