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5933"/>
        <w:gridCol w:w="1969"/>
        <w:gridCol w:w="1684"/>
      </w:tblGrid>
      <w:tr w:rsidR="0032167E" w:rsidRPr="0032167E" w:rsidTr="00657CF3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67E" w:rsidRPr="0032167E" w:rsidRDefault="0032167E" w:rsidP="0032167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bookmarkStart w:id="0" w:name="_Toc369466418"/>
            <w:bookmarkStart w:id="1" w:name="_Toc366434599"/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7E" w:rsidRPr="0032167E" w:rsidRDefault="0032167E" w:rsidP="003216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16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32167E" w:rsidRPr="0032167E" w:rsidRDefault="0032167E" w:rsidP="003216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16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32167E" w:rsidRPr="0032167E" w:rsidTr="00657CF3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7E" w:rsidRPr="0032167E" w:rsidRDefault="0032167E" w:rsidP="0032167E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7E" w:rsidRPr="0032167E" w:rsidRDefault="0032167E" w:rsidP="0032167E">
            <w:pPr>
              <w:pStyle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167E">
              <w:rPr>
                <w:sz w:val="20"/>
                <w:szCs w:val="20"/>
              </w:rPr>
              <w:t xml:space="preserve">Наименование документа: </w:t>
            </w:r>
            <w:r w:rsidRPr="0032167E">
              <w:rPr>
                <w:b w:val="0"/>
                <w:sz w:val="20"/>
                <w:szCs w:val="20"/>
              </w:rPr>
              <w:t>Методические указания</w:t>
            </w:r>
          </w:p>
          <w:p w:rsidR="0032167E" w:rsidRPr="0032167E" w:rsidRDefault="0032167E" w:rsidP="0032167E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32167E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 xml:space="preserve"> ОП.09</w:t>
            </w:r>
          </w:p>
          <w:p w:rsidR="0032167E" w:rsidRPr="0032167E" w:rsidRDefault="0032167E" w:rsidP="0032167E">
            <w:pPr>
              <w:pStyle w:val="1"/>
              <w:spacing w:line="240" w:lineRule="auto"/>
              <w:ind w:firstLine="0"/>
              <w:jc w:val="left"/>
              <w:rPr>
                <w:b w:val="0"/>
                <w:spacing w:val="-10"/>
                <w:sz w:val="20"/>
                <w:szCs w:val="20"/>
              </w:rPr>
            </w:pPr>
            <w:r w:rsidRPr="0032167E">
              <w:rPr>
                <w:spacing w:val="-10"/>
                <w:sz w:val="20"/>
                <w:szCs w:val="20"/>
              </w:rPr>
              <w:t xml:space="preserve">Соответствует  ГОСТ Р ИСО 9001-2015, ГОСТ Р 52614.2-2006  </w:t>
            </w:r>
          </w:p>
          <w:p w:rsidR="0032167E" w:rsidRPr="0032167E" w:rsidRDefault="0032167E" w:rsidP="0032167E">
            <w:pPr>
              <w:pStyle w:val="1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32167E">
              <w:rPr>
                <w:b w:val="0"/>
                <w:sz w:val="20"/>
                <w:szCs w:val="20"/>
              </w:rPr>
              <w:t>(</w:t>
            </w:r>
            <w:r w:rsidRPr="0032167E">
              <w:rPr>
                <w:b w:val="0"/>
                <w:spacing w:val="-6"/>
                <w:sz w:val="20"/>
                <w:szCs w:val="20"/>
              </w:rPr>
              <w:t xml:space="preserve">п.п.  4.1, </w:t>
            </w:r>
            <w:r w:rsidRPr="0032167E">
              <w:rPr>
                <w:b w:val="0"/>
                <w:sz w:val="20"/>
                <w:szCs w:val="20"/>
              </w:rPr>
              <w:t>4.2.3, 4.2.4, 5.5.3, 5.6.2, 8.4, 8.5)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7E" w:rsidRPr="0032167E" w:rsidRDefault="0032167E" w:rsidP="0032167E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2167E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Редакция </w:t>
            </w:r>
            <w:r w:rsidRPr="0032167E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№ 1</w:t>
            </w:r>
          </w:p>
          <w:p w:rsidR="0032167E" w:rsidRPr="0032167E" w:rsidRDefault="0032167E" w:rsidP="0032167E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2167E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Изменение </w:t>
            </w:r>
            <w:r w:rsidRPr="0032167E">
              <w:rPr>
                <w:rFonts w:ascii="Times New Roman" w:hAnsi="Times New Roman" w:cs="Times New Roman"/>
                <w:b w:val="0"/>
                <w:bCs w:val="0"/>
                <w:i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7E" w:rsidRPr="0032167E" w:rsidRDefault="0032167E" w:rsidP="00321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1E38BF"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1E38BF"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657CF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1E38BF"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="001E38BF"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="001E38BF"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657CF3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24</w:t>
            </w:r>
            <w:r w:rsidR="001E38BF"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32167E" w:rsidRPr="0032167E" w:rsidTr="00657CF3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7E" w:rsidRPr="0032167E" w:rsidRDefault="0032167E" w:rsidP="0032167E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2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7E" w:rsidRPr="0032167E" w:rsidRDefault="0032167E" w:rsidP="003216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67E" w:rsidRPr="0032167E" w:rsidRDefault="0032167E" w:rsidP="0032167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67E" w:rsidRPr="0032167E" w:rsidRDefault="0032167E" w:rsidP="003216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32167E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32167E" w:rsidRDefault="0032167E" w:rsidP="003216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038D" w:rsidRPr="0032167E" w:rsidRDefault="003D038D" w:rsidP="003216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167E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3D038D" w:rsidRPr="0032167E" w:rsidRDefault="003D038D" w:rsidP="0032167E">
      <w:pPr>
        <w:tabs>
          <w:tab w:val="left" w:pos="23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На  заседании  МК</w:t>
      </w:r>
      <w:r w:rsidRPr="0032167E">
        <w:rPr>
          <w:rFonts w:ascii="Times New Roman" w:hAnsi="Times New Roman" w:cs="Times New Roman"/>
          <w:sz w:val="24"/>
          <w:szCs w:val="24"/>
        </w:rPr>
        <w:tab/>
      </w:r>
    </w:p>
    <w:p w:rsidR="003D038D" w:rsidRPr="0032167E" w:rsidRDefault="003D038D" w:rsidP="00321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Экономики и управления</w:t>
      </w:r>
    </w:p>
    <w:p w:rsidR="003D038D" w:rsidRPr="0032167E" w:rsidRDefault="001B52A8" w:rsidP="00321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30.08.2023</w:t>
      </w:r>
      <w:bookmarkStart w:id="2" w:name="_GoBack"/>
      <w:bookmarkEnd w:id="2"/>
      <w:r w:rsidR="00E916F8">
        <w:rPr>
          <w:rFonts w:ascii="Times New Roman" w:hAnsi="Times New Roman" w:cs="Times New Roman"/>
          <w:sz w:val="24"/>
          <w:szCs w:val="24"/>
        </w:rPr>
        <w:t xml:space="preserve"> </w:t>
      </w:r>
      <w:r w:rsidR="003D038D" w:rsidRPr="0032167E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</w:t>
      </w:r>
    </w:p>
    <w:p w:rsidR="003D038D" w:rsidRDefault="003D038D" w:rsidP="00321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Председатель ____</w:t>
      </w:r>
      <w:r w:rsidR="00444D2D" w:rsidRPr="0032167E">
        <w:rPr>
          <w:rFonts w:ascii="Times New Roman" w:hAnsi="Times New Roman" w:cs="Times New Roman"/>
          <w:sz w:val="24"/>
          <w:szCs w:val="24"/>
        </w:rPr>
        <w:t>__</w:t>
      </w:r>
      <w:r w:rsidRPr="0032167E">
        <w:rPr>
          <w:rFonts w:ascii="Times New Roman" w:hAnsi="Times New Roman" w:cs="Times New Roman"/>
          <w:sz w:val="24"/>
          <w:szCs w:val="24"/>
        </w:rPr>
        <w:t xml:space="preserve">___Л.В.Черняева                                      </w:t>
      </w:r>
    </w:p>
    <w:p w:rsidR="0032167E" w:rsidRPr="0032167E" w:rsidRDefault="0032167E" w:rsidP="00321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2167E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2167E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32167E" w:rsidRPr="0032167E" w:rsidRDefault="0032167E" w:rsidP="0032167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67E">
        <w:rPr>
          <w:rFonts w:ascii="Times New Roman" w:hAnsi="Times New Roman" w:cs="Times New Roman"/>
          <w:b/>
          <w:sz w:val="28"/>
          <w:szCs w:val="28"/>
        </w:rPr>
        <w:t>ОП.0</w:t>
      </w:r>
      <w:r>
        <w:rPr>
          <w:rFonts w:ascii="Times New Roman" w:hAnsi="Times New Roman" w:cs="Times New Roman"/>
          <w:b/>
          <w:sz w:val="28"/>
          <w:szCs w:val="28"/>
        </w:rPr>
        <w:t>9 Организация бухгалтерского учета в банках</w:t>
      </w:r>
    </w:p>
    <w:p w:rsidR="0032167E" w:rsidRPr="0032167E" w:rsidRDefault="0032167E" w:rsidP="0032167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67E" w:rsidRPr="0032167E" w:rsidRDefault="0032167E" w:rsidP="0032167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67E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167E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32167E">
        <w:rPr>
          <w:rFonts w:ascii="Times New Roman" w:hAnsi="Times New Roman" w:cs="Times New Roman"/>
          <w:b/>
          <w:bCs/>
          <w:sz w:val="28"/>
          <w:szCs w:val="28"/>
        </w:rPr>
        <w:t>38.02.07</w:t>
      </w:r>
      <w:r w:rsidRPr="0032167E"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32167E" w:rsidRPr="0032167E" w:rsidRDefault="0032167E" w:rsidP="0032167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67E" w:rsidRPr="0032167E" w:rsidRDefault="0032167E" w:rsidP="0032167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167E" w:rsidRPr="0032167E" w:rsidRDefault="0032167E" w:rsidP="0032167E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67E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>ила преподаватель В.А. Беляева</w:t>
      </w: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2167E" w:rsidRPr="0032167E" w:rsidRDefault="0032167E" w:rsidP="003216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67E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3D038D" w:rsidRPr="0032167E" w:rsidRDefault="003D038D" w:rsidP="0032167E">
      <w:pPr>
        <w:pStyle w:val="1"/>
        <w:spacing w:line="240" w:lineRule="auto"/>
        <w:jc w:val="center"/>
        <w:rPr>
          <w:sz w:val="24"/>
          <w:szCs w:val="24"/>
        </w:rPr>
      </w:pPr>
      <w:r w:rsidRPr="0032167E">
        <w:rPr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3D038D" w:rsidRPr="0032167E" w:rsidRDefault="003D038D" w:rsidP="0032167E">
      <w:pPr>
        <w:pStyle w:val="msonormalbullet1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32167E">
        <w:rPr>
          <w:kern w:val="2"/>
          <w:lang w:eastAsia="ar-SA"/>
        </w:rPr>
        <w:t xml:space="preserve">Контрольная работа является обязательной частью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 и представляет собой вид учебных занятий, обеспечивающих практико-ориентированную </w:t>
      </w:r>
      <w:r w:rsidR="00E4612C" w:rsidRPr="0032167E">
        <w:rPr>
          <w:kern w:val="2"/>
          <w:lang w:eastAsia="ar-SA"/>
        </w:rPr>
        <w:t xml:space="preserve"> </w:t>
      </w:r>
      <w:r w:rsidRPr="0032167E">
        <w:rPr>
          <w:kern w:val="2"/>
          <w:lang w:eastAsia="ar-SA"/>
        </w:rPr>
        <w:t xml:space="preserve">подготовку студентов. </w:t>
      </w:r>
    </w:p>
    <w:p w:rsidR="003D038D" w:rsidRPr="0032167E" w:rsidRDefault="003D038D" w:rsidP="0032167E">
      <w:pPr>
        <w:pStyle w:val="msonormalbullet1gif"/>
        <w:suppressAutoHyphens/>
        <w:spacing w:before="0" w:beforeAutospacing="0" w:after="0" w:afterAutospacing="0"/>
        <w:ind w:firstLine="709"/>
        <w:contextualSpacing/>
        <w:jc w:val="both"/>
        <w:rPr>
          <w:bCs/>
          <w:kern w:val="2"/>
          <w:lang w:eastAsia="ar-SA"/>
        </w:rPr>
      </w:pPr>
      <w:r w:rsidRPr="0032167E">
        <w:rPr>
          <w:bCs/>
          <w:kern w:val="2"/>
          <w:lang w:eastAsia="ar-SA"/>
        </w:rPr>
        <w:t>Выполнение контрольной работы по</w:t>
      </w:r>
      <w:r w:rsidR="00E4612C" w:rsidRPr="0032167E">
        <w:rPr>
          <w:bCs/>
          <w:kern w:val="2"/>
          <w:lang w:eastAsia="ar-SA"/>
        </w:rPr>
        <w:t xml:space="preserve"> ОП.09 </w:t>
      </w:r>
      <w:r w:rsidRPr="0032167E">
        <w:rPr>
          <w:bCs/>
          <w:kern w:val="2"/>
          <w:lang w:eastAsia="ar-SA"/>
        </w:rPr>
        <w:t>Организация</w:t>
      </w:r>
      <w:r w:rsidR="00E4612C" w:rsidRPr="0032167E">
        <w:rPr>
          <w:bCs/>
          <w:kern w:val="2"/>
          <w:lang w:eastAsia="ar-SA"/>
        </w:rPr>
        <w:t xml:space="preserve"> бухгалтерского учета в банках </w:t>
      </w:r>
      <w:r w:rsidRPr="0032167E">
        <w:rPr>
          <w:bCs/>
          <w:kern w:val="2"/>
          <w:lang w:eastAsia="ar-SA"/>
        </w:rPr>
        <w:t xml:space="preserve"> подводит итог знаниям студентов по данному направлению обучения. </w:t>
      </w:r>
    </w:p>
    <w:p w:rsidR="003D038D" w:rsidRPr="0032167E" w:rsidRDefault="003D038D" w:rsidP="0032167E">
      <w:pPr>
        <w:pStyle w:val="msonormalbullet1gif"/>
        <w:suppressAutoHyphens/>
        <w:spacing w:before="0" w:beforeAutospacing="0" w:after="0" w:afterAutospacing="0"/>
        <w:ind w:firstLine="709"/>
        <w:contextualSpacing/>
        <w:jc w:val="both"/>
        <w:rPr>
          <w:bCs/>
          <w:kern w:val="2"/>
          <w:lang w:eastAsia="ar-SA"/>
        </w:rPr>
      </w:pPr>
      <w:r w:rsidRPr="0032167E">
        <w:rPr>
          <w:bCs/>
          <w:kern w:val="2"/>
          <w:lang w:eastAsia="ar-SA"/>
        </w:rPr>
        <w:t xml:space="preserve">Контрольная работа предназначена для студентов специальности </w:t>
      </w:r>
      <w:r w:rsidR="00E4612C" w:rsidRPr="0032167E">
        <w:rPr>
          <w:bCs/>
          <w:kern w:val="2"/>
          <w:lang w:eastAsia="ar-SA"/>
        </w:rPr>
        <w:t xml:space="preserve">ППССЗ </w:t>
      </w:r>
      <w:r w:rsidRPr="0032167E">
        <w:rPr>
          <w:bCs/>
          <w:kern w:val="2"/>
          <w:lang w:eastAsia="ar-SA"/>
        </w:rPr>
        <w:t>38</w:t>
      </w:r>
      <w:r w:rsidR="00E4612C" w:rsidRPr="0032167E">
        <w:rPr>
          <w:bCs/>
          <w:kern w:val="2"/>
          <w:lang w:eastAsia="ar-SA"/>
        </w:rPr>
        <w:t>.02.07 Банковское дело</w:t>
      </w:r>
      <w:r w:rsidR="00EA727C" w:rsidRPr="0032167E">
        <w:rPr>
          <w:bCs/>
          <w:kern w:val="2"/>
          <w:lang w:eastAsia="ar-SA"/>
        </w:rPr>
        <w:t>. Организация банковского дела п</w:t>
      </w:r>
      <w:r w:rsidR="00EF792C" w:rsidRPr="0032167E">
        <w:rPr>
          <w:bCs/>
          <w:kern w:val="2"/>
          <w:lang w:eastAsia="ar-SA"/>
        </w:rPr>
        <w:t xml:space="preserve">редусматривает формирование следующих </w:t>
      </w:r>
      <w:r w:rsidRPr="0032167E">
        <w:rPr>
          <w:bCs/>
          <w:kern w:val="2"/>
          <w:lang w:eastAsia="ar-SA"/>
        </w:rPr>
        <w:t xml:space="preserve"> профессиональных компетенций (ПК):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00"/>
        </w:tabs>
        <w:spacing w:after="0" w:line="240" w:lineRule="auto"/>
        <w:ind w:left="100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осуществлять расчетно-кассовое обслуживание клиентов (ПК 1.1);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12"/>
        </w:tabs>
        <w:spacing w:after="0" w:line="240" w:lineRule="auto"/>
        <w:ind w:left="20" w:right="280"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осуществлять безналичные платежи с использованием различных форм расчетов в национальной и иностранной валютах (ПК 1.2);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12"/>
        </w:tabs>
        <w:spacing w:after="0" w:line="240" w:lineRule="auto"/>
        <w:ind w:left="20" w:right="280"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осуществлять расчетное обслуживание счетов бюджетов различных уровней (ПК 1.3);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00"/>
        </w:tabs>
        <w:spacing w:after="0" w:line="240" w:lineRule="auto"/>
        <w:ind w:left="100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осуществлять межбанковские расчеты (ПК 1.4);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12"/>
        </w:tabs>
        <w:spacing w:after="0" w:line="240" w:lineRule="auto"/>
        <w:ind w:left="20" w:right="280"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осуществлять международные расчеты по экспортно</w:t>
      </w:r>
      <w:r w:rsidR="00B31B46" w:rsidRPr="003216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167E">
        <w:rPr>
          <w:rFonts w:ascii="Times New Roman" w:eastAsia="Times New Roman" w:hAnsi="Times New Roman" w:cs="Times New Roman"/>
          <w:sz w:val="24"/>
          <w:szCs w:val="24"/>
        </w:rPr>
        <w:t>- импортным операциям (ПК 1.5)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12"/>
        </w:tabs>
        <w:spacing w:after="0" w:line="240" w:lineRule="auto"/>
        <w:ind w:left="20" w:right="280"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обслуживать расчетные операции с использованием различных видов платежных карт (ПК 1.6);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00"/>
        </w:tabs>
        <w:spacing w:after="0" w:line="240" w:lineRule="auto"/>
        <w:ind w:left="100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оценивать кредитоспособность клиентов (ПК 2.1);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00"/>
        </w:tabs>
        <w:spacing w:after="0" w:line="240" w:lineRule="auto"/>
        <w:ind w:left="100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осуществлять и оформлять выдачу кредитов (ПК 2.2);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00"/>
        </w:tabs>
        <w:spacing w:after="0" w:line="240" w:lineRule="auto"/>
        <w:ind w:left="100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осуществлять сопровождение выданных кредитов (ПК 2.3);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00"/>
        </w:tabs>
        <w:spacing w:after="0" w:line="240" w:lineRule="auto"/>
        <w:ind w:left="100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проводить операции на рынке межбанковских кредитов (ПК 2.4);</w:t>
      </w:r>
    </w:p>
    <w:p w:rsidR="00EF792C" w:rsidRPr="0032167E" w:rsidRDefault="00EF792C" w:rsidP="0032167E">
      <w:pPr>
        <w:numPr>
          <w:ilvl w:val="0"/>
          <w:numId w:val="6"/>
        </w:numPr>
        <w:tabs>
          <w:tab w:val="left" w:pos="1000"/>
        </w:tabs>
        <w:spacing w:after="0" w:line="240" w:lineRule="auto"/>
        <w:ind w:left="100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формировать и регулировать резервы на возможные потери по кредитам</w:t>
      </w:r>
    </w:p>
    <w:p w:rsidR="00EF792C" w:rsidRPr="0032167E" w:rsidRDefault="00EF792C" w:rsidP="0032167E">
      <w:pPr>
        <w:spacing w:after="0" w:line="240" w:lineRule="auto"/>
        <w:ind w:left="20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(ПК 2.5).</w:t>
      </w:r>
    </w:p>
    <w:p w:rsidR="003D038D" w:rsidRPr="0032167E" w:rsidRDefault="00EA727C" w:rsidP="0032167E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32167E">
        <w:rPr>
          <w:kern w:val="2"/>
          <w:lang w:eastAsia="ar-SA"/>
        </w:rPr>
        <w:t>Це</w:t>
      </w:r>
      <w:r w:rsidR="003D038D" w:rsidRPr="0032167E">
        <w:rPr>
          <w:kern w:val="2"/>
          <w:lang w:eastAsia="ar-SA"/>
        </w:rPr>
        <w:t xml:space="preserve">лью контрольной работы </w:t>
      </w:r>
      <w:r w:rsidR="003D038D" w:rsidRPr="0032167E">
        <w:t xml:space="preserve">по </w:t>
      </w:r>
      <w:r w:rsidR="001C5000" w:rsidRPr="0032167E">
        <w:t>специальности ППССЗ</w:t>
      </w:r>
      <w:r w:rsidRPr="0032167E">
        <w:t xml:space="preserve"> 38.02.07</w:t>
      </w:r>
      <w:r w:rsidR="003D038D" w:rsidRPr="0032167E">
        <w:t xml:space="preserve"> </w:t>
      </w:r>
      <w:r w:rsidR="00EF792C" w:rsidRPr="0032167E">
        <w:t>Банковское дело</w:t>
      </w:r>
      <w:r w:rsidR="003D038D" w:rsidRPr="0032167E">
        <w:t xml:space="preserve"> является творческое усвоение студентами теоретических знаний, формирование умений и практических навыков, обеспечивающих квалифицированную профессиональную деятельность специалистов в области </w:t>
      </w:r>
      <w:r w:rsidR="00EF792C" w:rsidRPr="0032167E">
        <w:t>банковского дела.</w:t>
      </w:r>
      <w:r w:rsidR="003D038D" w:rsidRPr="0032167E">
        <w:rPr>
          <w:kern w:val="2"/>
          <w:lang w:eastAsia="ar-SA"/>
        </w:rPr>
        <w:t xml:space="preserve"> Контрольная работа направлена на самостоятельное изучение материала учебной дисциплины.</w:t>
      </w:r>
    </w:p>
    <w:p w:rsidR="003D038D" w:rsidRPr="0032167E" w:rsidRDefault="003D038D" w:rsidP="0032167E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32167E">
        <w:rPr>
          <w:kern w:val="2"/>
          <w:lang w:eastAsia="ar-SA"/>
        </w:rPr>
        <w:t>Темы контрольных работ разрабатываются (дополняются и корректируются) препода</w:t>
      </w:r>
      <w:r w:rsidR="00EA727C" w:rsidRPr="0032167E">
        <w:rPr>
          <w:kern w:val="2"/>
          <w:lang w:eastAsia="ar-SA"/>
        </w:rPr>
        <w:t>вателем УД</w:t>
      </w:r>
      <w:r w:rsidR="00EA6627" w:rsidRPr="0032167E">
        <w:rPr>
          <w:kern w:val="2"/>
          <w:lang w:eastAsia="ar-SA"/>
        </w:rPr>
        <w:t xml:space="preserve"> </w:t>
      </w:r>
      <w:r w:rsidRPr="0032167E">
        <w:rPr>
          <w:kern w:val="2"/>
          <w:lang w:eastAsia="ar-SA"/>
        </w:rPr>
        <w:t>образовательного учреждения в соответствии с ОПОП образовательного учреждения. В процессе ее написания студент может получить необходимую помощь от преподавателя. Преподаватель со своей стороны имеет возможность проконтролировать процесс написания работы и получить представление об уровне подготовки студента.</w:t>
      </w:r>
    </w:p>
    <w:p w:rsidR="003D038D" w:rsidRPr="0032167E" w:rsidRDefault="003D038D" w:rsidP="0032167E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32167E">
        <w:rPr>
          <w:kern w:val="2"/>
          <w:lang w:eastAsia="ar-SA"/>
        </w:rPr>
        <w:t>По форме контрольная работа представляет собой систематическое, достаточно полное изложение изученного материала в соответствии с вопросами темы, при этом позиция автора должна быть достаточно четко выражена и аргументирована.</w:t>
      </w:r>
    </w:p>
    <w:p w:rsidR="003D038D" w:rsidRPr="0032167E" w:rsidRDefault="003D038D" w:rsidP="0032167E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kern w:val="2"/>
          <w:lang w:eastAsia="ar-SA"/>
        </w:rPr>
      </w:pPr>
      <w:r w:rsidRPr="0032167E">
        <w:rPr>
          <w:kern w:val="2"/>
          <w:lang w:eastAsia="ar-SA"/>
        </w:rPr>
        <w:t>При разработке содержания каждой темы контрольной работы по профессиональному модулю были выделены необходимые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включенные в рабочую программу модуля.</w:t>
      </w:r>
    </w:p>
    <w:p w:rsidR="003D038D" w:rsidRPr="0032167E" w:rsidRDefault="003D038D" w:rsidP="0032167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Контрольная р</w:t>
      </w:r>
      <w:r w:rsidR="000B5B1E" w:rsidRPr="0032167E">
        <w:rPr>
          <w:rFonts w:ascii="Times New Roman" w:hAnsi="Times New Roman" w:cs="Times New Roman"/>
          <w:sz w:val="24"/>
          <w:szCs w:val="24"/>
        </w:rPr>
        <w:t>абота составле</w:t>
      </w:r>
      <w:r w:rsidR="004750E4" w:rsidRPr="0032167E">
        <w:rPr>
          <w:rFonts w:ascii="Times New Roman" w:hAnsi="Times New Roman" w:cs="Times New Roman"/>
          <w:sz w:val="24"/>
          <w:szCs w:val="24"/>
        </w:rPr>
        <w:t>на в пятнадцати</w:t>
      </w:r>
      <w:r w:rsidR="000B5B1E" w:rsidRPr="0032167E">
        <w:rPr>
          <w:rFonts w:ascii="Times New Roman" w:hAnsi="Times New Roman" w:cs="Times New Roman"/>
          <w:sz w:val="24"/>
          <w:szCs w:val="24"/>
        </w:rPr>
        <w:t xml:space="preserve"> вариантах</w:t>
      </w:r>
      <w:r w:rsidR="004750E4" w:rsidRPr="0032167E">
        <w:rPr>
          <w:rFonts w:ascii="Times New Roman" w:hAnsi="Times New Roman" w:cs="Times New Roman"/>
          <w:sz w:val="24"/>
          <w:szCs w:val="24"/>
        </w:rPr>
        <w:t>. Каждый вариант</w:t>
      </w:r>
      <w:r w:rsidR="00EA727C" w:rsidRPr="0032167E">
        <w:rPr>
          <w:rFonts w:ascii="Times New Roman" w:hAnsi="Times New Roman" w:cs="Times New Roman"/>
          <w:sz w:val="24"/>
          <w:szCs w:val="24"/>
        </w:rPr>
        <w:t xml:space="preserve"> </w:t>
      </w:r>
      <w:r w:rsidR="000B5B1E" w:rsidRPr="0032167E">
        <w:rPr>
          <w:rFonts w:ascii="Times New Roman" w:hAnsi="Times New Roman" w:cs="Times New Roman"/>
          <w:sz w:val="24"/>
          <w:szCs w:val="24"/>
        </w:rPr>
        <w:t xml:space="preserve"> включает три з</w:t>
      </w:r>
      <w:r w:rsidR="00F503BC" w:rsidRPr="0032167E">
        <w:rPr>
          <w:rFonts w:ascii="Times New Roman" w:hAnsi="Times New Roman" w:cs="Times New Roman"/>
          <w:sz w:val="24"/>
          <w:szCs w:val="24"/>
        </w:rPr>
        <w:t xml:space="preserve">адания (1задание – теоретические вопросы, </w:t>
      </w:r>
      <w:r w:rsidR="000B5B1E" w:rsidRPr="0032167E">
        <w:rPr>
          <w:rFonts w:ascii="Times New Roman" w:hAnsi="Times New Roman" w:cs="Times New Roman"/>
          <w:sz w:val="24"/>
          <w:szCs w:val="24"/>
        </w:rPr>
        <w:t xml:space="preserve"> 2 и 3  – практические</w:t>
      </w:r>
      <w:r w:rsidR="00F503BC" w:rsidRPr="0032167E">
        <w:rPr>
          <w:rFonts w:ascii="Times New Roman" w:hAnsi="Times New Roman" w:cs="Times New Roman"/>
          <w:sz w:val="24"/>
          <w:szCs w:val="24"/>
        </w:rPr>
        <w:t xml:space="preserve"> </w:t>
      </w:r>
      <w:r w:rsidRPr="0032167E">
        <w:rPr>
          <w:rFonts w:ascii="Times New Roman" w:hAnsi="Times New Roman" w:cs="Times New Roman"/>
          <w:sz w:val="24"/>
          <w:szCs w:val="24"/>
        </w:rPr>
        <w:t>).</w:t>
      </w:r>
    </w:p>
    <w:p w:rsidR="003D038D" w:rsidRPr="0032167E" w:rsidRDefault="003D038D" w:rsidP="003216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Ответы на вопросы контрольного</w:t>
      </w:r>
      <w:r w:rsidR="00F503BC" w:rsidRPr="0032167E">
        <w:rPr>
          <w:rFonts w:ascii="Times New Roman" w:hAnsi="Times New Roman" w:cs="Times New Roman"/>
          <w:sz w:val="24"/>
          <w:szCs w:val="24"/>
        </w:rPr>
        <w:t xml:space="preserve"> </w:t>
      </w:r>
      <w:r w:rsidRPr="0032167E">
        <w:rPr>
          <w:rFonts w:ascii="Times New Roman" w:hAnsi="Times New Roman" w:cs="Times New Roman"/>
          <w:sz w:val="24"/>
          <w:szCs w:val="24"/>
        </w:rPr>
        <w:t xml:space="preserve"> задания должны отражать знания студентов, полученные при изучении основной и дополнительной литературы по всем темам курса.</w:t>
      </w:r>
    </w:p>
    <w:p w:rsidR="003D038D" w:rsidRPr="0032167E" w:rsidRDefault="003D038D" w:rsidP="0032167E">
      <w:pPr>
        <w:pStyle w:val="msonormalbullet2gif"/>
        <w:suppressAutoHyphens/>
        <w:spacing w:before="0" w:beforeAutospacing="0" w:after="0" w:afterAutospacing="0"/>
        <w:ind w:firstLine="709"/>
        <w:contextualSpacing/>
        <w:jc w:val="both"/>
        <w:rPr>
          <w:rFonts w:eastAsiaTheme="minorEastAsia"/>
        </w:rPr>
      </w:pPr>
      <w:r w:rsidRPr="0032167E">
        <w:rPr>
          <w:rFonts w:eastAsiaTheme="minorEastAsia"/>
        </w:rPr>
        <w:t>Формой аттестации по контрольной работе является</w:t>
      </w:r>
      <w:r w:rsidR="000B5B1E" w:rsidRPr="0032167E">
        <w:rPr>
          <w:rFonts w:eastAsiaTheme="minorEastAsia"/>
        </w:rPr>
        <w:t xml:space="preserve"> д</w:t>
      </w:r>
      <w:r w:rsidRPr="0032167E">
        <w:rPr>
          <w:rFonts w:eastAsiaTheme="minorEastAsia"/>
        </w:rPr>
        <w:t xml:space="preserve"> </w:t>
      </w:r>
      <w:r w:rsidR="000B5B1E" w:rsidRPr="0032167E">
        <w:rPr>
          <w:rFonts w:eastAsiaTheme="minorEastAsia"/>
        </w:rPr>
        <w:t xml:space="preserve">/ </w:t>
      </w:r>
      <w:r w:rsidRPr="0032167E">
        <w:rPr>
          <w:rFonts w:eastAsiaTheme="minorEastAsia"/>
        </w:rPr>
        <w:t xml:space="preserve">зачет. </w:t>
      </w:r>
    </w:p>
    <w:p w:rsidR="003D038D" w:rsidRPr="0032167E" w:rsidRDefault="003D038D" w:rsidP="00321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В р</w:t>
      </w:r>
      <w:r w:rsidR="00EA727C" w:rsidRPr="0032167E">
        <w:rPr>
          <w:rFonts w:ascii="Times New Roman" w:hAnsi="Times New Roman" w:cs="Times New Roman"/>
          <w:sz w:val="24"/>
          <w:szCs w:val="24"/>
        </w:rPr>
        <w:t>езультате изучения УД студенты должны:</w:t>
      </w:r>
    </w:p>
    <w:p w:rsidR="00EA727C" w:rsidRPr="0032167E" w:rsidRDefault="00EA727C" w:rsidP="0032167E">
      <w:pPr>
        <w:spacing w:after="0" w:line="240" w:lineRule="auto"/>
        <w:ind w:left="700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92"/>
        </w:tabs>
        <w:spacing w:after="0" w:line="240" w:lineRule="auto"/>
        <w:ind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ориентироваться в плане счетов, группировать счета баланса по активу и пассиву;</w:t>
      </w:r>
    </w:p>
    <w:p w:rsidR="00EA727C" w:rsidRPr="0032167E" w:rsidRDefault="00EA727C" w:rsidP="0032167E">
      <w:pPr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:rsidR="00EA727C" w:rsidRPr="0032167E" w:rsidRDefault="00EA727C" w:rsidP="0032167E">
      <w:pPr>
        <w:numPr>
          <w:ilvl w:val="0"/>
          <w:numId w:val="7"/>
        </w:numPr>
        <w:tabs>
          <w:tab w:val="left" w:pos="980"/>
        </w:tabs>
        <w:spacing w:after="0" w:line="240" w:lineRule="auto"/>
        <w:ind w:left="98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lastRenderedPageBreak/>
        <w:t>присваивать номера лицевым счетам;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составлять документы аналитического учета и анализировать содержание документов синтетического учета.</w:t>
      </w:r>
    </w:p>
    <w:p w:rsidR="00EA727C" w:rsidRPr="0032167E" w:rsidRDefault="00EA727C" w:rsidP="0032167E">
      <w:pPr>
        <w:spacing w:after="0" w:line="240" w:lineRule="auto"/>
        <w:ind w:left="700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знать: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92"/>
        </w:tabs>
        <w:spacing w:after="0" w:line="240" w:lineRule="auto"/>
        <w:ind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задачи и требования к ведению бухгалтерского учета в кредитных организациях;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92"/>
        </w:tabs>
        <w:spacing w:after="0" w:line="240" w:lineRule="auto"/>
        <w:ind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методологические основы организации и ведения бухгалтерского учета в кредитных организациях;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92"/>
        </w:tabs>
        <w:spacing w:after="0" w:line="240" w:lineRule="auto"/>
        <w:ind w:firstLine="626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принципы построения, структуру и содержание разделов плана счетов бухгалтерского учета кредитных организаций</w:t>
      </w:r>
      <w:r w:rsidR="004750E4" w:rsidRPr="0032167E">
        <w:rPr>
          <w:rFonts w:ascii="Times New Roman" w:eastAsia="Times New Roman" w:hAnsi="Times New Roman" w:cs="Times New Roman"/>
          <w:sz w:val="24"/>
          <w:szCs w:val="24"/>
        </w:rPr>
        <w:t>, порядок нумерации лицевых сче</w:t>
      </w:r>
      <w:r w:rsidRPr="0032167E">
        <w:rPr>
          <w:rFonts w:ascii="Times New Roman" w:eastAsia="Times New Roman" w:hAnsi="Times New Roman" w:cs="Times New Roman"/>
          <w:sz w:val="24"/>
          <w:szCs w:val="24"/>
        </w:rPr>
        <w:t>тов;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92"/>
        </w:tabs>
        <w:spacing w:after="0" w:line="240" w:lineRule="auto"/>
        <w:ind w:firstLine="627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основные принципы организации документооборота, виды банковских документов и требования к их оформлению, порядок их хранения;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80"/>
        </w:tabs>
        <w:spacing w:after="0" w:line="240" w:lineRule="auto"/>
        <w:ind w:left="98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характеристику документов синтетического и аналитического учета;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92"/>
        </w:tabs>
        <w:spacing w:after="0" w:line="240" w:lineRule="auto"/>
        <w:ind w:firstLine="626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краткую характеристику основных элементов учетной политики кредитной организации;</w:t>
      </w:r>
    </w:p>
    <w:p w:rsidR="00EA727C" w:rsidRPr="0032167E" w:rsidRDefault="00EA727C" w:rsidP="0032167E">
      <w:pPr>
        <w:numPr>
          <w:ilvl w:val="0"/>
          <w:numId w:val="7"/>
        </w:numPr>
        <w:tabs>
          <w:tab w:val="left" w:pos="980"/>
        </w:tabs>
        <w:spacing w:after="0" w:line="240" w:lineRule="auto"/>
        <w:ind w:left="980" w:hanging="354"/>
        <w:rPr>
          <w:rFonts w:ascii="Times New Roman" w:eastAsia="Symbol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функции подразделений бухгалтерско</w:t>
      </w:r>
      <w:r w:rsidR="0029364C" w:rsidRPr="0032167E">
        <w:rPr>
          <w:rFonts w:ascii="Times New Roman" w:eastAsia="Times New Roman" w:hAnsi="Times New Roman" w:cs="Times New Roman"/>
          <w:sz w:val="24"/>
          <w:szCs w:val="24"/>
        </w:rPr>
        <w:t>й службы в кредитных организаци</w:t>
      </w:r>
      <w:r w:rsidR="004750E4" w:rsidRPr="0032167E">
        <w:rPr>
          <w:rFonts w:ascii="Times New Roman" w:eastAsia="Times New Roman" w:hAnsi="Times New Roman" w:cs="Times New Roman"/>
          <w:sz w:val="24"/>
          <w:szCs w:val="24"/>
        </w:rPr>
        <w:t>ях</w:t>
      </w:r>
    </w:p>
    <w:p w:rsidR="003D038D" w:rsidRPr="0032167E" w:rsidRDefault="003D038D" w:rsidP="00321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Данная работа включает пояснительную записку,</w:t>
      </w:r>
      <w:r w:rsidR="00C5078F" w:rsidRPr="0032167E">
        <w:rPr>
          <w:rFonts w:ascii="Times New Roman" w:hAnsi="Times New Roman" w:cs="Times New Roman"/>
          <w:sz w:val="24"/>
          <w:szCs w:val="24"/>
        </w:rPr>
        <w:t xml:space="preserve"> </w:t>
      </w:r>
      <w:r w:rsidRPr="0032167E">
        <w:rPr>
          <w:rFonts w:ascii="Times New Roman" w:hAnsi="Times New Roman" w:cs="Times New Roman"/>
          <w:sz w:val="24"/>
          <w:szCs w:val="24"/>
        </w:rPr>
        <w:t>методические рекомендации по выполнению контрольной</w:t>
      </w:r>
      <w:r w:rsidR="00C5078F" w:rsidRPr="0032167E">
        <w:rPr>
          <w:rFonts w:ascii="Times New Roman" w:hAnsi="Times New Roman" w:cs="Times New Roman"/>
          <w:sz w:val="24"/>
          <w:szCs w:val="24"/>
        </w:rPr>
        <w:t xml:space="preserve"> </w:t>
      </w:r>
      <w:r w:rsidRPr="0032167E">
        <w:rPr>
          <w:rFonts w:ascii="Times New Roman" w:hAnsi="Times New Roman" w:cs="Times New Roman"/>
          <w:sz w:val="24"/>
          <w:szCs w:val="24"/>
        </w:rPr>
        <w:t>работы, варианты контрольной  работы, перечень рекомендуемой</w:t>
      </w:r>
      <w:r w:rsidR="00C5078F" w:rsidRPr="0032167E">
        <w:rPr>
          <w:rFonts w:ascii="Times New Roman" w:hAnsi="Times New Roman" w:cs="Times New Roman"/>
          <w:sz w:val="24"/>
          <w:szCs w:val="24"/>
        </w:rPr>
        <w:t xml:space="preserve"> </w:t>
      </w:r>
      <w:r w:rsidRPr="0032167E">
        <w:rPr>
          <w:rFonts w:ascii="Times New Roman" w:hAnsi="Times New Roman" w:cs="Times New Roman"/>
          <w:sz w:val="24"/>
          <w:szCs w:val="24"/>
        </w:rPr>
        <w:t>литературы.</w:t>
      </w:r>
    </w:p>
    <w:p w:rsidR="003D038D" w:rsidRPr="0032167E" w:rsidRDefault="003D038D" w:rsidP="00321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Основой заочного обучения является самостоятельная работа студентов-заочников по изучению материалов программы.</w:t>
      </w:r>
    </w:p>
    <w:p w:rsidR="003D038D" w:rsidRPr="0032167E" w:rsidRDefault="003D038D" w:rsidP="00321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Предусмотренные программой практические занятия выполняются в</w:t>
      </w:r>
      <w:r w:rsidR="00C5078F" w:rsidRPr="0032167E">
        <w:rPr>
          <w:rFonts w:ascii="Times New Roman" w:hAnsi="Times New Roman" w:cs="Times New Roman"/>
          <w:sz w:val="24"/>
          <w:szCs w:val="24"/>
        </w:rPr>
        <w:t xml:space="preserve"> </w:t>
      </w:r>
      <w:r w:rsidRPr="0032167E">
        <w:rPr>
          <w:rFonts w:ascii="Times New Roman" w:hAnsi="Times New Roman" w:cs="Times New Roman"/>
          <w:sz w:val="24"/>
          <w:szCs w:val="24"/>
        </w:rPr>
        <w:t>период экзаменационной сессии. Выполнение практических работ</w:t>
      </w:r>
      <w:r w:rsidR="00C5078F" w:rsidRPr="0032167E">
        <w:rPr>
          <w:rFonts w:ascii="Times New Roman" w:hAnsi="Times New Roman" w:cs="Times New Roman"/>
          <w:sz w:val="24"/>
          <w:szCs w:val="24"/>
        </w:rPr>
        <w:t xml:space="preserve"> </w:t>
      </w:r>
      <w:r w:rsidRPr="0032167E">
        <w:rPr>
          <w:rFonts w:ascii="Times New Roman" w:hAnsi="Times New Roman" w:cs="Times New Roman"/>
          <w:sz w:val="24"/>
          <w:szCs w:val="24"/>
        </w:rPr>
        <w:t xml:space="preserve">обязательно для каждого студента. </w:t>
      </w:r>
    </w:p>
    <w:p w:rsidR="00C5078F" w:rsidRPr="0032167E" w:rsidRDefault="00C5078F" w:rsidP="00321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78F" w:rsidRPr="0032167E" w:rsidRDefault="00C5078F" w:rsidP="003216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167E">
        <w:rPr>
          <w:rFonts w:ascii="Times New Roman" w:hAnsi="Times New Roman" w:cs="Times New Roman"/>
          <w:b/>
          <w:sz w:val="24"/>
          <w:szCs w:val="24"/>
        </w:rPr>
        <w:t>Требования к оформлению контрольной работы</w:t>
      </w:r>
    </w:p>
    <w:p w:rsidR="003D038D" w:rsidRPr="0032167E" w:rsidRDefault="003D038D" w:rsidP="0032167E">
      <w:pPr>
        <w:pStyle w:val="msonormalbullet2gif"/>
        <w:spacing w:before="0" w:beforeAutospacing="0" w:after="0" w:afterAutospacing="0"/>
        <w:contextualSpacing/>
        <w:jc w:val="both"/>
      </w:pPr>
      <w:r w:rsidRPr="0032167E">
        <w:rPr>
          <w:shd w:val="clear" w:color="auto" w:fill="FFFFFF"/>
        </w:rPr>
        <w:t>Титульный лист оформляется на компьютере или от руки по установленному образцу.</w:t>
      </w:r>
    </w:p>
    <w:p w:rsidR="003D038D" w:rsidRPr="0032167E" w:rsidRDefault="003D038D" w:rsidP="0032167E">
      <w:pPr>
        <w:pStyle w:val="msonormalbullet2gif"/>
        <w:spacing w:before="0" w:beforeAutospacing="0" w:after="0" w:afterAutospacing="0"/>
        <w:ind w:firstLine="709"/>
        <w:contextualSpacing/>
        <w:jc w:val="both"/>
        <w:rPr>
          <w:rStyle w:val="apple-style-span"/>
          <w:shd w:val="clear" w:color="auto" w:fill="FFFFFF"/>
        </w:rPr>
      </w:pPr>
      <w:r w:rsidRPr="0032167E">
        <w:rPr>
          <w:shd w:val="clear" w:color="auto" w:fill="FFFFFF"/>
        </w:rPr>
        <w:t>В контрольной работе используется сквозная ну</w:t>
      </w:r>
      <w:r w:rsidR="0029364C" w:rsidRPr="0032167E">
        <w:rPr>
          <w:shd w:val="clear" w:color="auto" w:fill="FFFFFF"/>
        </w:rPr>
        <w:t xml:space="preserve">мерация страниц. Титульный лист </w:t>
      </w:r>
      <w:r w:rsidRPr="0032167E">
        <w:rPr>
          <w:shd w:val="clear" w:color="auto" w:fill="FFFFFF"/>
        </w:rPr>
        <w:t xml:space="preserve">включается в общую нумерацию страниц, но номер страницы на нем не нумеруется. Страницы нумеруются арабскими цифрами без точки в верхнем  поле страницы в середине. </w:t>
      </w:r>
      <w:r w:rsidRPr="0032167E">
        <w:t xml:space="preserve">Главы и параграфы в работе должны быть относительно равномерны по объему. Материал должен излагаться логично, последовательно и соответствовать плану работы. Не допускается дословного механического переписывания текста из использованной литературы, за исключением цитат, которые должны сопровождаться ссылкой на источник. </w:t>
      </w:r>
      <w:r w:rsidRPr="0032167E">
        <w:rPr>
          <w:rStyle w:val="apple-style-span"/>
          <w:color w:val="000000"/>
        </w:rPr>
        <w:t>При наличии сносок в контрольной работе на использованные научные или нормативные источники, сноски должны содержать номер источника, страницы (все оформляется в квадратных скобках [5,стр.232]).</w:t>
      </w:r>
    </w:p>
    <w:p w:rsidR="003D038D" w:rsidRPr="0032167E" w:rsidRDefault="003D038D" w:rsidP="0032167E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ab/>
        <w:t xml:space="preserve">В тексте недопустимо сокращение слов, терминологических оборотов, наименований органов и организаций, если такие сокращения не являются общепринятыми в литературе. Все графики и рисунки сопровождаются номером, названием и ссылкой на источник. </w:t>
      </w:r>
    </w:p>
    <w:p w:rsidR="003D038D" w:rsidRPr="0032167E" w:rsidRDefault="003D038D" w:rsidP="0032167E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167E">
        <w:rPr>
          <w:shd w:val="clear" w:color="auto" w:fill="FFFFFF"/>
        </w:rPr>
        <w:t>Заголовки структурных элементов контрольной работы (содержание, название разделов, список литературы, приложения) печатаются заглавными буквами без точки на конце.</w:t>
      </w:r>
    </w:p>
    <w:p w:rsidR="003D038D" w:rsidRPr="0032167E" w:rsidRDefault="003D038D" w:rsidP="0032167E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167E">
        <w:rPr>
          <w:shd w:val="clear" w:color="auto" w:fill="FFFFFF"/>
        </w:rPr>
        <w:t>Содержание, разделы, список литературы, приложения начинаются с новой страницы.</w:t>
      </w:r>
    </w:p>
    <w:p w:rsidR="003D038D" w:rsidRPr="0032167E" w:rsidRDefault="003D038D" w:rsidP="0032167E">
      <w:pPr>
        <w:pStyle w:val="msonormalbullet2gif"/>
        <w:spacing w:before="0" w:beforeAutospacing="0" w:after="0" w:afterAutospacing="0"/>
        <w:contextualSpacing/>
        <w:jc w:val="both"/>
        <w:rPr>
          <w:b/>
        </w:rPr>
      </w:pPr>
    </w:p>
    <w:p w:rsidR="003D038D" w:rsidRPr="0032167E" w:rsidRDefault="003D038D" w:rsidP="0032167E">
      <w:pPr>
        <w:pStyle w:val="msonormalbullet2gif"/>
        <w:spacing w:before="0" w:beforeAutospacing="0" w:after="0" w:afterAutospacing="0"/>
        <w:contextualSpacing/>
        <w:jc w:val="both"/>
        <w:rPr>
          <w:b/>
        </w:rPr>
      </w:pPr>
      <w:r w:rsidRPr="0032167E">
        <w:rPr>
          <w:b/>
          <w:u w:val="single"/>
          <w:shd w:val="clear" w:color="auto" w:fill="FFFFFF"/>
        </w:rPr>
        <w:t>Параметры страницы:</w:t>
      </w:r>
    </w:p>
    <w:p w:rsidR="003D038D" w:rsidRPr="0032167E" w:rsidRDefault="003D038D" w:rsidP="0032167E">
      <w:pPr>
        <w:pStyle w:val="msonormalbullet2gif"/>
        <w:numPr>
          <w:ilvl w:val="0"/>
          <w:numId w:val="5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32167E">
        <w:rPr>
          <w:shd w:val="clear" w:color="auto" w:fill="FFFFFF"/>
        </w:rPr>
        <w:t>формат-А4; поля (</w:t>
      </w:r>
      <w:r w:rsidRPr="0032167E"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32167E">
          <w:t>30 мм</w:t>
        </w:r>
      </w:smartTag>
      <w:r w:rsidRPr="0032167E"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32167E">
          <w:t>10 мм</w:t>
        </w:r>
      </w:smartTag>
      <w:r w:rsidRPr="0032167E">
        <w:t xml:space="preserve">, верхнее и нижнее – </w:t>
      </w:r>
      <w:smartTag w:uri="urn:schemas-microsoft-com:office:smarttags" w:element="metricconverter">
        <w:smartTagPr>
          <w:attr w:name="ProductID" w:val="20 мм"/>
        </w:smartTagPr>
        <w:smartTag w:uri="urn:schemas-microsoft-com:office:smarttags" w:element="metricconverter">
          <w:smartTagPr>
            <w:attr w:name="ProductID" w:val="20 мм"/>
          </w:smartTagPr>
          <w:r w:rsidRPr="0032167E">
            <w:t>20 мм</w:t>
          </w:r>
        </w:smartTag>
        <w:r w:rsidRPr="0032167E">
          <w:t>)</w:t>
        </w:r>
      </w:smartTag>
      <w:r w:rsidRPr="0032167E">
        <w:t xml:space="preserve">. Абзацный отступ равен </w:t>
      </w:r>
      <w:r w:rsidRPr="0032167E">
        <w:rPr>
          <w:i/>
        </w:rPr>
        <w:t>пяти знакам с начала строки</w:t>
      </w:r>
      <w:r w:rsidRPr="0032167E">
        <w:t xml:space="preserve"> или </w:t>
      </w:r>
      <w:r w:rsidRPr="0032167E">
        <w:rPr>
          <w:i/>
        </w:rPr>
        <w:t>одному табуляторному знаку</w:t>
      </w:r>
    </w:p>
    <w:p w:rsidR="003D038D" w:rsidRPr="0032167E" w:rsidRDefault="003D038D" w:rsidP="0032167E">
      <w:pPr>
        <w:pStyle w:val="msonormalbullet2gif"/>
        <w:numPr>
          <w:ilvl w:val="0"/>
          <w:numId w:val="5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32167E">
        <w:rPr>
          <w:shd w:val="clear" w:color="auto" w:fill="FFFFFF"/>
        </w:rPr>
        <w:t xml:space="preserve"> обязательно нумерация страниц. </w:t>
      </w:r>
    </w:p>
    <w:p w:rsidR="003D038D" w:rsidRPr="0032167E" w:rsidRDefault="003D038D" w:rsidP="0032167E">
      <w:pPr>
        <w:pStyle w:val="msonormalbullet2gif"/>
        <w:tabs>
          <w:tab w:val="left" w:pos="375"/>
        </w:tabs>
        <w:spacing w:before="0" w:beforeAutospacing="0" w:after="0" w:afterAutospacing="0"/>
        <w:contextualSpacing/>
        <w:jc w:val="both"/>
        <w:rPr>
          <w:b/>
        </w:rPr>
      </w:pPr>
      <w:r w:rsidRPr="0032167E">
        <w:rPr>
          <w:b/>
          <w:u w:val="single"/>
          <w:shd w:val="clear" w:color="auto" w:fill="FFFFFF"/>
        </w:rPr>
        <w:t>Оформление текста:</w:t>
      </w:r>
    </w:p>
    <w:p w:rsidR="003D038D" w:rsidRPr="0032167E" w:rsidRDefault="003D038D" w:rsidP="0032167E">
      <w:pPr>
        <w:pStyle w:val="msonormalbullet2gif"/>
        <w:numPr>
          <w:ilvl w:val="0"/>
          <w:numId w:val="5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32167E">
        <w:rPr>
          <w:shd w:val="clear" w:color="auto" w:fill="FFFFFF"/>
        </w:rPr>
        <w:t>текст должен делиться на абзацы;</w:t>
      </w:r>
    </w:p>
    <w:p w:rsidR="003D038D" w:rsidRPr="0032167E" w:rsidRDefault="003D038D" w:rsidP="0032167E">
      <w:pPr>
        <w:pStyle w:val="msonormalbullet2gif"/>
        <w:numPr>
          <w:ilvl w:val="0"/>
          <w:numId w:val="5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32167E">
        <w:rPr>
          <w:shd w:val="clear" w:color="auto" w:fill="FFFFFF"/>
        </w:rPr>
        <w:t>межстрочный интервал - 1,5;</w:t>
      </w:r>
    </w:p>
    <w:p w:rsidR="003D038D" w:rsidRPr="0032167E" w:rsidRDefault="003D038D" w:rsidP="0032167E">
      <w:pPr>
        <w:pStyle w:val="msonormalbullet2gif"/>
        <w:numPr>
          <w:ilvl w:val="0"/>
          <w:numId w:val="5"/>
        </w:numPr>
        <w:tabs>
          <w:tab w:val="left" w:pos="366"/>
        </w:tabs>
        <w:spacing w:before="0" w:beforeAutospacing="0" w:after="0" w:afterAutospacing="0"/>
        <w:contextualSpacing/>
        <w:jc w:val="both"/>
      </w:pPr>
      <w:r w:rsidRPr="0032167E">
        <w:rPr>
          <w:shd w:val="clear" w:color="auto" w:fill="FFFFFF"/>
        </w:rPr>
        <w:t>основной текст должен быть выровнен по ширине, заголовки — по центру</w:t>
      </w:r>
    </w:p>
    <w:p w:rsidR="003D038D" w:rsidRPr="0032167E" w:rsidRDefault="003D038D" w:rsidP="0032167E">
      <w:pPr>
        <w:pStyle w:val="msonormalbullet2gif"/>
        <w:numPr>
          <w:ilvl w:val="0"/>
          <w:numId w:val="5"/>
        </w:numPr>
        <w:tabs>
          <w:tab w:val="left" w:pos="366"/>
        </w:tabs>
        <w:spacing w:before="0" w:beforeAutospacing="0" w:after="0" w:afterAutospacing="0"/>
        <w:contextualSpacing/>
        <w:jc w:val="both"/>
        <w:rPr>
          <w:lang w:val="en-US"/>
        </w:rPr>
      </w:pPr>
      <w:r w:rsidRPr="0032167E">
        <w:rPr>
          <w:shd w:val="clear" w:color="auto" w:fill="FFFFFF"/>
        </w:rPr>
        <w:t>гарнитура</w:t>
      </w:r>
      <w:r w:rsidR="0029364C" w:rsidRPr="0032167E">
        <w:rPr>
          <w:shd w:val="clear" w:color="auto" w:fill="FFFFFF"/>
          <w:lang w:val="en-US"/>
        </w:rPr>
        <w:t xml:space="preserve"> </w:t>
      </w:r>
      <w:r w:rsidRPr="0032167E">
        <w:rPr>
          <w:shd w:val="clear" w:color="auto" w:fill="FFFFFF"/>
        </w:rPr>
        <w:t>шрифта</w:t>
      </w:r>
      <w:r w:rsidRPr="0032167E">
        <w:rPr>
          <w:shd w:val="clear" w:color="auto" w:fill="FFFFFF"/>
          <w:lang w:val="en-US"/>
        </w:rPr>
        <w:t xml:space="preserve"> Times New Roman;</w:t>
      </w:r>
    </w:p>
    <w:p w:rsidR="003D038D" w:rsidRPr="0032167E" w:rsidRDefault="003D038D" w:rsidP="0032167E">
      <w:pPr>
        <w:pStyle w:val="msonormalbullet2gif"/>
        <w:numPr>
          <w:ilvl w:val="0"/>
          <w:numId w:val="5"/>
        </w:numPr>
        <w:tabs>
          <w:tab w:val="left" w:pos="375"/>
        </w:tabs>
        <w:spacing w:before="0" w:beforeAutospacing="0" w:after="0" w:afterAutospacing="0"/>
        <w:contextualSpacing/>
        <w:jc w:val="both"/>
      </w:pPr>
      <w:r w:rsidRPr="0032167E">
        <w:rPr>
          <w:shd w:val="clear" w:color="auto" w:fill="FFFFFF"/>
        </w:rPr>
        <w:t>размер шрифта - для заголовков 14 пт. жирным, для основного текста 14 пт.</w:t>
      </w:r>
    </w:p>
    <w:p w:rsidR="003D038D" w:rsidRPr="0032167E" w:rsidRDefault="003D038D" w:rsidP="0032167E">
      <w:pPr>
        <w:pStyle w:val="msonormalbullet2gif"/>
        <w:tabs>
          <w:tab w:val="left" w:pos="375"/>
        </w:tabs>
        <w:spacing w:before="0" w:beforeAutospacing="0" w:after="0" w:afterAutospacing="0"/>
        <w:contextualSpacing/>
        <w:jc w:val="both"/>
      </w:pPr>
    </w:p>
    <w:p w:rsidR="003D038D" w:rsidRPr="0032167E" w:rsidRDefault="003D038D" w:rsidP="0032167E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167E">
        <w:lastRenderedPageBreak/>
        <w:t xml:space="preserve">В </w:t>
      </w:r>
      <w:r w:rsidRPr="0032167E">
        <w:rPr>
          <w:i/>
        </w:rPr>
        <w:t xml:space="preserve">теоретической </w:t>
      </w:r>
      <w:r w:rsidRPr="0032167E">
        <w:t xml:space="preserve">и </w:t>
      </w:r>
      <w:r w:rsidRPr="0032167E">
        <w:rPr>
          <w:i/>
        </w:rPr>
        <w:t>практической частях</w:t>
      </w:r>
      <w:r w:rsidRPr="0032167E">
        <w:t xml:space="preserve"> излагаются и последовательно анализируются рассматриваемые вопросы, дается аргументация научных точек зрения и обязательное мнение автора по данному вопросу. </w:t>
      </w:r>
    </w:p>
    <w:p w:rsidR="003D038D" w:rsidRPr="0032167E" w:rsidRDefault="003D038D" w:rsidP="0032167E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167E">
        <w:t xml:space="preserve">В </w:t>
      </w:r>
      <w:r w:rsidRPr="0032167E">
        <w:rPr>
          <w:i/>
        </w:rPr>
        <w:t>заключении</w:t>
      </w:r>
      <w:r w:rsidRPr="0032167E">
        <w:t xml:space="preserve"> приводятся собственные выводы автора по итогам работы, а также ее практическая значимость. </w:t>
      </w:r>
    </w:p>
    <w:p w:rsidR="003D038D" w:rsidRPr="0032167E" w:rsidRDefault="003D038D" w:rsidP="0032167E">
      <w:pPr>
        <w:pStyle w:val="msonormalbullet2gif"/>
        <w:spacing w:before="0" w:beforeAutospacing="0" w:after="0" w:afterAutospacing="0"/>
        <w:ind w:firstLine="709"/>
        <w:contextualSpacing/>
        <w:jc w:val="both"/>
      </w:pPr>
      <w:r w:rsidRPr="0032167E">
        <w:t xml:space="preserve">В </w:t>
      </w:r>
      <w:r w:rsidRPr="0032167E">
        <w:rPr>
          <w:i/>
        </w:rPr>
        <w:t>список использованной литературы</w:t>
      </w:r>
      <w:r w:rsidRPr="0032167E">
        <w:t xml:space="preserve"> могут быть включены учебники, монографии и статьи, электронные ресурсы. Рекомендуется использовать не менее 3-4 учебников, статей из специализированных журналов по данной теме.</w:t>
      </w:r>
    </w:p>
    <w:p w:rsidR="003D038D" w:rsidRPr="0032167E" w:rsidRDefault="003D038D" w:rsidP="0032167E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 xml:space="preserve">           После списка литературы нужно поставить </w:t>
      </w:r>
      <w:r w:rsidRPr="0032167E">
        <w:rPr>
          <w:rFonts w:ascii="Times New Roman" w:hAnsi="Times New Roman" w:cs="Times New Roman"/>
          <w:i/>
          <w:sz w:val="24"/>
          <w:szCs w:val="24"/>
        </w:rPr>
        <w:t>дату окончания работы</w:t>
      </w:r>
      <w:r w:rsidRPr="0032167E">
        <w:rPr>
          <w:rFonts w:ascii="Times New Roman" w:hAnsi="Times New Roman" w:cs="Times New Roman"/>
          <w:sz w:val="24"/>
          <w:szCs w:val="24"/>
        </w:rPr>
        <w:t xml:space="preserve"> и </w:t>
      </w:r>
      <w:r w:rsidRPr="0032167E">
        <w:rPr>
          <w:rFonts w:ascii="Times New Roman" w:hAnsi="Times New Roman" w:cs="Times New Roman"/>
          <w:i/>
          <w:sz w:val="24"/>
          <w:szCs w:val="24"/>
        </w:rPr>
        <w:t>подпись</w:t>
      </w:r>
      <w:r w:rsidRPr="0032167E">
        <w:rPr>
          <w:rFonts w:ascii="Times New Roman" w:hAnsi="Times New Roman" w:cs="Times New Roman"/>
          <w:sz w:val="24"/>
          <w:szCs w:val="24"/>
        </w:rPr>
        <w:t xml:space="preserve">. Кроме этого, необходимо оставить один чистый </w:t>
      </w:r>
      <w:r w:rsidRPr="0032167E">
        <w:rPr>
          <w:rFonts w:ascii="Times New Roman" w:hAnsi="Times New Roman" w:cs="Times New Roman"/>
          <w:i/>
          <w:sz w:val="24"/>
          <w:szCs w:val="24"/>
        </w:rPr>
        <w:t>лист для рецензии</w:t>
      </w:r>
      <w:r w:rsidRPr="0032167E">
        <w:rPr>
          <w:rFonts w:ascii="Times New Roman" w:hAnsi="Times New Roman" w:cs="Times New Roman"/>
          <w:sz w:val="24"/>
          <w:szCs w:val="24"/>
        </w:rPr>
        <w:t xml:space="preserve"> преподавателя.</w:t>
      </w:r>
    </w:p>
    <w:p w:rsidR="003D038D" w:rsidRPr="0032167E" w:rsidRDefault="003D038D" w:rsidP="0032167E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i/>
          <w:sz w:val="24"/>
          <w:szCs w:val="24"/>
        </w:rPr>
        <w:t xml:space="preserve">            На обложке</w:t>
      </w:r>
      <w:r w:rsidRPr="0032167E">
        <w:rPr>
          <w:rFonts w:ascii="Times New Roman" w:hAnsi="Times New Roman" w:cs="Times New Roman"/>
          <w:sz w:val="24"/>
          <w:szCs w:val="24"/>
        </w:rPr>
        <w:t xml:space="preserve"> необходимо указать фамилию, имя, отчество, группу, шифр, название дисциплины, отделение, домашний адрес, фамилию и инициалы преподавателя.            Контрольная работа, соответствующая всем предъявляемым требованиям, может быть оценена положительно и зачтена.</w:t>
      </w:r>
    </w:p>
    <w:p w:rsidR="003D038D" w:rsidRPr="0032167E" w:rsidRDefault="003D038D" w:rsidP="0032167E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 xml:space="preserve">           В случае если работа не зачтена,  студент обязан с учетом сделанных замечаний в рецензии переработать и вместе с первым отзывом представить на повторное рецензирование преподавателю.</w:t>
      </w:r>
    </w:p>
    <w:p w:rsidR="003D038D" w:rsidRPr="0032167E" w:rsidRDefault="003D038D" w:rsidP="0032167E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ab/>
        <w:t>Работа, не соответствующая варианту, возвращается студенту без проверки.</w:t>
      </w:r>
    </w:p>
    <w:p w:rsidR="003D038D" w:rsidRPr="0032167E" w:rsidRDefault="003D038D" w:rsidP="0032167E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ab/>
        <w:t xml:space="preserve">Контрольная работа должна быть сдана на проверку в соответствии с </w:t>
      </w:r>
      <w:r w:rsidRPr="0032167E">
        <w:rPr>
          <w:rFonts w:ascii="Times New Roman" w:hAnsi="Times New Roman" w:cs="Times New Roman"/>
          <w:i/>
          <w:sz w:val="24"/>
          <w:szCs w:val="24"/>
        </w:rPr>
        <w:t>учебным графиком</w:t>
      </w:r>
      <w:r w:rsidRPr="003216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оформлению списка литературы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В конце контрольной работы приводится список литературы, который оформляется в соответствии с </w:t>
      </w:r>
      <w:r w:rsidRPr="003216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ГОСТ 7.1 - 2003. Библиографическая запись. Библиографическое описание. Общие требования и правила составления. - Введ.2004-01-07. - М.: Издательство стандартов, 2004. </w:t>
      </w:r>
      <w:r w:rsidR="0029364C" w:rsidRPr="003216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</w:t>
      </w:r>
      <w:r w:rsidRPr="003216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156 с.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Библиографическое описание нужно разделить на две части: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Нормативные правовые акты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>располагаются в соответствии с их юридич</w:t>
      </w:r>
      <w:r w:rsidR="00A639EA" w:rsidRPr="0032167E">
        <w:rPr>
          <w:rFonts w:ascii="Times New Roman" w:hAnsi="Times New Roman" w:cs="Times New Roman"/>
          <w:color w:val="000000"/>
          <w:sz w:val="24"/>
          <w:szCs w:val="24"/>
        </w:rPr>
        <w:t>еской силой в следующем порядке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•   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Международные законодательные акты по хронологии;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•   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Конституция РФ;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•   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Кодексы — по алфавиту;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•   Законы РФ - по хронологии;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•   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Указы Президента РФ </w:t>
      </w:r>
      <w:r w:rsidRPr="0032167E">
        <w:rPr>
          <w:rFonts w:ascii="Times New Roman" w:hAnsi="Times New Roman" w:cs="Times New Roman"/>
          <w:i/>
          <w:iCs/>
          <w:color w:val="CF6F49"/>
          <w:sz w:val="24"/>
          <w:szCs w:val="24"/>
        </w:rPr>
        <w:t xml:space="preserve">- 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 хронологии;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•   Акты Правительства РФ - по хронологии;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Акты министерств и ведомств в последовательности -приказы, постановления, положения, инструкции министерства - по алфавиту, акты - по хронологии.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Должно быть указано 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полное название акта, дата его принятия, номер, а также официальный источник опубликования.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b/>
          <w:color w:val="000000"/>
          <w:sz w:val="24"/>
          <w:szCs w:val="24"/>
        </w:rPr>
        <w:t>2. Научно-методическая литература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 располагается в алфавитном порядке, нумеруется арабскими цифрами с точкой по следующим основным правилам: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32167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1. Фамилия и инициалы автора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Если авторов </w:t>
      </w:r>
      <w:r w:rsidRPr="0032167E">
        <w:rPr>
          <w:rFonts w:ascii="Times New Roman" w:hAnsi="Times New Roman" w:cs="Times New Roman"/>
          <w:i/>
          <w:color w:val="000000"/>
          <w:sz w:val="24"/>
          <w:szCs w:val="24"/>
        </w:rPr>
        <w:t>не более трёх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, то сначала пишется фамилия первого автора, инициалы, затем название книги. После названия книги указываются </w:t>
      </w:r>
      <w:r w:rsidRPr="0032167E">
        <w:rPr>
          <w:rFonts w:ascii="Times New Roman" w:hAnsi="Times New Roman" w:cs="Times New Roman"/>
          <w:i/>
          <w:color w:val="000000"/>
          <w:sz w:val="24"/>
          <w:szCs w:val="24"/>
        </w:rPr>
        <w:t>все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 авторы через косую черту (/) (сначала инициалы, затем фамилия).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Если авторов </w:t>
      </w:r>
      <w:r w:rsidRPr="0032167E">
        <w:rPr>
          <w:rFonts w:ascii="Times New Roman" w:hAnsi="Times New Roman" w:cs="Times New Roman"/>
          <w:i/>
          <w:color w:val="000000"/>
          <w:sz w:val="24"/>
          <w:szCs w:val="24"/>
        </w:rPr>
        <w:t>четыре и более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>, то сначала указывается название книги, через косую черту (/) инициалы и фамилия первого автора, а далее вместо остальных пишется [и др.].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2. Название источника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приводится без кавычек, без сокращений, но допускается пропуск некоторых слов, если смысл при этом не изменяется. Если есть подзаголовок, он пишется с большой буквы после основного и отделяется двоеточием. После названия ставится точка и тире.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Если  указан редактор, то его приводят через косую черту / под ред. (инициалы и фамилия редактора). 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3. Место издания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>(город, перед которым ставится точка и тире) пишется с большой буквы полностью, после названия города ставится точка и двоеточие. Допускаются сокращения только городов М, Л., СПб, Ростов н/Д.</w:t>
      </w:r>
    </w:p>
    <w:p w:rsidR="003D038D" w:rsidRPr="0032167E" w:rsidRDefault="003D038D" w:rsidP="003216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4. Название издательства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>пишется с большой буквы без кавычек. Если в название издательства входит слово «Издательство», его пишут сокращенно «Изд-во» без кавычек, а само название может быть в кавычках (как в оригинале). После названия издательства ставится запятая.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32167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Год </w:t>
      </w:r>
      <w:r w:rsidRPr="0032167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издания</w:t>
      </w:r>
      <w:r w:rsidRPr="003216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>Слово «год» не пишется. После года (числа) ставится точка и тире.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 xml:space="preserve">. После тире указывается </w:t>
      </w:r>
      <w:r w:rsidRPr="0032167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объём источника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>(книги) в виде числа с буквой «с» (страниц).</w:t>
      </w: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7. </w:t>
      </w:r>
      <w:r w:rsidRPr="0032167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При </w:t>
      </w:r>
      <w:r w:rsidRPr="0032167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ссылке на статьи и журналы </w:t>
      </w:r>
      <w:r w:rsidRPr="0032167E">
        <w:rPr>
          <w:rFonts w:ascii="Times New Roman" w:hAnsi="Times New Roman" w:cs="Times New Roman"/>
          <w:color w:val="000000"/>
          <w:sz w:val="24"/>
          <w:szCs w:val="24"/>
        </w:rPr>
        <w:t>указывается: фамилия и инициалы автора. Название статьи / инициалы, фамилия автора (авторов)// Название журнала. - Год выпуска. - Номер журнала. - Номера страниц, занимаемые статьёй.</w:t>
      </w:r>
    </w:p>
    <w:p w:rsidR="00805F3A" w:rsidRPr="0032167E" w:rsidRDefault="00805F3A" w:rsidP="0032167E">
      <w:pPr>
        <w:autoSpaceDE w:val="0"/>
        <w:autoSpaceDN w:val="0"/>
        <w:adjustRightInd w:val="0"/>
        <w:spacing w:after="0" w:line="24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805F3A" w:rsidRPr="0032167E" w:rsidRDefault="00805F3A" w:rsidP="0032167E">
      <w:pPr>
        <w:autoSpaceDE w:val="0"/>
        <w:autoSpaceDN w:val="0"/>
        <w:adjustRightInd w:val="0"/>
        <w:spacing w:after="0" w:line="24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  <w:r w:rsidRPr="0032167E">
        <w:rPr>
          <w:rFonts w:ascii="Times New Roman" w:hAnsi="Times New Roman" w:cs="Times New Roman"/>
          <w:b/>
          <w:bCs/>
          <w:sz w:val="24"/>
          <w:szCs w:val="24"/>
        </w:rPr>
        <w:t>Выбор варианта контрольной работы</w:t>
      </w:r>
    </w:p>
    <w:p w:rsidR="00805F3A" w:rsidRPr="0032167E" w:rsidRDefault="00805F3A" w:rsidP="0032167E">
      <w:pPr>
        <w:pStyle w:val="a8"/>
        <w:ind w:firstLine="720"/>
        <w:jc w:val="both"/>
        <w:rPr>
          <w:szCs w:val="24"/>
        </w:rPr>
      </w:pPr>
      <w:r w:rsidRPr="0032167E">
        <w:rPr>
          <w:szCs w:val="24"/>
        </w:rPr>
        <w:t>Варианты контрольных работ и их распределение  в зависимости от начальной буквы фамилии студента:</w:t>
      </w:r>
    </w:p>
    <w:p w:rsidR="00805F3A" w:rsidRPr="0032167E" w:rsidRDefault="00805F3A" w:rsidP="0032167E">
      <w:pPr>
        <w:pStyle w:val="a8"/>
        <w:ind w:firstLine="720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b/>
                <w:szCs w:val="24"/>
              </w:rPr>
            </w:pPr>
            <w:r w:rsidRPr="0032167E">
              <w:rPr>
                <w:b/>
                <w:szCs w:val="24"/>
              </w:rPr>
              <w:t>Номер темы (вариант)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b/>
                <w:szCs w:val="24"/>
              </w:rPr>
            </w:pPr>
            <w:r w:rsidRPr="0032167E">
              <w:rPr>
                <w:b/>
                <w:szCs w:val="24"/>
              </w:rPr>
              <w:t>Начальная буква фамилии студента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b/>
                <w:szCs w:val="24"/>
              </w:rPr>
            </w:pPr>
            <w:r w:rsidRPr="0032167E">
              <w:rPr>
                <w:b/>
                <w:szCs w:val="24"/>
              </w:rPr>
              <w:t>Номер темы (вариант)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b/>
                <w:szCs w:val="24"/>
              </w:rPr>
            </w:pPr>
            <w:r w:rsidRPr="0032167E">
              <w:rPr>
                <w:b/>
                <w:szCs w:val="24"/>
              </w:rPr>
              <w:t>Начальная буква фамилии студента</w:t>
            </w: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А</w:t>
            </w:r>
            <w:r w:rsidR="0029364C" w:rsidRPr="0032167E">
              <w:rPr>
                <w:szCs w:val="24"/>
              </w:rPr>
              <w:t>Б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10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rPr>
                <w:szCs w:val="24"/>
              </w:rPr>
            </w:pPr>
            <w:r w:rsidRPr="0032167E">
              <w:rPr>
                <w:szCs w:val="24"/>
              </w:rPr>
              <w:t xml:space="preserve">           ТУ</w:t>
            </w: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2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rPr>
                <w:szCs w:val="24"/>
              </w:rPr>
            </w:pPr>
            <w:r w:rsidRPr="0032167E">
              <w:rPr>
                <w:szCs w:val="24"/>
              </w:rPr>
              <w:t xml:space="preserve">           </w:t>
            </w:r>
            <w:r w:rsidR="00805F3A" w:rsidRPr="0032167E">
              <w:rPr>
                <w:szCs w:val="24"/>
              </w:rPr>
              <w:t>В</w:t>
            </w:r>
            <w:r w:rsidRPr="0032167E">
              <w:rPr>
                <w:szCs w:val="24"/>
              </w:rPr>
              <w:t>Г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11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ФХ</w:t>
            </w: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3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ДЕ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12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ЦЧ</w:t>
            </w: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4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ЖЗ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13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Ш Щ</w:t>
            </w: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5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ИК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14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ЭЮ</w:t>
            </w: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6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tabs>
                <w:tab w:val="right" w:pos="1914"/>
              </w:tabs>
              <w:rPr>
                <w:szCs w:val="24"/>
              </w:rPr>
            </w:pPr>
            <w:r w:rsidRPr="0032167E">
              <w:rPr>
                <w:szCs w:val="24"/>
              </w:rPr>
              <w:t xml:space="preserve">          ЛМ</w:t>
            </w:r>
            <w:r w:rsidRPr="0032167E">
              <w:rPr>
                <w:szCs w:val="24"/>
              </w:rPr>
              <w:tab/>
              <w:t xml:space="preserve">  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15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Я</w:t>
            </w: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7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НО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8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ПР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</w:p>
        </w:tc>
      </w:tr>
      <w:tr w:rsidR="00805F3A" w:rsidRPr="0032167E" w:rsidTr="00805F3A"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9</w:t>
            </w:r>
          </w:p>
        </w:tc>
        <w:tc>
          <w:tcPr>
            <w:tcW w:w="2130" w:type="dxa"/>
          </w:tcPr>
          <w:p w:rsidR="00805F3A" w:rsidRPr="0032167E" w:rsidRDefault="0029364C" w:rsidP="0032167E">
            <w:pPr>
              <w:pStyle w:val="a8"/>
              <w:jc w:val="center"/>
              <w:rPr>
                <w:szCs w:val="24"/>
              </w:rPr>
            </w:pPr>
            <w:r w:rsidRPr="0032167E">
              <w:rPr>
                <w:szCs w:val="24"/>
              </w:rPr>
              <w:t>С</w:t>
            </w: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</w:p>
        </w:tc>
        <w:tc>
          <w:tcPr>
            <w:tcW w:w="2130" w:type="dxa"/>
          </w:tcPr>
          <w:p w:rsidR="00805F3A" w:rsidRPr="0032167E" w:rsidRDefault="00805F3A" w:rsidP="0032167E">
            <w:pPr>
              <w:pStyle w:val="a8"/>
              <w:jc w:val="center"/>
              <w:rPr>
                <w:szCs w:val="24"/>
              </w:rPr>
            </w:pPr>
          </w:p>
        </w:tc>
      </w:tr>
    </w:tbl>
    <w:p w:rsidR="00805F3A" w:rsidRPr="0032167E" w:rsidRDefault="00805F3A" w:rsidP="00321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D038D" w:rsidRPr="0032167E" w:rsidRDefault="003D038D" w:rsidP="0032167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38D" w:rsidRPr="0032167E" w:rsidRDefault="004F4751" w:rsidP="0032167E">
      <w:pPr>
        <w:autoSpaceDE w:val="0"/>
        <w:autoSpaceDN w:val="0"/>
        <w:adjustRightInd w:val="0"/>
        <w:spacing w:after="0" w:line="240" w:lineRule="auto"/>
        <w:ind w:right="567"/>
        <w:rPr>
          <w:rFonts w:ascii="Times New Roman" w:hAnsi="Times New Roman" w:cs="Times New Roman"/>
          <w:b/>
          <w:bCs/>
          <w:sz w:val="24"/>
          <w:szCs w:val="24"/>
        </w:rPr>
      </w:pPr>
      <w:r w:rsidRPr="0032167E"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 w:rsidR="003D038D" w:rsidRPr="0032167E">
        <w:rPr>
          <w:rFonts w:ascii="Times New Roman" w:hAnsi="Times New Roman" w:cs="Times New Roman"/>
          <w:b/>
          <w:bCs/>
          <w:sz w:val="24"/>
          <w:szCs w:val="24"/>
        </w:rPr>
        <w:t xml:space="preserve"> контрольной работы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4F4751" w:rsidRPr="0032167E" w:rsidRDefault="004F4751" w:rsidP="0032167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Перечислить объекты и предметы бухгалтерского учета в банке.</w:t>
      </w:r>
    </w:p>
    <w:p w:rsidR="004F4751" w:rsidRPr="0032167E" w:rsidRDefault="004F4751" w:rsidP="0032167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понятие учетной политики банка, в каких документах она закреплена?</w:t>
      </w:r>
    </w:p>
    <w:p w:rsidR="004F4751" w:rsidRPr="0032167E" w:rsidRDefault="004F4751" w:rsidP="0032167E">
      <w:pPr>
        <w:numPr>
          <w:ilvl w:val="0"/>
          <w:numId w:val="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тесты:</w:t>
      </w:r>
    </w:p>
    <w:p w:rsidR="004F4751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4F4751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лицевом счете 40602840502800000040 учитываются средства коммерческого негосударственного предприятия в ...</w:t>
      </w:r>
    </w:p>
    <w:p w:rsidR="004F4751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F4751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долларах США</w:t>
      </w:r>
    </w:p>
    <w:p w:rsidR="004F4751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 w:rsidR="004F4751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евро</w:t>
      </w:r>
    </w:p>
    <w:p w:rsidR="004F4751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4F4751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российских рублях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Принцип ... предполагает работу банка в будущем:</w:t>
      </w:r>
    </w:p>
    <w:p w:rsidR="004F4751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 w:rsidR="004F4751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непрерывности деятельности</w:t>
      </w:r>
    </w:p>
    <w:p w:rsidR="004F4751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 w:rsidR="004F4751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осторожности</w:t>
      </w:r>
    </w:p>
    <w:p w:rsidR="004F4751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r w:rsidR="004F4751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приоритета содержания над формой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коммерческом банке АО « Альфа-Банк» 15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4F4751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751" w:rsidRPr="0032167E" w:rsidRDefault="004F4751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751" w:rsidRPr="0032167E" w:rsidRDefault="004F4751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4F4751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751" w:rsidRPr="0032167E" w:rsidRDefault="004F4751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4F4751" w:rsidRPr="0032167E" w:rsidRDefault="004F4751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4F4751" w:rsidRPr="0032167E" w:rsidRDefault="004F4751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4F4751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751" w:rsidRPr="0032167E" w:rsidRDefault="004F4751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4751" w:rsidRPr="0032167E" w:rsidRDefault="004F4751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 предприниматель Романов К.С.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40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Присвоить номер лицевому счету ИП Романову К.С.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 операционного дня составлял 200 000 руб.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1 находится платежное требование № 21 местного поставщика (счет № 407028104000000000214) на сумму 50 400 руб. Срок оплаты 15 сентября.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№ 5 на сумму 120 000 руб. от иногороднего покупателя за поставленный товар.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Платежное требование № 20 местного поставщика (р/сч. № 40602810500000000345) на сумму 95 300 руб.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«Гулливер» требование № 45 на сумму 68 200 руб.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Денежный чек на получение наличности в сумме 200 000 рублей.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иногороднего плательщика для зачисления 70 500 руб. на счет Индивидуального предпринимателя.</w:t>
      </w:r>
    </w:p>
    <w:p w:rsidR="004F4751" w:rsidRPr="0032167E" w:rsidRDefault="00E421B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ЗАО»Весна</w:t>
      </w:r>
      <w:r w:rsidR="004F4751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расчетов с поставщиком в сумме 1 200 000 руб.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Объявление на взнос наличными от ИП Романов К.С в сумме 60 000рублей.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4F4751" w:rsidRPr="0032167E" w:rsidRDefault="004F4751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4C702D" w:rsidRPr="0032167E" w:rsidRDefault="004C702D" w:rsidP="0032167E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 задачи бухгалтерского учета в банках.</w:t>
      </w:r>
    </w:p>
    <w:p w:rsidR="004C702D" w:rsidRPr="0032167E" w:rsidRDefault="004C702D" w:rsidP="0032167E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банковских документов, их характеристика.</w:t>
      </w:r>
    </w:p>
    <w:p w:rsidR="00CC666B" w:rsidRPr="0032167E" w:rsidRDefault="004C702D" w:rsidP="0032167E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C702D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 w:rsidR="004C702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плане счетов бухгалтерского учета кредитной организации балансовые счета второго порядка определены:</w:t>
      </w:r>
    </w:p>
    <w:p w:rsidR="004C702D" w:rsidRPr="0032167E" w:rsidRDefault="004C702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как только активные или как только пассивные</w:t>
      </w:r>
    </w:p>
    <w:p w:rsidR="004C702D" w:rsidRPr="0032167E" w:rsidRDefault="004C702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 как активные или пассивные или парные</w:t>
      </w:r>
    </w:p>
    <w:p w:rsidR="004C702D" w:rsidRPr="0032167E" w:rsidRDefault="004C702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В) как только активные или как только пассивные либо без признака счета</w:t>
      </w:r>
    </w:p>
    <w:p w:rsidR="004C702D" w:rsidRPr="0032167E" w:rsidRDefault="004C702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Г) как только активные или как только пассивные либо транзитные</w:t>
      </w:r>
    </w:p>
    <w:p w:rsidR="004C702D" w:rsidRPr="0032167E" w:rsidRDefault="004C702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2) Одной из задач бухгалтерского учета в кредитной организации является: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выявление недостатков в работе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получение прибыли при минимальных затратах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В) распределение обязанностей должностных лиц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Г) использование бухгалтерского учета для принятия управленческих решений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коммерч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еском банке АО « Альфа-Банк» 16 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дуальный предприниматель Романенко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представил в банк все необходимые документы для открытия расчетного счета в валюте Российской Федерации. Документы оформлены верно. Заключе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 договор банковского счета № 41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лицевому счету ИП Романенко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781C8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2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одится платежное требование № 21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7028104000000000214) на сумму 52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400 руб. С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рок оплаты 16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ежное поручение № 1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руб. от иногороднего покупателя за поставленный товар.</w:t>
      </w:r>
    </w:p>
    <w:p w:rsidR="00CC666B" w:rsidRPr="0032167E" w:rsidRDefault="00C418F4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Платежное требование № 21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40602810500000000345) н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 сумму 96 4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ое АО «Гулливер» требование № 41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67 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72 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Заявление ООО»Мираж» на открытие покрытого аккредитива для расч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етов с поставщиком в сумме 1 203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Объявление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на взнос наличными от ИП Романенко К.С в сумме 62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10B47" w:rsidRPr="0032167E" w:rsidRDefault="00710B47" w:rsidP="0032167E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 задачи бухгалтерского учета в банках.</w:t>
      </w:r>
    </w:p>
    <w:p w:rsidR="00710B47" w:rsidRPr="0032167E" w:rsidRDefault="00710B47" w:rsidP="0032167E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банковских документов, их характеристика.</w:t>
      </w:r>
    </w:p>
    <w:p w:rsidR="00710B47" w:rsidRPr="0032167E" w:rsidRDefault="00CC666B" w:rsidP="0032167E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</w:t>
      </w:r>
      <w:r w:rsidR="00710B47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осы – теста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Какие документы подлежат обязательному ежедневному выводу на печать: 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баланс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 лицевые счета, по которым были проведены операции (проведена операция)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В) оборотная ведомость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Г) ведомость остатков размещенных (привлеченных) средств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Д) выписки (вторые экземпляры лицевых счетов) по счетам клиентов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 Какое дебетовое сальдо не допускается по состоянию на конец  дня: 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пассивном счете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 активном счете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В) транзитных счетах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17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дуальный предприниматель Рожков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представил в банк все необходимые документы для открытия расчетного счета в валюте Российской Федерации. Документы оформлены верно. Заключе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 договор банковского счета № 43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Присвоить номер лицевому сч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ету ИП Рожков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418F4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3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21 местного поставщика (счет № 40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7028104000000000214) на сумму 54 400 руб. Срок оплаты 17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Платежное 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поручение № 3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руб. от иногороднего покупателя за поставленный товар.</w:t>
      </w:r>
    </w:p>
    <w:p w:rsidR="00CC666B" w:rsidRPr="0032167E" w:rsidRDefault="00C418F4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Платежное требование № 23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97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вер» требование № 43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757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E421B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ЗАО»Магнит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етов с поставщиком в сумме 1 209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Объявление на взнос наличн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ыми от ИП Романов К.С в сумме 66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Вариант 4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45EED" w:rsidRPr="0032167E" w:rsidRDefault="00745EED" w:rsidP="0032167E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 задачи бухгалтерского учета в банках.</w:t>
      </w:r>
    </w:p>
    <w:p w:rsidR="00745EED" w:rsidRPr="0032167E" w:rsidRDefault="00745EED" w:rsidP="0032167E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банковских документов, их характеристика.</w:t>
      </w:r>
    </w:p>
    <w:p w:rsidR="00745EED" w:rsidRPr="0032167E" w:rsidRDefault="00745EED" w:rsidP="0032167E">
      <w:pPr>
        <w:numPr>
          <w:ilvl w:val="0"/>
          <w:numId w:val="3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теста: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1) В каком случае при утере клиентом выписки из лицевого счета дубликат может быть ему выдан: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по просьбе клиента операционист, ведущий счет, распечатывает ему выписку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 заявлению клиента и письменному разрешению руководителя кредитной организации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В) Заявлению клиента и письменному разрешению главного бухгалтера кредитной организации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Кто обеспечивает правильность отражения операций в регистрах бухгалтерского учета 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лица, составившие и подписавшие их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 лица, составившие и подписавшие их, а также осуществляющие дополнительный контроль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В) главный бухгалтер и лица, осуществляющие дополнительный контроль</w:t>
      </w:r>
    </w:p>
    <w:p w:rsidR="00710B47" w:rsidRPr="0032167E" w:rsidRDefault="00710B47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18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дуальный предприниматель Киров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представил в банк все необходимые документы для открытия расчетного счета в валюте Российской Федерации. Документы оформлены верно. Заключе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 договор банковского счета № 44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 лицевому счету ИП Киров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418F4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4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№ 25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407028104000000000214) на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 57 400 руб. Срок оплаты 18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ежное поручение № 4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123 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Платежное требование № 24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93 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вер» требова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ние № 44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71 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204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74 0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ООО»</w:t>
      </w:r>
      <w:r w:rsidR="00E421B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Пятерочка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етов с поставщиком в сумме 1 203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на взнос наличными от ИП Киров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К.С в сумме 62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5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10B47" w:rsidRPr="0032167E" w:rsidRDefault="00710B47" w:rsidP="0032167E">
      <w:pPr>
        <w:pStyle w:val="a7"/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разделов  балансовых счетов.</w:t>
      </w:r>
    </w:p>
    <w:p w:rsidR="00710B47" w:rsidRPr="0032167E" w:rsidRDefault="00710B47" w:rsidP="0032167E">
      <w:pPr>
        <w:pStyle w:val="a7"/>
        <w:numPr>
          <w:ilvl w:val="0"/>
          <w:numId w:val="2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внутрибанковского контроля.</w:t>
      </w:r>
    </w:p>
    <w:p w:rsidR="00710B47" w:rsidRPr="0032167E" w:rsidRDefault="00710B47" w:rsidP="0032167E">
      <w:pPr>
        <w:numPr>
          <w:ilvl w:val="0"/>
          <w:numId w:val="28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теста: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Основной документ бухгалтерского учета в банках </w:t>
      </w:r>
    </w:p>
    <w:p w:rsidR="001F0D7E" w:rsidRPr="0032167E" w:rsidRDefault="00B31B46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З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акон о Банке России</w:t>
      </w:r>
    </w:p>
    <w:p w:rsidR="001F0D7E" w:rsidRPr="0032167E" w:rsidRDefault="00B31B46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 З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акон о банках</w:t>
      </w:r>
    </w:p>
    <w:p w:rsidR="001F0D7E" w:rsidRPr="0032167E" w:rsidRDefault="00B31B46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В) П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оложение Банка России №385-П</w:t>
      </w:r>
    </w:p>
    <w:p w:rsidR="00710B47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Г) Закон о бухгалтерском учете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2) Достоверное, понятное информированному пользователю и недвусмысленное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осторожности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приоритета содержания над формой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В) открытости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Г) постоянства правил бухгалтерского учета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19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B31B46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Самсонов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31B46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Р.П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 представил в банк все необходимые документы для открытия расчетного счета в валюте Российской Федерации. Документы оформлены верно. Заключе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 договор банковского счета № 45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B31B46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Самсонов Р.П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418F4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5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7028104000000000214) на сумму 51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400 руб. Срок оплаты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ежное поручение № 5 на сумму 121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Платежное требование № 2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вер» требование № 45 на сумму 69 4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иногороднего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плательщика для зачисления 70 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Заявление </w:t>
      </w:r>
      <w:r w:rsidR="00E421B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ЗАО»Бристоль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расчет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ов с поставщиком в сумме 1 203 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Объявление на взнос наличн</w:t>
      </w:r>
      <w:r w:rsidR="00B31B46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ыми от ИП Самсонов Р.П.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62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6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10B47" w:rsidRPr="0032167E" w:rsidRDefault="00710B47" w:rsidP="0032167E">
      <w:pPr>
        <w:pStyle w:val="a7"/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разделов  балансовых счетов.</w:t>
      </w:r>
    </w:p>
    <w:p w:rsidR="00710B47" w:rsidRPr="0032167E" w:rsidRDefault="00710B47" w:rsidP="0032167E">
      <w:pPr>
        <w:pStyle w:val="a7"/>
        <w:numPr>
          <w:ilvl w:val="0"/>
          <w:numId w:val="2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внутрибанковского контроля.</w:t>
      </w:r>
    </w:p>
    <w:p w:rsidR="00710B47" w:rsidRPr="0032167E" w:rsidRDefault="00710B47" w:rsidP="0032167E">
      <w:pPr>
        <w:numPr>
          <w:ilvl w:val="0"/>
          <w:numId w:val="29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теста:</w:t>
      </w:r>
    </w:p>
    <w:p w:rsidR="001F0D7E" w:rsidRPr="0032167E" w:rsidRDefault="00B31B46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1) р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абочий план счетов бухучета в кредитных организациях устанавливает ... </w:t>
      </w:r>
    </w:p>
    <w:p w:rsidR="001F0D7E" w:rsidRPr="0032167E" w:rsidRDefault="00B31B46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р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уководитель  креди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тной организации           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епартамент  бухгалтерского учета и отчетности Банка России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Министерство  финансов РФ                           </w:t>
      </w:r>
    </w:p>
    <w:p w:rsidR="001F0D7E" w:rsidRPr="0032167E" w:rsidRDefault="00B31B46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У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четная политика кредитной организации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На активных балансовых счетах баланса кредитной организации учитываются ... 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А) средства на корреспондентском счете кредитной организации     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средства федерального  бюджета          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денежные средства  в кассе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просроченная задолженность по кредитам, предоставленным негосударственным финансовым организациям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коммерч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еском банке АО « Альфа-Банк» 20 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Власов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Власов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 операционн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ого дня составлял 206 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1 находится платежное требование № 21 местного поставщика (счет № 40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7028104000000000214) на сумму 53 400 руб. Срок оплаты 20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№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125 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вер»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209 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71 40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 руб. на счет Индивидуального предпринимателя.</w:t>
      </w:r>
    </w:p>
    <w:p w:rsidR="00CC666B" w:rsidRPr="0032167E" w:rsidRDefault="00E421B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ООО»Стройград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расчетов с пост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авщиком в сумме 1 210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Объявление на взнос наличн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ыми от ИП Власов К.С в сумме 69 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7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45EED" w:rsidRPr="0032167E" w:rsidRDefault="00745EED" w:rsidP="0032167E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Характеристика разделов  балансовых счетов.</w:t>
      </w:r>
    </w:p>
    <w:p w:rsidR="00745EED" w:rsidRPr="0032167E" w:rsidRDefault="00745EED" w:rsidP="0032167E">
      <w:pPr>
        <w:pStyle w:val="a7"/>
        <w:numPr>
          <w:ilvl w:val="0"/>
          <w:numId w:val="3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внутрибанковского контроля.</w:t>
      </w:r>
    </w:p>
    <w:p w:rsidR="00745EED" w:rsidRPr="0032167E" w:rsidRDefault="00745EED" w:rsidP="0032167E">
      <w:pPr>
        <w:numPr>
          <w:ilvl w:val="0"/>
          <w:numId w:val="3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теста: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Все документы, поступившие в бухгалтерскую службу в течение операционного дня, подлежат оформлению и отражению по счетам кредитной организации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не позднее следующего рабочего дня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в тот же день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в сроки, определенные учетной политикой кредитной организации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Допускается отражение в учете документов на следующий рабочий день, поступивших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в операционное время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во внеоперационное время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во всех случаях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21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B31B46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Крайнов О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B31B46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Крайнов О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202 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картотеке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7028104000000000214) на сумму 53 300 руб. Срок оплаты 21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ежное поручение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на сумму 122 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от иногороднего покупателя за поставленный товар.</w:t>
      </w:r>
    </w:p>
    <w:p w:rsidR="00CC666B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Платежное требование № 43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93 5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вер»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67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67 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Денежный чек на получение наличности в с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умме 205 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73 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ООО»</w:t>
      </w:r>
      <w:r w:rsidR="00E421B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Красное и белое»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 открытие покрытого аккредитива для расч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етов с поставщиком в сумме 1 209 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Объявление на взнос наличн</w:t>
      </w:r>
      <w:r w:rsidR="00B31B46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ыми от ИП Крайнов О</w:t>
      </w:r>
      <w:r w:rsidR="00781C8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.С в сумме 62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8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1F0D7E" w:rsidRPr="0032167E" w:rsidRDefault="001F0D7E" w:rsidP="0032167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построения банковского баланса.</w:t>
      </w:r>
    </w:p>
    <w:p w:rsidR="001F0D7E" w:rsidRPr="0032167E" w:rsidRDefault="001F0D7E" w:rsidP="0032167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правила документооборота при совершении кассовых операций.</w:t>
      </w:r>
    </w:p>
    <w:p w:rsidR="001F0D7E" w:rsidRPr="0032167E" w:rsidRDefault="001F0D7E" w:rsidP="0032167E">
      <w:pPr>
        <w:numPr>
          <w:ilvl w:val="0"/>
          <w:numId w:val="30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Ответить на вопросы – теста: 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 К документам, срок действия которых 10 календарных дней, не считая дня выписки, относятся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платежное поручение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объявление на взнос наличными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денежный чек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В случае несоответствия на 3 дня даты составления и даты представления документа в банк, не принимается к исполнению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платежное поручение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объявление на взнос наличными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денежный чек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4) платежное требование</w:t>
      </w:r>
    </w:p>
    <w:p w:rsidR="001F0D7E" w:rsidRPr="0032167E" w:rsidRDefault="001F0D7E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коммерческом банке АО « Альфа-Ба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нк» 22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Иванов 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Иванов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банке открыт счет АО «Гулливер»  № 40702810500000000128, ИНН 1342151620. Остаток средств на счете на начало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210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3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53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40702810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4000000000214) на сумму 55 200 руб. Срок оплаты 22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ежное поручение № 7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130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вер»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64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иногороднего плательщика для зачи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сления 71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500 руб. на счет Индивидуального предпринимателя.</w:t>
      </w:r>
    </w:p>
    <w:p w:rsidR="00CC666B" w:rsidRPr="0032167E" w:rsidRDefault="00B31B46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 «Марс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расчетов с поставщиком в сумме 1 200 000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Объявление на взнос наличными от ИП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Иванов К.С в сумме 61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9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1F0D7E" w:rsidRPr="0032167E" w:rsidRDefault="001F0D7E" w:rsidP="0032167E">
      <w:pPr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построения банковского баланса.</w:t>
      </w:r>
    </w:p>
    <w:p w:rsidR="001F0D7E" w:rsidRPr="0032167E" w:rsidRDefault="001F0D7E" w:rsidP="0032167E">
      <w:pPr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правила документооборота при совершении кассовых операций.</w:t>
      </w:r>
    </w:p>
    <w:p w:rsidR="001F0D7E" w:rsidRPr="0032167E" w:rsidRDefault="001F0D7E" w:rsidP="0032167E">
      <w:pPr>
        <w:numPr>
          <w:ilvl w:val="0"/>
          <w:numId w:val="3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Ответить на вопросы – теста: 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датой составления 5 числа месяца, может быть принято к исполнению не позднее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10 числа текущего месяца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17 числа текущего месяца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15 числа текущего месяца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F0D7E" w:rsidRPr="0032167E" w:rsidRDefault="001F0D7E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При приеме платежного поручения, бухгалтерский работник проверяет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соответствие подписей и печати клиента, заявленным образцам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наличие подписей и печати клиента</w:t>
      </w:r>
    </w:p>
    <w:p w:rsidR="001F0D7E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1F0D7E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наличие средств на счете плательщика</w:t>
      </w:r>
    </w:p>
    <w:p w:rsidR="00745EED" w:rsidRPr="0032167E" w:rsidRDefault="00745EED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23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Индивидуальный предприниматель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Полняков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исвоить номер лицевому счету ИП Полняков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1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407028104000000000214)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 55 600 руб. Срок оплаты 23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ежное поручение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 на сумму 123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руб. от иногороднего покупателя за поставленный товар.</w:t>
      </w:r>
    </w:p>
    <w:p w:rsidR="00CC666B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Платежное требование № 7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 местного поставщика (р/сч. № 4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93 7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«Гулливер» т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ребование № 2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 на сумму 62 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75 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ООО»</w:t>
      </w:r>
      <w:r w:rsidR="00E421B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Фикспрайс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етов с поставщиком в сумме 1 201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Объявление на взнос наличн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ыми от ИП Полняков К.С в сумме 61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10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45EED" w:rsidRPr="0032167E" w:rsidRDefault="00745EED" w:rsidP="0032167E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построения банковского баланса.</w:t>
      </w:r>
    </w:p>
    <w:p w:rsidR="00745EED" w:rsidRPr="0032167E" w:rsidRDefault="00745EED" w:rsidP="0032167E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правила документооборота при совершении кассовых операций.</w:t>
      </w:r>
    </w:p>
    <w:p w:rsidR="00745EED" w:rsidRPr="0032167E" w:rsidRDefault="00745EED" w:rsidP="0032167E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Ответить на вопросы – теста: 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 Правило документооборота по приходным кассовым операциям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зачисление сумм на счет вносителя производится после фактического поступления денег в кассу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зачисление сумм на счет вносителя производится до фактического поступления денег в кассу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зачисление сумм на счет вносителя производится независимо от фактического поступления денег в кассу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Приходный кассовый документ, принятый к исполнению регистрируется в кассовом журнале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кассиром расходной кассы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главным бухгалтером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бухгалтерским работником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24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Белов П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Белов П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204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1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21 местного поставщика (счет № 407028104000000000214)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 55 700 руб. Срок оплаты 24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ежное поручение № 5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61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вер»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63 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73 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ООО»</w:t>
      </w:r>
      <w:r w:rsidR="00E421B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Магнит косметик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етов с поставщиком в сумме 1 209 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взнос наличными от ИП Белов П.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сумме 63 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45EED" w:rsidRPr="0032167E" w:rsidRDefault="00745EED" w:rsidP="0032167E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Принципы построения плана счетов.</w:t>
      </w:r>
    </w:p>
    <w:p w:rsidR="00745EED" w:rsidRPr="0032167E" w:rsidRDefault="00745EED" w:rsidP="0032167E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правила документооборота при совершении расчетных операций.</w:t>
      </w:r>
    </w:p>
    <w:p w:rsidR="00745EED" w:rsidRPr="0032167E" w:rsidRDefault="00745EED" w:rsidP="0032167E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45EED" w:rsidRPr="0032167E" w:rsidRDefault="00745EE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Исправления в банковских документах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заверяются подписью главного бухгалтера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не допускаются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заверяются контролирующим работником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В сумме прописью на платежном поручении наименование валюты указывается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 рублей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коммерч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еском банке АО « Альфа-Банк» 25 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Крайнов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Крайнов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209 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1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81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407028104000000000214)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 51 100 руб. Срок оплаты 25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ежное поручение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125 5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99 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вер»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36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65 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204 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иногороднего плательщика для зачисления 70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E421B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Заявление ЗА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О»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Парижанка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расчет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ов с поставщиком в сумме 1 200 9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Объявление на взнос наличным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и от ИП Крайнов К.С в сумме 60 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45EED" w:rsidRPr="0032167E" w:rsidRDefault="00745EED" w:rsidP="0032167E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построения плана счетов.</w:t>
      </w:r>
    </w:p>
    <w:p w:rsidR="00745EED" w:rsidRPr="0032167E" w:rsidRDefault="00745EED" w:rsidP="0032167E">
      <w:pPr>
        <w:numPr>
          <w:ilvl w:val="0"/>
          <w:numId w:val="3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правила документооборота при совершении расчетных операций.</w:t>
      </w:r>
    </w:p>
    <w:p w:rsidR="00745EED" w:rsidRPr="0032167E" w:rsidRDefault="00745EED" w:rsidP="0032167E">
      <w:pPr>
        <w:numPr>
          <w:ilvl w:val="0"/>
          <w:numId w:val="3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теста: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При написании суммы цифрами в платежных документах рубли от копеек отделяются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точкой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знаком тире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запятой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2.Если сумма платежа выражена в целых рублях то после числа рублей, цифрами проставляется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00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знак равенства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ничего не указывается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26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Круглов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К.А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Круглов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К.А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1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21 местного поставщика (счет № 407028104000000000214)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 51 100 руб. Срок оплаты 26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ежное поручение № 5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руб. от иногороднего покупателя за поставленный товар.</w:t>
      </w:r>
    </w:p>
    <w:p w:rsidR="00CC666B" w:rsidRPr="0032167E" w:rsidRDefault="008B6CFC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Платежное требование № 53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91 9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«Гулливер» требовани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 Денежный чек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209 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71 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E421B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ЗА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О»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Спортмастер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расчет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ов с поставщиком в сумме 1 200 8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Объявление на взнос наличн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ыми от ИП Круглов К.А.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64 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745EED" w:rsidRPr="0032167E" w:rsidRDefault="00745EED" w:rsidP="0032167E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построения плана счетов.</w:t>
      </w:r>
    </w:p>
    <w:p w:rsidR="00745EED" w:rsidRPr="0032167E" w:rsidRDefault="00745EED" w:rsidP="0032167E">
      <w:pPr>
        <w:numPr>
          <w:ilvl w:val="0"/>
          <w:numId w:val="3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правила документооборота при совершении расчетных операций.</w:t>
      </w:r>
    </w:p>
    <w:p w:rsidR="00745EED" w:rsidRPr="0032167E" w:rsidRDefault="00745EED" w:rsidP="0032167E">
      <w:pPr>
        <w:numPr>
          <w:ilvl w:val="0"/>
          <w:numId w:val="37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теста: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В платежном поручении в реквизите дата – месяц может указываться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только прописью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только цифрами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или цифрами или прописью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Свидетельством списания средств со счета плательщика по платежному поручению является заполнение реквизита бухгалтерским работником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поступило в банк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списано со счета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отметки банка – штамп банка, подпись работника с расшифровкой, дата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27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Гафуров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К.Р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Гафуров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К.Р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банке открыт счет АО «Гулливер»  № 40702810500000000128, ИНН 1342151620. Остаток средств на счете на начало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211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картотеке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54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21 местного поставщика (счет № 40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7028104000000000214) на сумму 57 200 руб. Срок оплаты 27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ежное поручение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37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123 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вер»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87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71 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E421B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ООО»Ашан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расчетов с поставщиком в сумме 1 200 000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Объявление на взнос наличными от ИП 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Гафуров К.Р.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66 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14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BD2E50" w:rsidRPr="0032167E" w:rsidRDefault="00BD2E50" w:rsidP="0032167E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банковских операций.</w:t>
      </w:r>
    </w:p>
    <w:p w:rsidR="00BD2E50" w:rsidRPr="0032167E" w:rsidRDefault="00BD2E50" w:rsidP="0032167E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внутрибанковского контроля.</w:t>
      </w:r>
    </w:p>
    <w:p w:rsidR="00CC666B" w:rsidRPr="0032167E" w:rsidRDefault="00BD2E50" w:rsidP="0032167E">
      <w:pPr>
        <w:numPr>
          <w:ilvl w:val="0"/>
          <w:numId w:val="2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Правило документооборота при выдаче наличных денег из кассы кредитной организации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наличные деньги выдаются из кассы банка перед списанием их со счета клиента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наличные деньги выдаются из кассы банка после списания их со счета клиента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наличные деньги выдаются из кассы банка независимо от списания их со счета клиента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2. Последующие проверки работы бухгалтеров должны проводиться с таким расчетом, чтобы работа каждого бухгалтерского работника проверялась в сроки, предусмотренные руководителем, но не реже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одного раза в месяц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одного раза в квартал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одного раза в год</w:t>
      </w:r>
    </w:p>
    <w:p w:rsidR="00CC666B" w:rsidRPr="0032167E" w:rsidRDefault="00CC666B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28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Индивидуальный предприниматель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Рузавин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Рузавин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209 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картотеке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находится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407028104000000000214)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 57 300 руб. Срок оплаты 28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ежное поручение № 5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126 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Платежное требование № 2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0602810500000000345) на сумму 97 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3. Акцептованное АО «Гулли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вер»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65 8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Денежный чек на 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наличности в сумме 201 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го плательщика для зачисления 79 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ООО»</w:t>
      </w:r>
      <w:r w:rsidR="00E421B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Рубльбум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етов с поставщиком в сумме 1 208 2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Объявление на взнос наличными от ИП 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Рузавин Л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.С в сумме 67 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15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</w:t>
      </w:r>
    </w:p>
    <w:p w:rsidR="00BD2E50" w:rsidRPr="0032167E" w:rsidRDefault="00BD2E50" w:rsidP="0032167E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характеристика глав плана счетов бухгалтерского учета</w:t>
      </w:r>
    </w:p>
    <w:p w:rsidR="00BD2E50" w:rsidRPr="0032167E" w:rsidRDefault="00BD2E50" w:rsidP="0032167E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 банковских документов.</w:t>
      </w:r>
    </w:p>
    <w:p w:rsidR="00CC666B" w:rsidRPr="0032167E" w:rsidRDefault="00BD2E50" w:rsidP="0032167E">
      <w:pPr>
        <w:numPr>
          <w:ilvl w:val="0"/>
          <w:numId w:val="26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 – теста</w:t>
      </w:r>
      <w:r w:rsidR="00CC666B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 работников, привлекаемых к проведению последующих проверок, определяется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руководителем кредитной организации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главным бухгалтером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бухгалтерским работником</w:t>
      </w:r>
    </w:p>
    <w:p w:rsidR="00745EED" w:rsidRPr="0032167E" w:rsidRDefault="00745EED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Исправление ошибочных записей по счетам клиентов по исправительным мемориальным ордерам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контролируется руководителем кредитной организации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контролируется главным бухгалтером</w:t>
      </w:r>
    </w:p>
    <w:p w:rsidR="00745EED" w:rsidRPr="0032167E" w:rsidRDefault="008B6CFC" w:rsidP="0032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45EE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) не требует дополнительного контроля</w:t>
      </w:r>
    </w:p>
    <w:p w:rsidR="00745EED" w:rsidRPr="0032167E" w:rsidRDefault="00745EED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Операция по заданиям 2,3 выполняются в коммер</w:t>
      </w:r>
      <w:r w:rsidR="00C545A5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банке АО « Альфа-Банк» 29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 текущего года.</w:t>
      </w:r>
    </w:p>
    <w:tbl>
      <w:tblPr>
        <w:tblW w:w="103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97"/>
        <w:gridCol w:w="5753"/>
      </w:tblGrid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банка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048402432</w:t>
            </w:r>
          </w:p>
        </w:tc>
      </w:tr>
      <w:tr w:rsidR="00CC666B" w:rsidRPr="0032167E" w:rsidTr="00CC666B">
        <w:trPr>
          <w:trHeight w:val="45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кор. сч.,</w:t>
            </w:r>
          </w:p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открытого в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30101810500000000432</w:t>
            </w:r>
          </w:p>
        </w:tc>
      </w:tr>
      <w:tr w:rsidR="00CC666B" w:rsidRPr="0032167E" w:rsidTr="00CC666B">
        <w:trPr>
          <w:trHeight w:val="120"/>
        </w:trPr>
        <w:tc>
          <w:tcPr>
            <w:tcW w:w="4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ГРКЦ</w:t>
            </w:r>
          </w:p>
        </w:tc>
        <w:tc>
          <w:tcPr>
            <w:tcW w:w="5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666B" w:rsidRPr="0032167E" w:rsidRDefault="00CC666B" w:rsidP="00321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21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048402001</w:t>
            </w:r>
          </w:p>
        </w:tc>
      </w:tr>
    </w:tbl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Индивидуальный предприниматель 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Зимин И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 представил в банк все необходимые документы для открытия расчетного счета в валюте Российской Федерации. Документы оформлены верно. Заключен договор банковского счета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Требуется: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Присвоить номер лицевому счету ИП 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Зимин И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.С.  , открытому физическому лицу – предпринимателю с образованием юридического лица. На данном балансовом счете зарегистрировано 23 лицевых счета , контрольный ключ – 8.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Зарегистрировать счет в книге регистрации открытых лицевых счетов. (Содержание документа представить самостоятельно)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Указать, в какие сроки и кому банком должны быть оставлены извещения об открытии счета.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банке открыт счет АО «Гулливер»  № 40702810500000000128, ИНН 1342151620. Остаток средств на счете на начало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операционного дня составлял 206 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картотеке № 1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51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(счет № 407028104000000000214) на 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сумму 57 700 руб. Срок оплаты 29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В банк поступили документы: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счету АО «Гулливер»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ежное поручение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126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 000 руб. от иногороднего покупателя за поставленный товар.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Платежное требование 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местного поставщика (р/сч. № 406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02810500000000345) на сумму 95 1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Акцептованное АО «Гулливер» требование 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8B6CFC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сумму 68 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Денежный чек на по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лучение наличности в сумме 200 9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Составить бухгалтерские проводки с учетом очередности платежей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Отразить операции в лицевом счете АО «Гулливер» 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Заполнить платежное требование по операции № 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4. Определить сроки акцепта и оплаты по операции № 2.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По счетам других клиентов: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Платежное поручение от иногороднего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плательщика для зачисления 70 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 на счет Индивидуального предпринимателя.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2. Заявление ООО»</w:t>
      </w:r>
      <w:r w:rsidR="00E421BD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Перекресток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» на открытие покрытого аккредитива для расчет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ов с поставщиком в сумме 1 200 3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 руб.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Объявление на взнос наличными от ИП 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Зимин И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.С</w:t>
      </w:r>
      <w:r w:rsidR="00A23E3A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418F4"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60 7</w:t>
      </w: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00рублей.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Требуется: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color w:val="000000"/>
          <w:sz w:val="24"/>
          <w:szCs w:val="24"/>
        </w:rPr>
        <w:t>1. Составить бухгалтерские проводки по операциям при условии, что средства на счетах плательщиков имеются.</w:t>
      </w:r>
    </w:p>
    <w:p w:rsidR="00CC666B" w:rsidRPr="0032167E" w:rsidRDefault="00CC666B" w:rsidP="003216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5E8" w:rsidRPr="0032167E" w:rsidRDefault="00ED55E8" w:rsidP="0032167E">
      <w:pPr>
        <w:spacing w:after="0" w:line="240" w:lineRule="auto"/>
        <w:ind w:right="1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3E3A" w:rsidRDefault="00A23E3A" w:rsidP="0032167E">
      <w:pPr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3A59" w:rsidRDefault="005F3A59" w:rsidP="0032167E">
      <w:pPr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3A59" w:rsidRPr="0032167E" w:rsidRDefault="005F3A59" w:rsidP="0032167E">
      <w:pPr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4751" w:rsidRPr="0032167E" w:rsidRDefault="004F4751" w:rsidP="0032167E">
      <w:pPr>
        <w:spacing w:after="0" w:line="240" w:lineRule="auto"/>
        <w:ind w:right="180"/>
        <w:jc w:val="center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Список литературы</w:t>
      </w:r>
      <w:r w:rsidR="003216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(Литература актуализир</w:t>
      </w:r>
      <w:r w:rsidR="005F3A59">
        <w:rPr>
          <w:rFonts w:ascii="Times New Roman" w:eastAsia="Times New Roman" w:hAnsi="Times New Roman" w:cs="Times New Roman"/>
          <w:b/>
          <w:bCs/>
          <w:sz w:val="24"/>
          <w:szCs w:val="24"/>
        </w:rPr>
        <w:t>ована, протокол №1 от 29.08.2018</w:t>
      </w:r>
      <w:r w:rsidR="0032167E">
        <w:rPr>
          <w:rFonts w:ascii="Times New Roman" w:eastAsia="Times New Roman" w:hAnsi="Times New Roman" w:cs="Times New Roman"/>
          <w:b/>
          <w:bCs/>
          <w:sz w:val="24"/>
          <w:szCs w:val="24"/>
        </w:rPr>
        <w:t>г.)</w:t>
      </w:r>
    </w:p>
    <w:p w:rsidR="004F4751" w:rsidRPr="0032167E" w:rsidRDefault="004F4751" w:rsidP="003216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Букин С. Безопасность банковской деятельности: Учебное пособие. — СПб.: Питер, 2011 г. 288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Бусов, В. И. Оценка стоимости предприятия (бизнеса) : учеб. для бакалавров / В. И. Бусов, О. А. Землянский, А. П. Поляков ; под ред. В. И. Бусова. – М. : Юрайт, 2013. – 430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Горелая, Н. В. Организация кредитования в коммерческом банке : учеб. пособие / Н. В. Горелая. – М. : Форум : ИНФРА-М, 2012. – 207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Дашков, Л. П. Организация и правовое обеспечение бизнеса в России: коммерция и технология торговли / Л. П. Дашков, В. К. Памбухчиянц, О. В. Памбухчиянц. – 5-е изд., перераб. и доп. – М. : Дашков и К, 2011. – 911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Жиляков, Д. И. Финансово-экономический анализ (предприятие, банк, страховая компания) : учеб. пособие / Д. И. Жиляков, В. Г. Зарецкая. – М. : КНОРУС, 2012. – 368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Киреев, В. Л. Банковское дело : учебник / В. Л. Киреев, О. Л. Козлова. – М: КНОРУС, 2012. – 239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Когденко, В. Г. Краткосрочная и долгосрочная финансовая политика : учеб. пособие для вузов / В. Г. Когденко, М. В. Мельник, И. Л. Быковников. – М. : ЮНИТИ-ДАНА, 2012. – 471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Колпакова, Г. М. Финансы, денежное обращение и кредит : учеб. пособие для бакалавров / Г. М. Колпакова. – 4-е изд., перераб. и доп. – М. : Юрайт, 2012. – 538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Костерина, Т. М. Банковское дело : учеб. для бакалавров / Т. М. Костерина ; Моск. гос. ун-т экономики, статистики и информатики. – 2-е изд., перераб. и доп. – М. : Юрайт, 2013. – 332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Курбатов А.Я. Банковское право россии 2-е изд. Учебник для вузов. — М.:Издательство Юрайт, 2011 г. — 525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Курбатов А.Я. Банковское право России: учебник для магистров.– М.: Юрайт, 2012.- 525с.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Курсов, В. Н. Бухгалтерский учет в коммерческом банке: новые типовые бухгалтерские проводки операций банка : учеб. пособие / В. Н. Курсов, Г. А. Яковлев. – 15-е изд., испр. и доп. – М. : ИНФРА-М, 2012. – 364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Роль кредита и модернизация деятельности банков в сфере кредитования: монография / под ред. О. И. Лаврушина. – М. : КНОРУС, 2012. – 267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Тавасиев, А. М. Банковское дело: управление кредитной организацией : учеб. пособие / А. М. Тавасиев. – 2-е изд., перераб. и доп. – М. : Дашков и К, 2011. – 639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Управление финансами. Финансы предприятий : учебник / под ред. А. А. Володина. – 2-е изд. – М. : ИНФРА-М, 2012. – 509 с.</w:t>
      </w:r>
    </w:p>
    <w:p w:rsidR="00805F3A" w:rsidRPr="0032167E" w:rsidRDefault="00805F3A" w:rsidP="0032167E">
      <w:pPr>
        <w:numPr>
          <w:ilvl w:val="0"/>
          <w:numId w:val="3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sz w:val="24"/>
          <w:szCs w:val="24"/>
        </w:rPr>
        <w:t>Финансы, денежное обращение и кредит : учеб. для бакалавров / под ред. Л. А. Чалдаевой. – М. : Юрайт, 2012. – 540 с.</w:t>
      </w:r>
    </w:p>
    <w:p w:rsidR="004F4751" w:rsidRPr="0032167E" w:rsidRDefault="004F4751" w:rsidP="003216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62A0" w:rsidRPr="0032167E" w:rsidRDefault="001562A0" w:rsidP="003216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62A0" w:rsidRPr="0032167E" w:rsidRDefault="001562A0" w:rsidP="003216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167E">
        <w:rPr>
          <w:rFonts w:ascii="Times New Roman" w:eastAsia="Times New Roman" w:hAnsi="Times New Roman" w:cs="Times New Roman"/>
          <w:b/>
          <w:sz w:val="24"/>
          <w:szCs w:val="24"/>
        </w:rPr>
        <w:t xml:space="preserve">Интернет источники </w:t>
      </w:r>
    </w:p>
    <w:p w:rsidR="001562A0" w:rsidRPr="0032167E" w:rsidRDefault="001562A0" w:rsidP="00321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>1. http://www.nbj.ru/ - «Национальный банковский журнал»</w:t>
      </w:r>
    </w:p>
    <w:p w:rsidR="001562A0" w:rsidRPr="0032167E" w:rsidRDefault="001562A0" w:rsidP="00321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2167E">
        <w:rPr>
          <w:rFonts w:ascii="Times New Roman" w:hAnsi="Times New Roman" w:cs="Times New Roman"/>
          <w:sz w:val="24"/>
          <w:szCs w:val="24"/>
        </w:rPr>
        <w:t xml:space="preserve">2. </w:t>
      </w:r>
      <w:r w:rsidRPr="0032167E">
        <w:rPr>
          <w:rFonts w:ascii="Times New Roman" w:hAnsi="Times New Roman" w:cs="Times New Roman"/>
          <w:sz w:val="24"/>
          <w:szCs w:val="24"/>
          <w:u w:val="single"/>
        </w:rPr>
        <w:t>ttp://www.cbr.ru/</w:t>
      </w:r>
      <w:r w:rsidRPr="0032167E">
        <w:rPr>
          <w:rFonts w:ascii="Times New Roman" w:hAnsi="Times New Roman" w:cs="Times New Roman"/>
          <w:sz w:val="24"/>
          <w:szCs w:val="24"/>
        </w:rPr>
        <w:t>- сайт Банка России</w:t>
      </w:r>
    </w:p>
    <w:sectPr w:rsidR="001562A0" w:rsidRPr="0032167E" w:rsidSect="00A639E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9CF" w:rsidRDefault="001159CF" w:rsidP="00A639EA">
      <w:pPr>
        <w:spacing w:after="0" w:line="240" w:lineRule="auto"/>
      </w:pPr>
      <w:r>
        <w:separator/>
      </w:r>
    </w:p>
  </w:endnote>
  <w:endnote w:type="continuationSeparator" w:id="0">
    <w:p w:rsidR="001159CF" w:rsidRDefault="001159CF" w:rsidP="00A6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9CF" w:rsidRDefault="001159CF" w:rsidP="00A639EA">
      <w:pPr>
        <w:spacing w:after="0" w:line="240" w:lineRule="auto"/>
      </w:pPr>
      <w:r>
        <w:separator/>
      </w:r>
    </w:p>
  </w:footnote>
  <w:footnote w:type="continuationSeparator" w:id="0">
    <w:p w:rsidR="001159CF" w:rsidRDefault="001159CF" w:rsidP="00A63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A49"/>
    <w:multiLevelType w:val="hybridMultilevel"/>
    <w:tmpl w:val="EAFC758A"/>
    <w:lvl w:ilvl="0" w:tplc="CF56A26C">
      <w:start w:val="5"/>
      <w:numFmt w:val="decimal"/>
      <w:lvlText w:val="%1"/>
      <w:lvlJc w:val="left"/>
      <w:rPr>
        <w:sz w:val="28"/>
        <w:szCs w:val="28"/>
      </w:rPr>
    </w:lvl>
    <w:lvl w:ilvl="1" w:tplc="A448E38A">
      <w:numFmt w:val="decimal"/>
      <w:lvlText w:val=""/>
      <w:lvlJc w:val="left"/>
    </w:lvl>
    <w:lvl w:ilvl="2" w:tplc="DCFC6F3C">
      <w:numFmt w:val="decimal"/>
      <w:lvlText w:val=""/>
      <w:lvlJc w:val="left"/>
    </w:lvl>
    <w:lvl w:ilvl="3" w:tplc="EBA01CAA">
      <w:numFmt w:val="decimal"/>
      <w:lvlText w:val=""/>
      <w:lvlJc w:val="left"/>
    </w:lvl>
    <w:lvl w:ilvl="4" w:tplc="0F88168A">
      <w:numFmt w:val="decimal"/>
      <w:lvlText w:val=""/>
      <w:lvlJc w:val="left"/>
    </w:lvl>
    <w:lvl w:ilvl="5" w:tplc="10F83BFC">
      <w:numFmt w:val="decimal"/>
      <w:lvlText w:val=""/>
      <w:lvlJc w:val="left"/>
    </w:lvl>
    <w:lvl w:ilvl="6" w:tplc="C436ED34">
      <w:numFmt w:val="decimal"/>
      <w:lvlText w:val=""/>
      <w:lvlJc w:val="left"/>
    </w:lvl>
    <w:lvl w:ilvl="7" w:tplc="68FE4564">
      <w:numFmt w:val="decimal"/>
      <w:lvlText w:val=""/>
      <w:lvlJc w:val="left"/>
    </w:lvl>
    <w:lvl w:ilvl="8" w:tplc="5F1C4D8E">
      <w:numFmt w:val="decimal"/>
      <w:lvlText w:val=""/>
      <w:lvlJc w:val="left"/>
    </w:lvl>
  </w:abstractNum>
  <w:abstractNum w:abstractNumId="1" w15:restartNumberingAfterBreak="0">
    <w:nsid w:val="000022EE"/>
    <w:multiLevelType w:val="hybridMultilevel"/>
    <w:tmpl w:val="81CAAB04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CDB8C3B4">
      <w:numFmt w:val="decimal"/>
      <w:lvlText w:val=""/>
      <w:lvlJc w:val="left"/>
    </w:lvl>
    <w:lvl w:ilvl="2" w:tplc="473E79A8">
      <w:numFmt w:val="decimal"/>
      <w:lvlText w:val=""/>
      <w:lvlJc w:val="left"/>
    </w:lvl>
    <w:lvl w:ilvl="3" w:tplc="8A3CAFC0">
      <w:numFmt w:val="decimal"/>
      <w:lvlText w:val=""/>
      <w:lvlJc w:val="left"/>
    </w:lvl>
    <w:lvl w:ilvl="4" w:tplc="0E18EAD2">
      <w:numFmt w:val="decimal"/>
      <w:lvlText w:val=""/>
      <w:lvlJc w:val="left"/>
    </w:lvl>
    <w:lvl w:ilvl="5" w:tplc="3BCA1D50">
      <w:numFmt w:val="decimal"/>
      <w:lvlText w:val=""/>
      <w:lvlJc w:val="left"/>
    </w:lvl>
    <w:lvl w:ilvl="6" w:tplc="01FA1A8E">
      <w:numFmt w:val="decimal"/>
      <w:lvlText w:val=""/>
      <w:lvlJc w:val="left"/>
    </w:lvl>
    <w:lvl w:ilvl="7" w:tplc="32649388">
      <w:numFmt w:val="decimal"/>
      <w:lvlText w:val=""/>
      <w:lvlJc w:val="left"/>
    </w:lvl>
    <w:lvl w:ilvl="8" w:tplc="37AC5336">
      <w:numFmt w:val="decimal"/>
      <w:lvlText w:val=""/>
      <w:lvlJc w:val="left"/>
    </w:lvl>
  </w:abstractNum>
  <w:abstractNum w:abstractNumId="2" w15:restartNumberingAfterBreak="0">
    <w:nsid w:val="00003E12"/>
    <w:multiLevelType w:val="hybridMultilevel"/>
    <w:tmpl w:val="6FD22A5E"/>
    <w:lvl w:ilvl="0" w:tplc="A2342360">
      <w:start w:val="3"/>
      <w:numFmt w:val="decimal"/>
      <w:lvlText w:val="%1"/>
      <w:lvlJc w:val="left"/>
    </w:lvl>
    <w:lvl w:ilvl="1" w:tplc="79982868">
      <w:numFmt w:val="decimal"/>
      <w:lvlText w:val=""/>
      <w:lvlJc w:val="left"/>
    </w:lvl>
    <w:lvl w:ilvl="2" w:tplc="7BB41A10">
      <w:numFmt w:val="decimal"/>
      <w:lvlText w:val=""/>
      <w:lvlJc w:val="left"/>
    </w:lvl>
    <w:lvl w:ilvl="3" w:tplc="177A0444">
      <w:numFmt w:val="decimal"/>
      <w:lvlText w:val=""/>
      <w:lvlJc w:val="left"/>
    </w:lvl>
    <w:lvl w:ilvl="4" w:tplc="DD2809C2">
      <w:numFmt w:val="decimal"/>
      <w:lvlText w:val=""/>
      <w:lvlJc w:val="left"/>
    </w:lvl>
    <w:lvl w:ilvl="5" w:tplc="C234E99E">
      <w:numFmt w:val="decimal"/>
      <w:lvlText w:val=""/>
      <w:lvlJc w:val="left"/>
    </w:lvl>
    <w:lvl w:ilvl="6" w:tplc="141AAC8C">
      <w:numFmt w:val="decimal"/>
      <w:lvlText w:val=""/>
      <w:lvlJc w:val="left"/>
    </w:lvl>
    <w:lvl w:ilvl="7" w:tplc="EBEAF5A4">
      <w:numFmt w:val="decimal"/>
      <w:lvlText w:val=""/>
      <w:lvlJc w:val="left"/>
    </w:lvl>
    <w:lvl w:ilvl="8" w:tplc="479A6ED8">
      <w:numFmt w:val="decimal"/>
      <w:lvlText w:val=""/>
      <w:lvlJc w:val="left"/>
    </w:lvl>
  </w:abstractNum>
  <w:abstractNum w:abstractNumId="3" w15:restartNumberingAfterBreak="0">
    <w:nsid w:val="00004B40"/>
    <w:multiLevelType w:val="hybridMultilevel"/>
    <w:tmpl w:val="D940E7A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A1629D46">
      <w:start w:val="4"/>
      <w:numFmt w:val="decimal"/>
      <w:lvlText w:val="%2."/>
      <w:lvlJc w:val="left"/>
    </w:lvl>
    <w:lvl w:ilvl="2" w:tplc="06F8B694">
      <w:numFmt w:val="decimal"/>
      <w:lvlText w:val=""/>
      <w:lvlJc w:val="left"/>
    </w:lvl>
    <w:lvl w:ilvl="3" w:tplc="C8841780">
      <w:numFmt w:val="decimal"/>
      <w:lvlText w:val=""/>
      <w:lvlJc w:val="left"/>
    </w:lvl>
    <w:lvl w:ilvl="4" w:tplc="C9F8B7C8">
      <w:numFmt w:val="decimal"/>
      <w:lvlText w:val=""/>
      <w:lvlJc w:val="left"/>
    </w:lvl>
    <w:lvl w:ilvl="5" w:tplc="1208115C">
      <w:numFmt w:val="decimal"/>
      <w:lvlText w:val=""/>
      <w:lvlJc w:val="left"/>
    </w:lvl>
    <w:lvl w:ilvl="6" w:tplc="6B78638C">
      <w:numFmt w:val="decimal"/>
      <w:lvlText w:val=""/>
      <w:lvlJc w:val="left"/>
    </w:lvl>
    <w:lvl w:ilvl="7" w:tplc="6D5E31AC">
      <w:numFmt w:val="decimal"/>
      <w:lvlText w:val=""/>
      <w:lvlJc w:val="left"/>
    </w:lvl>
    <w:lvl w:ilvl="8" w:tplc="E85EE956">
      <w:numFmt w:val="decimal"/>
      <w:lvlText w:val=""/>
      <w:lvlJc w:val="left"/>
    </w:lvl>
  </w:abstractNum>
  <w:abstractNum w:abstractNumId="4" w15:restartNumberingAfterBreak="0">
    <w:nsid w:val="00005CFD"/>
    <w:multiLevelType w:val="hybridMultilevel"/>
    <w:tmpl w:val="A7944788"/>
    <w:lvl w:ilvl="0" w:tplc="C29A0EFE">
      <w:start w:val="1"/>
      <w:numFmt w:val="decimal"/>
      <w:lvlText w:val="%1"/>
      <w:lvlJc w:val="left"/>
    </w:lvl>
    <w:lvl w:ilvl="1" w:tplc="741E1AA4">
      <w:numFmt w:val="decimal"/>
      <w:lvlText w:val=""/>
      <w:lvlJc w:val="left"/>
    </w:lvl>
    <w:lvl w:ilvl="2" w:tplc="7242AFFC">
      <w:numFmt w:val="decimal"/>
      <w:lvlText w:val=""/>
      <w:lvlJc w:val="left"/>
    </w:lvl>
    <w:lvl w:ilvl="3" w:tplc="FBA233EE">
      <w:numFmt w:val="decimal"/>
      <w:lvlText w:val=""/>
      <w:lvlJc w:val="left"/>
    </w:lvl>
    <w:lvl w:ilvl="4" w:tplc="8946E468">
      <w:numFmt w:val="decimal"/>
      <w:lvlText w:val=""/>
      <w:lvlJc w:val="left"/>
    </w:lvl>
    <w:lvl w:ilvl="5" w:tplc="143497AC">
      <w:numFmt w:val="decimal"/>
      <w:lvlText w:val=""/>
      <w:lvlJc w:val="left"/>
    </w:lvl>
    <w:lvl w:ilvl="6" w:tplc="307EBA12">
      <w:numFmt w:val="decimal"/>
      <w:lvlText w:val=""/>
      <w:lvlJc w:val="left"/>
    </w:lvl>
    <w:lvl w:ilvl="7" w:tplc="F028D3D0">
      <w:numFmt w:val="decimal"/>
      <w:lvlText w:val=""/>
      <w:lvlJc w:val="left"/>
    </w:lvl>
    <w:lvl w:ilvl="8" w:tplc="6D90863E">
      <w:numFmt w:val="decimal"/>
      <w:lvlText w:val=""/>
      <w:lvlJc w:val="left"/>
    </w:lvl>
  </w:abstractNum>
  <w:abstractNum w:abstractNumId="5" w15:restartNumberingAfterBreak="0">
    <w:nsid w:val="08C93FEE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371E2C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70386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C20062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CD20CA"/>
    <w:multiLevelType w:val="multilevel"/>
    <w:tmpl w:val="5E22BE0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8D4052C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34775D"/>
    <w:multiLevelType w:val="multilevel"/>
    <w:tmpl w:val="174C0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C14D66"/>
    <w:multiLevelType w:val="multilevel"/>
    <w:tmpl w:val="C600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E67E2"/>
    <w:multiLevelType w:val="hybridMultilevel"/>
    <w:tmpl w:val="08C2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B4630"/>
    <w:multiLevelType w:val="multilevel"/>
    <w:tmpl w:val="AC38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EC558C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0A3CAF"/>
    <w:multiLevelType w:val="multilevel"/>
    <w:tmpl w:val="81BC9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C064C7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8F45E7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491191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13343B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B77939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883DAD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012512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A50A2C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FC070C"/>
    <w:multiLevelType w:val="multilevel"/>
    <w:tmpl w:val="C600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066A87"/>
    <w:multiLevelType w:val="hybridMultilevel"/>
    <w:tmpl w:val="FB8CD0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585692"/>
    <w:multiLevelType w:val="multilevel"/>
    <w:tmpl w:val="C600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236D98"/>
    <w:multiLevelType w:val="hybridMultilevel"/>
    <w:tmpl w:val="530C5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4A35EF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67236B"/>
    <w:multiLevelType w:val="multilevel"/>
    <w:tmpl w:val="C600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B568A0"/>
    <w:multiLevelType w:val="multilevel"/>
    <w:tmpl w:val="C600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5FD471F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7C930E3"/>
    <w:multiLevelType w:val="multilevel"/>
    <w:tmpl w:val="8812A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136C9C"/>
    <w:multiLevelType w:val="multilevel"/>
    <w:tmpl w:val="C600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EC4A1D"/>
    <w:multiLevelType w:val="multilevel"/>
    <w:tmpl w:val="7696B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29"/>
  </w:num>
  <w:num w:numId="5">
    <w:abstractNumId w:val="10"/>
  </w:num>
  <w:num w:numId="6">
    <w:abstractNumId w:val="3"/>
  </w:num>
  <w:num w:numId="7">
    <w:abstractNumId w:val="1"/>
  </w:num>
  <w:num w:numId="8">
    <w:abstractNumId w:val="16"/>
  </w:num>
  <w:num w:numId="9">
    <w:abstractNumId w:val="4"/>
  </w:num>
  <w:num w:numId="10">
    <w:abstractNumId w:val="2"/>
  </w:num>
  <w:num w:numId="11">
    <w:abstractNumId w:val="0"/>
  </w:num>
  <w:num w:numId="12">
    <w:abstractNumId w:val="34"/>
  </w:num>
  <w:num w:numId="13">
    <w:abstractNumId w:val="27"/>
  </w:num>
  <w:num w:numId="14">
    <w:abstractNumId w:val="13"/>
  </w:num>
  <w:num w:numId="15">
    <w:abstractNumId w:val="5"/>
  </w:num>
  <w:num w:numId="16">
    <w:abstractNumId w:val="19"/>
  </w:num>
  <w:num w:numId="17">
    <w:abstractNumId w:val="33"/>
  </w:num>
  <w:num w:numId="18">
    <w:abstractNumId w:val="8"/>
  </w:num>
  <w:num w:numId="19">
    <w:abstractNumId w:val="21"/>
  </w:num>
  <w:num w:numId="20">
    <w:abstractNumId w:val="36"/>
  </w:num>
  <w:num w:numId="21">
    <w:abstractNumId w:val="30"/>
  </w:num>
  <w:num w:numId="22">
    <w:abstractNumId w:val="24"/>
  </w:num>
  <w:num w:numId="23">
    <w:abstractNumId w:val="25"/>
  </w:num>
  <w:num w:numId="24">
    <w:abstractNumId w:val="23"/>
  </w:num>
  <w:num w:numId="25">
    <w:abstractNumId w:val="22"/>
  </w:num>
  <w:num w:numId="26">
    <w:abstractNumId w:val="18"/>
  </w:num>
  <w:num w:numId="27">
    <w:abstractNumId w:val="31"/>
  </w:num>
  <w:num w:numId="28">
    <w:abstractNumId w:val="28"/>
  </w:num>
  <w:num w:numId="29">
    <w:abstractNumId w:val="32"/>
  </w:num>
  <w:num w:numId="30">
    <w:abstractNumId w:val="9"/>
  </w:num>
  <w:num w:numId="31">
    <w:abstractNumId w:val="20"/>
  </w:num>
  <w:num w:numId="32">
    <w:abstractNumId w:val="35"/>
  </w:num>
  <w:num w:numId="33">
    <w:abstractNumId w:val="26"/>
  </w:num>
  <w:num w:numId="34">
    <w:abstractNumId w:val="15"/>
  </w:num>
  <w:num w:numId="35">
    <w:abstractNumId w:val="12"/>
  </w:num>
  <w:num w:numId="36">
    <w:abstractNumId w:val="6"/>
  </w:num>
  <w:num w:numId="37">
    <w:abstractNumId w:val="11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38D"/>
    <w:rsid w:val="000705C0"/>
    <w:rsid w:val="000B5B1E"/>
    <w:rsid w:val="000C58EF"/>
    <w:rsid w:val="001159CF"/>
    <w:rsid w:val="001562A0"/>
    <w:rsid w:val="001B52A8"/>
    <w:rsid w:val="001C5000"/>
    <w:rsid w:val="001E38BF"/>
    <w:rsid w:val="001F0D7E"/>
    <w:rsid w:val="00247BD4"/>
    <w:rsid w:val="0029364C"/>
    <w:rsid w:val="002D16C3"/>
    <w:rsid w:val="0032167E"/>
    <w:rsid w:val="003D038D"/>
    <w:rsid w:val="00444D2D"/>
    <w:rsid w:val="004750E4"/>
    <w:rsid w:val="004C702D"/>
    <w:rsid w:val="004F4751"/>
    <w:rsid w:val="005025B8"/>
    <w:rsid w:val="005945B2"/>
    <w:rsid w:val="005E0186"/>
    <w:rsid w:val="005F3A59"/>
    <w:rsid w:val="00657CF3"/>
    <w:rsid w:val="006F1380"/>
    <w:rsid w:val="00710B47"/>
    <w:rsid w:val="00745EED"/>
    <w:rsid w:val="00781C8B"/>
    <w:rsid w:val="00805F3A"/>
    <w:rsid w:val="00866F9E"/>
    <w:rsid w:val="00873FA4"/>
    <w:rsid w:val="008B6CFC"/>
    <w:rsid w:val="009B238A"/>
    <w:rsid w:val="00A23E3A"/>
    <w:rsid w:val="00A639EA"/>
    <w:rsid w:val="00A92AB8"/>
    <w:rsid w:val="00AE3925"/>
    <w:rsid w:val="00B31B46"/>
    <w:rsid w:val="00B66211"/>
    <w:rsid w:val="00BD2E50"/>
    <w:rsid w:val="00C144A7"/>
    <w:rsid w:val="00C30D31"/>
    <w:rsid w:val="00C418F4"/>
    <w:rsid w:val="00C42519"/>
    <w:rsid w:val="00C5078F"/>
    <w:rsid w:val="00C545A5"/>
    <w:rsid w:val="00C70EF6"/>
    <w:rsid w:val="00CC666B"/>
    <w:rsid w:val="00E421BD"/>
    <w:rsid w:val="00E4612C"/>
    <w:rsid w:val="00E916F8"/>
    <w:rsid w:val="00EA6627"/>
    <w:rsid w:val="00EA727C"/>
    <w:rsid w:val="00ED55E8"/>
    <w:rsid w:val="00ED7CF9"/>
    <w:rsid w:val="00EE5A2F"/>
    <w:rsid w:val="00EF792C"/>
    <w:rsid w:val="00F503BC"/>
    <w:rsid w:val="00F94F81"/>
    <w:rsid w:val="00FD1B9D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49D56AA"/>
  <w15:docId w15:val="{9EF8BC3A-5D7D-4C38-B5CD-9B46AE66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38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D038D"/>
    <w:pPr>
      <w:keepNext/>
      <w:spacing w:after="0" w:line="360" w:lineRule="auto"/>
      <w:ind w:right="-142"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9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03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3D038D"/>
    <w:pPr>
      <w:spacing w:after="0" w:line="360" w:lineRule="auto"/>
      <w:ind w:right="-142" w:firstLine="709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3D03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rsid w:val="003D038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3D03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3D038D"/>
    <w:pPr>
      <w:ind w:left="720"/>
      <w:contextualSpacing/>
    </w:pPr>
  </w:style>
  <w:style w:type="paragraph" w:customStyle="1" w:styleId="a8">
    <w:name w:val="Стиль"/>
    <w:rsid w:val="003D038D"/>
    <w:pPr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customStyle="1" w:styleId="msonormalbullet1gif">
    <w:name w:val="msonormalbullet1.gif"/>
    <w:basedOn w:val="a"/>
    <w:uiPriority w:val="99"/>
    <w:rsid w:val="003D0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3D0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3D038D"/>
    <w:rPr>
      <w:rFonts w:cs="Times New Roman"/>
    </w:rPr>
  </w:style>
  <w:style w:type="paragraph" w:styleId="a9">
    <w:name w:val="header"/>
    <w:basedOn w:val="a"/>
    <w:link w:val="aa"/>
    <w:uiPriority w:val="99"/>
    <w:semiHidden/>
    <w:unhideWhenUsed/>
    <w:rsid w:val="00A63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639EA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63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639EA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39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7160F-23DA-4967-AC51-CFF620D5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8473</Words>
  <Characters>48297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bva</dc:creator>
  <cp:lastModifiedBy>Пользователь Windows</cp:lastModifiedBy>
  <cp:revision>27</cp:revision>
  <cp:lastPrinted>2018-02-22T04:47:00Z</cp:lastPrinted>
  <dcterms:created xsi:type="dcterms:W3CDTF">2017-09-28T10:50:00Z</dcterms:created>
  <dcterms:modified xsi:type="dcterms:W3CDTF">2023-09-26T10:42:00Z</dcterms:modified>
</cp:coreProperties>
</file>