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5320"/>
        <w:gridCol w:w="1765"/>
        <w:gridCol w:w="1510"/>
      </w:tblGrid>
      <w:tr w:rsidR="005D0FBC" w:rsidRPr="00974117" w:rsidTr="00B56F4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BC" w:rsidRPr="00974117" w:rsidRDefault="005D0FBC" w:rsidP="00B56F4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FBC" w:rsidRPr="00974117" w:rsidRDefault="005D0FBC" w:rsidP="00B56F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5D0FBC" w:rsidRPr="00974117" w:rsidRDefault="005D0FBC" w:rsidP="00B56F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5D0FBC" w:rsidRPr="00974117" w:rsidTr="00B56F4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FBC" w:rsidRPr="00974117" w:rsidRDefault="005D0FBC" w:rsidP="00B56F4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BC" w:rsidRPr="00974117" w:rsidRDefault="005D0FBC" w:rsidP="00B56F4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sz w:val="20"/>
              </w:rPr>
              <w:t xml:space="preserve">Наименование документа: </w:t>
            </w:r>
            <w:r w:rsidRPr="00974117">
              <w:rPr>
                <w:b w:val="0"/>
                <w:sz w:val="20"/>
              </w:rPr>
              <w:t>Методические указания</w:t>
            </w:r>
          </w:p>
          <w:p w:rsidR="005D0FBC" w:rsidRPr="00974117" w:rsidRDefault="005D0FBC" w:rsidP="00B56F42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</w:t>
            </w:r>
            <w:proofErr w:type="gramStart"/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ОП</w:t>
            </w:r>
            <w:proofErr w:type="gramEnd"/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.04</w:t>
            </w:r>
          </w:p>
          <w:p w:rsidR="005D0FBC" w:rsidRPr="00974117" w:rsidRDefault="005D0FBC" w:rsidP="00B56F42">
            <w:pPr>
              <w:pStyle w:val="1"/>
              <w:spacing w:line="240" w:lineRule="auto"/>
              <w:jc w:val="left"/>
              <w:rPr>
                <w:b w:val="0"/>
                <w:spacing w:val="-10"/>
                <w:sz w:val="20"/>
              </w:rPr>
            </w:pPr>
            <w:proofErr w:type="gramStart"/>
            <w:r w:rsidRPr="00974117">
              <w:rPr>
                <w:spacing w:val="-10"/>
                <w:sz w:val="20"/>
              </w:rPr>
              <w:t>Соответствует  ГОСТ</w:t>
            </w:r>
            <w:proofErr w:type="gramEnd"/>
            <w:r w:rsidRPr="00974117">
              <w:rPr>
                <w:spacing w:val="-10"/>
                <w:sz w:val="20"/>
              </w:rPr>
              <w:t xml:space="preserve"> Р ИСО 9001-2015, ГОСТ Р 52614.2-2006  </w:t>
            </w:r>
          </w:p>
          <w:p w:rsidR="005D0FBC" w:rsidRPr="00974117" w:rsidRDefault="005D0FBC" w:rsidP="00B56F4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b w:val="0"/>
                <w:sz w:val="20"/>
              </w:rPr>
              <w:t>(</w:t>
            </w:r>
            <w:proofErr w:type="spellStart"/>
            <w:r w:rsidRPr="00974117">
              <w:rPr>
                <w:b w:val="0"/>
                <w:spacing w:val="-6"/>
                <w:sz w:val="20"/>
              </w:rPr>
              <w:t>п.п</w:t>
            </w:r>
            <w:proofErr w:type="spellEnd"/>
            <w:r w:rsidRPr="00974117">
              <w:rPr>
                <w:b w:val="0"/>
                <w:spacing w:val="-6"/>
                <w:sz w:val="20"/>
              </w:rPr>
              <w:t xml:space="preserve">.  4.1, </w:t>
            </w:r>
            <w:r w:rsidRPr="00974117">
              <w:rPr>
                <w:b w:val="0"/>
                <w:sz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BC" w:rsidRPr="005916C6" w:rsidRDefault="005D0FBC" w:rsidP="00B56F4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Редакция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1</w:t>
            </w:r>
          </w:p>
          <w:p w:rsidR="005D0FBC" w:rsidRPr="005916C6" w:rsidRDefault="005D0FBC" w:rsidP="00B56F4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Изменение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BC" w:rsidRPr="00974117" w:rsidRDefault="005D0FBC" w:rsidP="00B56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5D0FBC" w:rsidRPr="00974117" w:rsidTr="00B56F4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FBC" w:rsidRPr="00974117" w:rsidRDefault="005D0FBC" w:rsidP="00B56F4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FBC" w:rsidRPr="00974117" w:rsidRDefault="005D0FBC" w:rsidP="00B56F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FBC" w:rsidRPr="00974117" w:rsidRDefault="005D0FBC" w:rsidP="00B56F4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BC" w:rsidRPr="00974117" w:rsidRDefault="005D0FBC" w:rsidP="00B56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5D0FBC" w:rsidRDefault="005D0FBC" w:rsidP="005D0FBC">
      <w:pPr>
        <w:pStyle w:val="a6"/>
      </w:pP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74117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27.08.2024</w:t>
      </w:r>
      <w:r w:rsidRPr="00FB1616">
        <w:rPr>
          <w:rFonts w:ascii="Times New Roman" w:hAnsi="Times New Roman" w:cs="Times New Roman"/>
          <w:sz w:val="24"/>
          <w:szCs w:val="24"/>
        </w:rPr>
        <w:t xml:space="preserve"> г</w:t>
      </w:r>
      <w:r w:rsidRPr="0097411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Председатель _______Т.Н. </w:t>
      </w:r>
      <w:proofErr w:type="spellStart"/>
      <w:r w:rsidRPr="00974117">
        <w:rPr>
          <w:rFonts w:ascii="Times New Roman" w:hAnsi="Times New Roman" w:cs="Times New Roman"/>
          <w:sz w:val="24"/>
          <w:szCs w:val="24"/>
        </w:rPr>
        <w:t>Еграшкина</w:t>
      </w:r>
      <w:proofErr w:type="spellEnd"/>
      <w:r w:rsidRPr="0097411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5D0FBC" w:rsidRPr="00974117" w:rsidRDefault="00E931EC" w:rsidP="005D0F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1EC">
        <w:rPr>
          <w:rFonts w:ascii="Times New Roman" w:hAnsi="Times New Roman" w:cs="Times New Roman"/>
          <w:b/>
          <w:sz w:val="28"/>
          <w:szCs w:val="28"/>
        </w:rPr>
        <w:t>МДК 03.01 Оформление и обработка заказов клиентов экскурсионных услуг</w:t>
      </w:r>
    </w:p>
    <w:p w:rsidR="005D0FBC" w:rsidRPr="00974117" w:rsidRDefault="005D0FBC" w:rsidP="005D0F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FBC" w:rsidRPr="00974117" w:rsidRDefault="005D0FBC" w:rsidP="005D0F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E931EC">
        <w:rPr>
          <w:rFonts w:ascii="Times New Roman" w:hAnsi="Times New Roman" w:cs="Times New Roman"/>
          <w:b/>
          <w:bCs/>
          <w:sz w:val="28"/>
          <w:szCs w:val="28"/>
        </w:rPr>
        <w:t xml:space="preserve">43.02.16 </w:t>
      </w:r>
      <w:r>
        <w:rPr>
          <w:rFonts w:ascii="Times New Roman" w:hAnsi="Times New Roman" w:cs="Times New Roman"/>
          <w:b/>
          <w:bCs/>
          <w:sz w:val="28"/>
          <w:szCs w:val="28"/>
        </w:rPr>
        <w:t>Туризм</w:t>
      </w:r>
      <w:r w:rsidR="00E931EC">
        <w:rPr>
          <w:rFonts w:ascii="Times New Roman" w:hAnsi="Times New Roman" w:cs="Times New Roman"/>
          <w:b/>
          <w:bCs/>
          <w:sz w:val="28"/>
          <w:szCs w:val="28"/>
        </w:rPr>
        <w:t xml:space="preserve"> и гостеприимство</w:t>
      </w:r>
    </w:p>
    <w:p w:rsidR="005D0FBC" w:rsidRPr="00974117" w:rsidRDefault="005D0FBC" w:rsidP="005D0F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FBC" w:rsidRPr="00974117" w:rsidRDefault="005D0FBC" w:rsidP="005D0F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FBC" w:rsidRPr="00974117" w:rsidRDefault="005D0FBC" w:rsidP="005D0FBC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Составила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А.Г.Егорова</w:t>
      </w:r>
      <w:proofErr w:type="spellEnd"/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0FBC" w:rsidRPr="00974117" w:rsidRDefault="005D0FBC" w:rsidP="005D0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117">
        <w:rPr>
          <w:rFonts w:ascii="Times New Roman" w:hAnsi="Times New Roman" w:cs="Times New Roman"/>
          <w:b/>
          <w:sz w:val="28"/>
          <w:szCs w:val="28"/>
        </w:rPr>
        <w:lastRenderedPageBreak/>
        <w:t>Ульяновск</w:t>
      </w:r>
    </w:p>
    <w:p w:rsidR="005D0FBC" w:rsidRPr="00974117" w:rsidRDefault="005D0FBC" w:rsidP="005D0FBC">
      <w:pPr>
        <w:pStyle w:val="21"/>
        <w:ind w:firstLine="0"/>
        <w:jc w:val="center"/>
        <w:rPr>
          <w:b/>
          <w:sz w:val="24"/>
          <w:szCs w:val="24"/>
        </w:rPr>
      </w:pPr>
      <w:r w:rsidRPr="00974117">
        <w:rPr>
          <w:b/>
          <w:sz w:val="24"/>
          <w:szCs w:val="24"/>
        </w:rPr>
        <w:t>Выполнение контрольно</w:t>
      </w:r>
      <w:r>
        <w:rPr>
          <w:b/>
          <w:sz w:val="24"/>
          <w:szCs w:val="24"/>
        </w:rPr>
        <w:t xml:space="preserve">й работы по учебной дисциплине </w:t>
      </w:r>
      <w:r w:rsidR="00E931EC" w:rsidRPr="00E931EC">
        <w:rPr>
          <w:rFonts w:hint="cs"/>
          <w:b/>
          <w:sz w:val="24"/>
          <w:szCs w:val="24"/>
        </w:rPr>
        <w:t>МДК</w:t>
      </w:r>
      <w:r w:rsidR="00E931EC" w:rsidRPr="00E931EC">
        <w:rPr>
          <w:b/>
          <w:sz w:val="24"/>
          <w:szCs w:val="24"/>
        </w:rPr>
        <w:t xml:space="preserve"> 03.01 </w:t>
      </w:r>
      <w:r w:rsidR="00E931EC" w:rsidRPr="00E931EC">
        <w:rPr>
          <w:rFonts w:hint="cs"/>
          <w:b/>
          <w:sz w:val="24"/>
          <w:szCs w:val="24"/>
        </w:rPr>
        <w:t>Оформление</w:t>
      </w:r>
      <w:r w:rsidR="00E931EC" w:rsidRPr="00E931EC">
        <w:rPr>
          <w:b/>
          <w:sz w:val="24"/>
          <w:szCs w:val="24"/>
        </w:rPr>
        <w:t xml:space="preserve"> </w:t>
      </w:r>
      <w:r w:rsidR="00E931EC" w:rsidRPr="00E931EC">
        <w:rPr>
          <w:rFonts w:hint="cs"/>
          <w:b/>
          <w:sz w:val="24"/>
          <w:szCs w:val="24"/>
        </w:rPr>
        <w:t>и</w:t>
      </w:r>
      <w:r w:rsidR="00E931EC" w:rsidRPr="00E931EC">
        <w:rPr>
          <w:b/>
          <w:sz w:val="24"/>
          <w:szCs w:val="24"/>
        </w:rPr>
        <w:t xml:space="preserve"> </w:t>
      </w:r>
      <w:r w:rsidR="00E931EC" w:rsidRPr="00E931EC">
        <w:rPr>
          <w:rFonts w:hint="cs"/>
          <w:b/>
          <w:sz w:val="24"/>
          <w:szCs w:val="24"/>
        </w:rPr>
        <w:t>обработка</w:t>
      </w:r>
      <w:r w:rsidR="00E931EC" w:rsidRPr="00E931EC">
        <w:rPr>
          <w:b/>
          <w:sz w:val="24"/>
          <w:szCs w:val="24"/>
        </w:rPr>
        <w:t xml:space="preserve"> </w:t>
      </w:r>
      <w:r w:rsidR="00E931EC" w:rsidRPr="00E931EC">
        <w:rPr>
          <w:rFonts w:hint="cs"/>
          <w:b/>
          <w:sz w:val="24"/>
          <w:szCs w:val="24"/>
        </w:rPr>
        <w:t>заказов</w:t>
      </w:r>
      <w:r w:rsidR="00E931EC" w:rsidRPr="00E931EC">
        <w:rPr>
          <w:b/>
          <w:sz w:val="24"/>
          <w:szCs w:val="24"/>
        </w:rPr>
        <w:t xml:space="preserve"> </w:t>
      </w:r>
      <w:r w:rsidR="00E931EC" w:rsidRPr="00E931EC">
        <w:rPr>
          <w:rFonts w:hint="cs"/>
          <w:b/>
          <w:sz w:val="24"/>
          <w:szCs w:val="24"/>
        </w:rPr>
        <w:t>клиентов</w:t>
      </w:r>
      <w:r w:rsidR="00E931EC" w:rsidRPr="00E931EC">
        <w:rPr>
          <w:b/>
          <w:sz w:val="24"/>
          <w:szCs w:val="24"/>
        </w:rPr>
        <w:t xml:space="preserve"> </w:t>
      </w:r>
      <w:r w:rsidR="00E931EC" w:rsidRPr="00E931EC">
        <w:rPr>
          <w:rFonts w:hint="cs"/>
          <w:b/>
          <w:sz w:val="24"/>
          <w:szCs w:val="24"/>
        </w:rPr>
        <w:t>экскурсионных</w:t>
      </w:r>
      <w:r w:rsidR="00E931EC" w:rsidRPr="00E931EC">
        <w:rPr>
          <w:b/>
          <w:sz w:val="24"/>
          <w:szCs w:val="24"/>
        </w:rPr>
        <w:t xml:space="preserve"> </w:t>
      </w:r>
      <w:r w:rsidR="00E931EC" w:rsidRPr="00E931EC">
        <w:rPr>
          <w:rFonts w:hint="cs"/>
          <w:b/>
          <w:sz w:val="24"/>
          <w:szCs w:val="24"/>
        </w:rPr>
        <w:t>услуг</w:t>
      </w:r>
    </w:p>
    <w:p w:rsidR="005D0FBC" w:rsidRPr="00974117" w:rsidRDefault="005D0FBC" w:rsidP="005D0FBC">
      <w:pPr>
        <w:pStyle w:val="21"/>
        <w:ind w:firstLine="567"/>
        <w:rPr>
          <w:sz w:val="24"/>
          <w:szCs w:val="24"/>
          <w:u w:val="single"/>
        </w:rPr>
      </w:pPr>
    </w:p>
    <w:p w:rsidR="005D0FBC" w:rsidRPr="00974117" w:rsidRDefault="005D0FBC" w:rsidP="00E931EC">
      <w:pPr>
        <w:pStyle w:val="21"/>
        <w:ind w:firstLine="567"/>
        <w:rPr>
          <w:sz w:val="24"/>
          <w:szCs w:val="24"/>
        </w:rPr>
      </w:pPr>
      <w:r w:rsidRPr="00974117">
        <w:rPr>
          <w:sz w:val="24"/>
          <w:szCs w:val="24"/>
        </w:rPr>
        <w:t>Контрольная работа является документом, свидетельствующим об уровне работы и степени овладения студентом программного материала и его умением кратко и доходчиво проанализировать и изложить в письменной форме выбранную тему.</w:t>
      </w:r>
    </w:p>
    <w:p w:rsidR="005D0FBC" w:rsidRPr="00974117" w:rsidRDefault="005D0FBC" w:rsidP="00E931EC">
      <w:pPr>
        <w:pStyle w:val="21"/>
        <w:ind w:firstLine="567"/>
        <w:rPr>
          <w:sz w:val="24"/>
          <w:szCs w:val="24"/>
          <w:u w:val="single"/>
        </w:rPr>
      </w:pPr>
      <w:r w:rsidRPr="00974117">
        <w:rPr>
          <w:sz w:val="24"/>
          <w:szCs w:val="24"/>
          <w:u w:val="single"/>
        </w:rPr>
        <w:t>Требования к выполнению контрольной работы.</w:t>
      </w:r>
    </w:p>
    <w:p w:rsidR="005D0FBC" w:rsidRPr="00974117" w:rsidRDefault="005D0FBC" w:rsidP="00E931EC">
      <w:pPr>
        <w:pStyle w:val="a3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 xml:space="preserve">Контрольная работа выполняется студентами самостоятельно в письменной форме четким и понятным почерком. </w:t>
      </w:r>
    </w:p>
    <w:p w:rsidR="005D0FBC" w:rsidRPr="00974117" w:rsidRDefault="005D0FBC" w:rsidP="00E931E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При выполнении контрольной работы необходимо:</w:t>
      </w:r>
    </w:p>
    <w:p w:rsidR="005D0FBC" w:rsidRPr="00974117" w:rsidRDefault="005D0FBC" w:rsidP="00E931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1. Изучить литературу по вопросам управления, в том числе по теме работы, составить план ее написания.</w:t>
      </w:r>
    </w:p>
    <w:p w:rsidR="005D0FBC" w:rsidRPr="00974117" w:rsidRDefault="005D0FBC" w:rsidP="00E931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2. Изложить содержание контрольн</w:t>
      </w:r>
      <w:r>
        <w:rPr>
          <w:rFonts w:ascii="Times New Roman" w:hAnsi="Times New Roman" w:cs="Times New Roman"/>
          <w:sz w:val="24"/>
          <w:szCs w:val="24"/>
        </w:rPr>
        <w:t>ой работы на 10-2</w:t>
      </w:r>
      <w:r w:rsidRPr="00974117">
        <w:rPr>
          <w:rFonts w:ascii="Times New Roman" w:hAnsi="Times New Roman" w:cs="Times New Roman"/>
          <w:sz w:val="24"/>
          <w:szCs w:val="24"/>
        </w:rPr>
        <w:t>0 страницах, оставив поля и выделив подзаголовки в соответствии с планом работы.</w:t>
      </w:r>
    </w:p>
    <w:p w:rsidR="005D0FBC" w:rsidRPr="00974117" w:rsidRDefault="005D0FBC" w:rsidP="00E931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3. По приводимым в работе данным (цифрам, схемам, цитатам и др.) указать ссылки на источник (название работы, издательство, год издания, страницы).</w:t>
      </w:r>
    </w:p>
    <w:p w:rsidR="005D0FBC" w:rsidRPr="00974117" w:rsidRDefault="005D0FBC" w:rsidP="00E931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74117">
        <w:rPr>
          <w:rFonts w:ascii="Times New Roman" w:hAnsi="Times New Roman" w:cs="Times New Roman"/>
          <w:sz w:val="24"/>
          <w:szCs w:val="24"/>
        </w:rPr>
        <w:t>В  конце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контрольной работы  привести  список использованной литературы и поставить подпись и дату выполнения.</w:t>
      </w:r>
    </w:p>
    <w:p w:rsidR="005D0FBC" w:rsidRPr="00974117" w:rsidRDefault="005D0FBC" w:rsidP="00E931EC">
      <w:pPr>
        <w:pStyle w:val="21"/>
        <w:ind w:firstLine="567"/>
        <w:rPr>
          <w:sz w:val="24"/>
          <w:szCs w:val="24"/>
        </w:rPr>
      </w:pPr>
      <w:r w:rsidRPr="00974117">
        <w:rPr>
          <w:bCs/>
          <w:sz w:val="24"/>
          <w:szCs w:val="24"/>
        </w:rPr>
        <w:t xml:space="preserve">Контрольная работа считается выполненной при заполнении и ответах на все вопросы. Правильные ответы студента на не менее чем 80 % вопросов при защите контрольной работы могут зачитываться при сдаче зачета или экзамена по дисциплине. </w:t>
      </w:r>
    </w:p>
    <w:p w:rsidR="005D0FBC" w:rsidRDefault="005D0FBC" w:rsidP="00E931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Темы контрольных работ выбираются по начальной букве фамилии:</w:t>
      </w:r>
    </w:p>
    <w:p w:rsidR="005D0FBC" w:rsidRPr="00974117" w:rsidRDefault="005D0FBC" w:rsidP="00E931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40" w:tblpY="16"/>
        <w:tblW w:w="9776" w:type="dxa"/>
        <w:tblLayout w:type="fixed"/>
        <w:tblLook w:val="01E0" w:firstRow="1" w:lastRow="1" w:firstColumn="1" w:lastColumn="1" w:noHBand="0" w:noVBand="0"/>
      </w:tblPr>
      <w:tblGrid>
        <w:gridCol w:w="1424"/>
        <w:gridCol w:w="885"/>
        <w:gridCol w:w="885"/>
        <w:gridCol w:w="885"/>
        <w:gridCol w:w="885"/>
        <w:gridCol w:w="885"/>
        <w:gridCol w:w="667"/>
        <w:gridCol w:w="850"/>
        <w:gridCol w:w="851"/>
        <w:gridCol w:w="850"/>
        <w:gridCol w:w="709"/>
      </w:tblGrid>
      <w:tr w:rsidR="005D0FBC" w:rsidRPr="00974117" w:rsidTr="00B56F42">
        <w:tc>
          <w:tcPr>
            <w:tcW w:w="1424" w:type="dxa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Начальная буква фамилии студента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А, Б,В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Г,Д,Е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Ж,З,И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К,Л,М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Н,О,П</w:t>
            </w:r>
          </w:p>
        </w:tc>
        <w:tc>
          <w:tcPr>
            <w:tcW w:w="667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Р,С,Т</w:t>
            </w:r>
          </w:p>
        </w:tc>
        <w:tc>
          <w:tcPr>
            <w:tcW w:w="850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У,Ф,Х</w:t>
            </w:r>
          </w:p>
        </w:tc>
        <w:tc>
          <w:tcPr>
            <w:tcW w:w="851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Ц,Ч</w:t>
            </w:r>
          </w:p>
        </w:tc>
        <w:tc>
          <w:tcPr>
            <w:tcW w:w="850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Ш,Щ,Э</w:t>
            </w:r>
          </w:p>
        </w:tc>
        <w:tc>
          <w:tcPr>
            <w:tcW w:w="709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Ю,Я</w:t>
            </w:r>
          </w:p>
        </w:tc>
      </w:tr>
      <w:tr w:rsidR="005D0FBC" w:rsidRPr="00974117" w:rsidTr="00B56F42">
        <w:tc>
          <w:tcPr>
            <w:tcW w:w="1424" w:type="dxa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5</w:t>
            </w:r>
          </w:p>
        </w:tc>
        <w:tc>
          <w:tcPr>
            <w:tcW w:w="667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D0FBC" w:rsidRPr="00974117" w:rsidRDefault="005D0F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10</w:t>
            </w:r>
          </w:p>
        </w:tc>
      </w:tr>
    </w:tbl>
    <w:p w:rsidR="005D0FBC" w:rsidRPr="00974117" w:rsidRDefault="005D0FBC" w:rsidP="005D0FBC">
      <w:pPr>
        <w:pStyle w:val="21"/>
        <w:ind w:firstLine="567"/>
        <w:rPr>
          <w:sz w:val="24"/>
          <w:szCs w:val="24"/>
          <w:u w:val="single"/>
        </w:rPr>
      </w:pPr>
    </w:p>
    <w:p w:rsidR="005D0FBC" w:rsidRPr="00974117" w:rsidRDefault="005D0FBC" w:rsidP="005D0FBC">
      <w:pPr>
        <w:pStyle w:val="1"/>
        <w:spacing w:line="240" w:lineRule="auto"/>
        <w:rPr>
          <w:sz w:val="24"/>
          <w:szCs w:val="24"/>
        </w:rPr>
      </w:pPr>
    </w:p>
    <w:p w:rsidR="005D0FBC" w:rsidRPr="00974117" w:rsidRDefault="005D0FBC" w:rsidP="005D0FBC">
      <w:pPr>
        <w:pStyle w:val="1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>ТЕМЫ КОНТРОЛЬНЫХ РАБОТ</w:t>
      </w:r>
    </w:p>
    <w:p w:rsidR="005D0FBC" w:rsidRPr="00974117" w:rsidRDefault="005D0FBC" w:rsidP="005D0F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0FBC" w:rsidRDefault="005D0FBC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1.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Основные этапы обработки и оформления заказов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Повышение качества обработки заказов</w:t>
      </w:r>
    </w:p>
    <w:p w:rsidR="005D0FBC" w:rsidRDefault="005D0FBC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2.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Правила приёма и обработки заказов</w:t>
      </w:r>
    </w:p>
    <w:p w:rsid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Способ</w:t>
      </w:r>
      <w:r>
        <w:rPr>
          <w:rFonts w:ascii="Times New Roman" w:hAnsi="Times New Roman" w:cs="Times New Roman"/>
          <w:sz w:val="24"/>
          <w:szCs w:val="24"/>
        </w:rPr>
        <w:t>ы оптимизации обработки заказов</w:t>
      </w:r>
    </w:p>
    <w:p w:rsidR="00FA5274" w:rsidRPr="00974117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0FBC" w:rsidRDefault="005D0FBC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3.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Пути улучшения обработки и оформления заказов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 xml:space="preserve">Состав, функции и возможности информационных и телекоммуникационных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технологий для обеспечения процесса бронирования и продаж.</w:t>
      </w:r>
    </w:p>
    <w:p w:rsidR="00FA5274" w:rsidRPr="00974117" w:rsidRDefault="00FA5274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0FBC" w:rsidRDefault="005D0FBC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4.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 xml:space="preserve">Оформление заказов. Алгоритм рассмотрения заявок. Виды заявок и действия </w:t>
      </w:r>
    </w:p>
    <w:p w:rsid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 xml:space="preserve">по ним.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Формы, бланки заявок на экскурсионные услуги.</w:t>
      </w:r>
    </w:p>
    <w:p w:rsidR="00FA5274" w:rsidRPr="00974117" w:rsidRDefault="00FA5274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0FBC" w:rsidRDefault="005D0FBC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5.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Теоретические аспекты оформления и обработки заказов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Технология работы с клиентами и их обслуживанию.</w:t>
      </w:r>
    </w:p>
    <w:p w:rsidR="00FA5274" w:rsidRDefault="005D0FBC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6.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Теоретические аспекты качества обслуживания клиентов.</w:t>
      </w:r>
    </w:p>
    <w:p w:rsidR="00FA5274" w:rsidRPr="00974117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Программное обеспечение для учёта и ведения заказов и клиентов</w:t>
      </w:r>
    </w:p>
    <w:p w:rsidR="005D0FBC" w:rsidRPr="00974117" w:rsidRDefault="005D0FBC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0FBC" w:rsidRDefault="005D0FBC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7.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Изучение нормативно-правовой базы в сфере экскурсионных услуг</w:t>
      </w:r>
    </w:p>
    <w:p w:rsid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Особенности организации экскурсионных услуг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274" w:rsidRDefault="005D0FBC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8.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Понятия</w:t>
      </w:r>
      <w:r w:rsidRPr="00FA5274">
        <w:rPr>
          <w:rFonts w:ascii="Times New Roman" w:hAnsi="Times New Roman" w:cs="Times New Roman"/>
          <w:sz w:val="24"/>
          <w:szCs w:val="24"/>
        </w:rPr>
        <w:t xml:space="preserve"> экскурсионного менеджмента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Организация работы персонала экскурсионного бюро</w:t>
      </w:r>
    </w:p>
    <w:p w:rsid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0FBC" w:rsidRDefault="005D0FBC" w:rsidP="005D0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9.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P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Мониторинг п</w:t>
      </w:r>
      <w:r>
        <w:rPr>
          <w:rFonts w:ascii="Times New Roman" w:hAnsi="Times New Roman" w:cs="Times New Roman"/>
          <w:sz w:val="24"/>
          <w:szCs w:val="24"/>
        </w:rPr>
        <w:t xml:space="preserve">редложений экскурсионных бюро. </w:t>
      </w:r>
    </w:p>
    <w:p w:rsid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Анализ систем бронирований экскурсионных услуг</w:t>
      </w:r>
    </w:p>
    <w:p w:rsidR="00FA5274" w:rsidRPr="00974117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0FBC" w:rsidRDefault="005D0FBC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10.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Default="00FA5274" w:rsidP="00FA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>Анализ деятельности принимающих компаний в России и за рубежом</w:t>
      </w:r>
    </w:p>
    <w:p w:rsidR="005D0FBC" w:rsidRDefault="005D0FBC" w:rsidP="005D0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0FBC" w:rsidRPr="00037618" w:rsidRDefault="005D0FBC" w:rsidP="005D0FBC">
      <w:pPr>
        <w:keepNext/>
        <w:numPr>
          <w:ilvl w:val="0"/>
          <w:numId w:val="1"/>
        </w:numPr>
        <w:suppressLineNumbers/>
        <w:suppressAutoHyphens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7618">
        <w:rPr>
          <w:rFonts w:ascii="Times New Roman" w:hAnsi="Times New Roman" w:cs="Times New Roman"/>
          <w:b/>
          <w:sz w:val="24"/>
          <w:szCs w:val="24"/>
        </w:rPr>
        <w:t xml:space="preserve">Рекомендуемая литература </w:t>
      </w:r>
    </w:p>
    <w:p w:rsidR="005D0FBC" w:rsidRPr="00037618" w:rsidRDefault="005D0FBC" w:rsidP="005D0FBC">
      <w:pPr>
        <w:keepNext/>
        <w:suppressLineNumbers/>
        <w:suppressAutoHyphens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(Литература ак</w:t>
      </w:r>
      <w:r w:rsidR="00FA5274">
        <w:rPr>
          <w:rFonts w:ascii="Times New Roman" w:hAnsi="Times New Roman" w:cs="Times New Roman"/>
          <w:b/>
          <w:sz w:val="24"/>
          <w:szCs w:val="24"/>
        </w:rPr>
        <w:t>туализирована, протокол №1 от 27.08.2024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5D0FBC" w:rsidRPr="00037618" w:rsidRDefault="005D0FBC" w:rsidP="005D0FBC">
      <w:pPr>
        <w:keepNext/>
        <w:suppressLineNumbers/>
        <w:suppressAutoHyphens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761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Основные источники: </w:t>
      </w:r>
    </w:p>
    <w:p w:rsidR="00FA5274" w:rsidRDefault="00FA5274" w:rsidP="00FA5274">
      <w:pPr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 xml:space="preserve">1. Аносова, Т. Г. Технологии комфорта: учебное пособие для СПО / Т. Г. Аносова, Ж.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Танчев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. – 2-е изд. – Саратов, Екатеринбург: Профобразование, Уральский федеральный университет, 2019. – 71 c. – ISBN 978-5-4488-0407-6, 978-5-7996-2813-0. – Текст: электронный // Электронный ресурс цифровой образовательной среды СПО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PROFобразование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: [сайт]. – URL: https://profspo.ru/books/87883 </w:t>
      </w:r>
    </w:p>
    <w:p w:rsidR="00FA5274" w:rsidRDefault="00FA5274" w:rsidP="00FA5274">
      <w:pPr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Балюк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, Н. А.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Экскурсоведение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: учебное пособие для среднего профессионального образования / Н. А.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Балюк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FA52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5274">
        <w:rPr>
          <w:rFonts w:ascii="Times New Roman" w:hAnsi="Times New Roman" w:cs="Times New Roman"/>
          <w:sz w:val="24"/>
          <w:szCs w:val="24"/>
        </w:rPr>
        <w:t xml:space="preserve"> и доп. – Москва: Издательство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, 2021. – 237 с. – (Профессиональное образование). – ISBN 978-5-534-12455-2. – Текст: электронный // ЭБС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5" w:history="1">
        <w:r w:rsidRPr="006718F5">
          <w:rPr>
            <w:rStyle w:val="a8"/>
            <w:rFonts w:ascii="Times New Roman" w:hAnsi="Times New Roman" w:cs="Times New Roman"/>
            <w:sz w:val="24"/>
            <w:szCs w:val="24"/>
          </w:rPr>
          <w:t>https://urait.ru/bcode/476636</w:t>
        </w:r>
      </w:hyperlink>
      <w:r w:rsidRPr="00FA52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274" w:rsidRDefault="00FA5274" w:rsidP="00FA527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A527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Балюк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, Н. А.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Экскурсоведение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: учебное пособие для среднего профессионального образования / Н. А.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Балюк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FA52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5274">
        <w:rPr>
          <w:rFonts w:ascii="Times New Roman" w:hAnsi="Times New Roman" w:cs="Times New Roman"/>
          <w:sz w:val="24"/>
          <w:szCs w:val="24"/>
        </w:rPr>
        <w:t xml:space="preserve"> и доп. – Москва: Издательство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, 2021. – 237 с. – (Профессиональное образование). – ISBN 978-5-534-12455-2. – Текст: электронный // ЭБС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6" w:history="1">
        <w:r w:rsidRPr="006718F5">
          <w:rPr>
            <w:rStyle w:val="a8"/>
            <w:rFonts w:ascii="Times New Roman" w:hAnsi="Times New Roman" w:cs="Times New Roman"/>
            <w:sz w:val="24"/>
            <w:szCs w:val="24"/>
          </w:rPr>
          <w:t>https://urait.ru/bcode/476636</w:t>
        </w:r>
      </w:hyperlink>
      <w:r w:rsidRPr="00FA52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98F" w:rsidRPr="00FA5274" w:rsidRDefault="00FA5274" w:rsidP="00FA5274">
      <w:pPr>
        <w:jc w:val="both"/>
        <w:rPr>
          <w:rFonts w:ascii="Times New Roman" w:hAnsi="Times New Roman" w:cs="Times New Roman"/>
          <w:sz w:val="24"/>
          <w:szCs w:val="24"/>
        </w:rPr>
      </w:pPr>
      <w:r w:rsidRPr="00FA527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Гаренских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, Л. В. Немецкий язык: вводный курс =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Vorkurs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: практикум для СПО / Л. В.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Гаренских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 xml:space="preserve">, И. Т. Демкина. – 2-е изд. – Саратов: Профобразование, 2021. – 104 c. – ISBN 978-5-4488-1119-7. – Текст: электронный // Электронный ресурс цифровой образовательной среды СПО </w:t>
      </w:r>
      <w:proofErr w:type="spellStart"/>
      <w:r w:rsidRPr="00FA5274">
        <w:rPr>
          <w:rFonts w:ascii="Times New Roman" w:hAnsi="Times New Roman" w:cs="Times New Roman"/>
          <w:sz w:val="24"/>
          <w:szCs w:val="24"/>
        </w:rPr>
        <w:t>PROFобразование</w:t>
      </w:r>
      <w:proofErr w:type="spellEnd"/>
      <w:r w:rsidRPr="00FA5274">
        <w:rPr>
          <w:rFonts w:ascii="Times New Roman" w:hAnsi="Times New Roman" w:cs="Times New Roman"/>
          <w:sz w:val="24"/>
          <w:szCs w:val="24"/>
        </w:rPr>
        <w:t>: [сайт]. – URL: https://profspo.ru/books/104910</w:t>
      </w:r>
    </w:p>
    <w:sectPr w:rsidR="0063698F" w:rsidRPr="00FA5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FC6179"/>
    <w:multiLevelType w:val="hybridMultilevel"/>
    <w:tmpl w:val="ED380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A83099"/>
    <w:multiLevelType w:val="hybridMultilevel"/>
    <w:tmpl w:val="DA545368"/>
    <w:lvl w:ilvl="0" w:tplc="441C33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81"/>
    <w:rsid w:val="005D0FBC"/>
    <w:rsid w:val="0063698F"/>
    <w:rsid w:val="00B42881"/>
    <w:rsid w:val="00E931EC"/>
    <w:rsid w:val="00FA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32956"/>
  <w15:chartTrackingRefBased/>
  <w15:docId w15:val="{2C9674C3-2AC9-440F-A6BB-22EC1CC66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FB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D0FBC"/>
    <w:pPr>
      <w:keepNext/>
      <w:widowControl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0F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FB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0FB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ody Text Indent"/>
    <w:basedOn w:val="a"/>
    <w:link w:val="a4"/>
    <w:rsid w:val="005D0FB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D0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D0FBC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0FB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5D0FBC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0FBC"/>
  </w:style>
  <w:style w:type="character" w:styleId="a8">
    <w:name w:val="Hyperlink"/>
    <w:basedOn w:val="a0"/>
    <w:uiPriority w:val="99"/>
    <w:unhideWhenUsed/>
    <w:rsid w:val="00FA52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76636" TargetMode="External"/><Relationship Id="rId5" Type="http://schemas.openxmlformats.org/officeDocument/2006/relationships/hyperlink" Target="https://urait.ru/bcode/4766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ТЕМЫ КОНТРОЛЬНЫХ РАБОТ</vt:lpstr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2024-10-08T08:17:00Z</dcterms:created>
  <dcterms:modified xsi:type="dcterms:W3CDTF">2024-10-08T08:39:00Z</dcterms:modified>
</cp:coreProperties>
</file>