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06513A" w:rsidRPr="0006513A" w:rsidTr="00497E4E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E6" w:rsidRDefault="0006513A" w:rsidP="000651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</w:t>
            </w:r>
          </w:p>
          <w:p w:rsidR="0006513A" w:rsidRPr="0006513A" w:rsidRDefault="0006513A" w:rsidP="000651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образовательное учреждение</w:t>
            </w:r>
          </w:p>
          <w:p w:rsidR="0006513A" w:rsidRPr="0006513A" w:rsidRDefault="0006513A" w:rsidP="0006513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06513A" w:rsidRPr="0006513A" w:rsidTr="00497E4E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13A" w:rsidRPr="0006513A" w:rsidRDefault="0006513A" w:rsidP="0006513A">
            <w:pPr>
              <w:keepNext/>
              <w:numPr>
                <w:ilvl w:val="0"/>
                <w:numId w:val="34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Наименование документа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Рабочая программа ПМ.0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</w:t>
            </w:r>
          </w:p>
          <w:p w:rsidR="0006513A" w:rsidRPr="0006513A" w:rsidRDefault="0006513A" w:rsidP="0006513A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>Специальности 43.02.15 Поварское и кондитерское дело</w:t>
            </w:r>
          </w:p>
          <w:p w:rsidR="0006513A" w:rsidRPr="0006513A" w:rsidRDefault="0006513A" w:rsidP="0006513A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06513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 xml:space="preserve">Соответствует  ГОСТ Р ИСО 9001-2015, ГОСТ Р 52614.2-2006 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>п.п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 xml:space="preserve">.  4.1,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13A" w:rsidRPr="0006513A" w:rsidRDefault="0006513A" w:rsidP="0006513A">
            <w:pPr>
              <w:keepNext/>
              <w:numPr>
                <w:ilvl w:val="1"/>
                <w:numId w:val="34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065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06513A" w:rsidRPr="0006513A" w:rsidRDefault="0006513A" w:rsidP="0006513A">
            <w:pPr>
              <w:keepNext/>
              <w:numPr>
                <w:ilvl w:val="1"/>
                <w:numId w:val="34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065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3A" w:rsidRPr="0006513A" w:rsidRDefault="0006513A" w:rsidP="00774AD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6513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3</w:t>
            </w:r>
            <w:r w:rsidR="0077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6513A" w:rsidRPr="0006513A" w:rsidTr="00497E4E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13A" w:rsidRPr="0006513A" w:rsidRDefault="0006513A" w:rsidP="0006513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ПРОФЕССИОНАЛЬНОГО МОДУЛЯ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13A" w:rsidRPr="0006513A" w:rsidRDefault="0006513A" w:rsidP="0006513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43.02.15 Поварское и кондитерское дело</w:t>
      </w: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</w:t>
      </w:r>
      <w:r w:rsidRPr="0006513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16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в соответствии с передовым международным опытом движения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WorldSkills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International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компетенции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WSR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2007-2008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годах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 Федерация рестораторов 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отельеров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РЕКОМЕНДОВАНА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МК отделения сервиса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МК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 по УР </w:t>
            </w: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ОГБПОУ    УТПиТ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Ю.Ю.Бесова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(подпись,   И.О.Ф.)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заседания МК</w:t>
            </w:r>
          </w:p>
          <w:p w:rsidR="0006513A" w:rsidRPr="0006513A" w:rsidRDefault="0006513A" w:rsidP="00901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№  1    от   « 27» августа  202</w:t>
            </w:r>
            <w:r w:rsidR="0090193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1</w:t>
            </w: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г</w:t>
            </w: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(подпись,   И.О.Ф.)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       »                      20        г</w:t>
            </w: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6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0" w:type="dxa"/>
          </w:tcPr>
          <w:p w:rsidR="0006513A" w:rsidRPr="0006513A" w:rsidRDefault="0006513A" w:rsidP="00065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Авторы-разработчики:</w:t>
      </w:r>
    </w:p>
    <w:p w:rsidR="0006513A" w:rsidRPr="0006513A" w:rsidRDefault="0006513A" w:rsidP="000651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Ракипова Р.Х.– преподаватель высшей категории</w:t>
      </w:r>
    </w:p>
    <w:p w:rsidR="0006513A" w:rsidRDefault="0006513A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5C267E" w:rsidRDefault="005C267E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Рецензент:</w:t>
      </w:r>
    </w:p>
    <w:p w:rsidR="005C267E" w:rsidRPr="005C267E" w:rsidRDefault="005C267E" w:rsidP="0006513A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Филиппова Н.Б. –директор по персоналу ООО «Город Кафе»</w:t>
      </w:r>
    </w:p>
    <w:p w:rsidR="0006513A" w:rsidRPr="0006513A" w:rsidRDefault="0006513A" w:rsidP="0006513A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6513A" w:rsidRPr="0006513A" w:rsidTr="00497E4E">
        <w:trPr>
          <w:trHeight w:val="394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ПРОГРАММЫ ПРОФЕССИОНАЛЬНОГО МОДУЛЯ</w:t>
            </w:r>
          </w:p>
          <w:p w:rsidR="0006513A" w:rsidRPr="0006513A" w:rsidRDefault="0006513A" w:rsidP="0006513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720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692"/>
        </w:trPr>
        <w:tc>
          <w:tcPr>
            <w:tcW w:w="9007" w:type="dxa"/>
          </w:tcPr>
          <w:p w:rsidR="0006513A" w:rsidRPr="0006513A" w:rsidRDefault="0006513A" w:rsidP="0006513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6513A" w:rsidRPr="0006513A" w:rsidSect="00497E4E">
          <w:pgSz w:w="11906" w:h="16838"/>
          <w:pgMar w:top="1134" w:right="851" w:bottom="1134" w:left="1701" w:header="709" w:footer="709" w:gutter="0"/>
          <w:cols w:space="720"/>
        </w:sectPr>
      </w:pPr>
    </w:p>
    <w:p w:rsidR="0006513A" w:rsidRPr="0006513A" w:rsidRDefault="0006513A" w:rsidP="0006513A">
      <w:pPr>
        <w:spacing w:after="0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ПРОГРАММЫ ПРОФЕССИОНАЛЬНОГО МОДУЛЯ</w:t>
      </w:r>
    </w:p>
    <w:p w:rsidR="0006513A" w:rsidRPr="0006513A" w:rsidRDefault="0006513A" w:rsidP="0006513A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Раздел модуля 1.</w:t>
      </w:r>
      <w:r w:rsidRPr="000651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Организация процессов приготовления и подготовки к реализации горячих блюд, кулинарных изделий, закусок сложного ассортимента.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</w:t>
      </w:r>
    </w:p>
    <w:p w:rsidR="0006513A" w:rsidRPr="0006513A" w:rsidRDefault="0006513A" w:rsidP="0006513A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</w:r>
    </w:p>
    <w:p w:rsidR="0006513A" w:rsidRPr="0006513A" w:rsidRDefault="0006513A" w:rsidP="0006513A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06513A" w:rsidRPr="0006513A" w:rsidRDefault="0006513A" w:rsidP="0006513A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и соответствующие ему общие компетенции и профессиональные компетенции:</w:t>
      </w:r>
    </w:p>
    <w:p w:rsidR="0006513A" w:rsidRPr="0006513A" w:rsidRDefault="0006513A" w:rsidP="0006513A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06513A" w:rsidRPr="0006513A" w:rsidTr="00497E4E">
        <w:trPr>
          <w:trHeight w:val="327"/>
        </w:trPr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01.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02.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6513A" w:rsidRPr="0006513A" w:rsidTr="00497E4E">
        <w:tc>
          <w:tcPr>
            <w:tcW w:w="1229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8342" w:type="dxa"/>
          </w:tcPr>
          <w:p w:rsidR="0006513A" w:rsidRPr="0006513A" w:rsidRDefault="0006513A" w:rsidP="0006513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6513A" w:rsidRPr="0006513A" w:rsidRDefault="0006513A" w:rsidP="0006513A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1.2.2. Перечень профессиональных компетенций </w:t>
      </w:r>
    </w:p>
    <w:p w:rsidR="0006513A" w:rsidRPr="0006513A" w:rsidRDefault="0006513A" w:rsidP="0006513A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специальности должен обладать профессиональными компетенциями</w:t>
      </w:r>
      <w:r w:rsidRPr="0006513A"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keepNext/>
              <w:spacing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keepNext/>
              <w:spacing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ВД 2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2.7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513A" w:rsidRPr="0006513A" w:rsidTr="00497E4E">
        <w:tc>
          <w:tcPr>
            <w:tcW w:w="1384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2.8</w:t>
            </w:r>
          </w:p>
        </w:tc>
        <w:tc>
          <w:tcPr>
            <w:tcW w:w="8470" w:type="dxa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разработку, адаптацию  рецептур горячих блюд, кулинарных изделий,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06513A" w:rsidRDefault="00497E4E" w:rsidP="00497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E4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реализации программы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7E4E" w:rsidRDefault="00497E4E" w:rsidP="00497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Код личностных результатов реализации программы воспитания</w:t>
            </w:r>
          </w:p>
        </w:tc>
        <w:tc>
          <w:tcPr>
            <w:tcW w:w="8186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Личностные результаты</w:t>
            </w:r>
          </w:p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реализации программы воспитания</w:t>
            </w:r>
          </w:p>
        </w:tc>
      </w:tr>
      <w:tr w:rsidR="00497E4E" w:rsidTr="00497E4E">
        <w:tc>
          <w:tcPr>
            <w:tcW w:w="9854" w:type="dxa"/>
            <w:gridSpan w:val="2"/>
          </w:tcPr>
          <w:p w:rsidR="00497E4E" w:rsidRPr="00D171E0" w:rsidRDefault="00497E4E" w:rsidP="00497E4E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171E0">
              <w:rPr>
                <w:rFonts w:ascii="Times New Roman" w:hAnsi="Times New Roman"/>
                <w:b/>
                <w:lang w:eastAsia="ru-RU"/>
              </w:rPr>
              <w:t>Портрет выпускника СПО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497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</w:t>
            </w: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</w:tr>
      <w:tr w:rsidR="00497E4E" w:rsidTr="00497E4E">
        <w:tc>
          <w:tcPr>
            <w:tcW w:w="9854" w:type="dxa"/>
            <w:gridSpan w:val="2"/>
          </w:tcPr>
          <w:p w:rsidR="00497E4E" w:rsidRPr="00EF7F21" w:rsidRDefault="00497E4E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lastRenderedPageBreak/>
              <w:t>Личностные результаты реализации программы воспитания,</w:t>
            </w:r>
          </w:p>
          <w:p w:rsidR="00497E4E" w:rsidRPr="00D171E0" w:rsidRDefault="00497E4E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13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профессиональные навыки в сфере сервиса</w:t>
            </w:r>
          </w:p>
        </w:tc>
      </w:tr>
      <w:tr w:rsidR="00D171E0" w:rsidTr="00876F1B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16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Владеющий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17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18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19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</w:tr>
      <w:tr w:rsidR="00497E4E" w:rsidTr="00497E4E">
        <w:tc>
          <w:tcPr>
            <w:tcW w:w="1668" w:type="dxa"/>
          </w:tcPr>
          <w:p w:rsidR="00497E4E" w:rsidRPr="00497E4E" w:rsidRDefault="00497E4E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 w:rsidR="00D171E0">
              <w:rPr>
                <w:rFonts w:ascii="Times New Roman" w:hAnsi="Times New Roman"/>
              </w:rPr>
              <w:t>23</w:t>
            </w:r>
          </w:p>
        </w:tc>
        <w:tc>
          <w:tcPr>
            <w:tcW w:w="8186" w:type="dxa"/>
          </w:tcPr>
          <w:p w:rsidR="00497E4E" w:rsidRPr="00D171E0" w:rsidRDefault="00D171E0" w:rsidP="00497E4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D171E0" w:rsidTr="00D458A1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7F21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EF7F21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71E0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D171E0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</w:tr>
      <w:tr w:rsidR="00D171E0" w:rsidTr="00514ED5">
        <w:tc>
          <w:tcPr>
            <w:tcW w:w="9854" w:type="dxa"/>
            <w:gridSpan w:val="2"/>
          </w:tcPr>
          <w:p w:rsidR="00D171E0" w:rsidRPr="00EF7F21" w:rsidRDefault="00D171E0" w:rsidP="00D171E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D171E0" w:rsidRPr="00D171E0" w:rsidRDefault="00D171E0" w:rsidP="00D171E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D171E0" w:rsidTr="00497E4E">
        <w:tc>
          <w:tcPr>
            <w:tcW w:w="1668" w:type="dxa"/>
          </w:tcPr>
          <w:p w:rsidR="00D171E0" w:rsidRPr="00497E4E" w:rsidRDefault="00D171E0" w:rsidP="00D171E0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186" w:type="dxa"/>
          </w:tcPr>
          <w:p w:rsidR="00D171E0" w:rsidRPr="00D171E0" w:rsidRDefault="00D171E0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D171E0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D171E0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D171E0" w:rsidRDefault="00D171E0" w:rsidP="0006513A">
      <w:pPr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364"/>
      </w:tblGrid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упаковки,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хранении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готовой продукции с учетом требований к безопасности;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качества и безопасности готовой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хранения и расхода продуктов</w:t>
            </w:r>
          </w:p>
        </w:tc>
      </w:tr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tabs>
                <w:tab w:val="right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У-2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наличие, контролировать хранение и рациональное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сырья, продуктов и материалов с учетом нормативов, требований к безопасности;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У-3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их качество и соответствие технологическим требованиям;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У-6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их упаковку на вынос, хранение с учетом требований к безопасности готовой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У-7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правила сочетаемости, взаимозаменяемости основного сырья и дополнительных ингредиентов, применения ароматических веществ</w:t>
            </w:r>
          </w:p>
        </w:tc>
      </w:tr>
      <w:tr w:rsidR="0006513A" w:rsidRPr="0006513A" w:rsidTr="00497E4E">
        <w:tc>
          <w:tcPr>
            <w:tcW w:w="1242" w:type="dxa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8364" w:type="dxa"/>
          </w:tcPr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охраны труда, пожарной безопасности и производственной санитарии в организации питания;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Зн-2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Зн-3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требования к качеству, условия и сроки хранения супов, соусов, горячих блюд, кулинарных изделий, закусок сложного ассортимента,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. авторских, брендовых, региональных;</w:t>
            </w:r>
            <w:proofErr w:type="gramEnd"/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рецептуры, современные методы приготовления, варианты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06513A" w:rsidRPr="0006513A" w:rsidRDefault="0006513A" w:rsidP="0006513A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актуальные направления в приготовлении горячей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Зн-6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сокращения потерь и сохранения пищевой ценности продуктов при приготовлении горячей кулинарной продукции;</w:t>
            </w:r>
          </w:p>
          <w:p w:rsidR="0006513A" w:rsidRPr="0006513A" w:rsidRDefault="0006513A" w:rsidP="0006513A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составления меню, разработки рецептур, составления заявок на продукты;</w:t>
            </w:r>
          </w:p>
          <w:p w:rsidR="0006513A" w:rsidRPr="0006513A" w:rsidRDefault="0006513A" w:rsidP="0006513A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Зн-8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и формы обслуживания, правила сервировки стола и правила подачи горячих блюд, кулинарных изделий и закусок</w:t>
            </w:r>
          </w:p>
        </w:tc>
      </w:tr>
    </w:tbl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часов - 564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  на освоение МДК – 276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-128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занятия-58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занятия-66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Курсовые работы-24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практики: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144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 часа</w:t>
      </w: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6513A" w:rsidRPr="0006513A" w:rsidSect="00497E4E">
          <w:pgSz w:w="11907" w:h="16840"/>
          <w:pgMar w:top="1134" w:right="851" w:bottom="992" w:left="1418" w:header="709" w:footer="709" w:gutter="0"/>
          <w:cols w:space="720"/>
        </w:sect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0"/>
        <w:gridCol w:w="3936"/>
        <w:gridCol w:w="1416"/>
        <w:gridCol w:w="993"/>
        <w:gridCol w:w="1702"/>
        <w:gridCol w:w="1416"/>
        <w:gridCol w:w="1139"/>
        <w:gridCol w:w="1565"/>
        <w:gridCol w:w="2082"/>
      </w:tblGrid>
      <w:tr w:rsidR="0006513A" w:rsidRPr="0006513A" w:rsidTr="00497E4E">
        <w:tc>
          <w:tcPr>
            <w:tcW w:w="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профессиональ-ных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компетен-ций</w:t>
            </w:r>
            <w:proofErr w:type="spellEnd"/>
          </w:p>
        </w:tc>
        <w:tc>
          <w:tcPr>
            <w:tcW w:w="12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6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</w:p>
        </w:tc>
      </w:tr>
      <w:tr w:rsidR="0006513A" w:rsidRPr="0006513A" w:rsidTr="00497E4E">
        <w:trPr>
          <w:trHeight w:val="1236"/>
        </w:trPr>
        <w:tc>
          <w:tcPr>
            <w:tcW w:w="4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513A" w:rsidRPr="00640E62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06513A" w:rsidRPr="00640E62" w:rsidRDefault="00640E62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ЛР18-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 ЛР-23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7" w:type="pct"/>
            <w:tcBorders>
              <w:top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rPr>
          <w:trHeight w:val="418"/>
        </w:trPr>
        <w:tc>
          <w:tcPr>
            <w:tcW w:w="421" w:type="pct"/>
            <w:tcBorders>
              <w:left w:val="single" w:sz="12" w:space="0" w:color="auto"/>
              <w:right w:val="single" w:sz="12" w:space="0" w:color="auto"/>
            </w:tcBorders>
          </w:tcPr>
          <w:p w:rsidR="0006513A" w:rsidRPr="00640E62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640E62" w:rsidRPr="00640E62" w:rsidRDefault="00640E62" w:rsidP="006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ЛР-8,ЛР-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64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,ЛР-13,ЛР-19,ЛР-20,ЛР-21</w:t>
            </w:r>
          </w:p>
        </w:tc>
        <w:tc>
          <w:tcPr>
            <w:tcW w:w="1265" w:type="pct"/>
            <w:tcBorders>
              <w:left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9" w:type="pct"/>
            <w:tcBorders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7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66/38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lef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06513A" w:rsidRPr="0006513A" w:rsidTr="00497E4E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2.1-2.8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2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06513A" w:rsidRPr="0006513A" w:rsidTr="00497E4E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66/58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</w:tbl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6513A" w:rsidRPr="0006513A" w:rsidRDefault="0006513A" w:rsidP="000651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5"/>
        <w:gridCol w:w="10888"/>
        <w:gridCol w:w="1948"/>
      </w:tblGrid>
      <w:tr w:rsidR="0006513A" w:rsidRPr="0006513A" w:rsidTr="00497E4E">
        <w:tc>
          <w:tcPr>
            <w:tcW w:w="829" w:type="pct"/>
            <w:gridSpan w:val="2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38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06513A" w:rsidRPr="0006513A" w:rsidTr="00497E4E">
        <w:tc>
          <w:tcPr>
            <w:tcW w:w="829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6513A" w:rsidRPr="0006513A" w:rsidTr="00497E4E">
        <w:trPr>
          <w:trHeight w:val="508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126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02.01. </w:t>
            </w:r>
            <w:r w:rsidRPr="000651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Организация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lang w:eastAsia="ru-RU"/>
              </w:rPr>
              <w:t>126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и ассортимент горячей кулинарной продукции сложного приготовления</w:t>
            </w:r>
            <w:r w:rsidR="004C5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C5B0E" w:rsidRDefault="004C5B0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553F" w:rsidRPr="0006513A" w:rsidRDefault="00A4553F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0C3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ЛР13,ЛР19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горячей кулинарной продукции сложного приготовления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супов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соусов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макаронных изделий (паст)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блюд, кулинарных изделий, закусок  из рыбы и нерыбного водного сырья 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мяса и мясопродуктов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птицы и дичи,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0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862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разработке и совершенствовании ассортимента горячей кулинарной продукции с учетом типа организации питания, ее специализации, применяемых методов 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3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ГОСТ 30390-2013 Услуги общественного питания.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8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Продукция общественного питания, реализуемая населению.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8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технические условия (терминология, классификация, общие требования к качеству и безопасности  продукции общественного питания)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Международные термины, понятия в области приготовления горячей кулинарной продукции, применяемые в ресторанном бизнесе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 xml:space="preserve">Самостоятельная работа №1 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Работа с нормативной и технологической документацией, справочной литературой (ГОСТ 30390-2013 Услуги общественного питания.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Продукция общественного питания, реализуемая населению. Общие технические условия; ГОСТ 31988-2012 Услуги общественного питания. Метод расчета отходов и потерь сырья и пищевых продуктов при производстве продукции общественного питания; ГОСТ 31987-2012 Услуги общественного питания. Технологические документы на продукцию общественного питания.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требования к оформлению, построению и содержанию).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заправочных супов.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прозрачных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правила подбора и методы приготовления гарниров к прозрачным супам (клецек из овощной массы, клецек.) профитролей из заварного теста; кнелей из мяса, птицы, дичи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ельменей, равиолей, гренок запеченных, чипсов и др.)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горячей кулинарной продукции сложного приготовления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пюреобразных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европейских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региональных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актуальные направления в приготовлении соусов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пищевая ценность горячих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***Современные  направления в приготовлении горячих блюд и гарниров из овощей и грибов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проращенного зерна и семян.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блюд и гарниров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макаронных изделий (паст).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культуры, религии, аллергии, непереносимости, традиций на рацион и приготовление блюд из круп, бобовых, макаронных изделий (паст).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из яиц, творога, сыра сложного приготовления. Пищевая ценность.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характеристики, пищевая ценность, требования к качеству и безопасности сыров.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сыра, дополнительных ингредиентов в соответствии с технологическими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требованиями для создания гармоничных блюд.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характеристики, выбор различных видов муки, требуемых для приготовления мучных блюд. Ассортимент блюд и кулинарных изделий из муки сложного приготовления.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ассортимента горячих блюд сложного ассортимента  из региональных, редких или экзотических видов рыб, в соответствии с заказом.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полуфабрикатов из рыбы и дополнительных ингредиентов к ним в соответствии с  методом приготовления.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мяса и мясопродуктов сложного ассортимента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формирования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подбора пряностей и приправ при приготовлении горячих блюд из мяса, мясных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домашней птицы.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значение в питании блюд из дичи. 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кролика.  Принципы формирования ассортимента горячих блюд сложного ассортимента  из домашней птицы, дичи, кролика  в соответствии с заказом.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ассортимента горячей кулинарной продукции в соответствии с типом предприятия, специализацией и видом приема пищи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занятие№2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международных терминов, понятий в области ресторанного бизнеса.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1.2.</w:t>
            </w:r>
          </w:p>
          <w:p w:rsidR="000C30D7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приготовления, подготовки к реализации горячих блюд, кулинарных изделий и закусок сложного ассортимента</w:t>
            </w:r>
          </w:p>
          <w:p w:rsidR="0006513A" w:rsidRP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0C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,ЛР13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06513A" w:rsidRPr="0006513A" w:rsidTr="00497E4E">
        <w:trPr>
          <w:trHeight w:val="69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приготовления горячей кулинарной продукции: безопасность, сочетаемость, взаимозаменяемость пищевых продуктов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0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термической обработки пищевых продуктов и технологическое оборудование, обеспечивающее их применение.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Процессы, происходящие при термической обработке продуктов, формирующие качество горячей кулинарной продукции.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353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технологии продуктов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кулинарной обработки  пищевых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7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обработка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03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Процессы, формирующие качество продукции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2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 животного происхождения.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8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 белков растительного происхождения.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0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липидов при кулинарной обработке продуктов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 и изменение крахмала при тепловой обработке.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1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Сахара и их изменения при кулинарной обработке.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0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 клеточных стенок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2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Пигменты пищевых продуктов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новых окрашенных веществ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0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витаминов при кулинарной обработке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1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в процессе приготовления горячей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93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70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хранения готовой горячей кулинарной продукции: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термостатирование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интенсивное охлаждение, шоковая заморозка: условия, температурный режим, сроки хранения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76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Органолептическая оценка  качества готовой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1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1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порционирования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8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 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26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8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выявлению рисков в области обеспечения качества и безопасности горячей кулинарной продукции (по процессам, формирующим качество горячей кулинарной продукции, требованиям системы ХАССП, СанПиН)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по анализу и рискам в области безопасности блюд, при закупе, обработке, приготовлении, хранении и реализации.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0C30D7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Адаптация, разработка рецептур  горячих блюд,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кулинарных изделий и закусок сложного ассортимента</w:t>
            </w:r>
          </w:p>
          <w:p w:rsid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C30D7" w:rsidRDefault="000C30D7" w:rsidP="000C3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ЛР8,ЛР11,ЛР13,ЛР19,ЛР21</w:t>
            </w: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адаптации рецептур с учетом взаимозаменяемости, кондиции сырья, продуктов, сезонности, использования региональных видов сырья, изменения выхода готовой продукции, запросов различных категорий потребителей.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64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последовательность разработки авторских, брендовых рецептур блюд, кулинарных изделий, закусок.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2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расчета выхода горячей кулинарной продукции, гарниров, соусов к ним ГОСТ</w:t>
            </w: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31988-2012 Услуги общественного питания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366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Метод расчета отходов и потерь сырья и пищевых продуктов при производстве продукции общественного питания.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01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Правила разработки, оформления документов (актов проработки, технологических карт) </w:t>
            </w:r>
            <w:r w:rsidRPr="000651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ГОСТ </w:t>
            </w: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31987-2012 Услуги общественного питания.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>Технологические документы на продукцию общественного питания. Общие требования к оформлению, построению и содержанию.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0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</w:rPr>
              <w:t>***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качества ингредиентов, выявляя признаки качества и свежести, такие как внешний вид, аромат, структура;</w:t>
            </w:r>
            <w:r w:rsidRPr="00065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***Внесение  изменений в процесс приготовления и оформления блюда в соответствии с методом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4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06513A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lang w:eastAsia="ru-RU"/>
              </w:rPr>
              <w:t xml:space="preserve">***Обеспечение  гармоничного сочетания продуктов, методов приготовления и оформления. 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***Адаптация, разработка блюд региональной, национальной, мировой кухни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рецептурами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***Адаптация, разработка блюд в программе «Шеф-эксперт»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48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5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занятие№5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сырья с учетом взаимозаменяемости продуктов, по сезонам.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594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занятие№6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нормативной документации на фирменные блюда, в соответствии с ГОСТ 31987-2012(введен в действие с 1 января 2015год) и с требованиями Технического регламента Таможенного союза ТР. ТС 021-2011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занятие№7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новых блюд в программе ШЕФ-Эксперт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AF12E4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супов (суповом отделении горячего цеха).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блюд, кулинарных изделий, закусок  из рыбы и нерыбного водного сырья  сложного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rPr>
          <w:trHeight w:val="55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 и мясопродуктов сложного ассортимента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9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2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супов, готовых супов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3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 7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35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Самостоятельная работа № 8 </w:t>
            </w: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ab/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55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06513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соусов, горячих блюд, кулинарных изделий, закусок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3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горячего цеха в программе «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Архикад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Компас-3Д. *** Применение энергосберегающих методов  при использовании поварского оборудования. Применение правильных  способов  приготовления каждого ингредиента и каждого блюда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477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ситуационных задач.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занятие.№8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ситуационных задач по организации рабочих мест, безопасных условий труда в различных зонах кухни ресторана по приготовлению горячей кулинарной продукции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занятие.№9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схемы цеха и расстановка оборудования в программе «Архикад»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омпас-3Д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занятие.№10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программы ХАССП по организации работы горячего цеха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519"/>
        </w:trPr>
        <w:tc>
          <w:tcPr>
            <w:tcW w:w="829" w:type="pct"/>
            <w:gridSpan w:val="2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150 </w:t>
            </w:r>
          </w:p>
        </w:tc>
      </w:tr>
      <w:tr w:rsidR="0006513A" w:rsidRPr="0006513A" w:rsidTr="00497E4E">
        <w:trPr>
          <w:trHeight w:val="54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МДК 02.02. Процессы приготовления и подготовки к реализации горячей кулинарной продукции сложного ассортимента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06513A" w:rsidRPr="0006513A" w:rsidTr="00497E4E">
        <w:trPr>
          <w:trHeight w:val="513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12E4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супов сложного ассортимента</w:t>
            </w:r>
          </w:p>
          <w:p w:rsidR="00AF12E4" w:rsidRDefault="00AF12E4" w:rsidP="00AF1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AF12E4" w:rsidRDefault="00AF12E4" w:rsidP="00AF1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2138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супов сложного ассортимента; требования к качеству, пищевая ценность, температура подачи, условия и сроки хранения. Правила выбора основных продуктов и ингредиентов к ним требуемого типа, качества, кондиции. Выбор, комбинирование различных способов и современных методов приготовления супов сложного ассортимента: прозрачных супов (консоме), супов-пюре,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 супов региональной кухни. Выбор, комбинирование различных способов и современных методов приготовления супов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1596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.***Правила и приемы приготовления заготовок для супов, способы заморозки полуфабрикатов, и суповых основ. Прозрачные супы (консоме): рецептуры, общие правила, последовательность  приготовления, правила подачи. Виды оттяжек, правила выбора оттяжек для бульонов различного вида, способы приготовления. Способы осветления бульонов, процессы, происходящие при приготовлении оттяжек, осветлении бульонов. Способы сокращения потерь и сохранения пищевой ценности  продуктов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06513A" w:rsidRPr="0006513A" w:rsidTr="00497E4E">
        <w:trPr>
          <w:trHeight w:val="305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Супы-пюре, крем-супы из овощей, круп, бобовых, мяса, птицы, дичи,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морепродуктов, плодов, овощей.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Рецептуры, общие правила, последовательность приготовления, правила подачи. Правила варки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заправки супов ими. Правила варки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первых блюд и заправки супов ими.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 региональной кухни (французского лукового,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минестроне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буайбеса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гуйяш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(гуляш), щей суточных в горшочке под тестом,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гаспачо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 Рецептуры, правила, последовательность приготовления, температура, способы подачи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супов для различных методов обслуживания, способов подачи. Правила сервировки стола и подачи с учетом различных методов обслуживания и способов подачи. Выбор посуды для отпуска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эстетичная упаковка, подготовка супов для отпуска на вынос, для транспортирования.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супов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1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прозрачных супов с различными гарнирами,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занятие.. 2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супов региональной кухни, авторских, брендовых супов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соусов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ЛР8,ЛР11,ЛР13,ЛР19-21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2567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требуемого типа, качества, кондиции для формирования гармоничного вкуса, аромата, требуемого цвета и высоких эстетических качеств соусов.  Правила соусной композиции. Выбор, комбинирование различных способов и современных методов приготовления полуфабрикатов для соусов сложного ассортимента: соусов на муке, яично-масляных, овощных, сырных соусов.  Правила варки бульонов, в том числе концентрированного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фюме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подготовки вина, уксусов, вкусовых приправ, сливок и других молочных продуктов. Правила приготовления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мучной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пассеровки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пассерованных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овощей, томатного пюре, яично-масляных смесей,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различных видов овощных, плодовых, ягодных пюре, как основ соусов.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17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 продуктов в процессе приготовления, хранения соусов. Приготовление, кулинарное назначение, рецептуры сложных горячих соусов, в том числе авторских, брендовых, региональной кухни. Приготовление, кулинарное назначение, рецептуры сложных горячих соусов - соусов на муке: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эспаньол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велюте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супрем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бешамель и их производных. Приготовление, кулинарное назначение, рецептуры сложных горячих соусов -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демигляс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др.;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72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кулинарное назначение, рецептуры сложных горячих соусов овощных пен, молочных пен.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соусов - масляных, яично-масляных соусов: голландского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голландез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его производных; Приготовление, кулинарное назначение, рецептуры сложных горячих соусов - масляных, яично-масляных соусов: соусов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бер-блан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беарньез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шорон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яичного сладкого и др.; Приготовление, кулинарное назначение, рецептуры сложных горячих соусов - соусов для паст: грибного,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болоньезе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томатного, сырного, сливочного, из ракообразных.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кулинарное назначение, рецептуры сложных горячих соусов на основе мясного сока. Приготовление, кулинарное назначение, рецептуры сложных горячих соусов на основе мягкого творога, йогурта, сливок.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57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 десертных соусов</w:t>
            </w:r>
          </w:p>
          <w:p w:rsidR="0006513A" w:rsidRPr="0006513A" w:rsidRDefault="0006513A" w:rsidP="0006513A">
            <w:pPr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Приготовление, кулинарное назначение, рецептуры сложных горячих соусов</w:t>
            </w:r>
            <w:r w:rsidRPr="0006513A">
              <w:rPr>
                <w:rFonts w:ascii="Calibri" w:eastAsia="Times New Roman" w:hAnsi="Calibri" w:cs="Times New Roman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соусов на основе овощных соков и пюре, пенных соусов. Правила оформления и отпуска соусов, правила сервировки стола и подачи с учетом различных методов обслуживания и способов подачи. Выбор посуды для отпуска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методы сервировки и способы подачи соусов в зависимости от типа, класса организации питания, формы обслуживания, способа подачи. Способы подачи соусов «особо» и «под соусом». Порционирование,  эстетичная упаковка, подготовка соусов для отпуска на вынос.  Варианты оформления тарелки и блюд горячими соусами.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занятие.3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соусо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5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занятие.2 Расчет сырья для ЛПЗ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2661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блюд и гарниров из овощей и грибов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</w:t>
            </w: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274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постепенным добавлением жидкости, варка на пару. Методы приготовления горячих блюд и гарниров из овощей и грибов сложного ассортимента: протирание и взбивание горячей массы, жарка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жарка во фритюре изделий из овощной массы. Методы приготовления горячих блюд и гарниров из овощей и грибов сложного ассортимента: жарка в жидком тесте, запекание, томление в горшочках, копчение. Методы приготовления горячих блюд и гарниров из овощей и грибов сложного ассортимента: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затягивание сливками, паровая конвекция, глазирование, техники молекулярной кухни, су-вида,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39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(овощного ризотто,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гратена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овощного соте) овощей глазированных, овощей в тесте, овощей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темпура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рататуя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жульен, картофеля дюшес, картофеля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кассероль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крокетов из картофеля с грибами,  овощного суфле,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мисо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лука-порея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фаршированного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пагетти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кабачков, огурцов жареных овощей томленых в горшочке, артишоков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фаршированных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фенхеля фаршированного.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спаржи паровой, муссов паровых и запеченных;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запеченной и паровой; сморчков со сливками, грибов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шиитаке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жареных др.), в том числе авторских, брендовых,  региональной кухни.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качеству, условия и сроки хранения горячих блюд из овощей и грибов. Выбор методов приготовления в соответствии с типом, кондицией овощей и грибов. Способы сокращения потерь и сохранения пищевой ценности  овощей, плодов, грибов. Порционирование, эстетичная упаковка, подготовка горячих блюд из овощей и грибов для отпуска на вынос.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занятий.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3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138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 4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обслуживания сложных блюд и гарниров из овощей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38"/>
        </w:trPr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ЛР8,ЛР11,ЛР13,ЛР19-21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3250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***Правильный  подбор,  количество ингредиентов на порцию блюда для получения требуемого выхода. ***Вносить изменения в процесс приготовления и оформления блюда в соответствии с методом обслуживания. Правила выбора, бобовых, круп, макаронных изделий (паст)  и дополнительных ингредиентов к ним на основе принципов сочетаемости, взаимозаменяемости, в соответствии с технологическими требованиями к приготовлению блюд. Методы проращивания различных типов зерна и семян: замачивание, промывание, смачивание водой. Пищевая ценность проростков. Методы приготовление блюд и гарниров из круп, бобовых: варка с предварительным замачиванием и без, особенности варки ризотто и плова. Приготовление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оладьев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дробленых круп. Приготовление поленты. Запекание изделий из крупяных масс (поленты, пудингов).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362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варки макаронных изделий откидным способом и, не сливая отвара, особенности подготовки листов пасты для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канелони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начинок, соусов, формование и запекание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соусов, заправок, дополнительных ингредиентов к пастам, соединение с ними и доведение до вкуса.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подачи, правила сервировки стола, температура подачи блюд и гарниров из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макаронных изделий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обовых,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семян. Выбор посуды для отпуска, способа подачи с учетом типа организации питания, методов обслуживания. Порционирование,  эстетичная упаковка, подготовка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ХАССП.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занятие.4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холодных блюд из круп, бобовых, пророщенного зерна, макаронных изделий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5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блюд </w:t>
            </w:r>
            <w:proofErr w:type="spellStart"/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</w:t>
            </w:r>
            <w:proofErr w:type="spellEnd"/>
            <w:proofErr w:type="gramEnd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гарниров из круп, бобовых и макаронных изделий (паст)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блюд из яиц, творога, сыра, муки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rPr>
          <w:trHeight w:val="311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дополнительных ингредиентов для 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из яиц и творога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ассортимента. Методы приготовление: варка, жарка во фритюре яиц без скорлупы (пашот), маринование яиц. Приготовление яиц пашот с овощами и сыром. Подготовка ингредиентов, приготовление суфле из яиц, сырного суфле. Приготовление киша (пирога со смешанным омлетом)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методов приготовления горячих блюд из сыра: изделий из сыра и сырной массы, жареных во фритюре,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гренок, овощей в жидком фондю из сыра, копченого сыра, сыра жареного во фритюре и др.</w:t>
            </w:r>
            <w:proofErr w:type="gramEnd"/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метода обслуживания.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изделий, закусок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 Условия и сроки хранения с учетом требований к безопасному хранению пищевых продуктов  на основе принципов ХАССП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508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мучных изделий из пресного и дрожжевого теста с использованием гречневой, кукурузной, овсяной, рисовой и др. видов муки: блинов, оладий, блинчиков, пирога блинчатого,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блинницы</w:t>
            </w:r>
            <w:proofErr w:type="spellEnd"/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курника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пресного слоеного теста,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штруделей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фаршами, пельменей, равиолей, хачапури и пр. Выбор посуды для отпуска, способы подачи в зависимости от типа организации питания и методов обслуживания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 изделий из муки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5 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 рецептур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 сложного ассортимента из яиц, творога, сыра, муки 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6.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 отпуск и презентация блюд и изделий из яиц, творога, сыра, муки сложного ассортимента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  блюд, кулинарных изделий, закусок  из рыбы, нерыбного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водного сырья сложного ассортимента</w:t>
            </w:r>
          </w:p>
          <w:p w:rsidR="0006513A" w:rsidRPr="0006513A" w:rsidRDefault="009D25CE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современных методов приготовления блюд из рыбы сложного ассортимента: варка на решетке,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целиком, жарка на гриле (глубокая и поверхностная), жарка в полусферической сковороде, жарка на вертеле, запекание в фольге, соли, тесте и промасленной бумаге, томление в горшочке, копчение, варка на пару и запекание изделий из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с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техник молекулярной кухни. 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6513A" w:rsidRPr="0006513A" w:rsidTr="00497E4E">
        <w:trPr>
          <w:trHeight w:val="1453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подачи, требования к качеству блюд из рыбы: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 отварной в бульоне и на пару (целиком, звеном, порционными кусками в конверте, фаршированной целиком и порционными кусками),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 припущенной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рулетиками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порционными кусками под соусом, целиком мелкой и средней);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рыбы, жареной на вертеле, на решетке, на плоской поверхности,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- рыбы, запеченной в фольге, в соли, в тесте, в промасленной бумаге; </w:t>
            </w:r>
          </w:p>
          <w:p w:rsidR="0006513A" w:rsidRPr="0006513A" w:rsidRDefault="0006513A" w:rsidP="0006513A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рыбы, тушеной в горшочке и т.д.</w:t>
            </w:r>
          </w:p>
          <w:p w:rsidR="0006513A" w:rsidRPr="0006513A" w:rsidRDefault="0006513A" w:rsidP="0006513A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соусов, гарниров к блюдам из рыбы.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rPr>
          <w:trHeight w:val="3766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отварных, трепангов жареные; гребешков жареных крабов, запеченных целиком; термидора из омаров; мидий, припущенных в белом вине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мариньер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др. Подбор соусов, гарниров к блюдам из нерыбного водного сырья. Органолептические способы определения степени готовности и качества моллюсков и ракообразных соответствие блюд стандартным требованиям качества и безопасности. Способы сокращения потерь и сохранения пищевой ценности моллюсков и ракообразных. Правила сервировки стола и подачи, температура подачи горячих блюд из рыбы и нерыбного водного сырья. Выбор посуды для отпуска, способы подачи в зависимости от типа организации питания и способа обслуживания.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блюд из рыбы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нерыбного водного сырья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6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рецептур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последовательности приготовления блюд, кулинарных изделий, закусок  из рыбы, нерыбного водного сырья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требований системы ХАССП, СанПиН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 занятие 7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подача блюд из рыбы и нерыбного водного сырья сложного ассортимента, в том числе авторских, брендовых, региональной кухни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:rsidR="009D25C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  блюд, кулинарных изделий, закусок  из мяса, мясных продуктов сложного ассортимента</w:t>
            </w:r>
          </w:p>
          <w:p w:rsidR="0006513A" w:rsidRPr="009D25CE" w:rsidRDefault="009D25CE" w:rsidP="009D2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2575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маринования,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и мясных продуктов с использованием широкого  ассортимента пряностей и приправ. Способы формования, обвязывания перед тепловой обработкой. Степени прожарки мяса по европейской и французской классификации. Правила жарки стейков из мраморной говядины Подбор маринадов и приправ для приготовления стейков. Современные и классические методы приготовления горячих блюд, кулинарных изделий, закусок из мяса, мясопродуктов сложного ассортимента: жарка крупным и порционным куском на гриле до различной степени готовности, жарка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запекание с предварительной обжаркой, запекание в тесте и фольге.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4484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и классические методы приготовления горячих блюд, кулинарных изделий, закусок из мяса, мясопродуктов сложного ассортимента: низкотемпературная варка под вакуумом, томление, засолка, маринование, варка на пару и запекание изделий из мясной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поросенка жареного, поросенка фаршированного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улетов из мяса, блюд из субпродуктов, горячих блюд из рубленого мяса (кнелей мясных, суфле, рулетов из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массы). Подбор соусов, гарниров к блюдам из мяса, мясопродуктов сложного ассортимента Способы сокращения потерь и сохранения пищевой ценности продуктов при приготовлении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Кулинарные приемы, демонстрируемые при отпуске блюд из мяса в присутствии посетителя: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приготовление и подача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горячем камне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сервировки стола, способы подачи горячих блюд из мяса, мясопродуктов сложного ассортимента с учетом различных методов обслуживания и способов подачи. Выбор посуды для отпуска, способы подачи в зависимости от типа организации питания и методов обслуживания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 эстетичная упаковка, подготовка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мяса, мясопродуктов сложного ассортимента для отпуска на вынос. 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7.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8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9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r w:rsidRPr="000651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772" w:type="pct"/>
            <w:vMerge w:val="restar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2.8. </w:t>
            </w:r>
          </w:p>
          <w:p w:rsidR="009D25C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подготовка к реализации блюд из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домашней птицы, дичи, кролика сложного ассортимента</w:t>
            </w:r>
          </w:p>
          <w:p w:rsidR="0006513A" w:rsidRPr="009D25CE" w:rsidRDefault="009D25CE" w:rsidP="009D25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ЛР8,ЛР11,ЛР13,ЛР19-21</w:t>
            </w: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513A" w:rsidRPr="0006513A" w:rsidTr="00497E4E">
        <w:trPr>
          <w:trHeight w:val="4371"/>
        </w:trPr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 для формирования гармоничного вкуса, аромата, эстетических каче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бл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 сложного ассортимента из домашней птицы, дичи, кролика. Варианты заправки птицы и дичи, кролика перед тепловой обработкой. Варианты подбора пряностей и приправ при приготовлении данных блюд. Правила подбор соусов, гарниров к блюдам. Современные методы приготовления (использование техник молекулярной кухни,   су-вида,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компрессии продуктов). Правила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отдельных компонентов и готовых блюд. Правила охлаждения и замораживания отдельных компонентов и готовых блюд. Правила размораживания и разогрева отдельных компонентов и готовых блюд. Современные методы приготовления и классические методы приготовления горячих блюд, кулинарных изделий, закусок из домашней птицы, дичи, кролика сложного ассортимента: индейки отварной; гуся, фаршированного яблоками; кур, запеченных на вертеле; Способы сокращения потерь и сохранения пищевой ценности продуктов при приготовлении. Правила оформления и отпуска горячих блюд из домашней птицы, дичи, кролика сложного ассортимента: техника порционирования. Варианты оформления с учетом типа организации питания, методов обслуживания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 Хранение готовых блюд из домашней птицы, дичи, кролика. Упаковка, подготовка для отпуска на вынос, транспортирования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и лабораторных занятий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8.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занятие.10.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с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изделий, закусок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06513A" w:rsidRPr="0006513A" w:rsidTr="00497E4E">
        <w:tc>
          <w:tcPr>
            <w:tcW w:w="772" w:type="pct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занятие.11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блюд с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изделий, закусок 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c>
          <w:tcPr>
            <w:tcW w:w="772" w:type="pct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76"/>
        </w:trPr>
        <w:tc>
          <w:tcPr>
            <w:tcW w:w="4367" w:type="pct"/>
            <w:gridSpan w:val="3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6513A" w:rsidRPr="0006513A" w:rsidTr="00497E4E">
        <w:trPr>
          <w:trHeight w:val="128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Обязательная аудиторная учебная нагрузка по курсовой работе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занятий:</w:t>
            </w:r>
          </w:p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темы,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 и задачи, структура и объем, принципы разработки и оформления, примерное распределение  времени  на выполнение отдельных частей курсовой работы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Консультация по составлению раздела курсовой работы «введение»,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54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сбору, анализу и систематизации информации по истории и современному состоянию вопроса, рассматриваемого в курсовой работе.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98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Консультация по структуре основной части курсовой работы. Составление структуры в соответствии с темой курсовой работы. Консультации по разработке  ассортимента (меню) горячей кулинарной продукции сложного ассортимента с учетом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потребностей различных категорий потребителей, видов и форм обслуживания,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 и класса организаций питания, видов приема пищи, способам реализации, заявленным в теме работы.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5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Консультации по анализу, обобщению, систематизации собранной по теме  информации  по новым видам сырья, методам приготовления, высокотехнологичного оборудования, современным способам реализации кулинарной продукции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28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мероприятий по обеспечению качества и безопасности горячей кулинарной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rPr>
          <w:trHeight w:val="16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практической части курсовой работы:</w:t>
            </w:r>
          </w:p>
          <w:p w:rsidR="0006513A" w:rsidRPr="0006513A" w:rsidRDefault="0006513A" w:rsidP="0006513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рецептур, методов приготовления и способов оформления фирменного блюда сложного ассортимента (в соответствии с темой курсовой работы),</w:t>
            </w:r>
          </w:p>
          <w:p w:rsidR="0006513A" w:rsidRPr="0006513A" w:rsidRDefault="0006513A" w:rsidP="0006513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36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составлению заключения и оформлению списка источников.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513A" w:rsidRPr="0006513A" w:rsidTr="00497E4E">
        <w:trPr>
          <w:trHeight w:val="2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8.Защита курсовой работы.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Примерная тематика курсовой работы: 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с использованием технологии приготовления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вакууме.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 приготовление и способы реализации горячих блюд из мяса с использованием технологии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из мяса с использованием технологии приготовления на горячем камне.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горячих супов сложного ассортимента для ресторана русской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овощей, рыбы, мяса, птицы, приготавливаемых в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для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рыбы для 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мяса.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рыбы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для ресторана русской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закусок для банкета-фуршета.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и особенности в приготовлении и подаче горячих блюд из овощей, грибов, сыра для обслуживания по типу шведского стола.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в приготовлении и подготовке к реализации горячих блюд из овощей, грибов, сыра, для выездного обслуживания (кейтеринг).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подачи блюд и кулинарных изделий из рыбы по типу шведского стола.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подготовки к реализации блюд и кулинарных изделий из рыбы для выездных обслуживаний (кейтеринг).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Актуальный ассортимент, приготовление и способы реализации сложных горячих блюд из рыбы. 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стейков из мяса и рыбы.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приготовление горячих соусов сложного ассортимента к блюдам из мяса и домашней птицы.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подачи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-соусов для фондю.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сложного ассортимента вегетарианской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супов региональной кухни.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овощей, сыра, рыбы, мяса, птицы  региональной кухни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сложного ассортимента из нерыбных водных продуктов моря.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запеченных горячих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рыбы в «соляной корочке», в пергаменте, на «овощной подушке».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Ассортимент, приготовление и способы оформления и подачи горячих фаршированных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оформление горячих блюд сложного ассортимента.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для Рождественского стола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приготовления, оформления и отпуска горячих блюд для детского питания.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сложного ассортимента с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доготовкой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из мяса с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траншированием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06513A" w:rsidRPr="0006513A" w:rsidRDefault="0006513A" w:rsidP="0006513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приготовления, способы подачи горячих блюд из рыбы с использованием технологий направления «Молекулярная кухня».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работа при выполнении курсовой работы</w:t>
            </w:r>
          </w:p>
          <w:p w:rsidR="0006513A" w:rsidRPr="005C267E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введения (в соответствии с методическими рекомендациями),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177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46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 ассортимента (меню) горячей кулинарной продукции  с учетом типа и класса организаций питания, вида приема пищи, способа реализации, заявленных в теме работы;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3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22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0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54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сырья, методам, новым видам оборудования, современным способам реализации кулинарной продукции,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начальных вариантов рецептур блюд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практические проработки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3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78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проработки,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300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525"/>
        </w:trPr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и обоснование выбора  оборудования, посуды, инвентаря, инструментов в соответствии с разрабатываемым фирменным блюдом. 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компьютерной презентации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5C267E" w:rsidRDefault="0006513A" w:rsidP="000651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заключения, обоснование выводов по работе. Составление списка использованной литературы и других источников информации.</w:t>
            </w:r>
          </w:p>
        </w:tc>
        <w:tc>
          <w:tcPr>
            <w:tcW w:w="633" w:type="pct"/>
            <w:vAlign w:val="center"/>
          </w:tcPr>
          <w:p w:rsidR="0006513A" w:rsidRPr="005C267E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06513A" w:rsidRPr="0006513A" w:rsidTr="00497E4E">
        <w:trPr>
          <w:trHeight w:val="22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Учебная практика по ПМ.02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06513A" w:rsidRPr="0006513A" w:rsidTr="00497E4E">
        <w:trPr>
          <w:trHeight w:val="81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текущей уборки рабочего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15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6513A" w:rsidRPr="0006513A" w:rsidTr="00497E4E">
        <w:trPr>
          <w:trHeight w:val="736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3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с учетом  температуры подачи горячих  блюд, кулинарных изделий, закусок на раздаче.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70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44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5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контейнеров, упаковочных материалов,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08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8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30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74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52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места повара в соответствии с инструкциями и регламентами, стандартами чистоты: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812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4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6513A" w:rsidRPr="0006513A" w:rsidTr="00497E4E">
        <w:trPr>
          <w:trHeight w:val="241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jc w:val="both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ПМ. 02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06513A" w:rsidRPr="0006513A" w:rsidTr="00497E4E">
        <w:trPr>
          <w:trHeight w:val="69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84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31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56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19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к реализации (презентации) готовых горячих блюд, кулинарных изделий, закусок (порционирования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475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537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720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rPr>
          <w:trHeight w:val="1073"/>
        </w:trPr>
        <w:tc>
          <w:tcPr>
            <w:tcW w:w="4367" w:type="pct"/>
            <w:gridSpan w:val="3"/>
          </w:tcPr>
          <w:p w:rsidR="0006513A" w:rsidRPr="0006513A" w:rsidRDefault="0006513A" w:rsidP="0006513A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6513A" w:rsidRPr="0006513A" w:rsidTr="00497E4E">
        <w:tc>
          <w:tcPr>
            <w:tcW w:w="4367" w:type="pct"/>
            <w:gridSpan w:val="3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3" w:type="pct"/>
            <w:vAlign w:val="center"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06513A" w:rsidRPr="0006513A" w:rsidRDefault="0006513A" w:rsidP="00065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6513A" w:rsidRPr="0006513A" w:rsidSect="00497E4E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06513A" w:rsidRPr="0006513A" w:rsidRDefault="0006513A" w:rsidP="0006513A">
      <w:pPr>
        <w:spacing w:before="120"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 МОДУЛЯ</w:t>
      </w:r>
    </w:p>
    <w:p w:rsidR="0006513A" w:rsidRPr="0006513A" w:rsidRDefault="0006513A" w:rsidP="0006513A">
      <w:pPr>
        <w:spacing w:before="120" w:after="0" w:line="240" w:lineRule="auto"/>
        <w:ind w:left="428"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06513A" w:rsidRPr="0006513A" w:rsidRDefault="0006513A" w:rsidP="0006513A">
      <w:pPr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Кабинеты: 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</w:t>
      </w:r>
      <w:proofErr w:type="spellEnd"/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техническими средствами: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средствами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аудиовизуализации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Лаборатория: 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кухня ресторана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 базы практики,  в соответствии с п.  </w:t>
      </w: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6.1.2.2. </w:t>
      </w: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 по специальности 43.02.15 Поварское и кондитерское дело.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1"/>
          <w:numId w:val="12"/>
        </w:numPr>
        <w:tabs>
          <w:tab w:val="left" w:pos="1276"/>
        </w:tabs>
        <w:spacing w:after="0" w:line="240" w:lineRule="auto"/>
        <w:ind w:firstLine="6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Информационное обеспечение реализации программы</w:t>
      </w:r>
    </w:p>
    <w:p w:rsidR="0006513A" w:rsidRPr="0006513A" w:rsidRDefault="0006513A" w:rsidP="0006513A">
      <w:pPr>
        <w:tabs>
          <w:tab w:val="left" w:pos="1276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6513A" w:rsidRPr="0006513A" w:rsidRDefault="0006513A" w:rsidP="0006513A">
      <w:pPr>
        <w:spacing w:after="0" w:line="240" w:lineRule="auto"/>
        <w:ind w:left="360" w:firstLine="6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Законы. 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качестве и безопасности пищевых продуктов [Электронный ресурс]: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закон: [принят Гос.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Думой  1 дек.1999 г.: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Советом Федерации 23 дек.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1999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ред. на 13.07.2015г. № 213-ФЗ]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1997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1036: в ред. от 10 мая 2007 № 276]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2015-01-01.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8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2016-01-01.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48 с.</w:t>
      </w:r>
      <w:r w:rsidRPr="0006513A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2015-01-01. - 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06513A"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2016 – 01 – 01.- 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12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2016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12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11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16 с.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2003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98.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1.1.1058-01. Организация и проведение производственного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2001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 [в редакции СП 1.1.2193-07 «Дополнения № 1»]. – Режим доступа: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2002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27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оборотоспособности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2001 г</w:t>
        </w:r>
      </w:smartTag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31 [в редакции СП 2.3.6. 2867-11 «Изменения и дополнения» № 4»]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2015.- 544с.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плюс, 2013.- 808с.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Ф.Л.Марчука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1996.  – 615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  <w:proofErr w:type="gramEnd"/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ед.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Н.А.Лупея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- М.: </w:t>
      </w:r>
      <w:proofErr w:type="spellStart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1997.- 560 с. действующий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Ботов М.И. Оборудование предприятий общественного питания : учебник для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чреждений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М.И. </w:t>
      </w: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Ботов, В.Д.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Елхина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В.П. Кирпичников. – 1-е изд. – М. : Издательский центр «Академия», 2016. – 416 с.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М.В. Володина, Т.А.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Сопачева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2017. – 192 с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Дубровская Н.И. Приготовление супов и соусов: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Н.И. Дубровская , Е.В..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Чубасова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1-е изд. – М. : Издательский центр «Академия», 2018. – 176 с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Золин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В.П.Золин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13-е изд. – М. : Издательский центр «Академия», 2016. – 320 с    </w:t>
      </w:r>
      <w:r w:rsidRPr="0006513A">
        <w:rPr>
          <w:rFonts w:ascii="Calibri" w:eastAsia="Times New Roman" w:hAnsi="Calibri" w:cs="Times New Roman"/>
          <w:lang w:eastAsia="ru-RU"/>
        </w:rPr>
        <w:t xml:space="preserve">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2017. – 416 с.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 Техническое оснащение и организация рабочего места: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Г.Г.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Лутошкина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, Ж.С. Анохина. – 1-е изд. – М. : Издательский центр «Академия», 2016. – 240 с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Мартинчик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А.Н.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Мартинчик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А.А.Королев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Ю.В.Несвижский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352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Отельеров</w:t>
      </w:r>
      <w:proofErr w:type="spellEnd"/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 М.: Ресторанные ведомости, 2016. – 512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2018 – 373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И.П.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192 с.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Приготовление блюд из мяса и домашней птицы: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И.П.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Самородова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2019. – 128 с 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 Е. И. Приготовление блюд из овощей и грибов: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Е.И.Соколова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2017. – 288 с</w:t>
      </w:r>
    </w:p>
    <w:p w:rsidR="0006513A" w:rsidRPr="0006513A" w:rsidRDefault="0006513A" w:rsidP="0006513A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Усов В.В. Организация производства и обслуживания на предприятиях общественного питания :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учреждений </w:t>
      </w:r>
      <w:proofErr w:type="spell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сред.проф.образования</w:t>
      </w:r>
      <w:proofErr w:type="spell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В.В. Усов. – 13-е изд., стер. – М.</w:t>
      </w:r>
      <w:proofErr w:type="gramStart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65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центр «Академия», 2016. – 432 с.</w:t>
      </w:r>
    </w:p>
    <w:p w:rsidR="0006513A" w:rsidRPr="0006513A" w:rsidRDefault="0006513A" w:rsidP="0006513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2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издания:</w:t>
      </w:r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http://pravo.gov.ru/proxy/ips/?docbody=&amp;nd=102063865&amp;rdk=&amp;backlink=1</w:t>
        </w:r>
      </w:hyperlink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http://ozpp.ru/laws2/postan/post7.html</w:t>
        </w:r>
      </w:hyperlink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6513A" w:rsidRPr="0006513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http://www.ohranatruda.ru/ot_biblio/normativ/data_normativ/46/46201/</w:t>
        </w:r>
      </w:hyperlink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http://fcior.edu.ru/catalog/meta/5/p/page.html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http://www.jur-jur.ru/journals/jur22/index.html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http://www.eda-server.ru/gastronom/</w:t>
        </w:r>
      </w:hyperlink>
      <w:r w:rsidR="0006513A" w:rsidRPr="000651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http://www.eda-server.ru/culinary-school/</w:t>
        </w:r>
      </w:hyperlink>
    </w:p>
    <w:p w:rsidR="0006513A" w:rsidRPr="0006513A" w:rsidRDefault="00801E19" w:rsidP="0006513A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http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:/   /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www</w:t>
        </w:r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pitportal</w:t>
        </w:r>
        <w:proofErr w:type="spellEnd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val="en-US" w:eastAsia="ru-RU"/>
          </w:rPr>
          <w:t>ru</w:t>
        </w:r>
        <w:proofErr w:type="spellEnd"/>
        <w:r w:rsidR="0006513A" w:rsidRPr="0006513A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/</w:t>
        </w:r>
      </w:hyperlink>
    </w:p>
    <w:p w:rsidR="0006513A" w:rsidRPr="0006513A" w:rsidRDefault="0006513A" w:rsidP="000651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2"/>
          <w:numId w:val="17"/>
        </w:numPr>
        <w:tabs>
          <w:tab w:val="left" w:pos="1134"/>
        </w:tabs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усмотрение образовательной организации.</w:t>
      </w: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13A" w:rsidRPr="0006513A" w:rsidRDefault="0006513A" w:rsidP="0006513A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профессионального модуля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693"/>
        <w:gridCol w:w="2145"/>
      </w:tblGrid>
      <w:tr w:rsidR="0006513A" w:rsidRPr="0006513A" w:rsidTr="00497E4E">
        <w:trPr>
          <w:trHeight w:val="1401"/>
        </w:trPr>
        <w:tc>
          <w:tcPr>
            <w:tcW w:w="2380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718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116" w:type="dxa"/>
          </w:tcPr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 w:val="restart"/>
          </w:tcPr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2.1.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2.2.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2.3.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2.4.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2.5.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2.6. 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2.7. 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2.8.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01-07</w:t>
            </w:r>
          </w:p>
          <w:p w:rsidR="0006513A" w:rsidRPr="0006513A" w:rsidRDefault="0006513A" w:rsidP="00065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09-10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всех действий по организации подготовки  рабочих мест, оборудования, сырья, материалов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выбор и целевое, безопасное использование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горячей кулинарной продукции сложного ассортимента);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точная оценка соответствия качества и безопасности сырья,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продуктов, материалов требованиям регламентов;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весоизмерительных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соответствие заданию ведение расчетов  потребности в сырье, продуктах;</w:t>
            </w:r>
          </w:p>
          <w:p w:rsidR="0006513A" w:rsidRPr="0006513A" w:rsidRDefault="0006513A" w:rsidP="0006513A">
            <w:pPr>
              <w:numPr>
                <w:ilvl w:val="0"/>
                <w:numId w:val="2"/>
              </w:numP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116" w:type="dxa"/>
            <w:vMerge w:val="restart"/>
          </w:tcPr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практических/ лабораторных занятий;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учебной и производственной практикам;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самостоятельной работе</w:t>
            </w:r>
          </w:p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выполнения: 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заданий экзамена по модулю;</w:t>
            </w: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ведение процессов приготовления, творческого оформления и подготовки к реализации супов, горячих блюд, кулинарных изделий, закусок сложного ассортимента: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основных продуктов и дополнительных ингредиентов, в том числе специй, приправ,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профессиональная демонстрация навыков работы с ножом, механическим, тепловым оборудованием, оборудованием для 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упаковки;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  <w:proofErr w:type="gramEnd"/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 сложного ассортимента, соответствие процессов инструкциям, регламентам;</w:t>
            </w:r>
          </w:p>
          <w:p w:rsidR="0006513A" w:rsidRPr="0006513A" w:rsidRDefault="0006513A" w:rsidP="0006513A">
            <w:pPr>
              <w:numPr>
                <w:ilvl w:val="0"/>
                <w:numId w:val="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</w:t>
            </w:r>
            <w:proofErr w:type="gramStart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пец.одежда</w:t>
            </w:r>
            <w:proofErr w:type="spellEnd"/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06513A" w:rsidRPr="0006513A" w:rsidRDefault="0006513A" w:rsidP="0006513A">
            <w:pPr>
              <w:numPr>
                <w:ilvl w:val="0"/>
                <w:numId w:val="4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внешнего вида готовой </w:t>
            </w: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горячей кулинарной продукции требованиям рецептуры, заказа: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температуры подачи виду блюда;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объема, массы блюда размеру и форме тарелки;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06513A" w:rsidRPr="0006513A" w:rsidRDefault="0006513A" w:rsidP="0006513A">
            <w:pPr>
              <w:numPr>
                <w:ilvl w:val="0"/>
                <w:numId w:val="13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06513A" w:rsidRPr="0006513A" w:rsidRDefault="0006513A" w:rsidP="0006513A">
            <w:pPr>
              <w:numPr>
                <w:ilvl w:val="0"/>
                <w:numId w:val="5"/>
              </w:num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2116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13A" w:rsidRPr="0006513A" w:rsidTr="00497E4E">
        <w:trPr>
          <w:trHeight w:val="20"/>
        </w:trPr>
        <w:tc>
          <w:tcPr>
            <w:tcW w:w="2380" w:type="dxa"/>
            <w:vMerge/>
          </w:tcPr>
          <w:p w:rsidR="0006513A" w:rsidRPr="0006513A" w:rsidRDefault="0006513A" w:rsidP="0006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06513A" w:rsidRPr="0006513A" w:rsidRDefault="0006513A" w:rsidP="0006513A">
            <w:pPr>
              <w:numPr>
                <w:ilvl w:val="0"/>
                <w:numId w:val="6"/>
              </w:numPr>
              <w:tabs>
                <w:tab w:val="left" w:pos="489"/>
              </w:tabs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сырья, продуктов;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7"/>
              </w:numPr>
              <w:tabs>
                <w:tab w:val="left" w:pos="322"/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точность, правильность ведения расчетов, оформления результатов проработки; </w:t>
            </w: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горячих блюд, кулинарных изделий, закусок;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06513A" w:rsidRPr="0006513A" w:rsidRDefault="0006513A" w:rsidP="0006513A">
            <w:pPr>
              <w:widowControl w:val="0"/>
              <w:numPr>
                <w:ilvl w:val="0"/>
                <w:numId w:val="6"/>
              </w:numPr>
              <w:tabs>
                <w:tab w:val="left" w:pos="489"/>
              </w:tabs>
              <w:autoSpaceDE w:val="0"/>
              <w:autoSpaceDN w:val="0"/>
              <w:adjustRightInd w:val="0"/>
              <w:spacing w:after="0" w:line="264" w:lineRule="exact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 способа презентации результатов проработки (горячую кулинарную продукцию, разработанную документацию);</w:t>
            </w:r>
          </w:p>
          <w:p w:rsidR="0006513A" w:rsidRPr="0006513A" w:rsidRDefault="0006513A" w:rsidP="0006513A">
            <w:pPr>
              <w:numPr>
                <w:ilvl w:val="0"/>
                <w:numId w:val="6"/>
              </w:numPr>
              <w:tabs>
                <w:tab w:val="left" w:pos="489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профессиональных навыков выполнения работ по приготовлению горячей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116" w:type="dxa"/>
          </w:tcPr>
          <w:p w:rsidR="0006513A" w:rsidRPr="0006513A" w:rsidRDefault="0006513A" w:rsidP="0006513A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513A" w:rsidRDefault="0006513A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9FE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9FE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547"/>
        <w:gridCol w:w="121"/>
        <w:gridCol w:w="2925"/>
        <w:gridCol w:w="2886"/>
        <w:gridCol w:w="2092"/>
      </w:tblGrid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6B69FE">
              <w:rPr>
                <w:rFonts w:ascii="Times New Roman" w:hAnsi="Times New Roman"/>
                <w:lang w:eastAsia="ru-RU"/>
              </w:rPr>
              <w:t>Стремящийся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6B69FE">
              <w:rPr>
                <w:rFonts w:ascii="Times New Roman" w:hAnsi="Times New Roman"/>
                <w:lang w:eastAsia="ru-RU"/>
              </w:rPr>
              <w:t>Сопричастный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668" w:type="dxa"/>
            <w:gridSpan w:val="2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25" w:type="dxa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A46080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Выполняющий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профессиональные навыки в сфере сервиса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C755F6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lastRenderedPageBreak/>
              <w:t>Личностные результаты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Владеющий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Осознающий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Умеющий</w:t>
            </w:r>
            <w:proofErr w:type="gramEnd"/>
            <w:r w:rsidRPr="006B69FE">
              <w:rPr>
                <w:rFonts w:ascii="Times New Roman" w:hAnsi="Times New Roman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6B69FE">
              <w:rPr>
                <w:rFonts w:ascii="Times New Roman" w:hAnsi="Times New Roman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9FE" w:rsidTr="00F4723F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6B69FE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6B69FE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6B69FE">
              <w:rPr>
                <w:rFonts w:ascii="Times New Roman" w:hAnsi="Times New Roman"/>
              </w:rPr>
              <w:t>Осознающий</w:t>
            </w:r>
            <w:proofErr w:type="gramEnd"/>
            <w:r w:rsidRPr="006B69FE">
              <w:rPr>
                <w:rFonts w:ascii="Times New Roman" w:hAnsi="Times New Roman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9FE" w:rsidTr="00ED284B">
        <w:tc>
          <w:tcPr>
            <w:tcW w:w="9571" w:type="dxa"/>
            <w:gridSpan w:val="5"/>
          </w:tcPr>
          <w:p w:rsidR="006B69FE" w:rsidRPr="006B69FE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6B69FE" w:rsidRPr="00EF7F21" w:rsidRDefault="006B69FE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6B69FE" w:rsidTr="006B69FE">
        <w:tc>
          <w:tcPr>
            <w:tcW w:w="1547" w:type="dxa"/>
          </w:tcPr>
          <w:p w:rsidR="006B69FE" w:rsidRPr="00497E4E" w:rsidRDefault="006B69FE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046" w:type="dxa"/>
            <w:gridSpan w:val="2"/>
          </w:tcPr>
          <w:p w:rsidR="006B69FE" w:rsidRPr="006B69FE" w:rsidRDefault="006B69FE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6B69FE">
              <w:rPr>
                <w:rFonts w:ascii="Times New Roman" w:hAnsi="Times New Roman"/>
              </w:rPr>
              <w:t>скиллс</w:t>
            </w:r>
            <w:proofErr w:type="spellEnd"/>
            <w:r w:rsidRPr="006B69FE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2886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B69FE" w:rsidRPr="00D171E0" w:rsidRDefault="006B69FE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69FE" w:rsidRPr="0006513A" w:rsidRDefault="006B69FE" w:rsidP="0006513A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13A" w:rsidRPr="0006513A" w:rsidRDefault="0006513A" w:rsidP="0006513A">
      <w:pPr>
        <w:rPr>
          <w:rFonts w:ascii="Calibri" w:eastAsia="Times New Roman" w:hAnsi="Calibri" w:cs="Times New Roman"/>
          <w:lang w:eastAsia="ru-RU"/>
        </w:rPr>
      </w:pPr>
    </w:p>
    <w:p w:rsidR="00497E4E" w:rsidRDefault="00497E4E"/>
    <w:sectPr w:rsidR="0049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19" w:rsidRDefault="00801E19" w:rsidP="0006513A">
      <w:pPr>
        <w:spacing w:after="0" w:line="240" w:lineRule="auto"/>
      </w:pPr>
      <w:r>
        <w:separator/>
      </w:r>
    </w:p>
  </w:endnote>
  <w:endnote w:type="continuationSeparator" w:id="0">
    <w:p w:rsidR="00801E19" w:rsidRDefault="00801E19" w:rsidP="0006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19" w:rsidRDefault="00801E19" w:rsidP="0006513A">
      <w:pPr>
        <w:spacing w:after="0" w:line="240" w:lineRule="auto"/>
      </w:pPr>
      <w:r>
        <w:separator/>
      </w:r>
    </w:p>
  </w:footnote>
  <w:footnote w:type="continuationSeparator" w:id="0">
    <w:p w:rsidR="00801E19" w:rsidRDefault="00801E19" w:rsidP="0006513A">
      <w:pPr>
        <w:spacing w:after="0" w:line="240" w:lineRule="auto"/>
      </w:pPr>
      <w:r>
        <w:continuationSeparator/>
      </w:r>
    </w:p>
  </w:footnote>
  <w:footnote w:id="1">
    <w:p w:rsidR="00497E4E" w:rsidRPr="007315F3" w:rsidRDefault="00497E4E" w:rsidP="0006513A">
      <w:pPr>
        <w:pStyle w:val="a9"/>
        <w:rPr>
          <w:i/>
          <w:lang w:val="ru-RU"/>
        </w:rPr>
      </w:pPr>
    </w:p>
    <w:p w:rsidR="00497E4E" w:rsidRPr="004072B0" w:rsidRDefault="00497E4E" w:rsidP="0006513A">
      <w:pPr>
        <w:pStyle w:val="a9"/>
        <w:rPr>
          <w:lang w:val="ru-RU"/>
        </w:rPr>
      </w:pPr>
      <w:r w:rsidRPr="007174F3">
        <w:rPr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340FF"/>
    <w:multiLevelType w:val="hybridMultilevel"/>
    <w:tmpl w:val="837F33F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6E46D5"/>
    <w:multiLevelType w:val="hybridMultilevel"/>
    <w:tmpl w:val="D0D05D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8682013"/>
    <w:multiLevelType w:val="hybridMultilevel"/>
    <w:tmpl w:val="EF3C068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7D1E13"/>
    <w:multiLevelType w:val="hybridMultilevel"/>
    <w:tmpl w:val="172611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798D191"/>
    <w:multiLevelType w:val="hybridMultilevel"/>
    <w:tmpl w:val="7CBAB17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F04DD2"/>
    <w:multiLevelType w:val="hybridMultilevel"/>
    <w:tmpl w:val="14661F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81C2A"/>
    <w:multiLevelType w:val="hybridMultilevel"/>
    <w:tmpl w:val="B50FCDF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F933A08"/>
    <w:multiLevelType w:val="hybridMultilevel"/>
    <w:tmpl w:val="1E168F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E3D0342"/>
    <w:multiLevelType w:val="hybridMultilevel"/>
    <w:tmpl w:val="B04A7E8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9CE2308"/>
    <w:multiLevelType w:val="hybridMultilevel"/>
    <w:tmpl w:val="4844FC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18ACBE2"/>
    <w:multiLevelType w:val="hybridMultilevel"/>
    <w:tmpl w:val="D5B31E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E85F696"/>
    <w:multiLevelType w:val="hybridMultilevel"/>
    <w:tmpl w:val="BD4E49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7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6">
    <w:nsid w:val="4EA4D9F3"/>
    <w:multiLevelType w:val="hybridMultilevel"/>
    <w:tmpl w:val="E83D1E8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30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>
    <w:nsid w:val="77944BDC"/>
    <w:multiLevelType w:val="hybridMultilevel"/>
    <w:tmpl w:val="0D167D02"/>
    <w:lvl w:ilvl="0" w:tplc="0419000F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3"/>
  </w:num>
  <w:num w:numId="4">
    <w:abstractNumId w:val="24"/>
  </w:num>
  <w:num w:numId="5">
    <w:abstractNumId w:val="21"/>
  </w:num>
  <w:num w:numId="6">
    <w:abstractNumId w:val="18"/>
  </w:num>
  <w:num w:numId="7">
    <w:abstractNumId w:val="19"/>
  </w:num>
  <w:num w:numId="8">
    <w:abstractNumId w:val="20"/>
  </w:num>
  <w:num w:numId="9">
    <w:abstractNumId w:val="31"/>
  </w:num>
  <w:num w:numId="10">
    <w:abstractNumId w:val="23"/>
  </w:num>
  <w:num w:numId="11">
    <w:abstractNumId w:val="28"/>
  </w:num>
  <w:num w:numId="12">
    <w:abstractNumId w:val="29"/>
  </w:num>
  <w:num w:numId="13">
    <w:abstractNumId w:val="25"/>
  </w:num>
  <w:num w:numId="14">
    <w:abstractNumId w:val="17"/>
  </w:num>
  <w:num w:numId="15">
    <w:abstractNumId w:val="27"/>
  </w:num>
  <w:num w:numId="16">
    <w:abstractNumId w:val="30"/>
  </w:num>
  <w:num w:numId="17">
    <w:abstractNumId w:val="16"/>
  </w:num>
  <w:num w:numId="18">
    <w:abstractNumId w:val="14"/>
  </w:num>
  <w:num w:numId="19">
    <w:abstractNumId w:val="5"/>
  </w:num>
  <w:num w:numId="20">
    <w:abstractNumId w:val="6"/>
  </w:num>
  <w:num w:numId="21">
    <w:abstractNumId w:val="2"/>
  </w:num>
  <w:num w:numId="22">
    <w:abstractNumId w:val="0"/>
  </w:num>
  <w:num w:numId="23">
    <w:abstractNumId w:val="1"/>
  </w:num>
  <w:num w:numId="24">
    <w:abstractNumId w:val="9"/>
  </w:num>
  <w:num w:numId="25">
    <w:abstractNumId w:val="26"/>
  </w:num>
  <w:num w:numId="26">
    <w:abstractNumId w:val="11"/>
  </w:num>
  <w:num w:numId="27">
    <w:abstractNumId w:val="8"/>
  </w:num>
  <w:num w:numId="28">
    <w:abstractNumId w:val="3"/>
  </w:num>
  <w:num w:numId="29">
    <w:abstractNumId w:val="7"/>
  </w:num>
  <w:num w:numId="30">
    <w:abstractNumId w:val="10"/>
  </w:num>
  <w:num w:numId="31">
    <w:abstractNumId w:val="4"/>
  </w:num>
  <w:num w:numId="32">
    <w:abstractNumId w:val="15"/>
  </w:num>
  <w:num w:numId="33">
    <w:abstractNumId w:val="3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D3"/>
    <w:rsid w:val="0002192B"/>
    <w:rsid w:val="0006513A"/>
    <w:rsid w:val="000C30D7"/>
    <w:rsid w:val="000E011D"/>
    <w:rsid w:val="000F7059"/>
    <w:rsid w:val="00112DFC"/>
    <w:rsid w:val="00190D5C"/>
    <w:rsid w:val="00324AE6"/>
    <w:rsid w:val="00431EE5"/>
    <w:rsid w:val="00497E4E"/>
    <w:rsid w:val="004C5B0E"/>
    <w:rsid w:val="005C267E"/>
    <w:rsid w:val="00640E62"/>
    <w:rsid w:val="006B69FE"/>
    <w:rsid w:val="00774AD3"/>
    <w:rsid w:val="00774AD5"/>
    <w:rsid w:val="00801E19"/>
    <w:rsid w:val="00901937"/>
    <w:rsid w:val="009D25CE"/>
    <w:rsid w:val="00A4553F"/>
    <w:rsid w:val="00AF12E4"/>
    <w:rsid w:val="00D171E0"/>
    <w:rsid w:val="00D52400"/>
    <w:rsid w:val="00DF32B7"/>
    <w:rsid w:val="00E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13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651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513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06513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13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6513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513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51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6513A"/>
  </w:style>
  <w:style w:type="paragraph" w:styleId="a3">
    <w:name w:val="Body Text"/>
    <w:basedOn w:val="a"/>
    <w:link w:val="a4"/>
    <w:rsid w:val="000651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6513A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06513A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0651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06513A"/>
    <w:rPr>
      <w:rFonts w:cs="Times New Roman"/>
    </w:rPr>
  </w:style>
  <w:style w:type="paragraph" w:styleId="a8">
    <w:name w:val="Normal (Web)"/>
    <w:basedOn w:val="a"/>
    <w:rsid w:val="000651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0651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06513A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06513A"/>
    <w:rPr>
      <w:rFonts w:cs="Times New Roman"/>
      <w:vertAlign w:val="superscript"/>
    </w:rPr>
  </w:style>
  <w:style w:type="paragraph" w:styleId="23">
    <w:name w:val="List 2"/>
    <w:basedOn w:val="a"/>
    <w:rsid w:val="0006513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06513A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rsid w:val="0006513A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rsid w:val="0006513A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rsid w:val="0006513A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0651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06513A"/>
    <w:rPr>
      <w:rFonts w:cs="Times New Roman"/>
      <w:i/>
    </w:rPr>
  </w:style>
  <w:style w:type="paragraph" w:styleId="af">
    <w:name w:val="Balloon Text"/>
    <w:basedOn w:val="a"/>
    <w:link w:val="af0"/>
    <w:rsid w:val="0006513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rsid w:val="0006513A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065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06513A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065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06513A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06513A"/>
    <w:rPr>
      <w:b/>
    </w:rPr>
  </w:style>
  <w:style w:type="paragraph" w:styleId="af5">
    <w:name w:val="annotation subject"/>
    <w:basedOn w:val="af3"/>
    <w:next w:val="af3"/>
    <w:link w:val="af6"/>
    <w:rsid w:val="0006513A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06513A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06513A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0651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6513A"/>
  </w:style>
  <w:style w:type="character" w:customStyle="1" w:styleId="af7">
    <w:name w:val="Цветовое выделение"/>
    <w:rsid w:val="0006513A"/>
    <w:rPr>
      <w:b/>
      <w:color w:val="26282F"/>
    </w:rPr>
  </w:style>
  <w:style w:type="character" w:customStyle="1" w:styleId="af8">
    <w:name w:val="Гипертекстовая ссылка"/>
    <w:rsid w:val="0006513A"/>
    <w:rPr>
      <w:b/>
      <w:color w:val="106BBE"/>
    </w:rPr>
  </w:style>
  <w:style w:type="character" w:customStyle="1" w:styleId="af9">
    <w:name w:val="Активная гипертекстовая ссылка"/>
    <w:rsid w:val="0006513A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06513A"/>
  </w:style>
  <w:style w:type="paragraph" w:customStyle="1" w:styleId="afc">
    <w:name w:val="Внимание: недобросовестность!"/>
    <w:basedOn w:val="afa"/>
    <w:next w:val="a"/>
    <w:rsid w:val="0006513A"/>
  </w:style>
  <w:style w:type="character" w:customStyle="1" w:styleId="afd">
    <w:name w:val="Выделение для Базового Поиска"/>
    <w:rsid w:val="0006513A"/>
    <w:rPr>
      <w:b/>
      <w:color w:val="0058A9"/>
    </w:rPr>
  </w:style>
  <w:style w:type="character" w:customStyle="1" w:styleId="afe">
    <w:name w:val="Выделение для Базового Поиска (курсив)"/>
    <w:rsid w:val="0006513A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06513A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06513A"/>
    <w:rPr>
      <w:b/>
      <w:color w:val="26282F"/>
    </w:rPr>
  </w:style>
  <w:style w:type="paragraph" w:customStyle="1" w:styleId="aff5">
    <w:name w:val="Заголовок статьи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06513A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06513A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06513A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06513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06513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06513A"/>
    <w:rPr>
      <w:i/>
      <w:iCs/>
    </w:rPr>
  </w:style>
  <w:style w:type="paragraph" w:customStyle="1" w:styleId="afff">
    <w:name w:val="Текст (ле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06513A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06513A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06513A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06513A"/>
  </w:style>
  <w:style w:type="paragraph" w:customStyle="1" w:styleId="afff5">
    <w:name w:val="Моноширинны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06513A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06513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06513A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06513A"/>
    <w:pPr>
      <w:ind w:firstLine="118"/>
    </w:pPr>
  </w:style>
  <w:style w:type="paragraph" w:customStyle="1" w:styleId="afffa">
    <w:name w:val="Нормальный (таблиц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06513A"/>
    <w:pPr>
      <w:ind w:left="140"/>
    </w:pPr>
  </w:style>
  <w:style w:type="character" w:customStyle="1" w:styleId="afffd">
    <w:name w:val="Опечатки"/>
    <w:rsid w:val="0006513A"/>
    <w:rPr>
      <w:color w:val="FF0000"/>
    </w:rPr>
  </w:style>
  <w:style w:type="paragraph" w:customStyle="1" w:styleId="afffe">
    <w:name w:val="Переменная часть"/>
    <w:basedOn w:val="aff0"/>
    <w:next w:val="a"/>
    <w:rsid w:val="0006513A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06513A"/>
    <w:rPr>
      <w:b/>
      <w:bCs/>
    </w:rPr>
  </w:style>
  <w:style w:type="paragraph" w:customStyle="1" w:styleId="affff1">
    <w:name w:val="Подчёркнуный текст"/>
    <w:basedOn w:val="a"/>
    <w:next w:val="a"/>
    <w:rsid w:val="0006513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06513A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06513A"/>
  </w:style>
  <w:style w:type="paragraph" w:customStyle="1" w:styleId="affff5">
    <w:name w:val="Примечание."/>
    <w:basedOn w:val="afa"/>
    <w:next w:val="a"/>
    <w:rsid w:val="0006513A"/>
  </w:style>
  <w:style w:type="character" w:customStyle="1" w:styleId="affff6">
    <w:name w:val="Продолжение ссылки"/>
    <w:rsid w:val="0006513A"/>
  </w:style>
  <w:style w:type="paragraph" w:customStyle="1" w:styleId="affff7">
    <w:name w:val="Словарная статья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06513A"/>
    <w:rPr>
      <w:b/>
      <w:color w:val="26282F"/>
    </w:rPr>
  </w:style>
  <w:style w:type="character" w:customStyle="1" w:styleId="affff9">
    <w:name w:val="Сравнение редакций. Добавленный фрагмент"/>
    <w:rsid w:val="0006513A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06513A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06513A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06513A"/>
    <w:pPr>
      <w:ind w:firstLine="500"/>
    </w:pPr>
  </w:style>
  <w:style w:type="paragraph" w:customStyle="1" w:styleId="affffe">
    <w:name w:val="Текст ЭР (см. также)"/>
    <w:basedOn w:val="a"/>
    <w:next w:val="a"/>
    <w:rsid w:val="0006513A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06513A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06513A"/>
    <w:pPr>
      <w:jc w:val="center"/>
    </w:pPr>
  </w:style>
  <w:style w:type="paragraph" w:customStyle="1" w:styleId="-">
    <w:name w:val="ЭР-содержание (пра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5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06513A"/>
    <w:rPr>
      <w:rFonts w:cs="Times New Roman"/>
      <w:sz w:val="16"/>
    </w:rPr>
  </w:style>
  <w:style w:type="paragraph" w:styleId="41">
    <w:name w:val="toc 4"/>
    <w:basedOn w:val="a"/>
    <w:next w:val="a"/>
    <w:autoRedefine/>
    <w:rsid w:val="0006513A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rsid w:val="0006513A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rsid w:val="0006513A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06513A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06513A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06513A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06513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06513A"/>
    <w:rPr>
      <w:lang w:val="ru-RU" w:eastAsia="x-none"/>
    </w:rPr>
  </w:style>
  <w:style w:type="character" w:customStyle="1" w:styleId="FontStyle121">
    <w:name w:val="Font Style121"/>
    <w:rsid w:val="0006513A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06513A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0651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6513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06513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06513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06513A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06513A"/>
    <w:rPr>
      <w:rFonts w:ascii="Times New Roman" w:hAnsi="Times New Roman"/>
    </w:rPr>
  </w:style>
  <w:style w:type="table" w:customStyle="1" w:styleId="18">
    <w:name w:val="Сетка таблицы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06513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06513A"/>
    <w:rPr>
      <w:rFonts w:cs="Times New Roman"/>
    </w:rPr>
  </w:style>
  <w:style w:type="paragraph" w:styleId="afffffb">
    <w:name w:val="Plain Text"/>
    <w:basedOn w:val="a"/>
    <w:link w:val="afffffc"/>
    <w:rsid w:val="0006513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06513A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06513A"/>
    <w:rPr>
      <w:rFonts w:cs="Times New Roman"/>
    </w:rPr>
  </w:style>
  <w:style w:type="character" w:customStyle="1" w:styleId="c4">
    <w:name w:val="c4"/>
    <w:rsid w:val="0006513A"/>
    <w:rPr>
      <w:rFonts w:cs="Times New Roman"/>
    </w:rPr>
  </w:style>
  <w:style w:type="character" w:customStyle="1" w:styleId="c5">
    <w:name w:val="c5"/>
    <w:rsid w:val="0006513A"/>
    <w:rPr>
      <w:rFonts w:cs="Times New Roman"/>
    </w:rPr>
  </w:style>
  <w:style w:type="paragraph" w:customStyle="1" w:styleId="c15">
    <w:name w:val="c15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06513A"/>
    <w:rPr>
      <w:sz w:val="16"/>
    </w:rPr>
  </w:style>
  <w:style w:type="character" w:customStyle="1" w:styleId="gray1">
    <w:name w:val="gray1"/>
    <w:rsid w:val="0006513A"/>
    <w:rPr>
      <w:color w:val="6C737F"/>
    </w:rPr>
  </w:style>
  <w:style w:type="character" w:customStyle="1" w:styleId="FontStyle28">
    <w:name w:val="Font Style28"/>
    <w:rsid w:val="0006513A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rsid w:val="00065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rsid w:val="0006513A"/>
    <w:rPr>
      <w:rFonts w:cs="Times New Roman"/>
    </w:rPr>
  </w:style>
  <w:style w:type="paragraph" w:customStyle="1" w:styleId="1a">
    <w:name w:val="Название1"/>
    <w:basedOn w:val="a"/>
    <w:rsid w:val="0006513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6513A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06513A"/>
    <w:rPr>
      <w:rFonts w:ascii="Times New Roman" w:hAnsi="Times New Roman"/>
      <w:b/>
      <w:i/>
      <w:sz w:val="24"/>
    </w:rPr>
  </w:style>
  <w:style w:type="character" w:customStyle="1" w:styleId="oth2">
    <w:name w:val="oth2"/>
    <w:rsid w:val="0006513A"/>
  </w:style>
  <w:style w:type="character" w:customStyle="1" w:styleId="gen1">
    <w:name w:val="gen1"/>
    <w:rsid w:val="0006513A"/>
    <w:rPr>
      <w:sz w:val="29"/>
    </w:rPr>
  </w:style>
  <w:style w:type="paragraph" w:customStyle="1" w:styleId="afffffe">
    <w:name w:val="Содержимое таблицы"/>
    <w:basedOn w:val="a"/>
    <w:rsid w:val="0006513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06513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b">
    <w:name w:val="Основной текст1"/>
    <w:link w:val="170"/>
    <w:locked/>
    <w:rsid w:val="0006513A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b"/>
    <w:rsid w:val="0006513A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06513A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06513A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6513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6513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06513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06513A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06513A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06513A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13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651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513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06513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13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6513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513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51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6513A"/>
  </w:style>
  <w:style w:type="paragraph" w:styleId="a3">
    <w:name w:val="Body Text"/>
    <w:basedOn w:val="a"/>
    <w:link w:val="a4"/>
    <w:rsid w:val="000651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6513A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651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06513A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0651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06513A"/>
    <w:rPr>
      <w:rFonts w:cs="Times New Roman"/>
    </w:rPr>
  </w:style>
  <w:style w:type="paragraph" w:styleId="a8">
    <w:name w:val="Normal (Web)"/>
    <w:basedOn w:val="a"/>
    <w:rsid w:val="000651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0651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06513A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06513A"/>
    <w:rPr>
      <w:rFonts w:cs="Times New Roman"/>
      <w:vertAlign w:val="superscript"/>
    </w:rPr>
  </w:style>
  <w:style w:type="paragraph" w:styleId="23">
    <w:name w:val="List 2"/>
    <w:basedOn w:val="a"/>
    <w:rsid w:val="0006513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06513A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rsid w:val="0006513A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rsid w:val="0006513A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rsid w:val="0006513A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0651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06513A"/>
    <w:rPr>
      <w:rFonts w:cs="Times New Roman"/>
      <w:i/>
    </w:rPr>
  </w:style>
  <w:style w:type="paragraph" w:styleId="af">
    <w:name w:val="Balloon Text"/>
    <w:basedOn w:val="a"/>
    <w:link w:val="af0"/>
    <w:rsid w:val="0006513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rsid w:val="0006513A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065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06513A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065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0651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06513A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06513A"/>
    <w:rPr>
      <w:b/>
    </w:rPr>
  </w:style>
  <w:style w:type="paragraph" w:styleId="af5">
    <w:name w:val="annotation subject"/>
    <w:basedOn w:val="af3"/>
    <w:next w:val="af3"/>
    <w:link w:val="af6"/>
    <w:rsid w:val="0006513A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06513A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06513A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0651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065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6513A"/>
  </w:style>
  <w:style w:type="character" w:customStyle="1" w:styleId="af7">
    <w:name w:val="Цветовое выделение"/>
    <w:rsid w:val="0006513A"/>
    <w:rPr>
      <w:b/>
      <w:color w:val="26282F"/>
    </w:rPr>
  </w:style>
  <w:style w:type="character" w:customStyle="1" w:styleId="af8">
    <w:name w:val="Гипертекстовая ссылка"/>
    <w:rsid w:val="0006513A"/>
    <w:rPr>
      <w:b/>
      <w:color w:val="106BBE"/>
    </w:rPr>
  </w:style>
  <w:style w:type="character" w:customStyle="1" w:styleId="af9">
    <w:name w:val="Активная гипертекстовая ссылка"/>
    <w:rsid w:val="0006513A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06513A"/>
  </w:style>
  <w:style w:type="paragraph" w:customStyle="1" w:styleId="afc">
    <w:name w:val="Внимание: недобросовестность!"/>
    <w:basedOn w:val="afa"/>
    <w:next w:val="a"/>
    <w:rsid w:val="0006513A"/>
  </w:style>
  <w:style w:type="character" w:customStyle="1" w:styleId="afd">
    <w:name w:val="Выделение для Базового Поиска"/>
    <w:rsid w:val="0006513A"/>
    <w:rPr>
      <w:b/>
      <w:color w:val="0058A9"/>
    </w:rPr>
  </w:style>
  <w:style w:type="character" w:customStyle="1" w:styleId="afe">
    <w:name w:val="Выделение для Базового Поиска (курсив)"/>
    <w:rsid w:val="0006513A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06513A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06513A"/>
    <w:rPr>
      <w:b/>
      <w:color w:val="26282F"/>
    </w:rPr>
  </w:style>
  <w:style w:type="paragraph" w:customStyle="1" w:styleId="aff5">
    <w:name w:val="Заголовок статьи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06513A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06513A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06513A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06513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06513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06513A"/>
    <w:rPr>
      <w:i/>
      <w:iCs/>
    </w:rPr>
  </w:style>
  <w:style w:type="paragraph" w:customStyle="1" w:styleId="afff">
    <w:name w:val="Текст (ле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06513A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06513A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06513A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06513A"/>
  </w:style>
  <w:style w:type="paragraph" w:customStyle="1" w:styleId="afff5">
    <w:name w:val="Моноширинны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06513A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06513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06513A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06513A"/>
    <w:pPr>
      <w:ind w:firstLine="118"/>
    </w:pPr>
  </w:style>
  <w:style w:type="paragraph" w:customStyle="1" w:styleId="afffa">
    <w:name w:val="Нормальный (таблица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06513A"/>
    <w:pPr>
      <w:ind w:left="140"/>
    </w:pPr>
  </w:style>
  <w:style w:type="character" w:customStyle="1" w:styleId="afffd">
    <w:name w:val="Опечатки"/>
    <w:rsid w:val="0006513A"/>
    <w:rPr>
      <w:color w:val="FF0000"/>
    </w:rPr>
  </w:style>
  <w:style w:type="paragraph" w:customStyle="1" w:styleId="afffe">
    <w:name w:val="Переменная часть"/>
    <w:basedOn w:val="aff0"/>
    <w:next w:val="a"/>
    <w:rsid w:val="0006513A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06513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06513A"/>
    <w:rPr>
      <w:b/>
      <w:bCs/>
    </w:rPr>
  </w:style>
  <w:style w:type="paragraph" w:customStyle="1" w:styleId="affff1">
    <w:name w:val="Подчёркнуный текст"/>
    <w:basedOn w:val="a"/>
    <w:next w:val="a"/>
    <w:rsid w:val="0006513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06513A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06513A"/>
  </w:style>
  <w:style w:type="paragraph" w:customStyle="1" w:styleId="affff5">
    <w:name w:val="Примечание."/>
    <w:basedOn w:val="afa"/>
    <w:next w:val="a"/>
    <w:rsid w:val="0006513A"/>
  </w:style>
  <w:style w:type="character" w:customStyle="1" w:styleId="affff6">
    <w:name w:val="Продолжение ссылки"/>
    <w:rsid w:val="0006513A"/>
  </w:style>
  <w:style w:type="paragraph" w:customStyle="1" w:styleId="affff7">
    <w:name w:val="Словарная статья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06513A"/>
    <w:rPr>
      <w:b/>
      <w:color w:val="26282F"/>
    </w:rPr>
  </w:style>
  <w:style w:type="character" w:customStyle="1" w:styleId="affff9">
    <w:name w:val="Сравнение редакций. Добавленный фрагмент"/>
    <w:rsid w:val="0006513A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06513A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06513A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06513A"/>
    <w:pPr>
      <w:ind w:firstLine="500"/>
    </w:pPr>
  </w:style>
  <w:style w:type="paragraph" w:customStyle="1" w:styleId="affffe">
    <w:name w:val="Текст ЭР (см. также)"/>
    <w:basedOn w:val="a"/>
    <w:next w:val="a"/>
    <w:rsid w:val="0006513A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0651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06513A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06513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06513A"/>
    <w:pPr>
      <w:jc w:val="center"/>
    </w:pPr>
  </w:style>
  <w:style w:type="paragraph" w:customStyle="1" w:styleId="-">
    <w:name w:val="ЭР-содержание (правое окно)"/>
    <w:basedOn w:val="a"/>
    <w:next w:val="a"/>
    <w:rsid w:val="0006513A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5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06513A"/>
    <w:rPr>
      <w:rFonts w:cs="Times New Roman"/>
      <w:sz w:val="16"/>
    </w:rPr>
  </w:style>
  <w:style w:type="paragraph" w:styleId="41">
    <w:name w:val="toc 4"/>
    <w:basedOn w:val="a"/>
    <w:next w:val="a"/>
    <w:autoRedefine/>
    <w:rsid w:val="0006513A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rsid w:val="0006513A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rsid w:val="0006513A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06513A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06513A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06513A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06513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06513A"/>
    <w:rPr>
      <w:lang w:val="ru-RU" w:eastAsia="x-none"/>
    </w:rPr>
  </w:style>
  <w:style w:type="character" w:customStyle="1" w:styleId="FontStyle121">
    <w:name w:val="Font Style121"/>
    <w:rsid w:val="0006513A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06513A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0651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6513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06513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06513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06513A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06513A"/>
    <w:rPr>
      <w:rFonts w:ascii="Times New Roman" w:hAnsi="Times New Roman"/>
    </w:rPr>
  </w:style>
  <w:style w:type="table" w:customStyle="1" w:styleId="18">
    <w:name w:val="Сетка таблицы1"/>
    <w:rsid w:val="000651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06513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06513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06513A"/>
    <w:rPr>
      <w:rFonts w:cs="Times New Roman"/>
    </w:rPr>
  </w:style>
  <w:style w:type="paragraph" w:styleId="afffffb">
    <w:name w:val="Plain Text"/>
    <w:basedOn w:val="a"/>
    <w:link w:val="afffffc"/>
    <w:rsid w:val="0006513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06513A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06513A"/>
    <w:rPr>
      <w:rFonts w:cs="Times New Roman"/>
    </w:rPr>
  </w:style>
  <w:style w:type="character" w:customStyle="1" w:styleId="c4">
    <w:name w:val="c4"/>
    <w:rsid w:val="0006513A"/>
    <w:rPr>
      <w:rFonts w:cs="Times New Roman"/>
    </w:rPr>
  </w:style>
  <w:style w:type="character" w:customStyle="1" w:styleId="c5">
    <w:name w:val="c5"/>
    <w:rsid w:val="0006513A"/>
    <w:rPr>
      <w:rFonts w:cs="Times New Roman"/>
    </w:rPr>
  </w:style>
  <w:style w:type="paragraph" w:customStyle="1" w:styleId="c15">
    <w:name w:val="c15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06513A"/>
    <w:rPr>
      <w:sz w:val="16"/>
    </w:rPr>
  </w:style>
  <w:style w:type="character" w:customStyle="1" w:styleId="gray1">
    <w:name w:val="gray1"/>
    <w:rsid w:val="0006513A"/>
    <w:rPr>
      <w:color w:val="6C737F"/>
    </w:rPr>
  </w:style>
  <w:style w:type="character" w:customStyle="1" w:styleId="FontStyle28">
    <w:name w:val="Font Style28"/>
    <w:rsid w:val="0006513A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rsid w:val="00065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rsid w:val="0006513A"/>
    <w:rPr>
      <w:rFonts w:cs="Times New Roman"/>
    </w:rPr>
  </w:style>
  <w:style w:type="paragraph" w:customStyle="1" w:styleId="1a">
    <w:name w:val="Название1"/>
    <w:basedOn w:val="a"/>
    <w:rsid w:val="0006513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06513A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06513A"/>
    <w:rPr>
      <w:rFonts w:ascii="Times New Roman" w:hAnsi="Times New Roman"/>
      <w:b/>
      <w:i/>
      <w:sz w:val="24"/>
    </w:rPr>
  </w:style>
  <w:style w:type="character" w:customStyle="1" w:styleId="oth2">
    <w:name w:val="oth2"/>
    <w:rsid w:val="0006513A"/>
  </w:style>
  <w:style w:type="character" w:customStyle="1" w:styleId="gen1">
    <w:name w:val="gen1"/>
    <w:rsid w:val="0006513A"/>
    <w:rPr>
      <w:sz w:val="29"/>
    </w:rPr>
  </w:style>
  <w:style w:type="paragraph" w:customStyle="1" w:styleId="afffffe">
    <w:name w:val="Содержимое таблицы"/>
    <w:basedOn w:val="a"/>
    <w:rsid w:val="0006513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06513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b">
    <w:name w:val="Основной текст1"/>
    <w:link w:val="170"/>
    <w:locked/>
    <w:rsid w:val="0006513A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b"/>
    <w:rsid w:val="0006513A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0651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065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06513A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06513A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06513A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6513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6513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06513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06513A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06513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06513A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06513A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06513A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06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jur-jur.ru/journals/jur22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it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a-server.ru/culinary-school/" TargetMode="External"/><Relationship Id="rId10" Type="http://schemas.openxmlformats.org/officeDocument/2006/relationships/hyperlink" Target="http://ozpp.ru/laws2/postan/post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eda-server.ru/gastr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3FC2-0960-47C2-A42C-57A18A9B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12677</Words>
  <Characters>72264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2021-12-08T11:36:00Z</dcterms:created>
  <dcterms:modified xsi:type="dcterms:W3CDTF">2021-12-08T11:36:00Z</dcterms:modified>
</cp:coreProperties>
</file>