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06513A" w:rsidRPr="0006513A" w:rsidTr="00497E4E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</w:t>
            </w: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E02" w:rsidRDefault="0006513A" w:rsidP="000651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</w:t>
            </w:r>
          </w:p>
          <w:p w:rsidR="0006513A" w:rsidRPr="0006513A" w:rsidRDefault="0006513A" w:rsidP="000651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профессиональное образовательное учреждение</w:t>
            </w:r>
          </w:p>
          <w:p w:rsidR="0006513A" w:rsidRPr="0006513A" w:rsidRDefault="0006513A" w:rsidP="000651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06513A" w:rsidRPr="0006513A" w:rsidTr="00497E4E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13A" w:rsidRPr="0006513A" w:rsidRDefault="0006513A" w:rsidP="0006513A">
            <w:pPr>
              <w:keepNext/>
              <w:numPr>
                <w:ilvl w:val="0"/>
                <w:numId w:val="34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Наименование документа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 Рабочая программа ПМ.0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</w:t>
            </w:r>
          </w:p>
          <w:p w:rsidR="0006513A" w:rsidRPr="0006513A" w:rsidRDefault="0006513A" w:rsidP="0006513A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x-none" w:eastAsia="x-none"/>
              </w:rPr>
            </w:pPr>
            <w:r w:rsidRPr="0006513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x-none" w:eastAsia="x-none"/>
              </w:rPr>
              <w:t>Специальности 43.02.15 Поварское и кондитерское дело</w:t>
            </w:r>
          </w:p>
          <w:p w:rsidR="0006513A" w:rsidRPr="0006513A" w:rsidRDefault="0006513A" w:rsidP="0006513A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06513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x-none" w:eastAsia="x-none"/>
              </w:rPr>
              <w:t xml:space="preserve">Соответствует  ГОСТ Р ИСО 9001-2015, ГОСТ Р 52614.2-2006 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x-none" w:eastAsia="x-none"/>
              </w:rPr>
              <w:t>п.п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x-none" w:eastAsia="x-none"/>
              </w:rPr>
              <w:t xml:space="preserve">.  4.1,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13A" w:rsidRPr="0006513A" w:rsidRDefault="0006513A" w:rsidP="0006513A">
            <w:pPr>
              <w:keepNext/>
              <w:numPr>
                <w:ilvl w:val="1"/>
                <w:numId w:val="34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065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06513A" w:rsidRPr="0006513A" w:rsidRDefault="0006513A" w:rsidP="0006513A">
            <w:pPr>
              <w:keepNext/>
              <w:numPr>
                <w:ilvl w:val="1"/>
                <w:numId w:val="34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065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3A" w:rsidRPr="0006513A" w:rsidRDefault="0006513A" w:rsidP="00774AD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06513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3</w:t>
            </w:r>
            <w:r w:rsidR="0077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6513A" w:rsidRPr="0006513A" w:rsidTr="00497E4E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3A" w:rsidRPr="0006513A" w:rsidRDefault="0006513A" w:rsidP="0006513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ПРОФЕССИОНАЛЬНОГО МОДУЛЯ</w:t>
      </w: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13A" w:rsidRPr="0006513A" w:rsidRDefault="0006513A" w:rsidP="0006513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43.02.15 Поварское и кондитерское дело</w:t>
      </w: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</w:t>
      </w:r>
      <w:r w:rsidRPr="0006513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</w:t>
      </w:r>
      <w:smartTag w:uri="urn:schemas-microsoft-com:office:smarttags" w:element="metricconverter">
        <w:smartTagPr>
          <w:attr w:name="ProductID" w:val="2016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в соответствии с передовым международным опытом движения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WorldSkills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International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компетенции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WSR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2007-2008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годах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НП Федерация рестораторов и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отельеров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РЕКОМЕНДОВАНА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МК отделения сервиса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МК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УТВЕРЖДАЮ </w:t>
            </w: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 по УР </w:t>
            </w: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ОГБПОУ    УТПиТ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____________Ю.Ю.Бесова                                        </w:t>
            </w:r>
          </w:p>
        </w:tc>
      </w:tr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(подпись,   И.О.Ф.)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Протокол заседания МК</w:t>
            </w:r>
          </w:p>
          <w:p w:rsidR="0006513A" w:rsidRPr="0006513A" w:rsidRDefault="0006513A" w:rsidP="002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№  1    от   « </w:t>
            </w:r>
            <w:r w:rsidR="002F025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30</w:t>
            </w: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» августа  202</w:t>
            </w:r>
            <w:r w:rsidR="002F025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2</w:t>
            </w: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г</w:t>
            </w:r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(подпись,   И.О.Ф.)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       »                      20        г</w:t>
            </w:r>
          </w:p>
        </w:tc>
      </w:tr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Авторы-разработчики:</w:t>
      </w: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Ракипова Р.Х.– преподаватель высшей категории</w:t>
      </w:r>
    </w:p>
    <w:p w:rsidR="0006513A" w:rsidRDefault="0006513A" w:rsidP="0006513A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5C267E" w:rsidRDefault="005C267E" w:rsidP="0006513A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Рецензент:</w:t>
      </w:r>
    </w:p>
    <w:p w:rsidR="005C267E" w:rsidRPr="005C267E" w:rsidRDefault="002F0254" w:rsidP="0006513A">
      <w:pPr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А.Н.Тихомирова</w:t>
      </w:r>
      <w:proofErr w:type="spellEnd"/>
      <w:r w:rsidR="005C267E">
        <w:rPr>
          <w:rFonts w:ascii="Times New Roman" w:eastAsia="Calibri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eastAsia="Calibri" w:hAnsi="Times New Roman" w:cs="Times New Roman"/>
          <w:bCs/>
          <w:sz w:val="24"/>
          <w:szCs w:val="24"/>
        </w:rPr>
        <w:t>ведущий менеджер по персоналу</w:t>
      </w:r>
      <w:r w:rsidR="005C267E">
        <w:rPr>
          <w:rFonts w:ascii="Times New Roman" w:eastAsia="Calibri" w:hAnsi="Times New Roman" w:cs="Times New Roman"/>
          <w:bCs/>
          <w:sz w:val="24"/>
          <w:szCs w:val="24"/>
        </w:rPr>
        <w:t xml:space="preserve"> ООО «Город Кафе»</w:t>
      </w:r>
    </w:p>
    <w:p w:rsidR="0006513A" w:rsidRPr="0006513A" w:rsidRDefault="0006513A" w:rsidP="0006513A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06513A" w:rsidRPr="0006513A" w:rsidTr="00497E4E">
        <w:trPr>
          <w:trHeight w:val="394"/>
        </w:trPr>
        <w:tc>
          <w:tcPr>
            <w:tcW w:w="9007" w:type="dxa"/>
          </w:tcPr>
          <w:p w:rsidR="0006513A" w:rsidRPr="0006513A" w:rsidRDefault="0006513A" w:rsidP="0006513A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ПРОГРАММЫ ПРОФЕССИОНАЛЬНОГО МОДУЛЯ</w:t>
            </w:r>
          </w:p>
          <w:p w:rsidR="0006513A" w:rsidRPr="0006513A" w:rsidRDefault="0006513A" w:rsidP="0006513A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720"/>
        </w:trPr>
        <w:tc>
          <w:tcPr>
            <w:tcW w:w="9007" w:type="dxa"/>
          </w:tcPr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ПРОФЕССИОНАЛЬНОГО МОДУЛЯ</w:t>
            </w:r>
          </w:p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692"/>
        </w:trPr>
        <w:tc>
          <w:tcPr>
            <w:tcW w:w="9007" w:type="dxa"/>
          </w:tcPr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6513A" w:rsidRPr="0006513A" w:rsidSect="00497E4E">
          <w:pgSz w:w="11906" w:h="16838"/>
          <w:pgMar w:top="1134" w:right="851" w:bottom="1134" w:left="1701" w:header="709" w:footer="709" w:gutter="0"/>
          <w:cols w:space="720"/>
        </w:sectPr>
      </w:pPr>
    </w:p>
    <w:p w:rsidR="0006513A" w:rsidRPr="0006513A" w:rsidRDefault="0006513A" w:rsidP="0006513A">
      <w:pPr>
        <w:spacing w:after="0"/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 ПРОГРАММЫ ПРОФЕССИОНАЛЬНОГО МОДУЛЯ</w:t>
      </w:r>
    </w:p>
    <w:p w:rsidR="0006513A" w:rsidRPr="0006513A" w:rsidRDefault="0006513A" w:rsidP="0006513A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Раздел модуля 1.</w:t>
      </w:r>
      <w:r w:rsidRPr="000651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Организация процессов приготовления и подготовки к реализации горячих блюд, кулинарных изделий, закусок сложного ассортимента.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выбора основных видов сырья и дополнительных ингредиентов к ним для приготовления 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</w:r>
    </w:p>
    <w:p w:rsidR="0006513A" w:rsidRPr="0006513A" w:rsidRDefault="0006513A" w:rsidP="0006513A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06513A" w:rsidRPr="0006513A" w:rsidRDefault="0006513A" w:rsidP="0006513A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и соответствующие ему общие компетенции и профессиональные компетенции:</w:t>
      </w:r>
    </w:p>
    <w:p w:rsidR="0006513A" w:rsidRPr="0006513A" w:rsidRDefault="0006513A" w:rsidP="0006513A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06513A" w:rsidRPr="0006513A" w:rsidTr="00497E4E">
        <w:trPr>
          <w:trHeight w:val="327"/>
        </w:trPr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01.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02.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ОК.03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ОК.04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ОК.05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ОК.06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ОК.07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ОК.09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ОК.10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06513A" w:rsidRPr="0006513A" w:rsidRDefault="0006513A" w:rsidP="0006513A">
      <w:pPr>
        <w:keepNext/>
        <w:spacing w:after="6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1.2.2. Перечень профессиональных компетенций </w:t>
      </w:r>
    </w:p>
    <w:p w:rsidR="0006513A" w:rsidRPr="0006513A" w:rsidRDefault="0006513A" w:rsidP="0006513A">
      <w:pPr>
        <w:keepNext/>
        <w:spacing w:after="60" w:line="240" w:lineRule="auto"/>
        <w:ind w:firstLine="770"/>
        <w:jc w:val="both"/>
        <w:outlineLvl w:val="1"/>
        <w:rPr>
          <w:rFonts w:ascii="Arial" w:eastAsia="Times New Roman" w:hAnsi="Arial" w:cs="Times New Roman"/>
          <w:b/>
          <w:bCs/>
          <w:i/>
          <w:iCs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Выпускник, освоивший программу СПО по специальности должен обладать профессиональными компетенциями</w:t>
      </w:r>
      <w:r w:rsidRPr="0006513A">
        <w:rPr>
          <w:rFonts w:ascii="Arial" w:eastAsia="Times New Roman" w:hAnsi="Arial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keepNext/>
              <w:spacing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keepNext/>
              <w:spacing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ВД 2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непродолжительное хранение горячих соусов сложного ассортимента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2.6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2.7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2.8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разработку, адаптацию  рецептур горячих блюд, кулинарных изделий,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:rsidR="0006513A" w:rsidRDefault="00497E4E" w:rsidP="00497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E4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реализации программы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7E4E" w:rsidRDefault="00497E4E" w:rsidP="00497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1668"/>
        <w:gridCol w:w="8186"/>
      </w:tblGrid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Код личностных результатов реализации программы воспитания</w:t>
            </w:r>
          </w:p>
        </w:tc>
        <w:tc>
          <w:tcPr>
            <w:tcW w:w="8186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Личностные результаты</w:t>
            </w:r>
          </w:p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реализации программы воспитания</w:t>
            </w:r>
          </w:p>
        </w:tc>
      </w:tr>
      <w:tr w:rsidR="00497E4E" w:rsidTr="00497E4E">
        <w:tc>
          <w:tcPr>
            <w:tcW w:w="9854" w:type="dxa"/>
            <w:gridSpan w:val="2"/>
          </w:tcPr>
          <w:p w:rsidR="00497E4E" w:rsidRPr="00D171E0" w:rsidRDefault="00497E4E" w:rsidP="00497E4E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171E0">
              <w:rPr>
                <w:rFonts w:ascii="Times New Roman" w:hAnsi="Times New Roman"/>
                <w:b/>
                <w:lang w:eastAsia="ru-RU"/>
              </w:rPr>
              <w:t>Портрет выпускника СПО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</w:t>
            </w: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эстетической культуры</w:t>
            </w:r>
          </w:p>
        </w:tc>
      </w:tr>
      <w:tr w:rsidR="00497E4E" w:rsidTr="00497E4E">
        <w:tc>
          <w:tcPr>
            <w:tcW w:w="9854" w:type="dxa"/>
            <w:gridSpan w:val="2"/>
          </w:tcPr>
          <w:p w:rsidR="00497E4E" w:rsidRPr="00EF7F21" w:rsidRDefault="00497E4E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lastRenderedPageBreak/>
              <w:t>Личностные результаты реализации программы воспитания,</w:t>
            </w:r>
          </w:p>
          <w:p w:rsidR="00497E4E" w:rsidRPr="00D171E0" w:rsidRDefault="00497E4E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13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профессиональные навыки в сфере сервиса</w:t>
            </w:r>
          </w:p>
        </w:tc>
      </w:tr>
      <w:tr w:rsidR="00D171E0" w:rsidTr="00876F1B">
        <w:tc>
          <w:tcPr>
            <w:tcW w:w="9854" w:type="dxa"/>
            <w:gridSpan w:val="2"/>
          </w:tcPr>
          <w:p w:rsidR="00D171E0" w:rsidRPr="00EF7F21" w:rsidRDefault="00D171E0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</w:t>
            </w:r>
          </w:p>
          <w:p w:rsidR="00D171E0" w:rsidRPr="00D171E0" w:rsidRDefault="00D171E0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реализации программы воспитания, определенные на региональном уровне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16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Владеющий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17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18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19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применению инструментов и методов бережливого производства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</w:rPr>
              <w:t xml:space="preserve"> к художественному творчеству и развитию эстетического вкуса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23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D171E0" w:rsidTr="00D458A1">
        <w:tc>
          <w:tcPr>
            <w:tcW w:w="9854" w:type="dxa"/>
            <w:gridSpan w:val="2"/>
          </w:tcPr>
          <w:p w:rsidR="00D171E0" w:rsidRPr="00EF7F21" w:rsidRDefault="00D171E0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D171E0" w:rsidRPr="00D171E0" w:rsidRDefault="00D171E0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7F21">
              <w:rPr>
                <w:rFonts w:ascii="Times New Roman" w:hAnsi="Times New Roman"/>
                <w:b/>
                <w:lang w:eastAsia="ru-RU"/>
              </w:rPr>
              <w:t>определённые</w:t>
            </w:r>
            <w:proofErr w:type="gramEnd"/>
            <w:r w:rsidRPr="00EF7F21">
              <w:rPr>
                <w:rFonts w:ascii="Times New Roman" w:hAnsi="Times New Roman"/>
                <w:b/>
                <w:lang w:eastAsia="ru-RU"/>
              </w:rPr>
              <w:t xml:space="preserve"> ключевыми работодателями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профессионального развития в выбранной профессии</w:t>
            </w:r>
          </w:p>
        </w:tc>
      </w:tr>
      <w:tr w:rsidR="00D171E0" w:rsidTr="00514ED5">
        <w:tc>
          <w:tcPr>
            <w:tcW w:w="9854" w:type="dxa"/>
            <w:gridSpan w:val="2"/>
          </w:tcPr>
          <w:p w:rsidR="00D171E0" w:rsidRPr="00EF7F21" w:rsidRDefault="00D171E0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D171E0" w:rsidRPr="00D171E0" w:rsidRDefault="00D171E0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1E0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D171E0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D171E0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D171E0" w:rsidRDefault="00D171E0" w:rsidP="0006513A">
      <w:pPr>
        <w:ind w:firstLine="6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8364"/>
      </w:tblGrid>
      <w:tr w:rsidR="0006513A" w:rsidRPr="0006513A" w:rsidTr="00497E4E">
        <w:tc>
          <w:tcPr>
            <w:tcW w:w="1242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8364" w:type="dxa"/>
          </w:tcPr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 в соответствии с инструкциями и регламентами;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подбора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горячих блюд, кулинарных изделий, закусок сложного ассортимента, в том числе авторских, брендовых, региональных;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упаковки,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хранении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готовой продукции с учетом требований к безопасности;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качества и безопасности готовой кулинарной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хранения и расхода продуктов</w:t>
            </w:r>
          </w:p>
        </w:tc>
      </w:tr>
      <w:tr w:rsidR="0006513A" w:rsidRPr="0006513A" w:rsidTr="00497E4E">
        <w:tc>
          <w:tcPr>
            <w:tcW w:w="1242" w:type="dxa"/>
          </w:tcPr>
          <w:p w:rsidR="0006513A" w:rsidRPr="0006513A" w:rsidRDefault="0006513A" w:rsidP="0006513A">
            <w:pPr>
              <w:tabs>
                <w:tab w:val="right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8364" w:type="dxa"/>
          </w:tcPr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У-1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разрабатывать, изменять ассортимент, разрабатывать и адаптировать рецептуры горячей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У-2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обеспечивать наличие, контролировать хранение и рациональное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сырья, продуктов и материалов с учетом нормативов, требований к безопасности;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У-3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их качество и соответствие технологическим требованиям;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У-4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 в соответствии с инструкциями и регламентами;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У-5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применять, комбинировать различные способы приготовления, творческого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У-6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их упаковку на вынос, хранение с учетом требований к безопасности готовой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У-7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соблюдать правила сочетаемости, взаимозаменяемости основного сырья и дополнительных ингредиентов, применения ароматических веществ</w:t>
            </w:r>
          </w:p>
        </w:tc>
      </w:tr>
      <w:tr w:rsidR="0006513A" w:rsidRPr="0006513A" w:rsidTr="00497E4E">
        <w:tc>
          <w:tcPr>
            <w:tcW w:w="1242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8364" w:type="dxa"/>
          </w:tcPr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Зн-1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охраны труда, пожарной безопасности и производственной санитарии в организации питания;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Зн-2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приборов, посуды и правила ухода за ними;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Зн-3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ассортимент, требования к качеству, условия и сроки хранения супов, соусов, горячих блюд, кулинарных изделий, закусок сложного ассортимента,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. авторских, брендовых, региональных;</w:t>
            </w:r>
            <w:proofErr w:type="gramEnd"/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Зн-4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рецептуры, современные методы приготовления, варианты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Зн-5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актуальные направления в приготовлении горячей кулинарной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Зн-6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сокращения потерь и сохранения пищевой ценности продуктов при приготовлении горячей кулинарной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Зн-7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составления меню, разработки рецептур, составления заявок на продукты;</w:t>
            </w:r>
          </w:p>
          <w:p w:rsidR="0006513A" w:rsidRPr="0006513A" w:rsidRDefault="0006513A" w:rsidP="0006513A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Зн-8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и формы обслуживания, правила сервировки стола и правила подачи горячих блюд, кулинарных изделий и закусок</w:t>
            </w:r>
          </w:p>
        </w:tc>
      </w:tr>
    </w:tbl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часов - 564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них   на освоение МДК – 276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-128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занятия-58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занятия-66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Курсовые работы-24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практики: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учебную 144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 часа</w:t>
      </w:r>
    </w:p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6513A" w:rsidRPr="0006513A" w:rsidSect="00497E4E">
          <w:pgSz w:w="11907" w:h="16840"/>
          <w:pgMar w:top="1134" w:right="851" w:bottom="992" w:left="1418" w:header="709" w:footer="709" w:gutter="0"/>
          <w:cols w:space="720"/>
        </w:sect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0"/>
        <w:gridCol w:w="3936"/>
        <w:gridCol w:w="1416"/>
        <w:gridCol w:w="993"/>
        <w:gridCol w:w="1702"/>
        <w:gridCol w:w="1416"/>
        <w:gridCol w:w="1139"/>
        <w:gridCol w:w="1565"/>
        <w:gridCol w:w="2082"/>
      </w:tblGrid>
      <w:tr w:rsidR="0006513A" w:rsidRPr="0006513A" w:rsidTr="00497E4E">
        <w:tc>
          <w:tcPr>
            <w:tcW w:w="4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профессиональ-ных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компетен-ций</w:t>
            </w:r>
            <w:proofErr w:type="spellEnd"/>
          </w:p>
        </w:tc>
        <w:tc>
          <w:tcPr>
            <w:tcW w:w="12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  <w:tc>
          <w:tcPr>
            <w:tcW w:w="6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 и практические занятия, часов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проект (работа)*,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</w:t>
            </w:r>
          </w:p>
        </w:tc>
      </w:tr>
      <w:tr w:rsidR="0006513A" w:rsidRPr="0006513A" w:rsidTr="00497E4E">
        <w:trPr>
          <w:trHeight w:val="1236"/>
        </w:trPr>
        <w:tc>
          <w:tcPr>
            <w:tcW w:w="4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513A" w:rsidRPr="00640E62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2.1.-2.8</w:t>
            </w:r>
          </w:p>
          <w:p w:rsidR="0006513A" w:rsidRPr="00640E62" w:rsidRDefault="00640E62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ЛР13,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ЛР18-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 ЛР-23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7" w:type="pct"/>
            <w:tcBorders>
              <w:top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rPr>
          <w:trHeight w:val="418"/>
        </w:trPr>
        <w:tc>
          <w:tcPr>
            <w:tcW w:w="421" w:type="pct"/>
            <w:tcBorders>
              <w:left w:val="single" w:sz="12" w:space="0" w:color="auto"/>
              <w:right w:val="single" w:sz="12" w:space="0" w:color="auto"/>
            </w:tcBorders>
          </w:tcPr>
          <w:p w:rsidR="0006513A" w:rsidRPr="00640E62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2.1.-2.8</w:t>
            </w:r>
          </w:p>
          <w:p w:rsidR="00640E62" w:rsidRPr="00640E62" w:rsidRDefault="00640E62" w:rsidP="006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ЛР-8,ЛР-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,ЛР-13,ЛР-19,ЛР-20,ЛР-21</w:t>
            </w:r>
          </w:p>
        </w:tc>
        <w:tc>
          <w:tcPr>
            <w:tcW w:w="1265" w:type="pct"/>
            <w:tcBorders>
              <w:left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2.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19" w:type="pct"/>
            <w:tcBorders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7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66/38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" w:type="pct"/>
            <w:tcBorders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3" w:type="pct"/>
            <w:tcBorders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06513A" w:rsidRPr="0006513A" w:rsidTr="00497E4E"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2.1-2.8</w:t>
            </w:r>
          </w:p>
        </w:tc>
        <w:tc>
          <w:tcPr>
            <w:tcW w:w="12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32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06513A" w:rsidRPr="0006513A" w:rsidTr="00497E4E"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66/58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</w:p>
        </w:tc>
      </w:tr>
    </w:tbl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6513A" w:rsidRPr="0006513A" w:rsidRDefault="0006513A" w:rsidP="0006513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5"/>
        <w:gridCol w:w="10888"/>
        <w:gridCol w:w="1948"/>
      </w:tblGrid>
      <w:tr w:rsidR="0006513A" w:rsidRPr="0006513A" w:rsidTr="00497E4E">
        <w:tc>
          <w:tcPr>
            <w:tcW w:w="829" w:type="pct"/>
            <w:gridSpan w:val="2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38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06513A" w:rsidRPr="0006513A" w:rsidTr="00497E4E">
        <w:tc>
          <w:tcPr>
            <w:tcW w:w="829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6513A" w:rsidRPr="0006513A" w:rsidTr="00497E4E">
        <w:trPr>
          <w:trHeight w:val="508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1. 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126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 02.01. </w:t>
            </w:r>
            <w:r w:rsidRPr="000651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Организация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lang w:eastAsia="ru-RU"/>
              </w:rPr>
              <w:t>126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и ассортимент горячей кулинарной продукции сложного приготовления</w:t>
            </w:r>
            <w:r w:rsidR="004C5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C5B0E" w:rsidRDefault="004C5B0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4553F" w:rsidRPr="0006513A" w:rsidRDefault="00A4553F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ЛР8,ЛР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0C3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ЛР13,ЛР19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горячей кулинарной продукции сложного приготовления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супов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соусов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овощей, грибов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проращенного зерна и семян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бобовых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приготовления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макаронных изделий (паст)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яиц, творога, сыра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блюд, кулинарных изделий, закусок  из рыбы и нерыбного водного сырья 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мяса и мясопродуктов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птицы и дичи,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0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862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разработке и совершенствовании ассортимента горячей кулинарной продукции с учетом типа организации питания, ее специализации, применяемых методов  обслуживания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3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ГОСТ 30390-2013 Услуги общественного питания.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18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Продукция общественного питания, реализуемая населению.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8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Общие технические условия (терминология, классификация, общие требования к качеству и безопасности  продукции общественного питания)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Международные термины, понятия в области приготовления горячей кулинарной продукции, применяемые в ресторанном бизнесе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 xml:space="preserve">Самостоятельная работа №1 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Работа с нормативной и технологической документацией, справочной литературой (ГОСТ 30390-2013 Услуги общественного питания.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Продукция общественного питания, реализуемая населению. Общие технические условия; ГОСТ 31988-2012 Услуги общественного питания. Метод расчета отходов и потерь сырья и пищевых продуктов при производстве продукции общественного питания; ГОСТ 31987-2012 Услуги общественного питания. Технологические документы на продукцию общественного питания.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Общие требования к оформлению, построению и содержанию).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Внутренние нормативные документы; Схема организации и структура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ресторанно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-гостиничного бизнеса;  Важность эффективной командной работы.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Внутренние нормативные документы; Схема организации и структура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ресторанно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-гостиничного бизнеса;  Важность эффективной командной работы.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заправочных супов.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прозрачных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правила подбора и методы приготовления гарниров к прозрачным супам (клецек из овощной массы, клецек.) профитролей из заварного теста; кнелей из мяса, птицы, дичи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ельменей, равиолей, гренок запеченных, чипсов и др.)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горячей кулинарной продукции сложного приготовления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пюреобразных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европейских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региональных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актуальные направления в приготовлении соусов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пищевая ценность горячих блюд из овощей, грибов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***Современные  направления в приготовлении горячих блюд и гарниров из овощей и грибов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№2</w:t>
            </w:r>
            <w:r w:rsidRPr="0006513A">
              <w:rPr>
                <w:rFonts w:ascii="Calibri" w:eastAsia="Times New Roman" w:hAnsi="Calibri" w:cs="Times New Roman"/>
                <w:lang w:eastAsia="ru-RU"/>
              </w:rPr>
              <w:t xml:space="preserve"> 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проращенного зерна и семян.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блюд и гарниров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бобовых.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макаронных изделий (паст).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культуры, религии, аллергии, непереносимости, традиций на рацион и приготовление блюд из круп, бобовых, макаронных изделий (паст).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из яиц, творога, сыра сложного приготовления. Пищевая ценность.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характеристики, пищевая ценность, требования к качеству и безопасности сыров.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сыра, дополнительных ингредиентов в соответствии с технологическими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требованиями для создания гармоничных блюд.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характеристики, выбор различных видов муки, требуемых для приготовления мучных блюд. Ассортимент блюд и кулинарных изделий из муки сложного приготовления.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блюд, кулинарных изделий, закусок  из рыбы и нерыбного водного сырья  сложного ассортимента.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блюд, кулинарных изделий, закусок  из рыбы и нерыбного водного сырья  сложного ассортимента.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формирования ассортимента горячих блюд сложного ассортимента  из региональных, редких или экзотических видов рыб, в соответствии с заказом.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полуфабрикатов из рыбы и дополнительных ингредиентов к ним в соответствии с  методом приготовления.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мяса и мясопродуктов сложного ассортимента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>Самостоятельная работа №3</w:t>
            </w: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 xml:space="preserve">   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формирования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видов сырья и дополнительных ингредиентов к ним для приготовления 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варианты сочетания основных продуктов и дополнительных ингредиентов к ним.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подбора пряностей и приправ при приготовлении горячих блюд из мяса, мясных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домашней птицы.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значение в питании блюд из дичи. 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кролика.  Принципы формирования ассортимента горячих блюд сложного ассортимента  из домашней птицы, дичи, кролика  в соответствии с заказом.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ассортимента горячей кулинарной продукции в соответствии с типом предприятия, специализацией и видом приема пищи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занятие№2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международных терминов, понятий в области ресторанного бизнеса.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 1.2.</w:t>
            </w:r>
          </w:p>
          <w:p w:rsidR="000C30D7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процессов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приготовления, подготовки к реализации горячих блюд, кулинарных изделий и закусок сложного ассортимента</w:t>
            </w:r>
          </w:p>
          <w:p w:rsidR="0006513A" w:rsidRPr="000C30D7" w:rsidRDefault="000C30D7" w:rsidP="000C3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0C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0C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,ЛР13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06513A" w:rsidRPr="0006513A" w:rsidTr="00497E4E">
        <w:trPr>
          <w:trHeight w:val="69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приготовления горячей кулинарной продукции: безопасность, сочетаемость, взаимозаменяемость пищевых продуктов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408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термической обработки пищевых продуктов и технологическое оборудование, обеспечивающее их применение.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Процессы, происходящие при термической обработке продуктов, формирующие качество горячей кулинарной продукции.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353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технологии продуктов общественного питания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4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кулинарной обработки  пищевых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17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обработка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03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Процессы, формирующие качество продукции общественного питания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2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белков.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белков животного происхождения.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8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 белков растительного происхождения.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4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липидов при кулинарной обработке продуктов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Крахмал и изменение крахмала при тепловой обработке.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1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Сахара и их изменения при кулинарной обработке.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0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 клеточных стенок и их изменения при кулинарной обработке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2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Пигменты пищевых продуктов и их изменения при кулинарной обработке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новых окрашенных веществ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0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витаминов при кулинарной обработке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1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в процессе приготовления горячей кулинарной продукции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93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708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хранения готовой горячей кулинарной продукции: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термостатирование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интенсивное охлаждение, шоковая заморозка: условия, температурный режим, сроки хранения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76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Органолептическая оценка  качества готовой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горячей кулинарной продукции Подготовка к реализации готовой горячей кулинарной продукции с учетом типа организации питания, метода обслуживания, способа подачи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1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№4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1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порционирования (комплектования), правила отпуска с прилавка/раздачи, упаковки на вынос, подготовки для транспортирования с учетом требований к безопасности готовой продукции. Срок хранения и срок годности готовой горячей кулинарной продукции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8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 Методы тепловой обработки и их применение к различным ингредиентам в зависимости от меню; Влияние тепловой обработки на ингредиенты; Применение правильного метод обработки для каждого ингредиента и блюда. Сочетаемость и применение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кулинарной обработки одновременно. Подбор  методов  приготовления в зависимости от гастрономического уровня.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№5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89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правильного метод обработки для каждого ингредиента и блюда. Сочетаемость и применение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кулинарной обработки одновременно. Подбор  методов  приготовления в зависимости от гастрономического уровня.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выявлению рисков в области обеспечения качества и безопасности горячей кулинарной продукции (по процессам, формирующим качество горячей кулинарной продукции, требованиям системы ХАССП, СанПиН)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по анализу и рискам в области безопасности блюд, при закупе, обработке, приготовлении, хранении и реализации.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0C30D7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Адаптация, разработка рецептур  горячих блюд,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кулинарных изделий и закусок сложного ассортимента</w:t>
            </w:r>
          </w:p>
          <w:p w:rsidR="000C30D7" w:rsidRDefault="000C30D7" w:rsidP="000C3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C30D7" w:rsidRDefault="000C30D7" w:rsidP="000C3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ЛР8,ЛР11,ЛР13,ЛР19,ЛР21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адаптации рецептур с учетом взаимозаменяемости, кондиции сырья, продуктов, сезонности, использования региональных видов сырья, изменения выхода готовой продукции, запросов различных категорий потребителей.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64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последовательность разработки авторских, брендовых рецептур блюд, кулинарных изделий, закусок.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2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расчета выхода горячей кулинарной продукции, гарниров, соусов к ним ГОСТ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31988-2012 Услуги общественного питания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366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Метод расчета отходов и потерь сырья и пищевых продуктов при производстве продукции общественного питания.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01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Правила разработки, оформления документов (актов проработки, технологических карт) </w:t>
            </w:r>
            <w:r w:rsidRPr="000651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ГОСТ </w:t>
            </w: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 xml:space="preserve">31987-2012 Услуги общественного питания.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9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>Технологические документы на продукцию общественного питания. Общие требования к оформлению, построению и содержанию.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0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18"/>
                <w:szCs w:val="18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качества ингредиентов, выявляя признаки качества и свежести, такие как внешний вид, аромат, структура;</w:t>
            </w:r>
            <w:r w:rsidRPr="00065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***Внесение  изменений в процесс приготовления и оформления блюда в соответствии с методом обслуживания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4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>Самостоятельная работа №6</w:t>
            </w: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 xml:space="preserve">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18"/>
                <w:szCs w:val="18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 xml:space="preserve">***Обеспечение  гармоничного сочетания продуктов, методов приготовления и оформления. 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***Адаптация, разработка блюд региональной, национальной, мировой кухни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рецептурами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***Адаптация, разработка блюд в программе «Шеф-эксперт»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48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5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занятие№5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сырья с учетом взаимозаменяемости продуктов, по сезонам.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9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занятие№6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нормативной документации на фирменные блюда, в соответствии с ГОСТ 31987-2012(введен в действие с 1 января 2015год) и с требованиями Технического регламента Таможенного союза ТР. ТС 021-2011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27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занятие№7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новых блюд в программе ШЕФ-Эксперт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AF12E4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супов (суповом отделении горячего цеха).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техническое оснащение работ в зонах кухни по приготовлению, хранению и подготовке к реализации соусов, гарниров, горячих блюд, кулинарных изделий, закусок (соусном отделении горячего цеха).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яиц, творога, сыра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блюд, кулинарных изделий, закусок  из рыбы и нерыбного водного сырья  сложного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мяса и мясопродуктов сложного ассортимента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2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рабочих мест, риски в области безопасности процессов приготовления и реализации.</w:t>
            </w:r>
            <w:r w:rsidRPr="0006513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складирования и хранения неиспользованных продуктов, полуфабрикатов для супов, готовых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3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 7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3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Самостоятельная работа № 8 </w:t>
            </w: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ab/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рабочих мест, риски в области безопасности процессов приготовления и реализации.</w:t>
            </w:r>
            <w:r w:rsidRPr="0006513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складирования и хранения неиспользованных продуктов, полуфабрикатов для соусов, горячих блюд, кулинарных изделий, закусок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№9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7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 горячего цеха в программе «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Архикад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Компас-3Д. *** Применение энергосберегающих методов  при использовании поварского оборудования. Применение правильных  способов  приготовления каждого ингредиента и каждого блюда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7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№10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занятие.№8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ситуационных задач по организации рабочих мест, безопасных условий труда в различных зонах кухни ресторана по приготовлению горячей кулинарной продукции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занятие.№9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схемы цеха и расстановка оборудования в программе «Архикад»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омпас-3Д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занятие.№10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программы ХАССП по организации работы горячего цеха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51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2. 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150 </w:t>
            </w:r>
          </w:p>
        </w:tc>
      </w:tr>
      <w:tr w:rsidR="0006513A" w:rsidRPr="0006513A" w:rsidTr="00497E4E">
        <w:trPr>
          <w:trHeight w:val="54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МДК 02.02. Процессы приготовления и подготовки к реализации горячей кулинарной продукции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</w:tr>
      <w:tr w:rsidR="0006513A" w:rsidRPr="0006513A" w:rsidTr="00497E4E">
        <w:trPr>
          <w:trHeight w:val="513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12E4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 и подготовка к реализации супов сложного ассортимента</w:t>
            </w:r>
          </w:p>
          <w:p w:rsidR="00AF12E4" w:rsidRDefault="00AF12E4" w:rsidP="00AF1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AF12E4" w:rsidRDefault="00AF12E4" w:rsidP="00AF1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06513A" w:rsidRPr="0006513A" w:rsidTr="00497E4E">
        <w:trPr>
          <w:trHeight w:val="2138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направления в приготовлении супов сложного ассортимента; требования к качеству, пищевая ценность, температура подачи, условия и сроки хранения. Правила выбора основных продуктов и ингредиентов к ним требуемого типа, качества, кондиции. Выбор, комбинирование различных способов и современных методов приготовления супов сложного ассортимента: прозрачных супов (консоме), супов-пюре,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крем-супов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биск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морепродуктов супов региональной кухни. Выбор, комбинирование различных способов и современных методов приготовления супов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1596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.***Правила и приемы приготовления заготовок для супов, способы заморозки полуфабрикатов, и суповых основ. Прозрачные супы (консоме): рецептуры, общие правила, последовательность  приготовления, правила подачи. Виды оттяжек, правила выбора оттяжек для бульонов различного вида, способы приготовления. Способы осветления бульонов, процессы, происходящие при приготовлении оттяжек, осветлении бульонов. Способы сокращения потерь и сохранения пищевой ценности  продуктов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06513A" w:rsidRPr="0006513A" w:rsidTr="00497E4E">
        <w:trPr>
          <w:trHeight w:val="3054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Супы-пюре, крем-супы из овощей, круп, бобовых, мяса, птицы, дичи,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биски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морепродуктов, плодов, овощей.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Рецептуры, общие правила, последовательность приготовления, правила подачи. Правила варки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заправки супов ими. Правила варки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первых блюд и заправки супов ими.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Супы региональной кухни (французского лукового,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минестроне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буайбеса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гуйяш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(гуляш), щей суточных в горшочке под тестом,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гаспачо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 Рецептуры, правила, последовательность приготовления, температура, способы подачи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супов для различных методов обслуживания, способов подачи. Правила сервировки стола и подачи с учетом различных методов обслуживания и способов подачи. Выбор посуды для отпуска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Порционирование, эстетичная упаковка, подготовка супов для отпуска на вынос, для транспортирования.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Адаптация, разработка рецептур супов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 1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и отпуск прозрачных супов с различными гарнирами,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крем-супов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(оформление заявки на сырье и продукты, составление рецептуры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занятие.. 2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супов региональной кухни, авторских, брендовых супов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соусов сложного ассортимента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ЛР8,ЛР11,ЛР13,ЛР19-21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2567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требуемого типа, качества, кондиции для формирования гармоничного вкуса, аромата, требуемого цвета и высоких эстетических качеств соусов.  Правила соусной композиции. Выбор, комбинирование различных способов и современных методов приготовления полуфабрикатов для соусов сложного ассортимента: соусов на муке, яично-масляных, овощных, сырных соусов.  Правила варки бульонов, в том числе концентрированного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фюме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подготовки вина, уксусов, вкусовых приправ, сливок и других молочных продуктов. Правила приготовления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мучной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пассеровки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пассерованных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овощей, томатного пюре, яично-масляных смесей,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различных видов овощных, плодовых, ягодных пюре, как основ соусов.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17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охлаждения и замораживания заготовок для сложных горячих соусов и отдельных готовых горячих сложных соусов. Способы сокращения потерь и сохранения пищевой ценности  продуктов в процессе приготовления, хранения соусов. Приготовление, кулинарное назначение, рецептуры сложных горячих соусов, в том числе авторских, брендовых, региональной кухни. Приготовление, кулинарное назначение, рецептуры сложных горячих соусов - соусов на муке: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эспаньол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велюте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супрем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бешамель и их производных. Приготовление, кулинарное назначение, рецептуры сложных горячих соусов -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демигляс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др.;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72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кулинарное назначение, рецептуры сложных горячих соусов овощных пен, молочных пен.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кулинарное назначение, рецептуры сложных горячих соусов - масляных, яично-масляных соусов: голландского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голландез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его производных; Приготовление, кулинарное назначение, рецептуры сложных горячих соусов - масляных, яично-масляных соусов: соусов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бер-блан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беарньез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шорон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яичного сладкого и др.; Приготовление, кулинарное назначение, рецептуры сложных горячих соусов - соусов для паст: грибного,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болоньезе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томатного, сырного, сливочного, из ракообразных.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кулинарное назначение, рецептуры сложных горячих соусов на основе мясного сока. Приготовление, кулинарное назначение, рецептуры сложных горячих соусов на основе мягкого творога, йогурта, сливок.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57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кулинарное назначение, рецептуры сложных горячих  десертных соусов</w:t>
            </w:r>
          </w:p>
          <w:p w:rsidR="0006513A" w:rsidRPr="0006513A" w:rsidRDefault="0006513A" w:rsidP="0006513A">
            <w:pPr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Приготовление, кулинарное назначение, рецептуры сложных горячих соусов</w:t>
            </w:r>
            <w:r w:rsidRPr="0006513A">
              <w:rPr>
                <w:rFonts w:ascii="Calibri" w:eastAsia="Times New Roman" w:hAnsi="Calibri" w:cs="Times New Roman"/>
                <w:szCs w:val="24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соусов на основе овощных соков и пюре, пенных соусов. Правила оформления и отпуска соусов, правила сервировки стола и подачи с учетом различных методов обслуживания и способов подачи. Выбор посуды для отпуска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методы сервировки и способы подачи соусов в зависимости от типа, класса организации питания, формы обслуживания, способа подачи. Способы подачи соусов «особо» и «под соусом». Порционирование,  эстетичная упаковка, подготовка соусов для отпуска на вынос.  Варианты оформления тарелки и блюд горячими соусами.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занятие.3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соусо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54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занятие.2 Расчет сырья для ЛПЗ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2661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блюд и гарниров из овощей и грибов сложного ассортимента</w:t>
            </w: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ЛР8,ЛР11,ЛР13,ЛР</w:t>
            </w: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274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приготовления горячих блюд и гарниров из овощей и грибов сложного ассортимента: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постепенным добавлением жидкости, варка на пару. Методы приготовления горячих блюд и гарниров из овощей и грибов сложного ассортимента: протирание и взбивание горячей массы, жарка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жарка во фритюре изделий из овощной массы. Методы приготовления горячих блюд и гарниров из овощей и грибов сложного ассортимента: жарка в жидком тесте, запекание, томление в горшочках, копчение. Методы приготовления горячих блюд и гарниров из овощей и грибов сложного ассортимента: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затягивание сливками, паровая конвекция, глазирование, техники молекулярной кухни, су-вида,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439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 для различных методов обслуживания сложных блюд и гарниров из овощей и грибов (овощного ризотто,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гратена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овощей, овощного соте) овощей глазированных, овощей в тесте, овощей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темпура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рататуя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жульен, картофеля дюшес, картофеля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кассероль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крокетов из картофеля с грибами,  овощного суфле,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овощей, лука-порея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фаршированного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пагетти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кабачков, огурцов жареных овощей томленых в горшочке, артишоков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фаршированных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фенхеля фаршированного.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 для различных методов обслуживания сложных блюд и гарниров из овощей и грибов спаржи паровой, муссов паровых и запеченных;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запеченной и паровой; сморчков со сливками, грибов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шиитаке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жареных др.), в том числе авторских, брендовых,  региональной кухни.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 к качеству, условия и сроки хранения горячих блюд из овощей и грибов. Выбор методов приготовления в соответствии с типом, кондицией овощей и грибов. Способы сокращения потерь и сохранения пищевой ценности  овощей, плодов, грибов. Порционирование, эстетичная упаковка, подготовка горячих блюд из овощей и грибов для отпуска на вынос.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занятий.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3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Адаптация, разработка рецептур соусов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138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 4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обслуживания сложных блюд и гарниров из овощей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38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ЛР8,ЛР11,ЛР13,ЛР19-21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325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***Правильный  подбор,  количество ингредиентов на порцию блюда для получения требуемого выхода. ***Вносить изменения в процесс приготовления и оформления блюда в соответствии с методом обслуживания. Правила выбора, бобовых, круп, макаронных изделий (паст)  и дополнительных ингредиентов к ним на основе принципов сочетаемости, взаимозаменяемости, в соответствии с технологическими требованиями к приготовлению блюд. Методы проращивания различных типов зерна и семян: замачивание, промывание, смачивание водой. Пищевая ценность проростков. Методы приготовление блюд и гарниров из круп, бобовых: варка с предварительным замачиванием и без, особенности варки ризотто и плова. Приготовление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оладьев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дробленых круп. Приготовление поленты. Запекание изделий из крупяных масс (поленты, пудингов).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362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варки макаронных изделий откидным способом и, не сливая отвара, особенности подготовки листов пасты для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канелони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начинок, соусов, формование и запекание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соусов, заправок, дополнительных ингредиентов к пастам, соединение с ними и доведение до вкуса.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и подачи, правила сервировки стола, температура подачи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макаронных изделий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обовых,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проращенного зерна и семян. Выбор посуды для отпуска, способа подачи с учетом типа организации питания, методов обслуживания. Порционирование,  эстетичная упаковка, подготовка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ХАССП.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занятие.4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холодных блюд из круп, бобовых, пророщенного зерна, макаронных изделий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 5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и отпуск блюд </w:t>
            </w:r>
            <w:proofErr w:type="spellStart"/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</w:t>
            </w:r>
            <w:proofErr w:type="spellEnd"/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гарниров из круп, бобовых и макаронных изделий (паст)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Приготовление, подготовка к реализации блюд из яиц, творога, сыра, муки сложного ассортимента</w:t>
            </w: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311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продуктов и дополнительных ингредиентов для 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 из яиц и творога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ассортимента. Методы приготовление: варка, жарка во фритюре яиц без скорлупы (пашот), маринование яиц. Приготовление яиц пашот с овощами и сыром. Подготовка ингредиентов, приготовление суфле из яиц, сырного суфле. Приготовление киша (пирога со смешанным омлетом)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методов приготовления горячих блюд из сыра: изделий из сыра и сырной массы, жареных во фритюре,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гренок, овощей в жидком фондю из сыра, копченого сыра, сыра жареного во фритюре и др.</w:t>
            </w:r>
            <w:proofErr w:type="gramEnd"/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метода обслуживания.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изделий, закусок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 Условия и сроки хранения с учетом требований к безопасному хранению пищевых продуктов  на основе принципов ХАССП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508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приготовления мучных изделий из пресного и дрожжевого теста с использованием гречневой, кукурузной, овсяной, рисовой и др. видов муки: блинов, оладий, блинчиков, пирога блинчатого,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блинницы</w:t>
            </w:r>
            <w:proofErr w:type="spellEnd"/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курника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пресного слоеного теста,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штруделей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различными фаршами, пельменей, равиолей, хачапури и пр. Выбор посуды для отпуска, способы подачи в зависимости от типа организации питания и методов обслуживания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 и изделий из муки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5 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Адаптация рецептур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 сложного ассортимента из яиц, творога, сыра, муки 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занятие 6.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 отпуск и презентация блюд и изделий из яиц, творога, сыра, муки сложного ассортимента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  блюд, кулинарных изделий, закусок  из рыбы, нерыбного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водного сырья сложного ассортимента</w:t>
            </w: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современных методов приготовления блюд из рыбы сложного ассортимента: варка на решетке,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целиком, жарка на гриле (глубокая и поверхностная), жарка в полусферической сковороде, жарка на вертеле, запекание в фольге, соли, тесте и промасленной бумаге, томление в горшочке, копчение, варка на пару и запекание изделий из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с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техник молекулярной кухни. 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6513A" w:rsidRPr="0006513A" w:rsidTr="00497E4E">
        <w:trPr>
          <w:trHeight w:val="1453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подачи, требования к качеству блюд из рыбы: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рыбы отварной в бульоне и на пару (целиком, звеном, порционными кусками в конверте, фаршированной целиком и порционными кусками),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рыбы припущенной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рулетиками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порционными кусками под соусом, целиком мелкой и средней);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рыбы, жареной на вертеле, на решетке, на плоской поверхности,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- рыбы, запеченной в фольге, в соли, в тесте, в промасленной бумаге;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рыбы, тушеной в горшочке и т.д.</w:t>
            </w:r>
          </w:p>
          <w:p w:rsidR="0006513A" w:rsidRPr="0006513A" w:rsidRDefault="0006513A" w:rsidP="0006513A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соусов, гарниров к блюдам из рыбы.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766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Рецептуры, приготовление, оформление и способы подачи, требования к качеству блюд из моллюсков и ракообразных: крабов отварных; лангустов отварных, трепангов жареные; гребешков жареных крабов, запеченных целиком; термидора из омаров; мидий, припущенных в белом вине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мариньер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др. Подбор соусов, гарниров к блюдам из нерыбного водного сырья. Органолептические способы определения степени готовности и качества моллюсков и ракообразных соответствие блюд стандартным требованиям качества и безопасности. Способы сокращения потерь и сохранения пищевой ценности моллюсков и ракообразных. Правила сервировки стола и подачи, температура подачи горячих блюд из рыбы и нерыбного водного сырья. Выбор посуды для отпуска, способы подачи в зависимости от типа организации питания и способа обслуживания.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блюд из рыбы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нерыбного водного сырья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6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рецептур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последовательности приготовления блюд, кулинарных изделий, закусок  из рыбы, нерыбного водного сырья сложного ассортимента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требований системы ХАССП,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 занятие 7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творческое оформление и подача блюд из рыбы и нерыбного водного сырья сложного ассортимента, в том числе авторских, брендовых, региональной кухни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2.7.</w:t>
            </w:r>
          </w:p>
          <w:p w:rsidR="009D25C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  блюд, кулинарных изделий, закусок  из мяса, мясных продуктов сложного ассортимента</w:t>
            </w:r>
          </w:p>
          <w:p w:rsidR="0006513A" w:rsidRPr="009D25CE" w:rsidRDefault="009D25CE" w:rsidP="009D2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</w:t>
            </w:r>
          </w:p>
        </w:tc>
      </w:tr>
      <w:tr w:rsidR="0006513A" w:rsidRPr="0006513A" w:rsidTr="00497E4E">
        <w:trPr>
          <w:trHeight w:val="257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маринования,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мяса и мясных продуктов с использованием широкого  ассортимента пряностей и приправ. Способы формования, обвязывания перед тепловой обработкой. Степени прожарки мяса по европейской и французской классификации. Правила жарки стейков из мраморной говядины Подбор маринадов и приправ для приготовления стейков. Современные и классические методы приготовления горячих блюд, кулинарных изделий, закусок из мяса, мясопродуктов сложного ассортимента: жарка крупным и порционным куском на гриле до различной степени готовности, жарка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запекание с предварительной обжаркой, запекание в тесте и фольге.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4484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и классические методы приготовления горячих блюд, кулинарных изделий, закусок из мяса, мясопродуктов сложного ассортимента: низкотемпературная варка под вакуумом, томление, засолка, маринование, варка на пару и запекание изделий из мясной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поросенка жареного, поросенка фаршированного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улетов из мяса, блюд из субпродуктов, горячих блюд из рубленого мяса (кнелей мясных, суфле, рулетов из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массы). Подбор соусов, гарниров к блюдам из мяса, мясопродуктов сложного ассортимента Способы сокращения потерь и сохранения пищевой ценности продуктов при приготовлении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Кулинарные приемы, демонстрируемые при отпуске блюд из мяса в присутствии посетителя: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приготовление и подача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горячем камне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сервировки стола, способы подачи горячих блюд из мяса, мясопродуктов сложного ассортимента с учетом различных методов обслуживания и способов подачи. Выбор посуды для отпуска, способы подачи в зависимости от типа организации питания и методов обслуживания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мяса, мясопродуктов сложного ассортимента для отпуска на вынос. 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7.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 8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кулинарных изделий, закусок  из мяса, мясных продуктов сложного ассортимента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 9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кулинарных изделий, закусок  из мяса, мясных продуктов сложного ассортимента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2.8. </w:t>
            </w:r>
          </w:p>
          <w:p w:rsidR="009D25C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Приготовление, подготовка к реализации блюд из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домашней птицы, дичи, кролика сложного ассортимента</w:t>
            </w:r>
          </w:p>
          <w:p w:rsidR="0006513A" w:rsidRPr="009D25CE" w:rsidRDefault="009D25CE" w:rsidP="009D2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513A" w:rsidRPr="0006513A" w:rsidTr="00497E4E">
        <w:trPr>
          <w:trHeight w:val="4371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варианты сочетания основных продуктов и дополнительных ингредиентов к ним для формирования гармоничного вкуса, аромата, эстетических каче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бл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 сложного ассортимента из домашней птицы, дичи, кролика. Варианты заправки птицы и дичи, кролика перед тепловой обработкой. Варианты подбора пряностей и приправ при приготовлении данных блюд. Правила подбор соусов, гарниров к блюдам. Современные методы приготовления (использование техник молекулярной кухни,   су-вида,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компрессии продуктов). Правила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отдельных компонентов и готовых блюд. Правила охлаждения и замораживания отдельных компонентов и готовых блюд. Правила размораживания и разогрева отдельных компонентов и готовых блюд. Современные методы приготовления и классические методы приготовления горячих блюд, кулинарных изделий, закусок из домашней птицы, дичи, кролика сложного ассортимента: индейки отварной; гуся, фаршированного яблоками; кур, запеченных на вертеле; Способы сокращения потерь и сохранения пищевой ценности продуктов при приготовлении. Правила оформления и отпуска горячих блюд из домашней птицы, дичи, кролика сложного ассортимента: техника порционирования. Варианты оформления с учетом типа организации питания, методов обслуживания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сервировки и подачи с учетом формы обслуживания и типа организации питания, температура подачи. Выбор посуды для отпуска, способа подачи в зависимости от типа организации питания и способа обслуживания Хранение готовых блюд из домашней птицы, дичи, кролика. Упаковка, подготовка для отпуска на вынос, транспортирования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и лабораторных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8.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занятие.10.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с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блюд, кулинарных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изделий, закусок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домашней птицы, дичи, кролика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ассортимент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занятие.11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блюд с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блюд, кулинарных изделий, закусок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домашней птицы, дичи, кролика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ассортимент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276"/>
        </w:trPr>
        <w:tc>
          <w:tcPr>
            <w:tcW w:w="4367" w:type="pct"/>
            <w:gridSpan w:val="3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6513A" w:rsidRPr="0006513A" w:rsidTr="00497E4E">
        <w:trPr>
          <w:trHeight w:val="128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Обязательная аудиторная учебная нагрузка по курсовой работе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занятий:</w:t>
            </w:r>
          </w:p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темы,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 и задачи, структура и объем, принципы разработки и оформления, примерное распределение  времени  на выполнение отдельных частей курсовой работы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Консультация по составлению раздела курсовой работы «введение», определение целей и задач курсовой работы, обоснование актуальности выбранной темы.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54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по сбору, анализу и систематизации информации по истории и современному состоянию вопроса, рассматриваемого в курсовой работе.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98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Консультация по структуре основной части курсовой работы. Составление структуры в соответствии с темой курсовой работы. Консультации по разработке  ассортимента (меню) горячей кулинарной продукции сложного ассортимента с учетом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потребностей различных категорий потребителей, видов и форм обслуживания,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 и класса организаций питания, видов приема пищи, способам реализации, заявленным в теме работы.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5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Консультации по анализу, обобщению, систематизации собранной по теме  информации  по новым видам сырья, методам приготовления, высокотехнологичного оборудования, современным способам реализации кулинарной продукции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28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Консультации по разработке мероприятий по обеспечению качества и безопасности горячей кулинарной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16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Консультации по разработке практической части курсовой работы:</w:t>
            </w:r>
          </w:p>
          <w:p w:rsidR="0006513A" w:rsidRPr="0006513A" w:rsidRDefault="0006513A" w:rsidP="0006513A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разработке рецептур, методов приготовления и способов оформления фирменного блюда сложного ассортимента (в соответствии с темой курсовой работы),</w:t>
            </w:r>
          </w:p>
          <w:p w:rsidR="0006513A" w:rsidRPr="0006513A" w:rsidRDefault="0006513A" w:rsidP="0006513A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разработке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364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по составлению заключения и оформлению списка источников.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2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8.Защита курсовой работы.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Примерная тематика курсовой работы: 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мяса с использованием технологии приготовления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вакууме.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 приготовление и способы реализации горячих блюд из мяса с использованием технологии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из мяса с использованием технологии приготовления на горячем камне.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ассортимент, приготовление и способы реализации горячих супов сложного ассортимента для ресторана русской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овощей, рыбы, мяса, птицы, приготавливаемых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мяса для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гриль-бара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рыбы для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гриль-бара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банкетных горячих блюд из мяса.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банкетных горячих блюд из рыбы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для ресторана русской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закусок для банкета-фуршета.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и особенности в приготовлении и подаче горячих блюд из овощей, грибов, сыра для обслуживания по типу шведского стола.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в приготовлении и подготовке к реализации горячих блюд из овощей, грибов, сыра, для выездного обслуживания (кейтеринг).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приготовления и подачи блюд и кулинарных изделий из рыбы по типу шведского стола.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приготовления и подготовки к реализации блюд и кулинарных изделий из рыбы для выездных обслуживаний (кейтеринг).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Актуальный ассортимент, приготовление и способы реализации сложных горячих блюд из рыбы. 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ассортимент, приготовление и способы реализации стейков из мяса и рыбы.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приготовление горячих соусов сложного ассортимента к блюдам из мяса и домашней птицы.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подачи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-соусов для фондю.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сложного ассортимента вегетарианской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супов региональной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из овощей, сыра, рыбы, мяса, птицы  региональной кухни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сложного ассортимента из нерыбных водных продуктов моря.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запеченных горячих блюд сложного ассортимента.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из рыбы в «соляной корочке», в пергаменте, на «овощной подушке».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Ассортимент, приготовление и способы оформления и подачи горячих фаршированных блюд сложного ассортимента.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оформление горячих блюд сложного ассортимента.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для Рождественского стола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приготовления, оформления и отпуска горячих блюд для детского питания.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оформления и подачи горячих блюд сложного ассортимента с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доготовкой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присутствии гостя.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оформления и подачи горячих блюд из мяса с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траншированием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присутствии гостя.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приготовления, способы подачи горячих блюд из рыбы с использованием технологий направления «Молекулярная кухня».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Самостоятельная работа при выполнении курсовой работы</w:t>
            </w:r>
          </w:p>
          <w:p w:rsidR="0006513A" w:rsidRPr="005C267E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введения (в соответствии с методическими рекомендациями), определение целей и задач курсовой работы, обоснование актуальности выбранной темы.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177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46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 ассортимента (меню) горячей кулинарной продукции  с учетом типа и класса организаций питания, вида приема пищи, способа реализации, заявленных в теме работы;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3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22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анализ, обобщение, систематизация  информации  по новым видам сырья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0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54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анализ, обобщение, систематизация  информации  по новым видам сырья, методам, новым видам оборудования, современным способам реализации кулинарной продукции,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начальных вариантов рецептур блюд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практические проработки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3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практической части курсовой работы: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78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проработки,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0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практической части курсовой работы: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52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и обоснование выбора  оборудования, посуды, инвентаря, инструментов в соответствии с разрабатываемым фирменным блюдом.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компьютерной презентации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заключения, обоснование выводов по работе. Составление списка использованной литературы и других источников информации.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22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jc w:val="both"/>
              <w:rPr>
                <w:rFonts w:ascii="Calibri" w:eastAsia="Times New Roman" w:hAnsi="Calibri" w:cs="Times New Roman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Учебная практика по ПМ.02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06513A" w:rsidRPr="0006513A" w:rsidTr="00497E4E">
        <w:trPr>
          <w:trHeight w:val="812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текущей уборки рабочего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154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Выбор, применение, комбинирование методов приготовления горячих блюд, кулинарных изделий, закусок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rPr>
          <w:trHeight w:val="736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горячих блюд, кулинарных изделий, закусок сложного ассортимента  перед отпуском, упаковкой на вынос.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3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с учетом  температуры подачи горячих  блюд, кулинарных изделий, закусок на раздаче.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 (комплектование), сервировка и творческое оформление горячих 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44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52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контейнеров, упаковочных материалов,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808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ассортимента горячей кулинарной продукции с учетом потребностей различных категорий 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83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0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горячих блюд, кулинарных изделий, закусок.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874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рациональное размещение на рабочем места повара в соответствии с инструкциями и регламентами, стандартами чистоты: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812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24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jc w:val="both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ПМ. 02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06513A" w:rsidRPr="0006513A" w:rsidTr="00497E4E">
        <w:trPr>
          <w:trHeight w:val="69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843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131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16практики, стандартами чистоты, с учетом обеспечения безопасности продукции, оказываемой услуги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56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119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к реализации (презентации) готовых горячих блюд, кулинарных изделий, закусок (порционирования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47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хранения готовых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53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7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1073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6513A" w:rsidRPr="0006513A" w:rsidSect="00497E4E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06513A" w:rsidRPr="0006513A" w:rsidRDefault="0006513A" w:rsidP="0006513A">
      <w:pPr>
        <w:spacing w:before="120" w:after="0" w:line="240" w:lineRule="auto"/>
        <w:ind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ПРОФЕССИОНАЛЬНОГО  МОДУЛЯ</w:t>
      </w:r>
    </w:p>
    <w:p w:rsidR="0006513A" w:rsidRPr="0006513A" w:rsidRDefault="0006513A" w:rsidP="0006513A">
      <w:pPr>
        <w:spacing w:before="120" w:after="0" w:line="240" w:lineRule="auto"/>
        <w:ind w:left="428"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 w:line="240" w:lineRule="auto"/>
        <w:ind w:firstLine="6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06513A" w:rsidRPr="0006513A" w:rsidRDefault="0006513A" w:rsidP="0006513A">
      <w:pPr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Кабинеты: 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</w:t>
      </w:r>
      <w:proofErr w:type="spellStart"/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</w:t>
      </w:r>
      <w:proofErr w:type="spellEnd"/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техническими средствами: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компьютером, средствами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аудиовизуализации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фильмами, мультимедийными пособиями).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Лаборатория: 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кухня ресторана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Оснащенные  базы практики,  в соответствии с п.  </w:t>
      </w: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6.1.2.2. 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 по специальности 43.02.15 Поварское и кондитерское дело.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1"/>
          <w:numId w:val="12"/>
        </w:numPr>
        <w:tabs>
          <w:tab w:val="left" w:pos="1276"/>
        </w:tabs>
        <w:spacing w:after="0" w:line="240" w:lineRule="auto"/>
        <w:ind w:firstLine="6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Информационное обеспечение реализации программы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6513A" w:rsidRPr="0006513A" w:rsidRDefault="0006513A" w:rsidP="0006513A">
      <w:pPr>
        <w:spacing w:after="0" w:line="240" w:lineRule="auto"/>
        <w:ind w:left="360" w:firstLine="6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Федерация. Законы. 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качестве и безопасности пищевых продуктов [Электронный ресурс]: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закон: [принят Гос.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Думой  1 дек.1999 г.: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Советом Федерации 23 дек.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1999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.: в ред. на 13.07.2015г. № 213-ФЗ]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1997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1036: в ред. от 10 мая 2007 № 276]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31984-2012 Услуги общественного питания. Общие требования.-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2015-01-01. - 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8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30524-2013 Услуги общественного питания. Требования к персоналу. 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2016-01-01. - 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48 с.</w:t>
      </w:r>
      <w:r w:rsidRPr="0006513A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31985-2013 Услуги общественного питания. Термины и определения.-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2015-01-01. - 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06513A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2016 – 01 – 01.- М.: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2014.-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12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2016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2014.-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12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 –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11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2014.-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16 с.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 –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2003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98.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1.1.1058-01. Организация и проведение производственного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2001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18 [в редакции СП 1.1.2193-07 «Дополнения № 1»]. – Режим доступа: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2002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27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оборотоспособности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2001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31 [в редакции СП 2.3.6. 2867-11 «Изменения и дополнения» № 4»]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ед. М.П. Могильного, </w:t>
      </w:r>
      <w:proofErr w:type="spell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В.А.Тутельяна</w:t>
      </w:r>
      <w:proofErr w:type="spell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2015.- 544с.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ед. М.П. Могильного, </w:t>
      </w:r>
      <w:proofErr w:type="spell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В.А.Тутельяна</w:t>
      </w:r>
      <w:proofErr w:type="spell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плюс, 2013.- 808с.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Ф.Л.Марчука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Хлебпродинформ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1996.  – 615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  <w:proofErr w:type="gramEnd"/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ед.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Н.А.Лупея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-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Хлебпродинформ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1997.- 560 с.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Ботов М.И. Оборудование предприятий общественного питания : учебник для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чреждений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М.И.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Ботов, В.Д.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Елхина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В.П. Кирпичников. – 1-е изд. – М. : Издательский центр «Академия», 2016. – 416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М.В. Володина, Т.А.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Сопачева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2017. – 192 с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Дубровская Н.И. Приготовление супов и соусов: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Н.И. Дубровская , Е.В..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Чубасова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1-е изд. – М. : Издательский центр «Академия», 2018. – 176 с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Золин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Технологическое оборудование предприятий общественного питания: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В.П.Золин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13-е изд. – М. : Издательский центр «Академия», 2016. – 320 с    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Кащенко В.Ф. Оборудование предприятий общественного питания: учебное пособие/В.Ф. Кащенко, Р.В. Кащенко. – М.: Альфа, 2017. – 416 с.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Лутошкина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 Техническое оснащение и организация рабочего места: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Г.Г.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Лутошкина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Ж.С. Анохина. – 1-е изд. – М. : Издательский центр «Академия», 2016. – 240 с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Мартинчик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Микробиология, физиология питания, санитария : учебник для студ.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А.Н.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Мартинчик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А.А.Королев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Ю.В.Несвижский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2016. – 352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Профессиональные стандарты индустрии питания. Т.1 / Федерация Рестораторов и </w:t>
      </w:r>
      <w:proofErr w:type="spell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Отельеров</w:t>
      </w:r>
      <w:proofErr w:type="spell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 М.: Ресторанные ведомости, 2016. – 512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2018 – 373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Организация процесса приготовления и приготовление полуфабрикатов для сложной кулинарной продукции : учебник для студ.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И.П.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2016. – 192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Приготовление блюд из мяса и домашней птицы: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И.П.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2019. – 128 с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Соколова Е. И. Приготовление блюд из овощей и грибов: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Е.И.Соколова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2017. – 288 с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Усов В.В. Организация производства и обслуживания на предприятиях общественного питания 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студ.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В.В. Усов. – 13-е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2016. – 432 с.</w:t>
      </w:r>
    </w:p>
    <w:p w:rsidR="0006513A" w:rsidRPr="0006513A" w:rsidRDefault="0006513A" w:rsidP="0006513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2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издания:</w:t>
      </w:r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06513A"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http://pravo.gov.ru/proxy/ips/?docbody=&amp;nd=102063865&amp;rdk=&amp;backlink=1</w:t>
        </w:r>
      </w:hyperlink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06513A"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http://ozpp.ru/laws2/postan/post7.html</w:t>
        </w:r>
      </w:hyperlink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6513A"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http://www.ohranatruda.ru/ot_biblio/normativ/data_normativ/46/46201/</w:t>
        </w:r>
      </w:hyperlink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http://fcior.edu.ru/catalog/meta/5/p/page.html</w:t>
        </w:r>
      </w:hyperlink>
      <w:r w:rsidR="0006513A"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http://www.jur-jur.ru/journals/jur22/index.html</w:t>
        </w:r>
      </w:hyperlink>
      <w:r w:rsidR="0006513A"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http://www.eda-server.ru/gastronom/</w:t>
        </w:r>
      </w:hyperlink>
      <w:r w:rsidR="0006513A"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http://www.eda-server.ru/culinary-school/</w:t>
        </w:r>
      </w:hyperlink>
    </w:p>
    <w:p w:rsidR="0006513A" w:rsidRPr="0006513A" w:rsidRDefault="00505CCA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http</w:t>
        </w:r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:/   /</w:t>
        </w:r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www</w:t>
        </w:r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.</w:t>
        </w:r>
        <w:proofErr w:type="spellStart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pitportal</w:t>
        </w:r>
        <w:proofErr w:type="spellEnd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.</w:t>
        </w:r>
        <w:proofErr w:type="spellStart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ru</w:t>
        </w:r>
        <w:proofErr w:type="spellEnd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/</w:t>
        </w:r>
      </w:hyperlink>
    </w:p>
    <w:p w:rsidR="0006513A" w:rsidRPr="0006513A" w:rsidRDefault="0006513A" w:rsidP="000651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2"/>
          <w:numId w:val="17"/>
        </w:numPr>
        <w:tabs>
          <w:tab w:val="left" w:pos="1134"/>
        </w:tabs>
        <w:spacing w:before="120" w:after="12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усмотрение образовательной организации.</w:t>
      </w: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результатов освоения профессионального модуля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693"/>
        <w:gridCol w:w="2145"/>
      </w:tblGrid>
      <w:tr w:rsidR="0006513A" w:rsidRPr="0006513A" w:rsidTr="00497E4E">
        <w:trPr>
          <w:trHeight w:val="1401"/>
        </w:trPr>
        <w:tc>
          <w:tcPr>
            <w:tcW w:w="2380" w:type="dxa"/>
          </w:tcPr>
          <w:p w:rsidR="0006513A" w:rsidRPr="0006513A" w:rsidRDefault="0006513A" w:rsidP="0006513A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718" w:type="dxa"/>
          </w:tcPr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116" w:type="dxa"/>
          </w:tcPr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6513A" w:rsidRPr="0006513A" w:rsidTr="00497E4E">
        <w:trPr>
          <w:trHeight w:val="20"/>
        </w:trPr>
        <w:tc>
          <w:tcPr>
            <w:tcW w:w="2380" w:type="dxa"/>
            <w:vMerge w:val="restar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2.1.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2.2.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2.3.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2.4.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2.5.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2.6.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2.7.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2.8.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01-07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09-10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06513A" w:rsidRPr="0006513A" w:rsidRDefault="0006513A" w:rsidP="0006513A">
            <w:p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всех действий по организации подготовки  рабочих мест, оборудования, сырья, материалов 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оптимальный выбор и целевое, безопасное использование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горячей кулинарной продукции сложного ассортимента);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точная оценка соответствия качества и безопасности сырья,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продуктов, материалов требованиям регламентов;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соответствие заданию ведение расчетов  потребности в сырье, продуктах;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116" w:type="dxa"/>
            <w:vMerge w:val="restart"/>
          </w:tcPr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и оценка в процессе выполнения: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практических/ лабораторных занятий;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учебной и производственной практикам;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самостоятельной работе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оценка выполнения: 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практических заданий на зачете/экзамене по МДК;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заданий экзамена по модулю;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0"/>
        </w:trPr>
        <w:tc>
          <w:tcPr>
            <w:tcW w:w="2380" w:type="dxa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06513A" w:rsidRPr="0006513A" w:rsidRDefault="0006513A" w:rsidP="0006513A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ведение процессов приготовления, творческого оформления и подготовки к реализации супов, горячих блюд, кулинарных изделий, закусок сложного ассортимента: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основных продуктов и дополнительных ингредиентов, в том числе специй, приправ,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потерь при приготовлении горячей кулинарной продукции действующим нормам; 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оптимальность процесса приготовления супов, соусов, горячих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профессиональная демонстрация навыков работы с ножом, механическим, тепловым оборудованием, оборудованием для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упаковки;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  <w:proofErr w:type="gramEnd"/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 сложного ассортимента, соответствие процессов инструкциям, регламентам;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корректное использование цветных разделочных досок;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пец.одежда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времени выполнения работ нормативам;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точность расчетов закладки продуктов при изменении выхода горячей кулинарной продукции, взаимозаменяемости продуктов;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внешнего вида готовой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горячей кулинарной продукции требованиям рецептуры, заказа: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температуры подачи виду блюда;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аккуратность порционирования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объема, массы блюда размеру и форме тарелки;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2116" w:type="dxa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0"/>
        </w:trPr>
        <w:tc>
          <w:tcPr>
            <w:tcW w:w="2380" w:type="dxa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06513A" w:rsidRPr="0006513A" w:rsidRDefault="0006513A" w:rsidP="0006513A">
            <w:pPr>
              <w:numPr>
                <w:ilvl w:val="0"/>
                <w:numId w:val="6"/>
              </w:numPr>
              <w:tabs>
                <w:tab w:val="left" w:pos="489"/>
              </w:tabs>
              <w:spacing w:after="0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дополнительных ингредиентов виду основного сырья;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баланса жировых и вкусовых компонентов;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 виду, кондиции сырья, продуктов;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6"/>
              </w:numPr>
              <w:tabs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точность, правильность ведения расчетов, оформления результатов проработки;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горячих блюд, кулинарных изделий, закусок;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6"/>
              </w:numPr>
              <w:tabs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6"/>
              </w:numPr>
              <w:tabs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 способа презентации результатов проработки (горячую кулинарную продукцию, разработанную документацию);</w:t>
            </w:r>
          </w:p>
          <w:p w:rsidR="0006513A" w:rsidRPr="0006513A" w:rsidRDefault="0006513A" w:rsidP="0006513A">
            <w:pPr>
              <w:numPr>
                <w:ilvl w:val="0"/>
                <w:numId w:val="6"/>
              </w:numPr>
              <w:tabs>
                <w:tab w:val="left" w:pos="489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профессиональных навыков выполнения работ по приготовлению горячей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116" w:type="dxa"/>
          </w:tcPr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6513A" w:rsidRDefault="0006513A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9FE" w:rsidRDefault="006B69FE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9FE" w:rsidRDefault="006B69FE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1547"/>
        <w:gridCol w:w="121"/>
        <w:gridCol w:w="2925"/>
        <w:gridCol w:w="2886"/>
        <w:gridCol w:w="2092"/>
      </w:tblGrid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6B69FE">
              <w:rPr>
                <w:rFonts w:ascii="Times New Roman" w:hAnsi="Times New Roman"/>
                <w:lang w:eastAsia="ru-RU"/>
              </w:rPr>
              <w:t>Стремящийся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6B69FE">
              <w:rPr>
                <w:rFonts w:ascii="Times New Roman" w:hAnsi="Times New Roman"/>
                <w:lang w:eastAsia="ru-RU"/>
              </w:rPr>
              <w:t>Сопричастный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A46080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Выполняющий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профессиональные навыки в сфере сервиса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C755F6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lastRenderedPageBreak/>
              <w:t>Личностные результаты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реализации программы воспитания, определенные на региональном уровне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Владеющий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Осознающий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6B69FE">
              <w:rPr>
                <w:rFonts w:ascii="Times New Roman" w:hAnsi="Times New Roman"/>
              </w:rPr>
              <w:t>Умеющий</w:t>
            </w:r>
            <w:proofErr w:type="gramEnd"/>
            <w:r w:rsidRPr="006B69FE">
              <w:rPr>
                <w:rFonts w:ascii="Times New Roman" w:hAnsi="Times New Roman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6B69FE">
              <w:rPr>
                <w:rFonts w:ascii="Times New Roman" w:hAnsi="Times New Roman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</w:rPr>
              <w:t xml:space="preserve"> к художественному творчеству и развитию эстетического вкуса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F4723F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b/>
                <w:lang w:eastAsia="ru-RU"/>
              </w:rPr>
              <w:t>определённые</w:t>
            </w:r>
            <w:proofErr w:type="gramEnd"/>
            <w:r w:rsidRPr="006B69FE">
              <w:rPr>
                <w:rFonts w:ascii="Times New Roman" w:hAnsi="Times New Roman"/>
                <w:b/>
                <w:lang w:eastAsia="ru-RU"/>
              </w:rPr>
              <w:t xml:space="preserve"> ключевыми работодателями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6B69FE">
              <w:rPr>
                <w:rFonts w:ascii="Times New Roman" w:hAnsi="Times New Roman"/>
              </w:rPr>
              <w:t>Осознающий</w:t>
            </w:r>
            <w:proofErr w:type="gramEnd"/>
            <w:r w:rsidRPr="006B69FE">
              <w:rPr>
                <w:rFonts w:ascii="Times New Roman" w:hAnsi="Times New Roman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9FE" w:rsidTr="00ED284B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r w:rsidRPr="006B69FE">
              <w:rPr>
                <w:rFonts w:ascii="Times New Roman" w:hAnsi="Times New Roman"/>
              </w:rPr>
              <w:t xml:space="preserve">Обладающий на уровне выше среднего софт </w:t>
            </w:r>
            <w:proofErr w:type="spellStart"/>
            <w:r w:rsidRPr="006B69FE">
              <w:rPr>
                <w:rFonts w:ascii="Times New Roman" w:hAnsi="Times New Roman"/>
              </w:rPr>
              <w:t>скиллс</w:t>
            </w:r>
            <w:proofErr w:type="spellEnd"/>
            <w:r w:rsidRPr="006B69FE">
              <w:rPr>
                <w:rFonts w:ascii="Times New Roman" w:hAnsi="Times New Roman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69FE" w:rsidRPr="0006513A" w:rsidRDefault="006B69FE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Calibri" w:eastAsia="Times New Roman" w:hAnsi="Calibri" w:cs="Times New Roman"/>
          <w:lang w:eastAsia="ru-RU"/>
        </w:rPr>
      </w:pPr>
    </w:p>
    <w:p w:rsidR="00497E4E" w:rsidRDefault="00497E4E"/>
    <w:sectPr w:rsidR="00497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CCA" w:rsidRDefault="00505CCA" w:rsidP="0006513A">
      <w:pPr>
        <w:spacing w:after="0" w:line="240" w:lineRule="auto"/>
      </w:pPr>
      <w:r>
        <w:separator/>
      </w:r>
    </w:p>
  </w:endnote>
  <w:endnote w:type="continuationSeparator" w:id="0">
    <w:p w:rsidR="00505CCA" w:rsidRDefault="00505CCA" w:rsidP="0006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CCA" w:rsidRDefault="00505CCA" w:rsidP="0006513A">
      <w:pPr>
        <w:spacing w:after="0" w:line="240" w:lineRule="auto"/>
      </w:pPr>
      <w:r>
        <w:separator/>
      </w:r>
    </w:p>
  </w:footnote>
  <w:footnote w:type="continuationSeparator" w:id="0">
    <w:p w:rsidR="00505CCA" w:rsidRDefault="00505CCA" w:rsidP="0006513A">
      <w:pPr>
        <w:spacing w:after="0" w:line="240" w:lineRule="auto"/>
      </w:pPr>
      <w:r>
        <w:continuationSeparator/>
      </w:r>
    </w:p>
  </w:footnote>
  <w:footnote w:id="1">
    <w:p w:rsidR="00497E4E" w:rsidRPr="007315F3" w:rsidRDefault="00497E4E" w:rsidP="0006513A">
      <w:pPr>
        <w:pStyle w:val="a9"/>
        <w:rPr>
          <w:i/>
          <w:lang w:val="ru-RU"/>
        </w:rPr>
      </w:pPr>
    </w:p>
    <w:p w:rsidR="00497E4E" w:rsidRPr="004072B0" w:rsidRDefault="00497E4E" w:rsidP="0006513A">
      <w:pPr>
        <w:pStyle w:val="a9"/>
        <w:rPr>
          <w:lang w:val="ru-RU"/>
        </w:rPr>
      </w:pPr>
      <w:r w:rsidRPr="007174F3">
        <w:rPr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7340FF"/>
    <w:multiLevelType w:val="hybridMultilevel"/>
    <w:tmpl w:val="837F33F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6E46D5"/>
    <w:multiLevelType w:val="hybridMultilevel"/>
    <w:tmpl w:val="D0D05D0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8682013"/>
    <w:multiLevelType w:val="hybridMultilevel"/>
    <w:tmpl w:val="EF3C068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7D1E13"/>
    <w:multiLevelType w:val="hybridMultilevel"/>
    <w:tmpl w:val="172611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798D191"/>
    <w:multiLevelType w:val="hybridMultilevel"/>
    <w:tmpl w:val="7CBAB17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8F04DD2"/>
    <w:multiLevelType w:val="hybridMultilevel"/>
    <w:tmpl w:val="14661F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C81C2A"/>
    <w:multiLevelType w:val="hybridMultilevel"/>
    <w:tmpl w:val="B50FCDF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F933A08"/>
    <w:multiLevelType w:val="hybridMultilevel"/>
    <w:tmpl w:val="1E168F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E3D0342"/>
    <w:multiLevelType w:val="hybridMultilevel"/>
    <w:tmpl w:val="B04A7E8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9CE2308"/>
    <w:multiLevelType w:val="hybridMultilevel"/>
    <w:tmpl w:val="4844FC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18ACBE2"/>
    <w:multiLevelType w:val="hybridMultilevel"/>
    <w:tmpl w:val="D5B31E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E85F696"/>
    <w:multiLevelType w:val="hybridMultilevel"/>
    <w:tmpl w:val="BD4E49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11300B1E"/>
    <w:multiLevelType w:val="hybridMultilevel"/>
    <w:tmpl w:val="699E2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247E55"/>
    <w:multiLevelType w:val="hybridMultilevel"/>
    <w:tmpl w:val="93E4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95A66"/>
    <w:multiLevelType w:val="multilevel"/>
    <w:tmpl w:val="7B62EAB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7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7EC4654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6">
    <w:nsid w:val="4EA4D9F3"/>
    <w:multiLevelType w:val="hybridMultilevel"/>
    <w:tmpl w:val="E83D1E8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73B01F5"/>
    <w:multiLevelType w:val="hybridMultilevel"/>
    <w:tmpl w:val="20CA6EEA"/>
    <w:lvl w:ilvl="0" w:tplc="6F76941C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6ADA0679"/>
    <w:multiLevelType w:val="hybridMultilevel"/>
    <w:tmpl w:val="D9EA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30">
    <w:nsid w:val="6DB21054"/>
    <w:multiLevelType w:val="hybridMultilevel"/>
    <w:tmpl w:val="2BC0EA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23938E9"/>
    <w:multiLevelType w:val="hybridMultilevel"/>
    <w:tmpl w:val="6D220B1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2">
    <w:nsid w:val="77944BDC"/>
    <w:multiLevelType w:val="hybridMultilevel"/>
    <w:tmpl w:val="0D167D02"/>
    <w:lvl w:ilvl="0" w:tplc="0419000F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3"/>
  </w:num>
  <w:num w:numId="4">
    <w:abstractNumId w:val="24"/>
  </w:num>
  <w:num w:numId="5">
    <w:abstractNumId w:val="21"/>
  </w:num>
  <w:num w:numId="6">
    <w:abstractNumId w:val="18"/>
  </w:num>
  <w:num w:numId="7">
    <w:abstractNumId w:val="19"/>
  </w:num>
  <w:num w:numId="8">
    <w:abstractNumId w:val="20"/>
  </w:num>
  <w:num w:numId="9">
    <w:abstractNumId w:val="31"/>
  </w:num>
  <w:num w:numId="10">
    <w:abstractNumId w:val="23"/>
  </w:num>
  <w:num w:numId="11">
    <w:abstractNumId w:val="28"/>
  </w:num>
  <w:num w:numId="12">
    <w:abstractNumId w:val="29"/>
  </w:num>
  <w:num w:numId="13">
    <w:abstractNumId w:val="25"/>
  </w:num>
  <w:num w:numId="14">
    <w:abstractNumId w:val="17"/>
  </w:num>
  <w:num w:numId="15">
    <w:abstractNumId w:val="27"/>
  </w:num>
  <w:num w:numId="16">
    <w:abstractNumId w:val="30"/>
  </w:num>
  <w:num w:numId="17">
    <w:abstractNumId w:val="16"/>
  </w:num>
  <w:num w:numId="18">
    <w:abstractNumId w:val="14"/>
  </w:num>
  <w:num w:numId="19">
    <w:abstractNumId w:val="5"/>
  </w:num>
  <w:num w:numId="20">
    <w:abstractNumId w:val="6"/>
  </w:num>
  <w:num w:numId="21">
    <w:abstractNumId w:val="2"/>
  </w:num>
  <w:num w:numId="22">
    <w:abstractNumId w:val="0"/>
  </w:num>
  <w:num w:numId="23">
    <w:abstractNumId w:val="1"/>
  </w:num>
  <w:num w:numId="24">
    <w:abstractNumId w:val="9"/>
  </w:num>
  <w:num w:numId="25">
    <w:abstractNumId w:val="26"/>
  </w:num>
  <w:num w:numId="26">
    <w:abstractNumId w:val="11"/>
  </w:num>
  <w:num w:numId="27">
    <w:abstractNumId w:val="8"/>
  </w:num>
  <w:num w:numId="28">
    <w:abstractNumId w:val="3"/>
  </w:num>
  <w:num w:numId="29">
    <w:abstractNumId w:val="7"/>
  </w:num>
  <w:num w:numId="30">
    <w:abstractNumId w:val="10"/>
  </w:num>
  <w:num w:numId="31">
    <w:abstractNumId w:val="4"/>
  </w:num>
  <w:num w:numId="32">
    <w:abstractNumId w:val="15"/>
  </w:num>
  <w:num w:numId="33">
    <w:abstractNumId w:val="32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D3"/>
    <w:rsid w:val="0002192B"/>
    <w:rsid w:val="0006513A"/>
    <w:rsid w:val="000C30D7"/>
    <w:rsid w:val="000E011D"/>
    <w:rsid w:val="000F7059"/>
    <w:rsid w:val="00112DFC"/>
    <w:rsid w:val="00190D5C"/>
    <w:rsid w:val="0027575A"/>
    <w:rsid w:val="002F0254"/>
    <w:rsid w:val="003922B6"/>
    <w:rsid w:val="00431EE5"/>
    <w:rsid w:val="00497E4E"/>
    <w:rsid w:val="004C5B0E"/>
    <w:rsid w:val="00505CCA"/>
    <w:rsid w:val="005C267E"/>
    <w:rsid w:val="00640E62"/>
    <w:rsid w:val="006B69FE"/>
    <w:rsid w:val="00774AD3"/>
    <w:rsid w:val="00774AD5"/>
    <w:rsid w:val="00901937"/>
    <w:rsid w:val="009D25CE"/>
    <w:rsid w:val="00A4553F"/>
    <w:rsid w:val="00AF12E4"/>
    <w:rsid w:val="00D171E0"/>
    <w:rsid w:val="00D52400"/>
    <w:rsid w:val="00D84E02"/>
    <w:rsid w:val="00DF32B7"/>
    <w:rsid w:val="00E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13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651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6513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qFormat/>
    <w:rsid w:val="0006513A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13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6513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513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651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6513A"/>
  </w:style>
  <w:style w:type="paragraph" w:styleId="a3">
    <w:name w:val="Body Text"/>
    <w:basedOn w:val="a"/>
    <w:link w:val="a4"/>
    <w:rsid w:val="000651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6513A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06513A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06513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06513A"/>
    <w:rPr>
      <w:rFonts w:cs="Times New Roman"/>
    </w:rPr>
  </w:style>
  <w:style w:type="paragraph" w:styleId="a8">
    <w:name w:val="Normal (Web)"/>
    <w:basedOn w:val="a"/>
    <w:rsid w:val="000651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0651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06513A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rsid w:val="0006513A"/>
    <w:rPr>
      <w:rFonts w:cs="Times New Roman"/>
      <w:vertAlign w:val="superscript"/>
    </w:rPr>
  </w:style>
  <w:style w:type="paragraph" w:styleId="23">
    <w:name w:val="List 2"/>
    <w:basedOn w:val="a"/>
    <w:rsid w:val="0006513A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rsid w:val="0006513A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rsid w:val="0006513A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rsid w:val="0006513A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rsid w:val="0006513A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Абзац списка1"/>
    <w:aliases w:val="Содержание. 2 уровень"/>
    <w:basedOn w:val="a"/>
    <w:link w:val="ad"/>
    <w:rsid w:val="0006513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Абзац списка Знак"/>
    <w:aliases w:val="Содержание. 2 уровень Знак"/>
    <w:link w:val="13"/>
    <w:locked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qFormat/>
    <w:rsid w:val="0006513A"/>
    <w:rPr>
      <w:rFonts w:cs="Times New Roman"/>
      <w:i/>
    </w:rPr>
  </w:style>
  <w:style w:type="paragraph" w:styleId="af">
    <w:name w:val="Balloon Text"/>
    <w:basedOn w:val="a"/>
    <w:link w:val="af0"/>
    <w:rsid w:val="0006513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rsid w:val="0006513A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rsid w:val="000651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06513A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0651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rsid w:val="0006513A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06513A"/>
    <w:rPr>
      <w:b/>
    </w:rPr>
  </w:style>
  <w:style w:type="paragraph" w:styleId="af5">
    <w:name w:val="annotation subject"/>
    <w:basedOn w:val="af3"/>
    <w:next w:val="af3"/>
    <w:link w:val="af6"/>
    <w:rsid w:val="0006513A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rsid w:val="0006513A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5">
    <w:name w:val="Тема примечания Знак1"/>
    <w:rsid w:val="0006513A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0651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6513A"/>
  </w:style>
  <w:style w:type="character" w:customStyle="1" w:styleId="af7">
    <w:name w:val="Цветовое выделение"/>
    <w:rsid w:val="0006513A"/>
    <w:rPr>
      <w:b/>
      <w:color w:val="26282F"/>
    </w:rPr>
  </w:style>
  <w:style w:type="character" w:customStyle="1" w:styleId="af8">
    <w:name w:val="Гипертекстовая ссылка"/>
    <w:rsid w:val="0006513A"/>
    <w:rPr>
      <w:b/>
      <w:color w:val="106BBE"/>
    </w:rPr>
  </w:style>
  <w:style w:type="character" w:customStyle="1" w:styleId="af9">
    <w:name w:val="Активная гипертекстовая ссылка"/>
    <w:rsid w:val="0006513A"/>
    <w:rPr>
      <w:b/>
      <w:color w:val="106BBE"/>
      <w:u w:val="single"/>
    </w:rPr>
  </w:style>
  <w:style w:type="paragraph" w:customStyle="1" w:styleId="afa">
    <w:name w:val="Внимание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b">
    <w:name w:val="Внимание: криминал!!"/>
    <w:basedOn w:val="afa"/>
    <w:next w:val="a"/>
    <w:rsid w:val="0006513A"/>
  </w:style>
  <w:style w:type="paragraph" w:customStyle="1" w:styleId="afc">
    <w:name w:val="Внимание: недобросовестность!"/>
    <w:basedOn w:val="afa"/>
    <w:next w:val="a"/>
    <w:rsid w:val="0006513A"/>
  </w:style>
  <w:style w:type="character" w:customStyle="1" w:styleId="afd">
    <w:name w:val="Выделение для Базового Поиска"/>
    <w:rsid w:val="0006513A"/>
    <w:rPr>
      <w:b/>
      <w:color w:val="0058A9"/>
    </w:rPr>
  </w:style>
  <w:style w:type="character" w:customStyle="1" w:styleId="afe">
    <w:name w:val="Выделение для Базового Поиска (курсив)"/>
    <w:rsid w:val="0006513A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0">
    <w:name w:val="Основное меню (преемственное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0"/>
    <w:next w:val="a"/>
    <w:rsid w:val="0006513A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4">
    <w:name w:val="Заголовок своего сообщения"/>
    <w:rsid w:val="0006513A"/>
    <w:rPr>
      <w:b/>
      <w:color w:val="26282F"/>
    </w:rPr>
  </w:style>
  <w:style w:type="paragraph" w:customStyle="1" w:styleId="aff5">
    <w:name w:val="Заголовок статьи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Заголовок чужого сообщения"/>
    <w:rsid w:val="0006513A"/>
    <w:rPr>
      <w:b/>
      <w:color w:val="FF0000"/>
    </w:rPr>
  </w:style>
  <w:style w:type="paragraph" w:customStyle="1" w:styleId="aff7">
    <w:name w:val="Заголовок ЭР (ле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06513A"/>
    <w:pPr>
      <w:spacing w:after="0"/>
      <w:jc w:val="left"/>
    </w:pPr>
  </w:style>
  <w:style w:type="paragraph" w:customStyle="1" w:styleId="aff9">
    <w:name w:val="Интерактивный заголовок"/>
    <w:basedOn w:val="16"/>
    <w:next w:val="a"/>
    <w:rsid w:val="0006513A"/>
    <w:rPr>
      <w:u w:val="single"/>
    </w:rPr>
  </w:style>
  <w:style w:type="paragraph" w:customStyle="1" w:styleId="affa">
    <w:name w:val="Текст информации об изменениях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06513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rsid w:val="0006513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rsid w:val="0006513A"/>
    <w:rPr>
      <w:i/>
      <w:iCs/>
    </w:rPr>
  </w:style>
  <w:style w:type="paragraph" w:customStyle="1" w:styleId="afff">
    <w:name w:val="Текст (ле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rsid w:val="0006513A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rsid w:val="0006513A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06513A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rsid w:val="0006513A"/>
  </w:style>
  <w:style w:type="paragraph" w:customStyle="1" w:styleId="afff5">
    <w:name w:val="Моноширинны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6">
    <w:name w:val="Найденные слова"/>
    <w:rsid w:val="0006513A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rsid w:val="0006513A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8">
    <w:name w:val="Не вступил в силу"/>
    <w:rsid w:val="0006513A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rsid w:val="0006513A"/>
    <w:pPr>
      <w:ind w:firstLine="118"/>
    </w:pPr>
  </w:style>
  <w:style w:type="paragraph" w:customStyle="1" w:styleId="afffa">
    <w:name w:val="Нормальный (таблиц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Таблицы (моноширинный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Оглавление"/>
    <w:basedOn w:val="afffb"/>
    <w:next w:val="a"/>
    <w:rsid w:val="0006513A"/>
    <w:pPr>
      <w:ind w:left="140"/>
    </w:pPr>
  </w:style>
  <w:style w:type="character" w:customStyle="1" w:styleId="afffd">
    <w:name w:val="Опечатки"/>
    <w:rsid w:val="0006513A"/>
    <w:rPr>
      <w:color w:val="FF0000"/>
    </w:rPr>
  </w:style>
  <w:style w:type="paragraph" w:customStyle="1" w:styleId="afffe">
    <w:name w:val="Переменная часть"/>
    <w:basedOn w:val="aff0"/>
    <w:next w:val="a"/>
    <w:rsid w:val="0006513A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rsid w:val="0006513A"/>
    <w:rPr>
      <w:b/>
      <w:bCs/>
    </w:rPr>
  </w:style>
  <w:style w:type="paragraph" w:customStyle="1" w:styleId="affff1">
    <w:name w:val="Подчёркнуный текст"/>
    <w:basedOn w:val="a"/>
    <w:next w:val="a"/>
    <w:rsid w:val="0006513A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Постоянная часть"/>
    <w:basedOn w:val="aff0"/>
    <w:next w:val="a"/>
    <w:rsid w:val="0006513A"/>
    <w:rPr>
      <w:sz w:val="20"/>
      <w:szCs w:val="20"/>
    </w:rPr>
  </w:style>
  <w:style w:type="paragraph" w:customStyle="1" w:styleId="affff3">
    <w:name w:val="Прижатый влево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ример."/>
    <w:basedOn w:val="afa"/>
    <w:next w:val="a"/>
    <w:rsid w:val="0006513A"/>
  </w:style>
  <w:style w:type="paragraph" w:customStyle="1" w:styleId="affff5">
    <w:name w:val="Примечание."/>
    <w:basedOn w:val="afa"/>
    <w:next w:val="a"/>
    <w:rsid w:val="0006513A"/>
  </w:style>
  <w:style w:type="character" w:customStyle="1" w:styleId="affff6">
    <w:name w:val="Продолжение ссылки"/>
    <w:rsid w:val="0006513A"/>
  </w:style>
  <w:style w:type="paragraph" w:customStyle="1" w:styleId="affff7">
    <w:name w:val="Словарная статья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8">
    <w:name w:val="Сравнение редакций"/>
    <w:rsid w:val="0006513A"/>
    <w:rPr>
      <w:b/>
      <w:color w:val="26282F"/>
    </w:rPr>
  </w:style>
  <w:style w:type="character" w:customStyle="1" w:styleId="affff9">
    <w:name w:val="Сравнение редакций. Добавленный фрагмент"/>
    <w:rsid w:val="0006513A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rsid w:val="0006513A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сылка на утративший силу документ"/>
    <w:rsid w:val="0006513A"/>
    <w:rPr>
      <w:b/>
      <w:color w:val="749232"/>
    </w:rPr>
  </w:style>
  <w:style w:type="paragraph" w:customStyle="1" w:styleId="affffd">
    <w:name w:val="Текст в таблице"/>
    <w:basedOn w:val="afffa"/>
    <w:next w:val="a"/>
    <w:rsid w:val="0006513A"/>
    <w:pPr>
      <w:ind w:firstLine="500"/>
    </w:pPr>
  </w:style>
  <w:style w:type="paragraph" w:customStyle="1" w:styleId="affffe">
    <w:name w:val="Текст ЭР (см. также)"/>
    <w:basedOn w:val="a"/>
    <w:next w:val="a"/>
    <w:rsid w:val="0006513A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Технический комментари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0">
    <w:name w:val="Утратил силу"/>
    <w:rsid w:val="0006513A"/>
    <w:rPr>
      <w:b/>
      <w:strike/>
      <w:color w:val="666600"/>
    </w:rPr>
  </w:style>
  <w:style w:type="paragraph" w:customStyle="1" w:styleId="afffff1">
    <w:name w:val="Формула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2">
    <w:name w:val="Центрированный (таблица)"/>
    <w:basedOn w:val="afffa"/>
    <w:next w:val="a"/>
    <w:rsid w:val="0006513A"/>
    <w:pPr>
      <w:jc w:val="center"/>
    </w:pPr>
  </w:style>
  <w:style w:type="paragraph" w:customStyle="1" w:styleId="-">
    <w:name w:val="ЭР-содержание (пра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651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3">
    <w:name w:val="annotation reference"/>
    <w:rsid w:val="0006513A"/>
    <w:rPr>
      <w:rFonts w:cs="Times New Roman"/>
      <w:sz w:val="16"/>
    </w:rPr>
  </w:style>
  <w:style w:type="paragraph" w:styleId="41">
    <w:name w:val="toc 4"/>
    <w:basedOn w:val="a"/>
    <w:next w:val="a"/>
    <w:autoRedefine/>
    <w:rsid w:val="0006513A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rsid w:val="0006513A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rsid w:val="0006513A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rsid w:val="0006513A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rsid w:val="0006513A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rsid w:val="0006513A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4">
    <w:name w:val="Table Grid"/>
    <w:basedOn w:val="a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endnote text"/>
    <w:basedOn w:val="a"/>
    <w:link w:val="afffff6"/>
    <w:semiHidden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6">
    <w:name w:val="Текст концевой сноски Знак"/>
    <w:basedOn w:val="a0"/>
    <w:link w:val="afffff5"/>
    <w:semiHidden/>
    <w:rsid w:val="0006513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yperlink1">
    <w:name w:val="Hyperlink.1"/>
    <w:rsid w:val="0006513A"/>
    <w:rPr>
      <w:lang w:val="ru-RU" w:eastAsia="x-none"/>
    </w:rPr>
  </w:style>
  <w:style w:type="character" w:customStyle="1" w:styleId="FontStyle121">
    <w:name w:val="Font Style121"/>
    <w:rsid w:val="0006513A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06513A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7">
    <w:name w:val="Body Text Indent"/>
    <w:aliases w:val="текст,Основной текст 1"/>
    <w:basedOn w:val="a"/>
    <w:link w:val="afffff8"/>
    <w:rsid w:val="000651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6513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06513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caption"/>
    <w:basedOn w:val="a"/>
    <w:next w:val="a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17">
    <w:name w:val="Без интервала1"/>
    <w:link w:val="afffffa"/>
    <w:rsid w:val="0006513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a">
    <w:name w:val="Без интервала Знак"/>
    <w:link w:val="17"/>
    <w:locked/>
    <w:rsid w:val="0006513A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06513A"/>
    <w:rPr>
      <w:rFonts w:ascii="Times New Roman" w:hAnsi="Times New Roman"/>
    </w:rPr>
  </w:style>
  <w:style w:type="table" w:customStyle="1" w:styleId="18">
    <w:name w:val="Сетка таблицы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06513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rsid w:val="0006513A"/>
    <w:rPr>
      <w:rFonts w:cs="Times New Roman"/>
    </w:rPr>
  </w:style>
  <w:style w:type="paragraph" w:styleId="afffffb">
    <w:name w:val="Plain Text"/>
    <w:basedOn w:val="a"/>
    <w:link w:val="afffffc"/>
    <w:rsid w:val="0006513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c">
    <w:name w:val="Текст Знак"/>
    <w:basedOn w:val="a0"/>
    <w:link w:val="afffffb"/>
    <w:rsid w:val="0006513A"/>
    <w:rPr>
      <w:rFonts w:ascii="Calibri" w:eastAsia="Times New Roman" w:hAnsi="Calibri" w:cs="Times New Roman"/>
      <w:color w:val="000000"/>
      <w:u w:color="000000"/>
    </w:rPr>
  </w:style>
  <w:style w:type="paragraph" w:customStyle="1" w:styleId="afffffd">
    <w:name w:val="Стиль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06513A"/>
    <w:rPr>
      <w:rFonts w:cs="Times New Roman"/>
    </w:rPr>
  </w:style>
  <w:style w:type="character" w:customStyle="1" w:styleId="c4">
    <w:name w:val="c4"/>
    <w:rsid w:val="0006513A"/>
    <w:rPr>
      <w:rFonts w:cs="Times New Roman"/>
    </w:rPr>
  </w:style>
  <w:style w:type="character" w:customStyle="1" w:styleId="c5">
    <w:name w:val="c5"/>
    <w:rsid w:val="0006513A"/>
    <w:rPr>
      <w:rFonts w:cs="Times New Roman"/>
    </w:rPr>
  </w:style>
  <w:style w:type="paragraph" w:customStyle="1" w:styleId="c15">
    <w:name w:val="c15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rsid w:val="0006513A"/>
    <w:rPr>
      <w:sz w:val="16"/>
    </w:rPr>
  </w:style>
  <w:style w:type="character" w:customStyle="1" w:styleId="gray1">
    <w:name w:val="gray1"/>
    <w:rsid w:val="0006513A"/>
    <w:rPr>
      <w:color w:val="6C737F"/>
    </w:rPr>
  </w:style>
  <w:style w:type="character" w:customStyle="1" w:styleId="FontStyle28">
    <w:name w:val="Font Style28"/>
    <w:rsid w:val="0006513A"/>
    <w:rPr>
      <w:rFonts w:ascii="Times New Roman" w:hAnsi="Times New Roman"/>
      <w:sz w:val="24"/>
    </w:rPr>
  </w:style>
  <w:style w:type="paragraph" w:customStyle="1" w:styleId="19">
    <w:name w:val="Абзац списка1"/>
    <w:basedOn w:val="a"/>
    <w:rsid w:val="000651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rsid w:val="0006513A"/>
    <w:rPr>
      <w:rFonts w:cs="Times New Roman"/>
    </w:rPr>
  </w:style>
  <w:style w:type="paragraph" w:customStyle="1" w:styleId="1a">
    <w:name w:val="Название1"/>
    <w:basedOn w:val="a"/>
    <w:rsid w:val="0006513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06513A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rsid w:val="0006513A"/>
    <w:rPr>
      <w:rFonts w:ascii="Times New Roman" w:hAnsi="Times New Roman"/>
      <w:b/>
      <w:i/>
      <w:sz w:val="24"/>
    </w:rPr>
  </w:style>
  <w:style w:type="character" w:customStyle="1" w:styleId="oth2">
    <w:name w:val="oth2"/>
    <w:rsid w:val="0006513A"/>
  </w:style>
  <w:style w:type="character" w:customStyle="1" w:styleId="gen1">
    <w:name w:val="gen1"/>
    <w:rsid w:val="0006513A"/>
    <w:rPr>
      <w:sz w:val="29"/>
    </w:rPr>
  </w:style>
  <w:style w:type="paragraph" w:customStyle="1" w:styleId="afffffe">
    <w:name w:val="Содержимое таблицы"/>
    <w:basedOn w:val="a"/>
    <w:rsid w:val="0006513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06513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b">
    <w:name w:val="Основной текст1"/>
    <w:link w:val="170"/>
    <w:locked/>
    <w:rsid w:val="0006513A"/>
    <w:rPr>
      <w:sz w:val="27"/>
      <w:shd w:val="clear" w:color="auto" w:fill="FFFFFF"/>
    </w:rPr>
  </w:style>
  <w:style w:type="paragraph" w:customStyle="1" w:styleId="170">
    <w:name w:val="Основной текст17"/>
    <w:basedOn w:val="a"/>
    <w:link w:val="1b"/>
    <w:rsid w:val="0006513A"/>
    <w:pPr>
      <w:shd w:val="clear" w:color="auto" w:fill="FFFFFF"/>
      <w:spacing w:after="0" w:line="192" w:lineRule="exact"/>
    </w:pPr>
    <w:rPr>
      <w:sz w:val="27"/>
      <w:shd w:val="clear" w:color="auto" w:fill="FFFFFF"/>
    </w:rPr>
  </w:style>
  <w:style w:type="paragraph" w:styleId="affffff">
    <w:name w:val="Title"/>
    <w:basedOn w:val="a"/>
    <w:link w:val="affffff0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0">
    <w:name w:val="Название Знак"/>
    <w:basedOn w:val="a0"/>
    <w:link w:val="affffff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rsid w:val="0006513A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42">
    <w:name w:val="Основной текст4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90">
    <w:name w:val="Основной текст (9)"/>
    <w:rsid w:val="0006513A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6513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6513A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06513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06513A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06513A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rsid w:val="0006513A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13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651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6513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qFormat/>
    <w:rsid w:val="0006513A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13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6513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513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651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6513A"/>
  </w:style>
  <w:style w:type="paragraph" w:styleId="a3">
    <w:name w:val="Body Text"/>
    <w:basedOn w:val="a"/>
    <w:link w:val="a4"/>
    <w:rsid w:val="000651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6513A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06513A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06513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06513A"/>
    <w:rPr>
      <w:rFonts w:cs="Times New Roman"/>
    </w:rPr>
  </w:style>
  <w:style w:type="paragraph" w:styleId="a8">
    <w:name w:val="Normal (Web)"/>
    <w:basedOn w:val="a"/>
    <w:rsid w:val="000651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0651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06513A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rsid w:val="0006513A"/>
    <w:rPr>
      <w:rFonts w:cs="Times New Roman"/>
      <w:vertAlign w:val="superscript"/>
    </w:rPr>
  </w:style>
  <w:style w:type="paragraph" w:styleId="23">
    <w:name w:val="List 2"/>
    <w:basedOn w:val="a"/>
    <w:rsid w:val="0006513A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rsid w:val="0006513A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rsid w:val="0006513A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rsid w:val="0006513A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rsid w:val="0006513A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Абзац списка1"/>
    <w:aliases w:val="Содержание. 2 уровень"/>
    <w:basedOn w:val="a"/>
    <w:link w:val="ad"/>
    <w:rsid w:val="0006513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Абзац списка Знак"/>
    <w:aliases w:val="Содержание. 2 уровень Знак"/>
    <w:link w:val="13"/>
    <w:locked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qFormat/>
    <w:rsid w:val="0006513A"/>
    <w:rPr>
      <w:rFonts w:cs="Times New Roman"/>
      <w:i/>
    </w:rPr>
  </w:style>
  <w:style w:type="paragraph" w:styleId="af">
    <w:name w:val="Balloon Text"/>
    <w:basedOn w:val="a"/>
    <w:link w:val="af0"/>
    <w:rsid w:val="0006513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rsid w:val="0006513A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rsid w:val="000651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06513A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0651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rsid w:val="0006513A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06513A"/>
    <w:rPr>
      <w:b/>
    </w:rPr>
  </w:style>
  <w:style w:type="paragraph" w:styleId="af5">
    <w:name w:val="annotation subject"/>
    <w:basedOn w:val="af3"/>
    <w:next w:val="af3"/>
    <w:link w:val="af6"/>
    <w:rsid w:val="0006513A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rsid w:val="0006513A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5">
    <w:name w:val="Тема примечания Знак1"/>
    <w:rsid w:val="0006513A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0651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6513A"/>
  </w:style>
  <w:style w:type="character" w:customStyle="1" w:styleId="af7">
    <w:name w:val="Цветовое выделение"/>
    <w:rsid w:val="0006513A"/>
    <w:rPr>
      <w:b/>
      <w:color w:val="26282F"/>
    </w:rPr>
  </w:style>
  <w:style w:type="character" w:customStyle="1" w:styleId="af8">
    <w:name w:val="Гипертекстовая ссылка"/>
    <w:rsid w:val="0006513A"/>
    <w:rPr>
      <w:b/>
      <w:color w:val="106BBE"/>
    </w:rPr>
  </w:style>
  <w:style w:type="character" w:customStyle="1" w:styleId="af9">
    <w:name w:val="Активная гипертекстовая ссылка"/>
    <w:rsid w:val="0006513A"/>
    <w:rPr>
      <w:b/>
      <w:color w:val="106BBE"/>
      <w:u w:val="single"/>
    </w:rPr>
  </w:style>
  <w:style w:type="paragraph" w:customStyle="1" w:styleId="afa">
    <w:name w:val="Внимание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b">
    <w:name w:val="Внимание: криминал!!"/>
    <w:basedOn w:val="afa"/>
    <w:next w:val="a"/>
    <w:rsid w:val="0006513A"/>
  </w:style>
  <w:style w:type="paragraph" w:customStyle="1" w:styleId="afc">
    <w:name w:val="Внимание: недобросовестность!"/>
    <w:basedOn w:val="afa"/>
    <w:next w:val="a"/>
    <w:rsid w:val="0006513A"/>
  </w:style>
  <w:style w:type="character" w:customStyle="1" w:styleId="afd">
    <w:name w:val="Выделение для Базового Поиска"/>
    <w:rsid w:val="0006513A"/>
    <w:rPr>
      <w:b/>
      <w:color w:val="0058A9"/>
    </w:rPr>
  </w:style>
  <w:style w:type="character" w:customStyle="1" w:styleId="afe">
    <w:name w:val="Выделение для Базового Поиска (курсив)"/>
    <w:rsid w:val="0006513A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0">
    <w:name w:val="Основное меню (преемственное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0"/>
    <w:next w:val="a"/>
    <w:rsid w:val="0006513A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4">
    <w:name w:val="Заголовок своего сообщения"/>
    <w:rsid w:val="0006513A"/>
    <w:rPr>
      <w:b/>
      <w:color w:val="26282F"/>
    </w:rPr>
  </w:style>
  <w:style w:type="paragraph" w:customStyle="1" w:styleId="aff5">
    <w:name w:val="Заголовок статьи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Заголовок чужого сообщения"/>
    <w:rsid w:val="0006513A"/>
    <w:rPr>
      <w:b/>
      <w:color w:val="FF0000"/>
    </w:rPr>
  </w:style>
  <w:style w:type="paragraph" w:customStyle="1" w:styleId="aff7">
    <w:name w:val="Заголовок ЭР (ле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06513A"/>
    <w:pPr>
      <w:spacing w:after="0"/>
      <w:jc w:val="left"/>
    </w:pPr>
  </w:style>
  <w:style w:type="paragraph" w:customStyle="1" w:styleId="aff9">
    <w:name w:val="Интерактивный заголовок"/>
    <w:basedOn w:val="16"/>
    <w:next w:val="a"/>
    <w:rsid w:val="0006513A"/>
    <w:rPr>
      <w:u w:val="single"/>
    </w:rPr>
  </w:style>
  <w:style w:type="paragraph" w:customStyle="1" w:styleId="affa">
    <w:name w:val="Текст информации об изменениях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06513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rsid w:val="0006513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rsid w:val="0006513A"/>
    <w:rPr>
      <w:i/>
      <w:iCs/>
    </w:rPr>
  </w:style>
  <w:style w:type="paragraph" w:customStyle="1" w:styleId="afff">
    <w:name w:val="Текст (ле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rsid w:val="0006513A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rsid w:val="0006513A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06513A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rsid w:val="0006513A"/>
  </w:style>
  <w:style w:type="paragraph" w:customStyle="1" w:styleId="afff5">
    <w:name w:val="Моноширинны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6">
    <w:name w:val="Найденные слова"/>
    <w:rsid w:val="0006513A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rsid w:val="0006513A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8">
    <w:name w:val="Не вступил в силу"/>
    <w:rsid w:val="0006513A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rsid w:val="0006513A"/>
    <w:pPr>
      <w:ind w:firstLine="118"/>
    </w:pPr>
  </w:style>
  <w:style w:type="paragraph" w:customStyle="1" w:styleId="afffa">
    <w:name w:val="Нормальный (таблиц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Таблицы (моноширинный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Оглавление"/>
    <w:basedOn w:val="afffb"/>
    <w:next w:val="a"/>
    <w:rsid w:val="0006513A"/>
    <w:pPr>
      <w:ind w:left="140"/>
    </w:pPr>
  </w:style>
  <w:style w:type="character" w:customStyle="1" w:styleId="afffd">
    <w:name w:val="Опечатки"/>
    <w:rsid w:val="0006513A"/>
    <w:rPr>
      <w:color w:val="FF0000"/>
    </w:rPr>
  </w:style>
  <w:style w:type="paragraph" w:customStyle="1" w:styleId="afffe">
    <w:name w:val="Переменная часть"/>
    <w:basedOn w:val="aff0"/>
    <w:next w:val="a"/>
    <w:rsid w:val="0006513A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rsid w:val="0006513A"/>
    <w:rPr>
      <w:b/>
      <w:bCs/>
    </w:rPr>
  </w:style>
  <w:style w:type="paragraph" w:customStyle="1" w:styleId="affff1">
    <w:name w:val="Подчёркнуный текст"/>
    <w:basedOn w:val="a"/>
    <w:next w:val="a"/>
    <w:rsid w:val="0006513A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Постоянная часть"/>
    <w:basedOn w:val="aff0"/>
    <w:next w:val="a"/>
    <w:rsid w:val="0006513A"/>
    <w:rPr>
      <w:sz w:val="20"/>
      <w:szCs w:val="20"/>
    </w:rPr>
  </w:style>
  <w:style w:type="paragraph" w:customStyle="1" w:styleId="affff3">
    <w:name w:val="Прижатый влево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ример."/>
    <w:basedOn w:val="afa"/>
    <w:next w:val="a"/>
    <w:rsid w:val="0006513A"/>
  </w:style>
  <w:style w:type="paragraph" w:customStyle="1" w:styleId="affff5">
    <w:name w:val="Примечание."/>
    <w:basedOn w:val="afa"/>
    <w:next w:val="a"/>
    <w:rsid w:val="0006513A"/>
  </w:style>
  <w:style w:type="character" w:customStyle="1" w:styleId="affff6">
    <w:name w:val="Продолжение ссылки"/>
    <w:rsid w:val="0006513A"/>
  </w:style>
  <w:style w:type="paragraph" w:customStyle="1" w:styleId="affff7">
    <w:name w:val="Словарная статья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8">
    <w:name w:val="Сравнение редакций"/>
    <w:rsid w:val="0006513A"/>
    <w:rPr>
      <w:b/>
      <w:color w:val="26282F"/>
    </w:rPr>
  </w:style>
  <w:style w:type="character" w:customStyle="1" w:styleId="affff9">
    <w:name w:val="Сравнение редакций. Добавленный фрагмент"/>
    <w:rsid w:val="0006513A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rsid w:val="0006513A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сылка на утративший силу документ"/>
    <w:rsid w:val="0006513A"/>
    <w:rPr>
      <w:b/>
      <w:color w:val="749232"/>
    </w:rPr>
  </w:style>
  <w:style w:type="paragraph" w:customStyle="1" w:styleId="affffd">
    <w:name w:val="Текст в таблице"/>
    <w:basedOn w:val="afffa"/>
    <w:next w:val="a"/>
    <w:rsid w:val="0006513A"/>
    <w:pPr>
      <w:ind w:firstLine="500"/>
    </w:pPr>
  </w:style>
  <w:style w:type="paragraph" w:customStyle="1" w:styleId="affffe">
    <w:name w:val="Текст ЭР (см. также)"/>
    <w:basedOn w:val="a"/>
    <w:next w:val="a"/>
    <w:rsid w:val="0006513A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Технический комментари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0">
    <w:name w:val="Утратил силу"/>
    <w:rsid w:val="0006513A"/>
    <w:rPr>
      <w:b/>
      <w:strike/>
      <w:color w:val="666600"/>
    </w:rPr>
  </w:style>
  <w:style w:type="paragraph" w:customStyle="1" w:styleId="afffff1">
    <w:name w:val="Формула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2">
    <w:name w:val="Центрированный (таблица)"/>
    <w:basedOn w:val="afffa"/>
    <w:next w:val="a"/>
    <w:rsid w:val="0006513A"/>
    <w:pPr>
      <w:jc w:val="center"/>
    </w:pPr>
  </w:style>
  <w:style w:type="paragraph" w:customStyle="1" w:styleId="-">
    <w:name w:val="ЭР-содержание (пра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651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3">
    <w:name w:val="annotation reference"/>
    <w:rsid w:val="0006513A"/>
    <w:rPr>
      <w:rFonts w:cs="Times New Roman"/>
      <w:sz w:val="16"/>
    </w:rPr>
  </w:style>
  <w:style w:type="paragraph" w:styleId="41">
    <w:name w:val="toc 4"/>
    <w:basedOn w:val="a"/>
    <w:next w:val="a"/>
    <w:autoRedefine/>
    <w:rsid w:val="0006513A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rsid w:val="0006513A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rsid w:val="0006513A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rsid w:val="0006513A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rsid w:val="0006513A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rsid w:val="0006513A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4">
    <w:name w:val="Table Grid"/>
    <w:basedOn w:val="a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endnote text"/>
    <w:basedOn w:val="a"/>
    <w:link w:val="afffff6"/>
    <w:semiHidden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6">
    <w:name w:val="Текст концевой сноски Знак"/>
    <w:basedOn w:val="a0"/>
    <w:link w:val="afffff5"/>
    <w:semiHidden/>
    <w:rsid w:val="0006513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yperlink1">
    <w:name w:val="Hyperlink.1"/>
    <w:rsid w:val="0006513A"/>
    <w:rPr>
      <w:lang w:val="ru-RU" w:eastAsia="x-none"/>
    </w:rPr>
  </w:style>
  <w:style w:type="character" w:customStyle="1" w:styleId="FontStyle121">
    <w:name w:val="Font Style121"/>
    <w:rsid w:val="0006513A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06513A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7">
    <w:name w:val="Body Text Indent"/>
    <w:aliases w:val="текст,Основной текст 1"/>
    <w:basedOn w:val="a"/>
    <w:link w:val="afffff8"/>
    <w:rsid w:val="000651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6513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06513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caption"/>
    <w:basedOn w:val="a"/>
    <w:next w:val="a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17">
    <w:name w:val="Без интервала1"/>
    <w:link w:val="afffffa"/>
    <w:rsid w:val="0006513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a">
    <w:name w:val="Без интервала Знак"/>
    <w:link w:val="17"/>
    <w:locked/>
    <w:rsid w:val="0006513A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06513A"/>
    <w:rPr>
      <w:rFonts w:ascii="Times New Roman" w:hAnsi="Times New Roman"/>
    </w:rPr>
  </w:style>
  <w:style w:type="table" w:customStyle="1" w:styleId="18">
    <w:name w:val="Сетка таблицы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06513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rsid w:val="0006513A"/>
    <w:rPr>
      <w:rFonts w:cs="Times New Roman"/>
    </w:rPr>
  </w:style>
  <w:style w:type="paragraph" w:styleId="afffffb">
    <w:name w:val="Plain Text"/>
    <w:basedOn w:val="a"/>
    <w:link w:val="afffffc"/>
    <w:rsid w:val="0006513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c">
    <w:name w:val="Текст Знак"/>
    <w:basedOn w:val="a0"/>
    <w:link w:val="afffffb"/>
    <w:rsid w:val="0006513A"/>
    <w:rPr>
      <w:rFonts w:ascii="Calibri" w:eastAsia="Times New Roman" w:hAnsi="Calibri" w:cs="Times New Roman"/>
      <w:color w:val="000000"/>
      <w:u w:color="000000"/>
    </w:rPr>
  </w:style>
  <w:style w:type="paragraph" w:customStyle="1" w:styleId="afffffd">
    <w:name w:val="Стиль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06513A"/>
    <w:rPr>
      <w:rFonts w:cs="Times New Roman"/>
    </w:rPr>
  </w:style>
  <w:style w:type="character" w:customStyle="1" w:styleId="c4">
    <w:name w:val="c4"/>
    <w:rsid w:val="0006513A"/>
    <w:rPr>
      <w:rFonts w:cs="Times New Roman"/>
    </w:rPr>
  </w:style>
  <w:style w:type="character" w:customStyle="1" w:styleId="c5">
    <w:name w:val="c5"/>
    <w:rsid w:val="0006513A"/>
    <w:rPr>
      <w:rFonts w:cs="Times New Roman"/>
    </w:rPr>
  </w:style>
  <w:style w:type="paragraph" w:customStyle="1" w:styleId="c15">
    <w:name w:val="c15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rsid w:val="0006513A"/>
    <w:rPr>
      <w:sz w:val="16"/>
    </w:rPr>
  </w:style>
  <w:style w:type="character" w:customStyle="1" w:styleId="gray1">
    <w:name w:val="gray1"/>
    <w:rsid w:val="0006513A"/>
    <w:rPr>
      <w:color w:val="6C737F"/>
    </w:rPr>
  </w:style>
  <w:style w:type="character" w:customStyle="1" w:styleId="FontStyle28">
    <w:name w:val="Font Style28"/>
    <w:rsid w:val="0006513A"/>
    <w:rPr>
      <w:rFonts w:ascii="Times New Roman" w:hAnsi="Times New Roman"/>
      <w:sz w:val="24"/>
    </w:rPr>
  </w:style>
  <w:style w:type="paragraph" w:customStyle="1" w:styleId="19">
    <w:name w:val="Абзац списка1"/>
    <w:basedOn w:val="a"/>
    <w:rsid w:val="000651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rsid w:val="0006513A"/>
    <w:rPr>
      <w:rFonts w:cs="Times New Roman"/>
    </w:rPr>
  </w:style>
  <w:style w:type="paragraph" w:customStyle="1" w:styleId="1a">
    <w:name w:val="Название1"/>
    <w:basedOn w:val="a"/>
    <w:rsid w:val="0006513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06513A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rsid w:val="0006513A"/>
    <w:rPr>
      <w:rFonts w:ascii="Times New Roman" w:hAnsi="Times New Roman"/>
      <w:b/>
      <w:i/>
      <w:sz w:val="24"/>
    </w:rPr>
  </w:style>
  <w:style w:type="character" w:customStyle="1" w:styleId="oth2">
    <w:name w:val="oth2"/>
    <w:rsid w:val="0006513A"/>
  </w:style>
  <w:style w:type="character" w:customStyle="1" w:styleId="gen1">
    <w:name w:val="gen1"/>
    <w:rsid w:val="0006513A"/>
    <w:rPr>
      <w:sz w:val="29"/>
    </w:rPr>
  </w:style>
  <w:style w:type="paragraph" w:customStyle="1" w:styleId="afffffe">
    <w:name w:val="Содержимое таблицы"/>
    <w:basedOn w:val="a"/>
    <w:rsid w:val="0006513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06513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b">
    <w:name w:val="Основной текст1"/>
    <w:link w:val="170"/>
    <w:locked/>
    <w:rsid w:val="0006513A"/>
    <w:rPr>
      <w:sz w:val="27"/>
      <w:shd w:val="clear" w:color="auto" w:fill="FFFFFF"/>
    </w:rPr>
  </w:style>
  <w:style w:type="paragraph" w:customStyle="1" w:styleId="170">
    <w:name w:val="Основной текст17"/>
    <w:basedOn w:val="a"/>
    <w:link w:val="1b"/>
    <w:rsid w:val="0006513A"/>
    <w:pPr>
      <w:shd w:val="clear" w:color="auto" w:fill="FFFFFF"/>
      <w:spacing w:after="0" w:line="192" w:lineRule="exact"/>
    </w:pPr>
    <w:rPr>
      <w:sz w:val="27"/>
      <w:shd w:val="clear" w:color="auto" w:fill="FFFFFF"/>
    </w:rPr>
  </w:style>
  <w:style w:type="paragraph" w:styleId="affffff">
    <w:name w:val="Title"/>
    <w:basedOn w:val="a"/>
    <w:link w:val="affffff0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0">
    <w:name w:val="Название Знак"/>
    <w:basedOn w:val="a0"/>
    <w:link w:val="affffff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rsid w:val="0006513A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42">
    <w:name w:val="Основной текст4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90">
    <w:name w:val="Основной текст (9)"/>
    <w:rsid w:val="0006513A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6513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6513A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06513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06513A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06513A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rsid w:val="0006513A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jur-jur.ru/journals/jur22/inde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catalog/meta/5/p/pag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itport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a-server.ru/culinary-school/" TargetMode="External"/><Relationship Id="rId10" Type="http://schemas.openxmlformats.org/officeDocument/2006/relationships/hyperlink" Target="http://ozpp.ru/laws2/postan/post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eda-server.ru/gastron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23668-1128-4824-86F0-8AC792D0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12678</Words>
  <Characters>72271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2022-09-29T07:02:00Z</dcterms:created>
  <dcterms:modified xsi:type="dcterms:W3CDTF">2022-09-29T07:02:00Z</dcterms:modified>
</cp:coreProperties>
</file>