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4"/>
        <w:spacing w:before="77"/>
        <w:ind w:left="1013" w:right="1026"/>
        <w:jc w:val="center"/>
      </w:pPr>
      <w:r>
        <w:rPr/>
        <w:t>Методология (целевая модель) наставничества обучающихся</w:t>
      </w:r>
    </w:p>
    <w:p>
      <w:pPr>
        <w:spacing w:before="1"/>
        <w:ind w:left="654" w:right="671" w:firstLine="6"/>
        <w:jc w:val="center"/>
        <w:rPr>
          <w:b/>
          <w:sz w:val="28"/>
        </w:rPr>
      </w:pPr>
      <w:r>
        <w:rPr>
          <w:b/>
          <w:sz w:val="28"/>
        </w:rPr>
        <w:t>для организаций, осуществляющих образовательную деятельность по общеобразовательным, дополнительным</w:t>
      </w:r>
      <w:r>
        <w:rPr>
          <w:b/>
          <w:spacing w:val="-32"/>
          <w:sz w:val="28"/>
        </w:rPr>
        <w:t> </w:t>
      </w:r>
      <w:r>
        <w:rPr>
          <w:b/>
          <w:sz w:val="28"/>
        </w:rPr>
        <w:t>общеобразовательным</w:t>
      </w:r>
    </w:p>
    <w:p>
      <w:pPr>
        <w:pStyle w:val="Heading4"/>
        <w:spacing w:line="242" w:lineRule="auto"/>
        <w:ind w:left="422" w:right="431" w:firstLine="96"/>
      </w:pPr>
      <w:r>
        <w:rPr>
          <w:smallCaps/>
          <w:w w:val="92"/>
        </w:rPr>
        <w:t>и</w:t>
      </w:r>
      <w:r>
        <w:rPr>
          <w:smallCaps w:val="0"/>
          <w:spacing w:val="-2"/>
        </w:rPr>
        <w:t> </w:t>
      </w:r>
      <w:r>
        <w:rPr>
          <w:smallCaps w:val="0"/>
          <w:spacing w:val="-1"/>
          <w:w w:val="100"/>
        </w:rPr>
        <w:t>пр</w:t>
      </w:r>
      <w:r>
        <w:rPr>
          <w:smallCaps w:val="0"/>
          <w:w w:val="100"/>
        </w:rPr>
        <w:t>о</w:t>
      </w:r>
      <w:r>
        <w:rPr>
          <w:smallCaps w:val="0"/>
          <w:spacing w:val="-1"/>
          <w:w w:val="100"/>
        </w:rPr>
        <w:t>грам</w:t>
      </w:r>
      <w:r>
        <w:rPr>
          <w:smallCaps w:val="0"/>
          <w:spacing w:val="-3"/>
          <w:w w:val="100"/>
        </w:rPr>
        <w:t>м</w:t>
      </w:r>
      <w:r>
        <w:rPr>
          <w:smallCaps w:val="0"/>
          <w:w w:val="100"/>
        </w:rPr>
        <w:t>ам</w:t>
      </w:r>
      <w:r>
        <w:rPr>
          <w:smallCaps w:val="0"/>
        </w:rPr>
        <w:t> </w:t>
      </w:r>
      <w:r>
        <w:rPr>
          <w:smallCaps w:val="0"/>
          <w:w w:val="100"/>
        </w:rPr>
        <w:t>с</w:t>
      </w:r>
      <w:r>
        <w:rPr>
          <w:smallCaps w:val="0"/>
          <w:spacing w:val="-3"/>
          <w:w w:val="100"/>
        </w:rPr>
        <w:t>р</w:t>
      </w:r>
      <w:r>
        <w:rPr>
          <w:smallCaps w:val="0"/>
          <w:w w:val="100"/>
        </w:rPr>
        <w:t>е</w:t>
      </w:r>
      <w:r>
        <w:rPr>
          <w:smallCaps w:val="0"/>
          <w:spacing w:val="-3"/>
          <w:w w:val="100"/>
        </w:rPr>
        <w:t>д</w:t>
      </w:r>
      <w:r>
        <w:rPr>
          <w:smallCaps w:val="0"/>
          <w:spacing w:val="-1"/>
          <w:w w:val="100"/>
        </w:rPr>
        <w:t>н</w:t>
      </w:r>
      <w:r>
        <w:rPr>
          <w:smallCaps w:val="0"/>
          <w:w w:val="100"/>
        </w:rPr>
        <w:t>его</w:t>
      </w:r>
      <w:r>
        <w:rPr>
          <w:smallCaps w:val="0"/>
          <w:spacing w:val="1"/>
        </w:rPr>
        <w:t> </w:t>
      </w:r>
      <w:r>
        <w:rPr>
          <w:smallCaps w:val="0"/>
          <w:spacing w:val="-2"/>
          <w:w w:val="100"/>
        </w:rPr>
        <w:t>п</w:t>
      </w:r>
      <w:r>
        <w:rPr>
          <w:smallCaps w:val="0"/>
          <w:spacing w:val="-1"/>
          <w:w w:val="100"/>
        </w:rPr>
        <w:t>р</w:t>
      </w:r>
      <w:r>
        <w:rPr>
          <w:smallCaps w:val="0"/>
          <w:w w:val="100"/>
        </w:rPr>
        <w:t>о</w:t>
      </w:r>
      <w:r>
        <w:rPr>
          <w:smallCaps w:val="0"/>
          <w:spacing w:val="-3"/>
          <w:w w:val="100"/>
        </w:rPr>
        <w:t>ф</w:t>
      </w:r>
      <w:r>
        <w:rPr>
          <w:smallCaps w:val="0"/>
          <w:w w:val="100"/>
        </w:rPr>
        <w:t>ессио</w:t>
      </w:r>
      <w:r>
        <w:rPr>
          <w:smallCaps w:val="0"/>
          <w:spacing w:val="-3"/>
          <w:w w:val="100"/>
        </w:rPr>
        <w:t>н</w:t>
      </w:r>
      <w:r>
        <w:rPr>
          <w:smallCaps w:val="0"/>
          <w:w w:val="100"/>
        </w:rPr>
        <w:t>а</w:t>
      </w:r>
      <w:r>
        <w:rPr>
          <w:smallCaps w:val="0"/>
          <w:spacing w:val="-2"/>
          <w:w w:val="100"/>
        </w:rPr>
        <w:t>л</w:t>
      </w:r>
      <w:r>
        <w:rPr>
          <w:smallCaps w:val="0"/>
          <w:w w:val="100"/>
        </w:rPr>
        <w:t>ьного</w:t>
      </w:r>
      <w:r>
        <w:rPr>
          <w:smallCaps w:val="0"/>
          <w:spacing w:val="-2"/>
        </w:rPr>
        <w:t> </w:t>
      </w:r>
      <w:r>
        <w:rPr>
          <w:smallCaps w:val="0"/>
          <w:spacing w:val="-2"/>
          <w:w w:val="100"/>
        </w:rPr>
        <w:t>о</w:t>
      </w:r>
      <w:r>
        <w:rPr>
          <w:smallCaps w:val="0"/>
          <w:w w:val="100"/>
        </w:rPr>
        <w:t>б</w:t>
      </w:r>
      <w:r>
        <w:rPr>
          <w:smallCaps w:val="0"/>
          <w:spacing w:val="-1"/>
          <w:w w:val="100"/>
        </w:rPr>
        <w:t>р</w:t>
      </w:r>
      <w:r>
        <w:rPr>
          <w:smallCaps w:val="0"/>
          <w:w w:val="100"/>
        </w:rPr>
        <w:t>а</w:t>
      </w:r>
      <w:r>
        <w:rPr>
          <w:smallCaps w:val="0"/>
          <w:spacing w:val="-3"/>
          <w:w w:val="100"/>
        </w:rPr>
        <w:t>з</w:t>
      </w:r>
      <w:r>
        <w:rPr>
          <w:smallCaps w:val="0"/>
          <w:w w:val="100"/>
        </w:rPr>
        <w:t>о</w:t>
      </w:r>
      <w:r>
        <w:rPr>
          <w:smallCaps w:val="0"/>
          <w:spacing w:val="-3"/>
          <w:w w:val="100"/>
        </w:rPr>
        <w:t>в</w:t>
      </w:r>
      <w:r>
        <w:rPr>
          <w:smallCaps w:val="0"/>
          <w:w w:val="100"/>
        </w:rPr>
        <w:t>а</w:t>
      </w:r>
      <w:r>
        <w:rPr>
          <w:smallCaps w:val="0"/>
          <w:spacing w:val="-1"/>
          <w:w w:val="100"/>
        </w:rPr>
        <w:t>ни</w:t>
      </w:r>
      <w:r>
        <w:rPr>
          <w:smallCaps w:val="0"/>
          <w:w w:val="100"/>
        </w:rPr>
        <w:t>я,</w:t>
      </w:r>
      <w:r>
        <w:rPr>
          <w:smallCaps w:val="0"/>
          <w:spacing w:val="-2"/>
        </w:rPr>
        <w:t> </w:t>
      </w:r>
      <w:r>
        <w:rPr>
          <w:smallCaps w:val="0"/>
          <w:w w:val="100"/>
        </w:rPr>
        <w:t>в</w:t>
      </w:r>
      <w:r>
        <w:rPr>
          <w:smallCaps w:val="0"/>
          <w:spacing w:val="-1"/>
        </w:rPr>
        <w:t> </w:t>
      </w:r>
      <w:r>
        <w:rPr>
          <w:smallCaps w:val="0"/>
          <w:spacing w:val="-1"/>
          <w:w w:val="100"/>
        </w:rPr>
        <w:t>то</w:t>
      </w:r>
      <w:r>
        <w:rPr>
          <w:smallCaps w:val="0"/>
          <w:w w:val="100"/>
        </w:rPr>
        <w:t>м</w:t>
      </w:r>
      <w:r>
        <w:rPr>
          <w:smallCaps w:val="0"/>
        </w:rPr>
        <w:t> </w:t>
      </w:r>
      <w:r>
        <w:rPr>
          <w:smallCaps w:val="0"/>
          <w:w w:val="100"/>
        </w:rPr>
        <w:t>ч</w:t>
      </w:r>
      <w:r>
        <w:rPr>
          <w:smallCaps w:val="0"/>
          <w:spacing w:val="-2"/>
          <w:w w:val="100"/>
        </w:rPr>
        <w:t>и</w:t>
      </w:r>
      <w:r>
        <w:rPr>
          <w:smallCaps w:val="0"/>
          <w:w w:val="100"/>
        </w:rPr>
        <w:t>сле с</w:t>
      </w:r>
      <w:r>
        <w:rPr>
          <w:smallCaps w:val="0"/>
          <w:spacing w:val="-1"/>
        </w:rPr>
        <w:t> </w:t>
      </w:r>
      <w:r>
        <w:rPr>
          <w:smallCaps w:val="0"/>
          <w:spacing w:val="-1"/>
          <w:w w:val="100"/>
        </w:rPr>
        <w:t>пр</w:t>
      </w:r>
      <w:r>
        <w:rPr>
          <w:smallCaps w:val="0"/>
          <w:spacing w:val="-2"/>
          <w:w w:val="100"/>
        </w:rPr>
        <w:t>и</w:t>
      </w:r>
      <w:r>
        <w:rPr>
          <w:smallCaps w:val="0"/>
          <w:spacing w:val="-1"/>
          <w:w w:val="100"/>
        </w:rPr>
        <w:t>м</w:t>
      </w:r>
      <w:r>
        <w:rPr>
          <w:smallCaps w:val="0"/>
          <w:w w:val="100"/>
        </w:rPr>
        <w:t>е</w:t>
      </w:r>
      <w:r>
        <w:rPr>
          <w:smallCaps w:val="0"/>
          <w:spacing w:val="-1"/>
          <w:w w:val="100"/>
        </w:rPr>
        <w:t>н</w:t>
      </w:r>
      <w:r>
        <w:rPr>
          <w:smallCaps w:val="0"/>
          <w:w w:val="100"/>
        </w:rPr>
        <w:t>ен</w:t>
      </w:r>
      <w:r>
        <w:rPr>
          <w:smallCaps w:val="0"/>
          <w:spacing w:val="-2"/>
          <w:w w:val="100"/>
        </w:rPr>
        <w:t>и</w:t>
      </w:r>
      <w:r>
        <w:rPr>
          <w:smallCaps w:val="0"/>
          <w:w w:val="100"/>
        </w:rPr>
        <w:t>ем</w:t>
      </w:r>
      <w:r>
        <w:rPr>
          <w:smallCaps w:val="0"/>
        </w:rPr>
        <w:t> </w:t>
      </w:r>
      <w:r>
        <w:rPr>
          <w:smallCaps w:val="0"/>
          <w:spacing w:val="-2"/>
          <w:w w:val="100"/>
        </w:rPr>
        <w:t>л</w:t>
      </w:r>
      <w:r>
        <w:rPr>
          <w:smallCaps w:val="0"/>
          <w:w w:val="100"/>
        </w:rPr>
        <w:t>у</w:t>
      </w:r>
      <w:r>
        <w:rPr>
          <w:smallCaps w:val="0"/>
          <w:spacing w:val="-3"/>
          <w:w w:val="100"/>
        </w:rPr>
        <w:t>ч</w:t>
      </w:r>
      <w:r>
        <w:rPr>
          <w:smallCaps w:val="0"/>
          <w:spacing w:val="-2"/>
          <w:w w:val="100"/>
        </w:rPr>
        <w:t>ш</w:t>
      </w:r>
      <w:r>
        <w:rPr>
          <w:smallCaps w:val="0"/>
          <w:spacing w:val="-1"/>
          <w:w w:val="100"/>
        </w:rPr>
        <w:t>и</w:t>
      </w:r>
      <w:r>
        <w:rPr>
          <w:smallCaps w:val="0"/>
          <w:w w:val="100"/>
        </w:rPr>
        <w:t>х</w:t>
      </w:r>
      <w:r>
        <w:rPr>
          <w:smallCaps w:val="0"/>
          <w:spacing w:val="1"/>
        </w:rPr>
        <w:t> </w:t>
      </w:r>
      <w:r>
        <w:rPr>
          <w:smallCaps w:val="0"/>
          <w:spacing w:val="-2"/>
          <w:w w:val="100"/>
        </w:rPr>
        <w:t>п</w:t>
      </w:r>
      <w:r>
        <w:rPr>
          <w:smallCaps w:val="0"/>
          <w:spacing w:val="-1"/>
          <w:w w:val="100"/>
        </w:rPr>
        <w:t>р</w:t>
      </w:r>
      <w:r>
        <w:rPr>
          <w:smallCaps w:val="0"/>
          <w:w w:val="100"/>
        </w:rPr>
        <w:t>а</w:t>
      </w:r>
      <w:r>
        <w:rPr>
          <w:smallCaps w:val="0"/>
          <w:spacing w:val="-1"/>
          <w:w w:val="100"/>
        </w:rPr>
        <w:t>к</w:t>
      </w:r>
      <w:r>
        <w:rPr>
          <w:smallCaps w:val="0"/>
          <w:spacing w:val="1"/>
          <w:w w:val="100"/>
        </w:rPr>
        <w:t>т</w:t>
      </w:r>
      <w:r>
        <w:rPr>
          <w:smallCaps w:val="0"/>
          <w:spacing w:val="-1"/>
          <w:w w:val="100"/>
        </w:rPr>
        <w:t>и</w:t>
      </w:r>
      <w:r>
        <w:rPr>
          <w:smallCaps w:val="0"/>
          <w:w w:val="100"/>
        </w:rPr>
        <w:t>к</w:t>
      </w:r>
      <w:r>
        <w:rPr>
          <w:smallCaps w:val="0"/>
          <w:spacing w:val="-1"/>
        </w:rPr>
        <w:t> </w:t>
      </w:r>
      <w:r>
        <w:rPr>
          <w:smallCaps w:val="0"/>
          <w:w w:val="100"/>
        </w:rPr>
        <w:t>обм</w:t>
      </w:r>
      <w:r>
        <w:rPr>
          <w:smallCaps w:val="0"/>
          <w:spacing w:val="-2"/>
          <w:w w:val="100"/>
        </w:rPr>
        <w:t>е</w:t>
      </w:r>
      <w:r>
        <w:rPr>
          <w:smallCaps w:val="0"/>
          <w:spacing w:val="-1"/>
          <w:w w:val="100"/>
        </w:rPr>
        <w:t>н</w:t>
      </w:r>
      <w:r>
        <w:rPr>
          <w:smallCaps w:val="0"/>
          <w:w w:val="100"/>
        </w:rPr>
        <w:t>а</w:t>
      </w:r>
      <w:r>
        <w:rPr>
          <w:smallCaps w:val="0"/>
          <w:spacing w:val="1"/>
        </w:rPr>
        <w:t> </w:t>
      </w:r>
      <w:r>
        <w:rPr>
          <w:smallCaps w:val="0"/>
          <w:w w:val="100"/>
        </w:rPr>
        <w:t>оп</w:t>
      </w:r>
      <w:r>
        <w:rPr>
          <w:smallCaps w:val="0"/>
          <w:spacing w:val="-2"/>
          <w:w w:val="100"/>
        </w:rPr>
        <w:t>ыт</w:t>
      </w:r>
      <w:r>
        <w:rPr>
          <w:smallCaps w:val="0"/>
          <w:w w:val="100"/>
        </w:rPr>
        <w:t>ом</w:t>
      </w:r>
      <w:r>
        <w:rPr>
          <w:smallCaps w:val="0"/>
          <w:spacing w:val="-3"/>
        </w:rPr>
        <w:t> </w:t>
      </w:r>
      <w:r>
        <w:rPr>
          <w:smallCaps w:val="0"/>
          <w:spacing w:val="-1"/>
          <w:w w:val="100"/>
        </w:rPr>
        <w:t>м</w:t>
      </w:r>
      <w:r>
        <w:rPr>
          <w:smallCaps w:val="0"/>
          <w:w w:val="100"/>
        </w:rPr>
        <w:t>е</w:t>
      </w:r>
      <w:r>
        <w:rPr>
          <w:smallCaps w:val="0"/>
          <w:spacing w:val="-2"/>
          <w:w w:val="100"/>
        </w:rPr>
        <w:t>ж</w:t>
      </w:r>
      <w:r>
        <w:rPr>
          <w:smallCaps w:val="0"/>
          <w:w w:val="100"/>
        </w:rPr>
        <w:t>ду</w:t>
      </w:r>
      <w:r>
        <w:rPr>
          <w:smallCaps w:val="0"/>
          <w:spacing w:val="-2"/>
        </w:rPr>
        <w:t> </w:t>
      </w:r>
      <w:r>
        <w:rPr>
          <w:smallCaps w:val="0"/>
          <w:spacing w:val="-2"/>
          <w:w w:val="100"/>
        </w:rPr>
        <w:t>о</w:t>
      </w:r>
      <w:r>
        <w:rPr>
          <w:smallCaps w:val="0"/>
          <w:w w:val="100"/>
        </w:rPr>
        <w:t>б</w:t>
      </w:r>
      <w:r>
        <w:rPr>
          <w:smallCaps w:val="0"/>
          <w:spacing w:val="-2"/>
          <w:w w:val="100"/>
        </w:rPr>
        <w:t>у</w:t>
      </w:r>
      <w:r>
        <w:rPr>
          <w:smallCaps w:val="0"/>
          <w:w w:val="100"/>
        </w:rPr>
        <w:t>ча</w:t>
      </w:r>
      <w:r>
        <w:rPr>
          <w:smallCaps w:val="0"/>
          <w:spacing w:val="-1"/>
          <w:w w:val="100"/>
        </w:rPr>
        <w:t>ю</w:t>
      </w:r>
      <w:r>
        <w:rPr>
          <w:smallCaps w:val="0"/>
          <w:spacing w:val="-2"/>
          <w:w w:val="100"/>
        </w:rPr>
        <w:t>щ</w:t>
      </w:r>
      <w:r>
        <w:rPr>
          <w:smallCaps w:val="0"/>
          <w:spacing w:val="-1"/>
          <w:w w:val="100"/>
        </w:rPr>
        <w:t>имися</w:t>
      </w:r>
    </w:p>
    <w:p>
      <w:pPr>
        <w:pStyle w:val="BodyText"/>
        <w:spacing w:before="8"/>
        <w:rPr>
          <w:b/>
          <w:sz w:val="31"/>
        </w:rPr>
      </w:pPr>
    </w:p>
    <w:p>
      <w:pPr>
        <w:pStyle w:val="Heading5"/>
        <w:ind w:left="100"/>
      </w:pPr>
      <w:r>
        <w:rPr/>
        <w:t>Рецензенты:</w:t>
      </w:r>
    </w:p>
    <w:p>
      <w:pPr>
        <w:pStyle w:val="BodyText"/>
        <w:spacing w:before="4"/>
        <w:rPr>
          <w:b/>
          <w:sz w:val="27"/>
        </w:rPr>
      </w:pPr>
    </w:p>
    <w:p>
      <w:pPr>
        <w:pStyle w:val="BodyText"/>
        <w:ind w:left="100" w:right="110" w:firstLine="566"/>
        <w:jc w:val="both"/>
      </w:pPr>
      <w:r>
        <w:rPr>
          <w:b/>
        </w:rPr>
        <w:t>Демакова Ирина Дмитриевна, </w:t>
      </w:r>
      <w:r>
        <w:rPr/>
        <w:t>доктор педагогических наук, профессор, заведующая кафедрой психологической антропологии Московского педагогического государственного университета, заслуженный работник высшей школы, действительный член Академии педагогических и социальных наук, вице-президент Российского общества Я. Корчака;</w:t>
      </w:r>
    </w:p>
    <w:p>
      <w:pPr>
        <w:pStyle w:val="BodyText"/>
        <w:spacing w:before="6"/>
      </w:pPr>
    </w:p>
    <w:p>
      <w:pPr>
        <w:pStyle w:val="BodyText"/>
        <w:ind w:left="100" w:right="109" w:firstLine="566"/>
        <w:jc w:val="both"/>
      </w:pPr>
      <w:r>
        <w:rPr>
          <w:b/>
          <w:color w:val="241E1F"/>
        </w:rPr>
        <w:t>Подольский Андрей Ильич, </w:t>
      </w:r>
      <w:r>
        <w:rPr>
          <w:color w:val="241E1F"/>
        </w:rPr>
        <w:t>доктор психологических наук, профессор, профессор Института образования НИУ ВШЭ, руководитель Департамента развития человеческого ресурса Фонда «НИР», лауреат Премии Президента РФ в области образования, заслуженный профессор МГУ имени М.В. Ломоносова, почетный доктор Хельсинкского университета</w:t>
      </w:r>
      <w:r>
        <w:rPr/>
        <w:t>;</w:t>
      </w:r>
    </w:p>
    <w:p>
      <w:pPr>
        <w:pStyle w:val="BodyText"/>
        <w:spacing w:before="7"/>
      </w:pPr>
    </w:p>
    <w:p>
      <w:pPr>
        <w:pStyle w:val="Heading5"/>
        <w:ind w:left="666"/>
      </w:pPr>
      <w:r>
        <w:rPr/>
        <w:t>Авторский коллектив:</w:t>
      </w:r>
    </w:p>
    <w:p>
      <w:pPr>
        <w:pStyle w:val="BodyText"/>
        <w:rPr>
          <w:b/>
        </w:rPr>
      </w:pPr>
    </w:p>
    <w:p>
      <w:pPr>
        <w:pStyle w:val="BodyText"/>
        <w:ind w:left="100" w:right="111" w:firstLine="566"/>
        <w:jc w:val="both"/>
      </w:pPr>
      <w:r>
        <w:rPr>
          <w:b/>
        </w:rPr>
        <w:t>Синягина Наталья Юрьевна, </w:t>
      </w:r>
      <w:r>
        <w:rPr/>
        <w:t>доктор психологических наук, профессор, заведующая научно-исследовательским сектором лаборатории «Диагностика и оценка руководителей» факультета оценки и развития управленческих кадров института «Высшая школа государственного управления» РАНХиГС при Президенте РФ;</w:t>
      </w:r>
    </w:p>
    <w:p>
      <w:pPr>
        <w:pStyle w:val="BodyText"/>
        <w:spacing w:before="5"/>
      </w:pPr>
    </w:p>
    <w:p>
      <w:pPr>
        <w:spacing w:line="275" w:lineRule="exact" w:before="1"/>
        <w:ind w:left="666" w:right="0" w:firstLine="0"/>
        <w:jc w:val="left"/>
        <w:rPr>
          <w:sz w:val="24"/>
        </w:rPr>
      </w:pPr>
      <w:r>
        <w:rPr>
          <w:b/>
          <w:sz w:val="24"/>
        </w:rPr>
        <w:t>Березина Валентина Александровна, </w:t>
      </w:r>
      <w:r>
        <w:rPr>
          <w:sz w:val="24"/>
        </w:rPr>
        <w:t>кандидат педагогических наук, эксперт АНО</w:t>
      </w:r>
    </w:p>
    <w:p>
      <w:pPr>
        <w:pStyle w:val="BodyText"/>
        <w:spacing w:line="275" w:lineRule="exact"/>
        <w:ind w:left="100"/>
      </w:pPr>
      <w:r>
        <w:rPr/>
        <w:t>«Научно-исследовательский Центр Экспертизы и Инноваций»;</w:t>
      </w:r>
    </w:p>
    <w:p>
      <w:pPr>
        <w:pStyle w:val="BodyText"/>
        <w:spacing w:before="4"/>
      </w:pPr>
    </w:p>
    <w:p>
      <w:pPr>
        <w:spacing w:before="0"/>
        <w:ind w:left="666" w:right="0" w:firstLine="0"/>
        <w:jc w:val="left"/>
        <w:rPr>
          <w:sz w:val="24"/>
        </w:rPr>
      </w:pPr>
      <w:r>
        <w:rPr>
          <w:b/>
          <w:color w:val="241E1F"/>
          <w:sz w:val="24"/>
        </w:rPr>
        <w:t>Богачева Татьяна Юрьевна, </w:t>
      </w:r>
      <w:r>
        <w:rPr>
          <w:sz w:val="24"/>
        </w:rPr>
        <w:t>кандидат психологических наук;</w:t>
      </w:r>
    </w:p>
    <w:p>
      <w:pPr>
        <w:pStyle w:val="BodyText"/>
        <w:spacing w:before="5"/>
      </w:pPr>
    </w:p>
    <w:p>
      <w:pPr>
        <w:pStyle w:val="BodyText"/>
        <w:ind w:left="100" w:right="112" w:firstLine="566"/>
        <w:jc w:val="both"/>
      </w:pPr>
      <w:r>
        <w:rPr>
          <w:b/>
          <w:color w:val="241E1F"/>
        </w:rPr>
        <w:t>Пронькина Ирина Леонидовна, </w:t>
      </w:r>
      <w:r>
        <w:rPr/>
        <w:t>кандидат экономических наук, директор национального ресурсного центра наставничества МЕНТОРИ (инициатива Рыбаков Фонда);</w:t>
      </w:r>
    </w:p>
    <w:p>
      <w:pPr>
        <w:pStyle w:val="BodyText"/>
        <w:spacing w:before="3"/>
      </w:pPr>
    </w:p>
    <w:p>
      <w:pPr>
        <w:pStyle w:val="BodyText"/>
        <w:ind w:left="100" w:right="114" w:firstLine="566"/>
        <w:jc w:val="both"/>
      </w:pPr>
      <w:r>
        <w:rPr>
          <w:b/>
        </w:rPr>
        <w:t>Кондратьева Ирина Александровна, </w:t>
      </w:r>
      <w:r>
        <w:rPr/>
        <w:t>квалификация Master of Public Administration (MPA) РАНХиГС при Президенте РФ, исполнительный директор национального ресурсного центра наставничества МЕНТОРИ;</w:t>
      </w:r>
    </w:p>
    <w:p>
      <w:pPr>
        <w:pStyle w:val="BodyText"/>
        <w:spacing w:before="5"/>
      </w:pPr>
    </w:p>
    <w:p>
      <w:pPr>
        <w:pStyle w:val="BodyText"/>
        <w:ind w:left="100" w:right="106" w:firstLine="566"/>
        <w:jc w:val="both"/>
      </w:pPr>
      <w:r>
        <w:rPr>
          <w:b/>
        </w:rPr>
        <w:t>Давыдова Ольга Геннадьевна, </w:t>
      </w:r>
      <w:r>
        <w:rPr/>
        <w:t>магистр истории РГГУ, факультет истории, политологии и права, аспирантка. Журналист-редактор Российского исторического общества и фонда «История Отечества», редактор корпорации «Российский учебник» (ДРОФА- ВЕНТАНА), редактор национального ресурсного центра наставничества МЕНТОРИ;</w:t>
      </w:r>
    </w:p>
    <w:p>
      <w:pPr>
        <w:pStyle w:val="BodyText"/>
        <w:spacing w:before="5"/>
      </w:pPr>
    </w:p>
    <w:p>
      <w:pPr>
        <w:spacing w:before="0"/>
        <w:ind w:left="100" w:right="112" w:firstLine="566"/>
        <w:jc w:val="both"/>
        <w:rPr>
          <w:sz w:val="24"/>
        </w:rPr>
      </w:pPr>
      <w:r>
        <w:rPr>
          <w:b/>
          <w:sz w:val="24"/>
        </w:rPr>
        <w:t>Бубнова Александра Николаевна, </w:t>
      </w:r>
      <w:r>
        <w:rPr>
          <w:sz w:val="24"/>
        </w:rPr>
        <w:t>внешний эксперт национального ресурсного центра наставничества МЕНТОРИ.</w:t>
      </w:r>
    </w:p>
    <w:p>
      <w:pPr>
        <w:spacing w:after="0"/>
        <w:jc w:val="both"/>
        <w:rPr>
          <w:sz w:val="24"/>
        </w:rPr>
        <w:sectPr>
          <w:type w:val="continuous"/>
          <w:pgSz w:w="12240" w:h="15840"/>
          <w:pgMar w:top="1360" w:bottom="280" w:left="1340" w:right="1000"/>
        </w:sectPr>
      </w:pPr>
    </w:p>
    <w:p>
      <w:pPr>
        <w:pStyle w:val="BodyText"/>
        <w:rPr>
          <w:sz w:val="20"/>
        </w:rPr>
      </w:pPr>
    </w:p>
    <w:p>
      <w:pPr>
        <w:pStyle w:val="BodyText"/>
        <w:spacing w:before="10"/>
        <w:rPr>
          <w:sz w:val="22"/>
        </w:rPr>
      </w:pPr>
    </w:p>
    <w:p>
      <w:pPr>
        <w:spacing w:before="1"/>
        <w:ind w:left="666" w:right="0" w:firstLine="0"/>
        <w:jc w:val="left"/>
        <w:rPr>
          <w:b/>
          <w:i/>
          <w:sz w:val="24"/>
        </w:rPr>
      </w:pPr>
      <w:r>
        <w:rPr>
          <w:b/>
          <w:i/>
          <w:sz w:val="24"/>
        </w:rPr>
        <w:t>Под общим научным руководством Н.Ю. Синягиной, д.психол.н., профессора</w:t>
      </w:r>
    </w:p>
    <w:p>
      <w:pPr>
        <w:pStyle w:val="BodyText"/>
        <w:rPr>
          <w:b/>
          <w:i/>
          <w:sz w:val="26"/>
        </w:rPr>
      </w:pPr>
    </w:p>
    <w:p>
      <w:pPr>
        <w:pStyle w:val="BodyText"/>
        <w:rPr>
          <w:b/>
          <w:i/>
          <w:sz w:val="22"/>
        </w:rPr>
      </w:pPr>
    </w:p>
    <w:p>
      <w:pPr>
        <w:pStyle w:val="Heading5"/>
        <w:tabs>
          <w:tab w:pos="8338" w:val="left" w:leader="none"/>
        </w:tabs>
        <w:ind w:left="5203" w:right="107"/>
        <w:jc w:val="both"/>
      </w:pPr>
      <w:r>
        <w:rPr>
          <w:b w:val="0"/>
        </w:rPr>
        <w:t>©      </w:t>
      </w:r>
      <w:r>
        <w:rPr>
          <w:b w:val="0"/>
          <w:spacing w:val="51"/>
        </w:rPr>
        <w:t> </w:t>
      </w:r>
      <w:r>
        <w:rPr/>
        <w:t>Министерство</w:t>
        <w:tab/>
      </w:r>
      <w:r>
        <w:rPr>
          <w:spacing w:val="-3"/>
        </w:rPr>
        <w:t>просвещения </w:t>
      </w:r>
      <w:r>
        <w:rPr/>
        <w:t>Российской</w:t>
      </w:r>
      <w:r>
        <w:rPr>
          <w:spacing w:val="-1"/>
        </w:rPr>
        <w:t> </w:t>
      </w:r>
      <w:r>
        <w:rPr/>
        <w:t>Федерации</w:t>
      </w:r>
    </w:p>
    <w:p>
      <w:pPr>
        <w:tabs>
          <w:tab w:pos="7597" w:val="left" w:leader="none"/>
          <w:tab w:pos="9651" w:val="left" w:leader="none"/>
        </w:tabs>
        <w:spacing w:before="0"/>
        <w:ind w:left="5203" w:right="107" w:firstLine="0"/>
        <w:jc w:val="both"/>
        <w:rPr>
          <w:b/>
          <w:sz w:val="24"/>
        </w:rPr>
      </w:pPr>
      <w:r>
        <w:rPr>
          <w:sz w:val="24"/>
        </w:rPr>
        <w:t>© </w:t>
      </w:r>
      <w:r>
        <w:rPr>
          <w:b/>
          <w:sz w:val="24"/>
        </w:rPr>
        <w:t>АНО  «Институт  развития социального</w:t>
        <w:tab/>
        <w:t>капитала</w:t>
        <w:tab/>
      </w:r>
      <w:r>
        <w:rPr>
          <w:b/>
          <w:spacing w:val="-17"/>
          <w:sz w:val="24"/>
        </w:rPr>
        <w:t>и </w:t>
      </w:r>
      <w:r>
        <w:rPr>
          <w:b/>
          <w:sz w:val="24"/>
        </w:rPr>
        <w:t>предпринимательства»</w:t>
      </w:r>
    </w:p>
    <w:p>
      <w:pPr>
        <w:spacing w:after="0"/>
        <w:jc w:val="both"/>
        <w:rPr>
          <w:sz w:val="24"/>
        </w:rPr>
        <w:sectPr>
          <w:footerReference w:type="default" r:id="rId5"/>
          <w:pgSz w:w="12240" w:h="15840"/>
          <w:pgMar w:footer="1243" w:header="0" w:top="1500" w:bottom="1440" w:left="1340" w:right="1000"/>
          <w:pgNumType w:start="2"/>
        </w:sectPr>
      </w:pPr>
    </w:p>
    <w:p>
      <w:pPr>
        <w:spacing w:before="75"/>
        <w:ind w:left="100" w:right="0" w:firstLine="0"/>
        <w:jc w:val="left"/>
        <w:rPr>
          <w:b/>
          <w:sz w:val="28"/>
        </w:rPr>
      </w:pPr>
      <w:r>
        <w:rPr>
          <w:b/>
          <w:sz w:val="28"/>
        </w:rPr>
        <w:t>Оглавление</w:t>
      </w:r>
    </w:p>
    <w:p>
      <w:pPr>
        <w:spacing w:after="0"/>
        <w:jc w:val="left"/>
        <w:rPr>
          <w:sz w:val="28"/>
        </w:rPr>
        <w:sectPr>
          <w:pgSz w:w="12240" w:h="15840"/>
          <w:pgMar w:header="0" w:footer="1243" w:top="1360" w:bottom="1547" w:left="1340" w:right="1000"/>
        </w:sectPr>
      </w:pPr>
    </w:p>
    <w:sdt>
      <w:sdtPr>
        <w:docPartObj>
          <w:docPartGallery w:val="Table of Contents"/>
          <w:docPartUnique/>
        </w:docPartObj>
      </w:sdtPr>
      <w:sdtEndPr/>
      <w:sdtContent>
        <w:p>
          <w:pPr>
            <w:pStyle w:val="TOC1"/>
            <w:tabs>
              <w:tab w:pos="9670" w:val="left" w:leader="none"/>
            </w:tabs>
            <w:spacing w:before="171"/>
          </w:pPr>
          <w:hyperlink w:history="true" w:anchor="_bookmark0">
            <w:r>
              <w:rPr/>
              <w:t>Термины</w:t>
            </w:r>
            <w:r>
              <w:rPr>
                <w:spacing w:val="-2"/>
              </w:rPr>
              <w:t> </w:t>
            </w:r>
            <w:r>
              <w:rPr/>
              <w:t>и</w:t>
            </w:r>
            <w:r>
              <w:rPr>
                <w:spacing w:val="-1"/>
              </w:rPr>
              <w:t> </w:t>
            </w:r>
            <w:r>
              <w:rPr/>
              <w:t>определения</w:t>
              <w:tab/>
              <w:t>6</w:t>
            </w:r>
          </w:hyperlink>
        </w:p>
        <w:p>
          <w:pPr>
            <w:pStyle w:val="TOC1"/>
            <w:numPr>
              <w:ilvl w:val="0"/>
              <w:numId w:val="1"/>
            </w:numPr>
            <w:tabs>
              <w:tab w:pos="543" w:val="left" w:leader="none"/>
              <w:tab w:pos="9670" w:val="left" w:leader="none"/>
            </w:tabs>
            <w:spacing w:line="240" w:lineRule="auto" w:before="158" w:after="0"/>
            <w:ind w:left="542" w:right="0" w:hanging="222"/>
            <w:jc w:val="left"/>
          </w:pPr>
          <w:hyperlink w:history="true" w:anchor="_bookmark1">
            <w:r>
              <w:rPr/>
              <w:t>Общие</w:t>
            </w:r>
            <w:r>
              <w:rPr>
                <w:spacing w:val="-4"/>
              </w:rPr>
              <w:t> </w:t>
            </w:r>
            <w:r>
              <w:rPr/>
              <w:t>положения</w:t>
              <w:tab/>
              <w:t>8</w:t>
            </w:r>
          </w:hyperlink>
        </w:p>
        <w:p>
          <w:pPr>
            <w:pStyle w:val="TOC1"/>
            <w:numPr>
              <w:ilvl w:val="0"/>
              <w:numId w:val="1"/>
            </w:numPr>
            <w:tabs>
              <w:tab w:pos="543" w:val="left" w:leader="none"/>
              <w:tab w:pos="9560" w:val="left" w:leader="none"/>
            </w:tabs>
            <w:spacing w:line="240" w:lineRule="auto" w:before="160" w:after="0"/>
            <w:ind w:left="542" w:right="0" w:hanging="222"/>
            <w:jc w:val="left"/>
          </w:pPr>
          <w:hyperlink w:history="true" w:anchor="_bookmark2">
            <w:r>
              <w:rPr/>
              <w:t>Концептуальные обоснования целевой</w:t>
            </w:r>
            <w:r>
              <w:rPr>
                <w:spacing w:val="-13"/>
              </w:rPr>
              <w:t> </w:t>
            </w:r>
            <w:r>
              <w:rPr/>
              <w:t>модели</w:t>
            </w:r>
            <w:r>
              <w:rPr>
                <w:spacing w:val="-4"/>
              </w:rPr>
              <w:t> </w:t>
            </w:r>
            <w:r>
              <w:rPr/>
              <w:t>наставничества</w:t>
              <w:tab/>
              <w:t>10</w:t>
            </w:r>
          </w:hyperlink>
        </w:p>
        <w:p>
          <w:pPr>
            <w:pStyle w:val="TOC1"/>
            <w:numPr>
              <w:ilvl w:val="0"/>
              <w:numId w:val="1"/>
            </w:numPr>
            <w:tabs>
              <w:tab w:pos="543" w:val="left" w:leader="none"/>
              <w:tab w:pos="9560" w:val="left" w:leader="none"/>
            </w:tabs>
            <w:spacing w:line="276" w:lineRule="auto" w:before="157" w:after="0"/>
            <w:ind w:left="321" w:right="116" w:firstLine="0"/>
            <w:jc w:val="left"/>
          </w:pPr>
          <w:hyperlink w:history="true" w:anchor="_bookmark3">
            <w:r>
              <w:rPr/>
              <w:t>Актуальность целевой модели наставничества как компонента современной системы</w:t>
            </w:r>
          </w:hyperlink>
          <w:r>
            <w:rPr/>
            <w:t> </w:t>
          </w:r>
          <w:hyperlink w:history="true" w:anchor="_bookmark3">
            <w:r>
              <w:rPr/>
              <w:t>образования</w:t>
            </w:r>
            <w:r>
              <w:rPr>
                <w:spacing w:val="-3"/>
              </w:rPr>
              <w:t> </w:t>
            </w:r>
            <w:r>
              <w:rPr/>
              <w:t>Российской Федерации</w:t>
              <w:tab/>
            </w:r>
            <w:r>
              <w:rPr>
                <w:spacing w:val="-9"/>
              </w:rPr>
              <w:t>13</w:t>
            </w:r>
          </w:hyperlink>
        </w:p>
        <w:p>
          <w:pPr>
            <w:pStyle w:val="TOC1"/>
            <w:numPr>
              <w:ilvl w:val="0"/>
              <w:numId w:val="1"/>
            </w:numPr>
            <w:tabs>
              <w:tab w:pos="543" w:val="left" w:leader="none"/>
              <w:tab w:pos="9560" w:val="left" w:leader="none"/>
            </w:tabs>
            <w:spacing w:line="240" w:lineRule="auto" w:before="119" w:after="0"/>
            <w:ind w:left="542" w:right="0" w:hanging="222"/>
            <w:jc w:val="left"/>
          </w:pPr>
          <w:hyperlink w:history="true" w:anchor="_bookmark4">
            <w:r>
              <w:rPr/>
              <w:t>Ожидаемые результаты реализации целевой модели наставничества</w:t>
            </w:r>
            <w:r>
              <w:rPr>
                <w:spacing w:val="-24"/>
              </w:rPr>
              <w:t> </w:t>
            </w:r>
            <w:r>
              <w:rPr/>
              <w:t>на</w:t>
            </w:r>
            <w:r>
              <w:rPr>
                <w:spacing w:val="-3"/>
              </w:rPr>
              <w:t> </w:t>
            </w:r>
            <w:r>
              <w:rPr/>
              <w:t>местах</w:t>
              <w:tab/>
              <w:t>20</w:t>
            </w:r>
          </w:hyperlink>
        </w:p>
        <w:p>
          <w:pPr>
            <w:pStyle w:val="TOC1"/>
            <w:numPr>
              <w:ilvl w:val="0"/>
              <w:numId w:val="1"/>
            </w:numPr>
            <w:tabs>
              <w:tab w:pos="543" w:val="left" w:leader="none"/>
              <w:tab w:pos="9560" w:val="left" w:leader="none"/>
            </w:tabs>
            <w:spacing w:line="276" w:lineRule="auto" w:before="160" w:after="0"/>
            <w:ind w:left="321" w:right="116" w:firstLine="0"/>
            <w:jc w:val="left"/>
          </w:pPr>
          <w:hyperlink w:history="true" w:anchor="_bookmark5">
            <w:r>
              <w:rPr/>
              <w:t>Общие требования к структуре управления региональными наставническими</w:t>
            </w:r>
          </w:hyperlink>
          <w:r>
            <w:rPr/>
            <w:t> </w:t>
          </w:r>
          <w:hyperlink w:history="true" w:anchor="_bookmark5">
            <w:r>
              <w:rPr/>
              <w:t>программами</w:t>
              <w:tab/>
            </w:r>
            <w:r>
              <w:rPr>
                <w:spacing w:val="-9"/>
              </w:rPr>
              <w:t>24</w:t>
            </w:r>
          </w:hyperlink>
        </w:p>
        <w:p>
          <w:pPr>
            <w:pStyle w:val="TOC1"/>
            <w:numPr>
              <w:ilvl w:val="0"/>
              <w:numId w:val="1"/>
            </w:numPr>
            <w:tabs>
              <w:tab w:pos="543" w:val="left" w:leader="none"/>
              <w:tab w:pos="9560" w:val="left" w:leader="none"/>
            </w:tabs>
            <w:spacing w:line="276" w:lineRule="auto" w:before="119" w:after="0"/>
            <w:ind w:left="321" w:right="116" w:firstLine="0"/>
            <w:jc w:val="left"/>
          </w:pPr>
          <w:hyperlink w:history="true" w:anchor="_bookmark6">
            <w:r>
              <w:rPr/>
              <w:t>Общие требования к кадровому обеспечению региональной системы реализации целевой</w:t>
            </w:r>
          </w:hyperlink>
          <w:r>
            <w:rPr/>
            <w:t> </w:t>
          </w:r>
          <w:hyperlink w:history="true" w:anchor="_bookmark6">
            <w:r>
              <w:rPr/>
              <w:t>модели наставничества и рекомендации к структуре</w:t>
            </w:r>
            <w:r>
              <w:rPr>
                <w:spacing w:val="-21"/>
              </w:rPr>
              <w:t> </w:t>
            </w:r>
            <w:r>
              <w:rPr/>
              <w:t>наставнических</w:t>
            </w:r>
            <w:r>
              <w:rPr>
                <w:spacing w:val="-5"/>
              </w:rPr>
              <w:t> </w:t>
            </w:r>
            <w:r>
              <w:rPr/>
              <w:t>пар</w:t>
              <w:tab/>
            </w:r>
            <w:r>
              <w:rPr>
                <w:spacing w:val="-9"/>
              </w:rPr>
              <w:t>28</w:t>
            </w:r>
          </w:hyperlink>
        </w:p>
        <w:p>
          <w:pPr>
            <w:pStyle w:val="TOC2"/>
            <w:numPr>
              <w:ilvl w:val="2"/>
              <w:numId w:val="2"/>
            </w:numPr>
            <w:tabs>
              <w:tab w:pos="1041" w:val="left" w:leader="none"/>
              <w:tab w:pos="9581" w:val="left" w:leader="none"/>
            </w:tabs>
            <w:spacing w:line="227" w:lineRule="exact" w:before="0" w:after="0"/>
            <w:ind w:left="1040" w:right="0" w:hanging="502"/>
            <w:jc w:val="left"/>
          </w:pPr>
          <w:hyperlink w:history="true" w:anchor="_bookmark7">
            <w:r>
              <w:rPr/>
              <w:t>Форма наставничества “ученик</w:t>
            </w:r>
            <w:r>
              <w:rPr>
                <w:spacing w:val="-8"/>
              </w:rPr>
              <w:t> </w:t>
            </w:r>
            <w:r>
              <w:rPr/>
              <w:t>–</w:t>
            </w:r>
            <w:r>
              <w:rPr>
                <w:spacing w:val="-1"/>
              </w:rPr>
              <w:t> </w:t>
            </w:r>
            <w:r>
              <w:rPr/>
              <w:t>ученик”</w:t>
              <w:tab/>
              <w:t>30</w:t>
            </w:r>
          </w:hyperlink>
        </w:p>
        <w:p>
          <w:pPr>
            <w:pStyle w:val="TOC2"/>
            <w:numPr>
              <w:ilvl w:val="2"/>
              <w:numId w:val="2"/>
            </w:numPr>
            <w:tabs>
              <w:tab w:pos="1091" w:val="left" w:leader="none"/>
              <w:tab w:pos="9581" w:val="left" w:leader="none"/>
            </w:tabs>
            <w:spacing w:line="240" w:lineRule="auto" w:before="36" w:after="0"/>
            <w:ind w:left="1090" w:right="0" w:hanging="552"/>
            <w:jc w:val="left"/>
          </w:pPr>
          <w:hyperlink w:history="true" w:anchor="_bookmark8">
            <w:r>
              <w:rPr/>
              <w:t>Форма наставничества “учитель</w:t>
            </w:r>
            <w:r>
              <w:rPr>
                <w:spacing w:val="-9"/>
              </w:rPr>
              <w:t> </w:t>
            </w:r>
            <w:r>
              <w:rPr/>
              <w:t>–</w:t>
            </w:r>
            <w:r>
              <w:rPr>
                <w:spacing w:val="-1"/>
              </w:rPr>
              <w:t> </w:t>
            </w:r>
            <w:r>
              <w:rPr/>
              <w:t>учитель”</w:t>
              <w:tab/>
              <w:t>33</w:t>
            </w:r>
          </w:hyperlink>
        </w:p>
        <w:p>
          <w:pPr>
            <w:pStyle w:val="TOC2"/>
            <w:numPr>
              <w:ilvl w:val="2"/>
              <w:numId w:val="2"/>
            </w:numPr>
            <w:tabs>
              <w:tab w:pos="1041" w:val="left" w:leader="none"/>
              <w:tab w:pos="9581" w:val="left" w:leader="none"/>
            </w:tabs>
            <w:spacing w:line="240" w:lineRule="auto" w:before="34" w:after="0"/>
            <w:ind w:left="1040" w:right="0" w:hanging="502"/>
            <w:jc w:val="left"/>
          </w:pPr>
          <w:hyperlink w:history="true" w:anchor="_bookmark9">
            <w:r>
              <w:rPr/>
              <w:t>Форма наставничества “студент</w:t>
            </w:r>
            <w:r>
              <w:rPr>
                <w:spacing w:val="-8"/>
              </w:rPr>
              <w:t> </w:t>
            </w:r>
            <w:r>
              <w:rPr/>
              <w:t>– ученик”</w:t>
              <w:tab/>
              <w:t>36</w:t>
            </w:r>
          </w:hyperlink>
        </w:p>
        <w:p>
          <w:pPr>
            <w:pStyle w:val="TOC2"/>
            <w:numPr>
              <w:ilvl w:val="2"/>
              <w:numId w:val="2"/>
            </w:numPr>
            <w:tabs>
              <w:tab w:pos="1041" w:val="left" w:leader="none"/>
              <w:tab w:pos="9581" w:val="left" w:leader="none"/>
            </w:tabs>
            <w:spacing w:line="240" w:lineRule="auto" w:before="34" w:after="0"/>
            <w:ind w:left="1040" w:right="0" w:hanging="502"/>
            <w:jc w:val="left"/>
          </w:pPr>
          <w:hyperlink w:history="true" w:anchor="_bookmark10">
            <w:r>
              <w:rPr/>
              <w:t>Форма наставничества “работодатель</w:t>
            </w:r>
            <w:r>
              <w:rPr>
                <w:spacing w:val="-7"/>
              </w:rPr>
              <w:t> </w:t>
            </w:r>
            <w:r>
              <w:rPr/>
              <w:t>–</w:t>
            </w:r>
            <w:r>
              <w:rPr>
                <w:spacing w:val="-1"/>
              </w:rPr>
              <w:t> </w:t>
            </w:r>
            <w:r>
              <w:rPr/>
              <w:t>ученик”</w:t>
              <w:tab/>
              <w:t>40</w:t>
            </w:r>
          </w:hyperlink>
        </w:p>
        <w:p>
          <w:pPr>
            <w:pStyle w:val="TOC2"/>
            <w:numPr>
              <w:ilvl w:val="2"/>
              <w:numId w:val="2"/>
            </w:numPr>
            <w:tabs>
              <w:tab w:pos="1041" w:val="left" w:leader="none"/>
              <w:tab w:pos="9581" w:val="left" w:leader="none"/>
            </w:tabs>
            <w:spacing w:line="240" w:lineRule="auto" w:before="34" w:after="0"/>
            <w:ind w:left="1040" w:right="0" w:hanging="502"/>
            <w:jc w:val="left"/>
          </w:pPr>
          <w:hyperlink w:history="true" w:anchor="_bookmark11">
            <w:r>
              <w:rPr/>
              <w:t>Форма наставничества «работодатель</w:t>
            </w:r>
            <w:r>
              <w:rPr>
                <w:spacing w:val="-4"/>
              </w:rPr>
              <w:t> </w:t>
            </w:r>
            <w:r>
              <w:rPr/>
              <w:t>–</w:t>
            </w:r>
            <w:r>
              <w:rPr>
                <w:spacing w:val="-2"/>
              </w:rPr>
              <w:t> </w:t>
            </w:r>
            <w:r>
              <w:rPr/>
              <w:t>студент»</w:t>
              <w:tab/>
              <w:t>43</w:t>
            </w:r>
          </w:hyperlink>
        </w:p>
        <w:p>
          <w:pPr>
            <w:pStyle w:val="TOC1"/>
            <w:numPr>
              <w:ilvl w:val="0"/>
              <w:numId w:val="1"/>
            </w:numPr>
            <w:tabs>
              <w:tab w:pos="543" w:val="left" w:leader="none"/>
              <w:tab w:pos="9560" w:val="left" w:leader="none"/>
            </w:tabs>
            <w:spacing w:line="240" w:lineRule="auto" w:before="157" w:after="0"/>
            <w:ind w:left="542" w:right="0" w:hanging="222"/>
            <w:jc w:val="left"/>
          </w:pPr>
          <w:hyperlink w:history="true" w:anchor="_bookmark12">
            <w:r>
              <w:rPr/>
              <w:t>Общие требования к организационно-финансовой структуре</w:t>
            </w:r>
            <w:r>
              <w:rPr>
                <w:spacing w:val="-21"/>
              </w:rPr>
              <w:t> </w:t>
            </w:r>
            <w:r>
              <w:rPr/>
              <w:t>наставнических</w:t>
            </w:r>
            <w:r>
              <w:rPr>
                <w:spacing w:val="-6"/>
              </w:rPr>
              <w:t> </w:t>
            </w:r>
            <w:r>
              <w:rPr/>
              <w:t>программ</w:t>
              <w:tab/>
              <w:t>47</w:t>
            </w:r>
          </w:hyperlink>
        </w:p>
        <w:p>
          <w:pPr>
            <w:pStyle w:val="TOC1"/>
            <w:numPr>
              <w:ilvl w:val="0"/>
              <w:numId w:val="1"/>
            </w:numPr>
            <w:tabs>
              <w:tab w:pos="543" w:val="left" w:leader="none"/>
              <w:tab w:pos="9560" w:val="left" w:leader="none"/>
            </w:tabs>
            <w:spacing w:line="240" w:lineRule="auto" w:before="160" w:after="0"/>
            <w:ind w:left="542" w:right="0" w:hanging="222"/>
            <w:jc w:val="left"/>
          </w:pPr>
          <w:hyperlink w:history="true" w:anchor="_bookmark13">
            <w:r>
              <w:rPr/>
              <w:t>Структурное представление целевой</w:t>
            </w:r>
            <w:r>
              <w:rPr>
                <w:spacing w:val="-14"/>
              </w:rPr>
              <w:t> </w:t>
            </w:r>
            <w:r>
              <w:rPr/>
              <w:t>модели</w:t>
            </w:r>
            <w:r>
              <w:rPr>
                <w:spacing w:val="-6"/>
              </w:rPr>
              <w:t> </w:t>
            </w:r>
            <w:r>
              <w:rPr/>
              <w:t>наставничества</w:t>
              <w:tab/>
              <w:t>49</w:t>
            </w:r>
          </w:hyperlink>
        </w:p>
        <w:p>
          <w:pPr>
            <w:pStyle w:val="TOC1"/>
            <w:tabs>
              <w:tab w:pos="9560" w:val="left" w:leader="none"/>
            </w:tabs>
            <w:spacing w:line="276" w:lineRule="auto"/>
            <w:ind w:right="116"/>
          </w:pPr>
          <w:hyperlink w:history="true" w:anchor="_bookmark14">
            <w:r>
              <w:rPr/>
              <w:t>Реализация целевой модели наставничества в образовательной организации. Этапы</w:t>
            </w:r>
          </w:hyperlink>
          <w:r>
            <w:rPr/>
            <w:t> </w:t>
          </w:r>
          <w:hyperlink w:history="true" w:anchor="_bookmark14">
            <w:r>
              <w:rPr/>
              <w:t>программы</w:t>
              <w:tab/>
            </w:r>
            <w:r>
              <w:rPr>
                <w:spacing w:val="-9"/>
              </w:rPr>
              <w:t>57</w:t>
            </w:r>
          </w:hyperlink>
        </w:p>
        <w:p>
          <w:pPr>
            <w:pStyle w:val="TOC2"/>
            <w:numPr>
              <w:ilvl w:val="1"/>
              <w:numId w:val="3"/>
            </w:numPr>
            <w:tabs>
              <w:tab w:pos="892" w:val="left" w:leader="none"/>
              <w:tab w:pos="9581" w:val="left" w:leader="none"/>
            </w:tabs>
            <w:spacing w:line="226" w:lineRule="exact" w:before="0" w:after="0"/>
            <w:ind w:left="891" w:right="0" w:hanging="353"/>
            <w:jc w:val="left"/>
          </w:pPr>
          <w:hyperlink w:history="true" w:anchor="_bookmark15">
            <w:r>
              <w:rPr/>
              <w:t>Этап 1. Подготовка условий для запуска</w:t>
            </w:r>
            <w:r>
              <w:rPr>
                <w:spacing w:val="-21"/>
              </w:rPr>
              <w:t> </w:t>
            </w:r>
            <w:r>
              <w:rPr/>
              <w:t>программы</w:t>
            </w:r>
            <w:r>
              <w:rPr>
                <w:spacing w:val="-6"/>
              </w:rPr>
              <w:t> </w:t>
            </w:r>
            <w:r>
              <w:rPr/>
              <w:t>наставничества</w:t>
              <w:tab/>
              <w:t>57</w:t>
            </w:r>
          </w:hyperlink>
        </w:p>
        <w:p>
          <w:pPr>
            <w:pStyle w:val="TOC2"/>
            <w:numPr>
              <w:ilvl w:val="1"/>
              <w:numId w:val="3"/>
            </w:numPr>
            <w:tabs>
              <w:tab w:pos="892" w:val="left" w:leader="none"/>
              <w:tab w:pos="9581" w:val="left" w:leader="none"/>
            </w:tabs>
            <w:spacing w:line="240" w:lineRule="auto" w:before="37" w:after="0"/>
            <w:ind w:left="891" w:right="0" w:hanging="353"/>
            <w:jc w:val="left"/>
          </w:pPr>
          <w:hyperlink w:history="true" w:anchor="_bookmark16">
            <w:r>
              <w:rPr/>
              <w:t>Этап 2. Формирование</w:t>
            </w:r>
            <w:r>
              <w:rPr>
                <w:spacing w:val="-12"/>
              </w:rPr>
              <w:t> </w:t>
            </w:r>
            <w:r>
              <w:rPr/>
              <w:t>базы</w:t>
            </w:r>
            <w:r>
              <w:rPr>
                <w:spacing w:val="-4"/>
              </w:rPr>
              <w:t> </w:t>
            </w:r>
            <w:r>
              <w:rPr/>
              <w:t>наставляемых</w:t>
              <w:tab/>
              <w:t>57</w:t>
            </w:r>
          </w:hyperlink>
        </w:p>
        <w:p>
          <w:pPr>
            <w:pStyle w:val="TOC2"/>
            <w:numPr>
              <w:ilvl w:val="1"/>
              <w:numId w:val="3"/>
            </w:numPr>
            <w:tabs>
              <w:tab w:pos="892" w:val="left" w:leader="none"/>
              <w:tab w:pos="9581" w:val="left" w:leader="none"/>
            </w:tabs>
            <w:spacing w:line="240" w:lineRule="auto" w:before="34" w:after="0"/>
            <w:ind w:left="891" w:right="0" w:hanging="353"/>
            <w:jc w:val="left"/>
          </w:pPr>
          <w:hyperlink w:history="true" w:anchor="_bookmark17">
            <w:r>
              <w:rPr/>
              <w:t>Этап 3. Формирование</w:t>
            </w:r>
            <w:r>
              <w:rPr>
                <w:spacing w:val="-12"/>
              </w:rPr>
              <w:t> </w:t>
            </w:r>
            <w:r>
              <w:rPr/>
              <w:t>базы</w:t>
            </w:r>
            <w:r>
              <w:rPr>
                <w:spacing w:val="-4"/>
              </w:rPr>
              <w:t> </w:t>
            </w:r>
            <w:r>
              <w:rPr/>
              <w:t>наставников</w:t>
              <w:tab/>
              <w:t>58</w:t>
            </w:r>
          </w:hyperlink>
        </w:p>
        <w:p>
          <w:pPr>
            <w:pStyle w:val="TOC3"/>
            <w:numPr>
              <w:ilvl w:val="2"/>
              <w:numId w:val="3"/>
            </w:numPr>
            <w:tabs>
              <w:tab w:pos="1261" w:val="left" w:leader="none"/>
              <w:tab w:pos="9581" w:val="left" w:leader="none"/>
            </w:tabs>
            <w:spacing w:line="240" w:lineRule="auto" w:before="34" w:after="0"/>
            <w:ind w:left="1260" w:right="0" w:hanging="501"/>
            <w:jc w:val="left"/>
            <w:rPr>
              <w:b w:val="0"/>
            </w:rPr>
          </w:pPr>
          <w:hyperlink w:history="true" w:anchor="_bookmark18">
            <w:r>
              <w:rPr/>
              <w:t>Сообщество</w:t>
            </w:r>
            <w:r>
              <w:rPr>
                <w:spacing w:val="-4"/>
              </w:rPr>
              <w:t> </w:t>
            </w:r>
            <w:r>
              <w:rPr/>
              <w:t>благодарных</w:t>
            </w:r>
            <w:r>
              <w:rPr>
                <w:spacing w:val="-6"/>
              </w:rPr>
              <w:t> </w:t>
            </w:r>
            <w:r>
              <w:rPr/>
              <w:t>выпускников</w:t>
              <w:tab/>
            </w:r>
            <w:r>
              <w:rPr>
                <w:b w:val="0"/>
              </w:rPr>
              <w:t>60</w:t>
            </w:r>
          </w:hyperlink>
        </w:p>
        <w:p>
          <w:pPr>
            <w:pStyle w:val="TOC2"/>
            <w:numPr>
              <w:ilvl w:val="1"/>
              <w:numId w:val="3"/>
            </w:numPr>
            <w:tabs>
              <w:tab w:pos="892" w:val="left" w:leader="none"/>
              <w:tab w:pos="9581" w:val="left" w:leader="none"/>
            </w:tabs>
            <w:spacing w:line="240" w:lineRule="auto" w:before="34" w:after="0"/>
            <w:ind w:left="891" w:right="0" w:hanging="353"/>
            <w:jc w:val="left"/>
          </w:pPr>
          <w:hyperlink w:history="true" w:anchor="_bookmark19">
            <w:r>
              <w:rPr/>
              <w:t>Этап 4. Отбор и</w:t>
            </w:r>
            <w:r>
              <w:rPr>
                <w:spacing w:val="-15"/>
              </w:rPr>
              <w:t> </w:t>
            </w:r>
            <w:r>
              <w:rPr/>
              <w:t>обучение</w:t>
            </w:r>
            <w:r>
              <w:rPr>
                <w:spacing w:val="-3"/>
              </w:rPr>
              <w:t> </w:t>
            </w:r>
            <w:r>
              <w:rPr/>
              <w:t>наставников</w:t>
              <w:tab/>
              <w:t>61</w:t>
            </w:r>
          </w:hyperlink>
        </w:p>
        <w:p>
          <w:pPr>
            <w:pStyle w:val="TOC2"/>
            <w:numPr>
              <w:ilvl w:val="1"/>
              <w:numId w:val="3"/>
            </w:numPr>
            <w:tabs>
              <w:tab w:pos="892" w:val="left" w:leader="none"/>
              <w:tab w:pos="9581" w:val="left" w:leader="none"/>
            </w:tabs>
            <w:spacing w:line="240" w:lineRule="auto" w:before="34" w:after="0"/>
            <w:ind w:left="891" w:right="0" w:hanging="353"/>
            <w:jc w:val="left"/>
          </w:pPr>
          <w:hyperlink w:history="true" w:anchor="_bookmark20">
            <w:r>
              <w:rPr/>
              <w:t>Этап 5. Формирование наставнических пар</w:t>
            </w:r>
            <w:r>
              <w:rPr>
                <w:spacing w:val="-18"/>
              </w:rPr>
              <w:t> </w:t>
            </w:r>
            <w:r>
              <w:rPr/>
              <w:t>/</w:t>
            </w:r>
            <w:r>
              <w:rPr>
                <w:spacing w:val="-4"/>
              </w:rPr>
              <w:t> </w:t>
            </w:r>
            <w:r>
              <w:rPr/>
              <w:t>групп</w:t>
              <w:tab/>
              <w:t>64</w:t>
            </w:r>
          </w:hyperlink>
        </w:p>
        <w:p>
          <w:pPr>
            <w:pStyle w:val="TOC2"/>
            <w:numPr>
              <w:ilvl w:val="1"/>
              <w:numId w:val="3"/>
            </w:numPr>
            <w:tabs>
              <w:tab w:pos="892" w:val="left" w:leader="none"/>
              <w:tab w:pos="9581" w:val="left" w:leader="none"/>
            </w:tabs>
            <w:spacing w:line="240" w:lineRule="auto" w:before="37" w:after="0"/>
            <w:ind w:left="891" w:right="0" w:hanging="353"/>
            <w:jc w:val="left"/>
          </w:pPr>
          <w:hyperlink w:history="true" w:anchor="_bookmark21">
            <w:r>
              <w:rPr/>
              <w:t>Этап 6. Организация хода</w:t>
            </w:r>
            <w:r>
              <w:rPr>
                <w:spacing w:val="-16"/>
              </w:rPr>
              <w:t> </w:t>
            </w:r>
            <w:r>
              <w:rPr/>
              <w:t>наставнической</w:t>
            </w:r>
            <w:r>
              <w:rPr>
                <w:spacing w:val="-2"/>
              </w:rPr>
              <w:t> </w:t>
            </w:r>
            <w:r>
              <w:rPr/>
              <w:t>программы</w:t>
              <w:tab/>
              <w:t>65</w:t>
            </w:r>
          </w:hyperlink>
        </w:p>
        <w:p>
          <w:pPr>
            <w:pStyle w:val="TOC2"/>
            <w:numPr>
              <w:ilvl w:val="1"/>
              <w:numId w:val="3"/>
            </w:numPr>
            <w:tabs>
              <w:tab w:pos="892" w:val="left" w:leader="none"/>
              <w:tab w:pos="9581" w:val="left" w:leader="none"/>
            </w:tabs>
            <w:spacing w:line="240" w:lineRule="auto" w:before="34" w:after="0"/>
            <w:ind w:left="891" w:right="0" w:hanging="353"/>
            <w:jc w:val="left"/>
          </w:pPr>
          <w:hyperlink w:history="true" w:anchor="_bookmark22">
            <w:r>
              <w:rPr/>
              <w:t>Этап 7. Завершение</w:t>
            </w:r>
            <w:r>
              <w:rPr>
                <w:spacing w:val="-13"/>
              </w:rPr>
              <w:t> </w:t>
            </w:r>
            <w:r>
              <w:rPr/>
              <w:t>программы</w:t>
            </w:r>
            <w:r>
              <w:rPr>
                <w:spacing w:val="-4"/>
              </w:rPr>
              <w:t> </w:t>
            </w:r>
            <w:r>
              <w:rPr/>
              <w:t>наставничества</w:t>
              <w:tab/>
              <w:t>71</w:t>
            </w:r>
          </w:hyperlink>
        </w:p>
        <w:p>
          <w:pPr>
            <w:pStyle w:val="TOC1"/>
            <w:numPr>
              <w:ilvl w:val="0"/>
              <w:numId w:val="4"/>
            </w:numPr>
            <w:tabs>
              <w:tab w:pos="653" w:val="left" w:leader="none"/>
              <w:tab w:pos="9560" w:val="left" w:leader="none"/>
            </w:tabs>
            <w:spacing w:line="240" w:lineRule="auto" w:before="157" w:after="0"/>
            <w:ind w:left="652" w:right="0" w:hanging="332"/>
            <w:jc w:val="left"/>
          </w:pPr>
          <w:hyperlink w:history="true" w:anchor="_bookmark23">
            <w:r>
              <w:rPr/>
              <w:t>Показатели эффективности внедрения целевой</w:t>
            </w:r>
            <w:r>
              <w:rPr>
                <w:spacing w:val="-20"/>
              </w:rPr>
              <w:t> </w:t>
            </w:r>
            <w:r>
              <w:rPr/>
              <w:t>модели</w:t>
            </w:r>
            <w:r>
              <w:rPr>
                <w:spacing w:val="-4"/>
              </w:rPr>
              <w:t> </w:t>
            </w:r>
            <w:r>
              <w:rPr/>
              <w:t>наставничества</w:t>
              <w:tab/>
              <w:t>74</w:t>
            </w:r>
          </w:hyperlink>
        </w:p>
        <w:p>
          <w:pPr>
            <w:pStyle w:val="TOC2"/>
            <w:numPr>
              <w:ilvl w:val="1"/>
              <w:numId w:val="5"/>
            </w:numPr>
            <w:tabs>
              <w:tab w:pos="993" w:val="left" w:leader="none"/>
              <w:tab w:pos="9581" w:val="left" w:leader="none"/>
            </w:tabs>
            <w:spacing w:line="240" w:lineRule="auto" w:before="34" w:after="0"/>
            <w:ind w:left="992" w:right="0" w:hanging="454"/>
            <w:jc w:val="left"/>
          </w:pPr>
          <w:hyperlink w:history="true" w:anchor="_bookmark24">
            <w:r>
              <w:rPr/>
              <w:t>Часть 1. Мониторинг процесса реализации</w:t>
            </w:r>
            <w:r>
              <w:rPr>
                <w:spacing w:val="-22"/>
              </w:rPr>
              <w:t> </w:t>
            </w:r>
            <w:r>
              <w:rPr/>
              <w:t>программы</w:t>
            </w:r>
            <w:r>
              <w:rPr>
                <w:spacing w:val="-4"/>
              </w:rPr>
              <w:t> </w:t>
            </w:r>
            <w:r>
              <w:rPr/>
              <w:t>наставничества</w:t>
              <w:tab/>
              <w:t>75</w:t>
            </w:r>
          </w:hyperlink>
        </w:p>
        <w:p>
          <w:pPr>
            <w:pStyle w:val="TOC2"/>
            <w:numPr>
              <w:ilvl w:val="1"/>
              <w:numId w:val="5"/>
            </w:numPr>
            <w:tabs>
              <w:tab w:pos="993" w:val="left" w:leader="none"/>
              <w:tab w:pos="9581" w:val="left" w:leader="none"/>
            </w:tabs>
            <w:spacing w:line="240" w:lineRule="auto" w:before="34" w:after="0"/>
            <w:ind w:left="992" w:right="0" w:hanging="454"/>
            <w:jc w:val="left"/>
          </w:pPr>
          <w:hyperlink w:history="true" w:anchor="_bookmark25">
            <w:r>
              <w:rPr/>
              <w:t>Часть 2. Мониторинг влияния программ на</w:t>
            </w:r>
            <w:r>
              <w:rPr>
                <w:spacing w:val="-19"/>
              </w:rPr>
              <w:t> </w:t>
            </w:r>
            <w:r>
              <w:rPr/>
              <w:t>всех</w:t>
            </w:r>
            <w:r>
              <w:rPr>
                <w:spacing w:val="-3"/>
              </w:rPr>
              <w:t> </w:t>
            </w:r>
            <w:r>
              <w:rPr/>
              <w:t>участников</w:t>
              <w:tab/>
              <w:t>77</w:t>
            </w:r>
          </w:hyperlink>
        </w:p>
        <w:p>
          <w:pPr>
            <w:pStyle w:val="TOC1"/>
            <w:numPr>
              <w:ilvl w:val="0"/>
              <w:numId w:val="4"/>
            </w:numPr>
            <w:tabs>
              <w:tab w:pos="653" w:val="left" w:leader="none"/>
            </w:tabs>
            <w:spacing w:line="240" w:lineRule="auto" w:before="160" w:after="0"/>
            <w:ind w:left="652" w:right="0" w:hanging="332"/>
            <w:jc w:val="left"/>
          </w:pPr>
          <w:hyperlink w:history="true" w:anchor="_bookmark26">
            <w:r>
              <w:rPr/>
              <w:t>Рекомендуемые целевые показатели развития региональных программ наставничества</w:t>
            </w:r>
            <w:r>
              <w:rPr>
                <w:spacing w:val="26"/>
              </w:rPr>
              <w:t> </w:t>
            </w:r>
            <w:r>
              <w:rPr/>
              <w:t>80</w:t>
            </w:r>
          </w:hyperlink>
        </w:p>
        <w:p>
          <w:pPr>
            <w:pStyle w:val="TOC1"/>
            <w:numPr>
              <w:ilvl w:val="0"/>
              <w:numId w:val="4"/>
            </w:numPr>
            <w:tabs>
              <w:tab w:pos="653" w:val="left" w:leader="none"/>
              <w:tab w:pos="9560" w:val="left" w:leader="none"/>
            </w:tabs>
            <w:spacing w:line="240" w:lineRule="auto" w:before="158" w:after="0"/>
            <w:ind w:left="652" w:right="0" w:hanging="332"/>
            <w:jc w:val="left"/>
          </w:pPr>
          <w:hyperlink w:history="true" w:anchor="_bookmark27">
            <w:r>
              <w:rPr/>
              <w:t>Использованные и</w:t>
            </w:r>
            <w:r>
              <w:rPr>
                <w:spacing w:val="-5"/>
              </w:rPr>
              <w:t> </w:t>
            </w:r>
            <w:r>
              <w:rPr/>
              <w:t>рекомендуемые</w:t>
            </w:r>
            <w:r>
              <w:rPr>
                <w:spacing w:val="-3"/>
              </w:rPr>
              <w:t> </w:t>
            </w:r>
            <w:r>
              <w:rPr/>
              <w:t>источники</w:t>
              <w:tab/>
              <w:t>84</w:t>
            </w:r>
          </w:hyperlink>
        </w:p>
        <w:p>
          <w:pPr>
            <w:pStyle w:val="TOC1"/>
            <w:numPr>
              <w:ilvl w:val="0"/>
              <w:numId w:val="4"/>
            </w:numPr>
            <w:tabs>
              <w:tab w:pos="653" w:val="left" w:leader="none"/>
              <w:tab w:pos="9560" w:val="left" w:leader="none"/>
            </w:tabs>
            <w:spacing w:line="240" w:lineRule="auto" w:before="157" w:after="0"/>
            <w:ind w:left="652" w:right="0" w:hanging="332"/>
            <w:jc w:val="left"/>
          </w:pPr>
          <w:hyperlink w:history="true" w:anchor="_bookmark28">
            <w:r>
              <w:rPr/>
              <w:t>Приложение 1. Анализ лучших мировых</w:t>
            </w:r>
            <w:r>
              <w:rPr>
                <w:spacing w:val="-20"/>
              </w:rPr>
              <w:t> </w:t>
            </w:r>
            <w:r>
              <w:rPr/>
              <w:t>практик</w:t>
            </w:r>
            <w:r>
              <w:rPr>
                <w:spacing w:val="-3"/>
              </w:rPr>
              <w:t> </w:t>
            </w:r>
            <w:r>
              <w:rPr/>
              <w:t>наставничества</w:t>
              <w:tab/>
              <w:t>90</w:t>
            </w:r>
          </w:hyperlink>
        </w:p>
        <w:p>
          <w:pPr>
            <w:pStyle w:val="TOC1"/>
            <w:numPr>
              <w:ilvl w:val="1"/>
              <w:numId w:val="6"/>
            </w:numPr>
            <w:tabs>
              <w:tab w:pos="708" w:val="left" w:leader="none"/>
              <w:tab w:pos="9560" w:val="left" w:leader="none"/>
            </w:tabs>
            <w:spacing w:line="240" w:lineRule="auto" w:before="157" w:after="0"/>
            <w:ind w:left="707" w:right="0" w:hanging="387"/>
            <w:jc w:val="left"/>
          </w:pPr>
          <w:hyperlink w:history="true" w:anchor="_bookmark29">
            <w:r>
              <w:rPr/>
              <w:t>Анализ лучших мировых практик наставничества.</w:t>
            </w:r>
            <w:r>
              <w:rPr>
                <w:spacing w:val="-18"/>
              </w:rPr>
              <w:t> </w:t>
            </w:r>
            <w:r>
              <w:rPr/>
              <w:t>Отечественный</w:t>
            </w:r>
            <w:r>
              <w:rPr>
                <w:spacing w:val="-4"/>
              </w:rPr>
              <w:t> </w:t>
            </w:r>
            <w:r>
              <w:rPr/>
              <w:t>опыт</w:t>
              <w:tab/>
              <w:t>91</w:t>
            </w:r>
          </w:hyperlink>
        </w:p>
        <w:p>
          <w:pPr>
            <w:pStyle w:val="TOC1"/>
            <w:numPr>
              <w:ilvl w:val="1"/>
              <w:numId w:val="6"/>
            </w:numPr>
            <w:tabs>
              <w:tab w:pos="708" w:val="left" w:leader="none"/>
              <w:tab w:pos="9449" w:val="left" w:leader="none"/>
            </w:tabs>
            <w:spacing w:line="240" w:lineRule="auto" w:before="158" w:after="0"/>
            <w:ind w:left="707" w:right="0" w:hanging="387"/>
            <w:jc w:val="left"/>
          </w:pPr>
          <w:hyperlink w:history="true" w:anchor="_bookmark30">
            <w:r>
              <w:rPr/>
              <w:t>Анализ лучших мировых практик наставничества.</w:t>
            </w:r>
            <w:r>
              <w:rPr>
                <w:spacing w:val="-20"/>
              </w:rPr>
              <w:t> </w:t>
            </w:r>
            <w:r>
              <w:rPr/>
              <w:t>Зарубежный</w:t>
            </w:r>
            <w:r>
              <w:rPr>
                <w:spacing w:val="-3"/>
              </w:rPr>
              <w:t> </w:t>
            </w:r>
            <w:r>
              <w:rPr/>
              <w:t>опыт</w:t>
              <w:tab/>
              <w:t>105</w:t>
            </w:r>
          </w:hyperlink>
        </w:p>
        <w:p>
          <w:pPr>
            <w:pStyle w:val="TOC2"/>
            <w:numPr>
              <w:ilvl w:val="2"/>
              <w:numId w:val="6"/>
            </w:numPr>
            <w:tabs>
              <w:tab w:pos="1041" w:val="left" w:leader="none"/>
              <w:tab w:pos="9481" w:val="left" w:leader="none"/>
            </w:tabs>
            <w:spacing w:line="240" w:lineRule="auto" w:before="37" w:after="0"/>
            <w:ind w:left="1040" w:right="0" w:hanging="502"/>
            <w:jc w:val="left"/>
          </w:pPr>
          <w:hyperlink w:history="true" w:anchor="_bookmark31">
            <w:r>
              <w:rPr/>
              <w:t>Европейские</w:t>
            </w:r>
            <w:r>
              <w:rPr>
                <w:spacing w:val="-2"/>
              </w:rPr>
              <w:t> </w:t>
            </w:r>
            <w:r>
              <w:rPr/>
              <w:t>программы</w:t>
            </w:r>
            <w:r>
              <w:rPr>
                <w:spacing w:val="-5"/>
              </w:rPr>
              <w:t> </w:t>
            </w:r>
            <w:r>
              <w:rPr/>
              <w:t>наставничества</w:t>
              <w:tab/>
              <w:t>105</w:t>
            </w:r>
          </w:hyperlink>
        </w:p>
        <w:p>
          <w:pPr>
            <w:pStyle w:val="TOC2"/>
            <w:numPr>
              <w:ilvl w:val="2"/>
              <w:numId w:val="6"/>
            </w:numPr>
            <w:tabs>
              <w:tab w:pos="1041" w:val="left" w:leader="none"/>
              <w:tab w:pos="9481" w:val="left" w:leader="none"/>
            </w:tabs>
            <w:spacing w:line="240" w:lineRule="auto" w:before="34" w:after="0"/>
            <w:ind w:left="1040" w:right="0" w:hanging="502"/>
            <w:jc w:val="left"/>
          </w:pPr>
          <w:hyperlink w:history="true" w:anchor="_bookmark32">
            <w:r>
              <w:rPr/>
              <w:t>Опыт Израиля: семейное и</w:t>
            </w:r>
            <w:r>
              <w:rPr>
                <w:spacing w:val="-16"/>
              </w:rPr>
              <w:t> </w:t>
            </w:r>
            <w:r>
              <w:rPr/>
              <w:t>взаимное</w:t>
            </w:r>
            <w:r>
              <w:rPr>
                <w:spacing w:val="-3"/>
              </w:rPr>
              <w:t> </w:t>
            </w:r>
            <w:r>
              <w:rPr/>
              <w:t>наставничество</w:t>
              <w:tab/>
              <w:t>110</w:t>
            </w:r>
          </w:hyperlink>
        </w:p>
        <w:p>
          <w:pPr>
            <w:pStyle w:val="TOC2"/>
            <w:numPr>
              <w:ilvl w:val="2"/>
              <w:numId w:val="6"/>
            </w:numPr>
            <w:tabs>
              <w:tab w:pos="1041" w:val="left" w:leader="none"/>
              <w:tab w:pos="9481" w:val="left" w:leader="none"/>
            </w:tabs>
            <w:spacing w:line="240" w:lineRule="auto" w:before="34" w:after="20"/>
            <w:ind w:left="1040" w:right="0" w:hanging="502"/>
            <w:jc w:val="left"/>
          </w:pPr>
          <w:hyperlink w:history="true" w:anchor="_bookmark33">
            <w:r>
              <w:rPr/>
              <w:t>Опыт США: взаимное и</w:t>
            </w:r>
            <w:r>
              <w:rPr>
                <w:spacing w:val="-11"/>
              </w:rPr>
              <w:t> </w:t>
            </w:r>
            <w:r>
              <w:rPr/>
              <w:t>корпоративное</w:t>
            </w:r>
            <w:r>
              <w:rPr>
                <w:spacing w:val="-4"/>
              </w:rPr>
              <w:t> </w:t>
            </w:r>
            <w:r>
              <w:rPr/>
              <w:t>наставничество</w:t>
              <w:tab/>
              <w:t>112</w:t>
            </w:r>
          </w:hyperlink>
        </w:p>
        <w:p>
          <w:pPr>
            <w:pStyle w:val="TOC2"/>
            <w:numPr>
              <w:ilvl w:val="2"/>
              <w:numId w:val="7"/>
            </w:numPr>
            <w:tabs>
              <w:tab w:pos="993" w:val="left" w:leader="none"/>
              <w:tab w:pos="9481" w:val="left" w:leader="none"/>
            </w:tabs>
            <w:spacing w:line="240" w:lineRule="auto" w:before="75" w:after="0"/>
            <w:ind w:left="992" w:right="0" w:hanging="454"/>
            <w:jc w:val="left"/>
          </w:pPr>
          <w:hyperlink w:history="true" w:anchor="_bookmark34">
            <w:r>
              <w:rPr/>
              <w:t>Опыт наставничества в образовательных организациях</w:t>
            </w:r>
            <w:r>
              <w:rPr>
                <w:spacing w:val="-25"/>
              </w:rPr>
              <w:t> </w:t>
            </w:r>
            <w:r>
              <w:rPr/>
              <w:t>стран</w:t>
            </w:r>
            <w:r>
              <w:rPr>
                <w:spacing w:val="-3"/>
              </w:rPr>
              <w:t> </w:t>
            </w:r>
            <w:r>
              <w:rPr/>
              <w:t>Азии</w:t>
              <w:tab/>
              <w:t>116</w:t>
            </w:r>
          </w:hyperlink>
        </w:p>
        <w:p>
          <w:pPr>
            <w:pStyle w:val="TOC2"/>
            <w:numPr>
              <w:ilvl w:val="2"/>
              <w:numId w:val="7"/>
            </w:numPr>
            <w:tabs>
              <w:tab w:pos="993" w:val="left" w:leader="none"/>
              <w:tab w:pos="9481" w:val="left" w:leader="none"/>
            </w:tabs>
            <w:spacing w:line="240" w:lineRule="auto" w:before="35" w:after="0"/>
            <w:ind w:left="992" w:right="0" w:hanging="454"/>
            <w:jc w:val="left"/>
          </w:pPr>
          <w:hyperlink w:history="true" w:anchor="_bookmark35">
            <w:r>
              <w:rPr/>
              <w:t>Опыт наставничества в образовательных</w:t>
            </w:r>
            <w:r>
              <w:rPr>
                <w:spacing w:val="-19"/>
              </w:rPr>
              <w:t> </w:t>
            </w:r>
            <w:r>
              <w:rPr/>
              <w:t>организациях</w:t>
            </w:r>
            <w:r>
              <w:rPr>
                <w:spacing w:val="-3"/>
              </w:rPr>
              <w:t> </w:t>
            </w:r>
            <w:r>
              <w:rPr/>
              <w:t>Австралии</w:t>
              <w:tab/>
              <w:t>118</w:t>
            </w:r>
          </w:hyperlink>
        </w:p>
        <w:p>
          <w:pPr>
            <w:pStyle w:val="TOC1"/>
            <w:numPr>
              <w:ilvl w:val="1"/>
              <w:numId w:val="6"/>
            </w:numPr>
            <w:tabs>
              <w:tab w:pos="708" w:val="left" w:leader="none"/>
              <w:tab w:pos="9449" w:val="left" w:leader="none"/>
            </w:tabs>
            <w:spacing w:line="240" w:lineRule="auto" w:before="157" w:after="0"/>
            <w:ind w:left="707" w:right="0" w:hanging="387"/>
            <w:jc w:val="left"/>
          </w:pPr>
          <w:hyperlink w:history="true" w:anchor="_bookmark36">
            <w:r>
              <w:rPr/>
              <w:t>Выводы</w:t>
              <w:tab/>
              <w:t>122</w:t>
            </w:r>
          </w:hyperlink>
        </w:p>
        <w:p>
          <w:pPr>
            <w:pStyle w:val="TOC1"/>
            <w:numPr>
              <w:ilvl w:val="1"/>
              <w:numId w:val="6"/>
            </w:numPr>
            <w:tabs>
              <w:tab w:pos="708" w:val="left" w:leader="none"/>
              <w:tab w:pos="9449" w:val="left" w:leader="none"/>
            </w:tabs>
            <w:spacing w:line="240" w:lineRule="auto" w:before="160" w:after="0"/>
            <w:ind w:left="707" w:right="0" w:hanging="387"/>
            <w:jc w:val="left"/>
          </w:pPr>
          <w:hyperlink w:history="true" w:anchor="_bookmark37">
            <w:r>
              <w:rPr/>
              <w:t>Характеристики наиболее</w:t>
            </w:r>
            <w:r>
              <w:rPr>
                <w:spacing w:val="-8"/>
              </w:rPr>
              <w:t> </w:t>
            </w:r>
            <w:r>
              <w:rPr/>
              <w:t>результативных</w:t>
            </w:r>
            <w:r>
              <w:rPr>
                <w:spacing w:val="-6"/>
              </w:rPr>
              <w:t> </w:t>
            </w:r>
            <w:r>
              <w:rPr/>
              <w:t>программ</w:t>
              <w:tab/>
              <w:t>124</w:t>
            </w:r>
          </w:hyperlink>
        </w:p>
        <w:p>
          <w:pPr>
            <w:pStyle w:val="TOC1"/>
            <w:tabs>
              <w:tab w:pos="9449" w:val="left" w:leader="none"/>
            </w:tabs>
            <w:spacing w:line="276" w:lineRule="auto"/>
            <w:ind w:right="116"/>
          </w:pPr>
          <w:hyperlink w:history="true" w:anchor="_bookmark38">
            <w:r>
              <w:rPr/>
              <w:t>13. Приложение 2. Перечень программ дополнительного профессионального образования по</w:t>
            </w:r>
          </w:hyperlink>
          <w:r>
            <w:rPr/>
            <w:t> </w:t>
          </w:r>
          <w:hyperlink w:history="true" w:anchor="_bookmark38">
            <w:r>
              <w:rPr/>
              <w:t>направлению</w:t>
            </w:r>
            <w:r>
              <w:rPr>
                <w:spacing w:val="-6"/>
              </w:rPr>
              <w:t> </w:t>
            </w:r>
            <w:r>
              <w:rPr/>
              <w:t>«Наставничество»</w:t>
              <w:tab/>
            </w:r>
            <w:r>
              <w:rPr>
                <w:spacing w:val="-6"/>
              </w:rPr>
              <w:t>144</w:t>
            </w:r>
          </w:hyperlink>
        </w:p>
        <w:p>
          <w:pPr>
            <w:pStyle w:val="TOC1"/>
            <w:tabs>
              <w:tab w:pos="9449" w:val="left" w:leader="none"/>
            </w:tabs>
            <w:spacing w:before="119"/>
          </w:pPr>
          <w:hyperlink w:history="true" w:anchor="_bookmark39">
            <w:r>
              <w:rPr/>
              <w:t>13. Приложение 3. Методические рекомендации и материалы</w:t>
            </w:r>
            <w:r>
              <w:rPr>
                <w:spacing w:val="-15"/>
              </w:rPr>
              <w:t> </w:t>
            </w:r>
            <w:r>
              <w:rPr/>
              <w:t>для</w:t>
            </w:r>
            <w:r>
              <w:rPr>
                <w:spacing w:val="-2"/>
              </w:rPr>
              <w:t> </w:t>
            </w:r>
            <w:r>
              <w:rPr/>
              <w:t>куратора</w:t>
              <w:tab/>
              <w:t>148</w:t>
            </w:r>
          </w:hyperlink>
        </w:p>
        <w:p>
          <w:pPr>
            <w:pStyle w:val="TOC1"/>
            <w:numPr>
              <w:ilvl w:val="0"/>
              <w:numId w:val="8"/>
            </w:numPr>
            <w:tabs>
              <w:tab w:pos="543" w:val="left" w:leader="none"/>
              <w:tab w:pos="9449" w:val="left" w:leader="none"/>
            </w:tabs>
            <w:spacing w:line="240" w:lineRule="auto" w:before="157" w:after="0"/>
            <w:ind w:left="542" w:right="0" w:hanging="222"/>
            <w:jc w:val="left"/>
          </w:pPr>
          <w:hyperlink w:history="true" w:anchor="_bookmark40">
            <w:r>
              <w:rPr/>
              <w:t>Ценности</w:t>
            </w:r>
            <w:r>
              <w:rPr>
                <w:spacing w:val="-7"/>
              </w:rPr>
              <w:t> </w:t>
            </w:r>
            <w:r>
              <w:rPr/>
              <w:t>наставничества</w:t>
              <w:tab/>
              <w:t>149</w:t>
            </w:r>
          </w:hyperlink>
        </w:p>
        <w:p>
          <w:pPr>
            <w:pStyle w:val="TOC2"/>
            <w:numPr>
              <w:ilvl w:val="1"/>
              <w:numId w:val="8"/>
            </w:numPr>
            <w:tabs>
              <w:tab w:pos="892" w:val="left" w:leader="none"/>
              <w:tab w:pos="9481" w:val="left" w:leader="none"/>
            </w:tabs>
            <w:spacing w:line="240" w:lineRule="auto" w:before="37" w:after="0"/>
            <w:ind w:left="891" w:right="0" w:hanging="353"/>
            <w:jc w:val="left"/>
          </w:pPr>
          <w:hyperlink w:history="true" w:anchor="_bookmark41">
            <w:r>
              <w:rPr/>
              <w:t>Манифест</w:t>
            </w:r>
            <w:r>
              <w:rPr>
                <w:spacing w:val="-6"/>
              </w:rPr>
              <w:t> </w:t>
            </w:r>
            <w:r>
              <w:rPr/>
              <w:t>наставника</w:t>
              <w:tab/>
              <w:t>149</w:t>
            </w:r>
          </w:hyperlink>
        </w:p>
        <w:p>
          <w:pPr>
            <w:pStyle w:val="TOC2"/>
            <w:numPr>
              <w:ilvl w:val="1"/>
              <w:numId w:val="8"/>
            </w:numPr>
            <w:tabs>
              <w:tab w:pos="892" w:val="left" w:leader="none"/>
              <w:tab w:pos="9481" w:val="left" w:leader="none"/>
            </w:tabs>
            <w:spacing w:line="240" w:lineRule="auto" w:before="34" w:after="0"/>
            <w:ind w:left="891" w:right="0" w:hanging="353"/>
            <w:jc w:val="left"/>
          </w:pPr>
          <w:hyperlink w:history="true" w:anchor="_bookmark42">
            <w:r>
              <w:rPr/>
              <w:t>Кодекс</w:t>
            </w:r>
            <w:r>
              <w:rPr>
                <w:spacing w:val="-4"/>
              </w:rPr>
              <w:t> </w:t>
            </w:r>
            <w:r>
              <w:rPr/>
              <w:t>наставника</w:t>
              <w:tab/>
              <w:t>151</w:t>
            </w:r>
          </w:hyperlink>
        </w:p>
        <w:p>
          <w:pPr>
            <w:pStyle w:val="TOC2"/>
            <w:numPr>
              <w:ilvl w:val="1"/>
              <w:numId w:val="8"/>
            </w:numPr>
            <w:tabs>
              <w:tab w:pos="890" w:val="left" w:leader="none"/>
              <w:tab w:pos="9481" w:val="left" w:leader="none"/>
            </w:tabs>
            <w:spacing w:line="240" w:lineRule="auto" w:before="34" w:after="0"/>
            <w:ind w:left="889" w:right="0" w:hanging="351"/>
            <w:jc w:val="left"/>
          </w:pPr>
          <w:hyperlink w:history="true" w:anchor="_bookmark43">
            <w:r>
              <w:rPr/>
              <w:t>Руководящие</w:t>
            </w:r>
            <w:r>
              <w:rPr>
                <w:spacing w:val="-5"/>
              </w:rPr>
              <w:t> </w:t>
            </w:r>
            <w:r>
              <w:rPr/>
              <w:t>принципы</w:t>
            </w:r>
            <w:r>
              <w:rPr>
                <w:spacing w:val="-2"/>
              </w:rPr>
              <w:t> </w:t>
            </w:r>
            <w:r>
              <w:rPr/>
              <w:t>наставника</w:t>
              <w:tab/>
              <w:t>152</w:t>
            </w:r>
          </w:hyperlink>
        </w:p>
        <w:p>
          <w:pPr>
            <w:pStyle w:val="TOC2"/>
            <w:numPr>
              <w:ilvl w:val="1"/>
              <w:numId w:val="8"/>
            </w:numPr>
            <w:tabs>
              <w:tab w:pos="892" w:val="left" w:leader="none"/>
              <w:tab w:pos="9481" w:val="left" w:leader="none"/>
            </w:tabs>
            <w:spacing w:line="240" w:lineRule="auto" w:before="35" w:after="0"/>
            <w:ind w:left="891" w:right="0" w:hanging="353"/>
            <w:jc w:val="left"/>
          </w:pPr>
          <w:hyperlink w:history="true" w:anchor="_bookmark44">
            <w:r>
              <w:rPr/>
              <w:t>Качества</w:t>
            </w:r>
            <w:r>
              <w:rPr>
                <w:spacing w:val="-3"/>
              </w:rPr>
              <w:t> </w:t>
            </w:r>
            <w:r>
              <w:rPr/>
              <w:t>успешных</w:t>
            </w:r>
            <w:r>
              <w:rPr>
                <w:spacing w:val="-5"/>
              </w:rPr>
              <w:t> </w:t>
            </w:r>
            <w:r>
              <w:rPr/>
              <w:t>наставников</w:t>
              <w:tab/>
              <w:t>154</w:t>
            </w:r>
          </w:hyperlink>
        </w:p>
        <w:p>
          <w:pPr>
            <w:pStyle w:val="TOC1"/>
            <w:numPr>
              <w:ilvl w:val="0"/>
              <w:numId w:val="8"/>
            </w:numPr>
            <w:tabs>
              <w:tab w:pos="488" w:val="left" w:leader="none"/>
              <w:tab w:pos="9449" w:val="left" w:leader="none"/>
            </w:tabs>
            <w:spacing w:line="240" w:lineRule="auto" w:before="159" w:after="0"/>
            <w:ind w:left="487" w:right="0" w:hanging="167"/>
            <w:jc w:val="left"/>
          </w:pPr>
          <w:hyperlink w:history="true" w:anchor="_bookmark45">
            <w:r>
              <w:rPr/>
              <w:t>Примерная схема обучения наставника и ведения</w:t>
            </w:r>
            <w:r>
              <w:rPr>
                <w:spacing w:val="-18"/>
              </w:rPr>
              <w:t> </w:t>
            </w:r>
            <w:r>
              <w:rPr/>
              <w:t>цикла</w:t>
            </w:r>
            <w:r>
              <w:rPr>
                <w:spacing w:val="-1"/>
              </w:rPr>
              <w:t> </w:t>
            </w:r>
            <w:r>
              <w:rPr/>
              <w:t>программы</w:t>
              <w:tab/>
              <w:t>156</w:t>
            </w:r>
          </w:hyperlink>
        </w:p>
        <w:p>
          <w:pPr>
            <w:pStyle w:val="TOC2"/>
            <w:numPr>
              <w:ilvl w:val="1"/>
              <w:numId w:val="8"/>
            </w:numPr>
            <w:tabs>
              <w:tab w:pos="892" w:val="left" w:leader="none"/>
              <w:tab w:pos="9481" w:val="left" w:leader="none"/>
            </w:tabs>
            <w:spacing w:line="240" w:lineRule="auto" w:before="35" w:after="0"/>
            <w:ind w:left="891" w:right="0" w:hanging="353"/>
            <w:jc w:val="left"/>
          </w:pPr>
          <w:hyperlink w:history="true" w:anchor="_bookmark46">
            <w:r>
              <w:rPr/>
              <w:t>Подготовка наставника к работе</w:t>
            </w:r>
            <w:r>
              <w:rPr>
                <w:spacing w:val="-12"/>
              </w:rPr>
              <w:t> </w:t>
            </w:r>
            <w:r>
              <w:rPr/>
              <w:t>с</w:t>
            </w:r>
            <w:r>
              <w:rPr>
                <w:spacing w:val="-3"/>
              </w:rPr>
              <w:t> </w:t>
            </w:r>
            <w:r>
              <w:rPr/>
              <w:t>наставляемым</w:t>
              <w:tab/>
              <w:t>156</w:t>
            </w:r>
          </w:hyperlink>
        </w:p>
        <w:p>
          <w:pPr>
            <w:pStyle w:val="TOC3"/>
            <w:tabs>
              <w:tab w:pos="9481" w:val="left" w:leader="none"/>
            </w:tabs>
            <w:rPr>
              <w:b w:val="0"/>
            </w:rPr>
          </w:pPr>
          <w:hyperlink w:history="true" w:anchor="_bookmark47">
            <w:r>
              <w:rPr/>
              <w:t>Задача 1. Оценка личностных ресурсов для составления</w:t>
            </w:r>
            <w:r>
              <w:rPr>
                <w:spacing w:val="-27"/>
              </w:rPr>
              <w:t> </w:t>
            </w:r>
            <w:r>
              <w:rPr/>
              <w:t>резюме</w:t>
            </w:r>
            <w:r>
              <w:rPr>
                <w:spacing w:val="-4"/>
              </w:rPr>
              <w:t> </w:t>
            </w:r>
            <w:r>
              <w:rPr/>
              <w:t>наставника</w:t>
              <w:tab/>
            </w:r>
            <w:r>
              <w:rPr>
                <w:b w:val="0"/>
              </w:rPr>
              <w:t>156</w:t>
            </w:r>
          </w:hyperlink>
        </w:p>
        <w:p>
          <w:pPr>
            <w:pStyle w:val="TOC3"/>
            <w:tabs>
              <w:tab w:pos="9481" w:val="left" w:leader="none"/>
            </w:tabs>
            <w:rPr>
              <w:b w:val="0"/>
            </w:rPr>
          </w:pPr>
          <w:hyperlink w:history="true" w:anchor="_bookmark48">
            <w:r>
              <w:rPr/>
              <w:t>Задача 2. Способность и умение</w:t>
            </w:r>
            <w:r>
              <w:rPr>
                <w:spacing w:val="-17"/>
              </w:rPr>
              <w:t> </w:t>
            </w:r>
            <w:r>
              <w:rPr/>
              <w:t>делиться</w:t>
            </w:r>
            <w:r>
              <w:rPr>
                <w:spacing w:val="-5"/>
              </w:rPr>
              <w:t> </w:t>
            </w:r>
            <w:r>
              <w:rPr/>
              <w:t>опытом/знаниями/умениями</w:t>
              <w:tab/>
            </w:r>
            <w:r>
              <w:rPr>
                <w:b w:val="0"/>
              </w:rPr>
              <w:t>159</w:t>
            </w:r>
          </w:hyperlink>
        </w:p>
        <w:p>
          <w:pPr>
            <w:pStyle w:val="TOC2"/>
            <w:numPr>
              <w:ilvl w:val="1"/>
              <w:numId w:val="8"/>
            </w:numPr>
            <w:tabs>
              <w:tab w:pos="892" w:val="left" w:leader="none"/>
              <w:tab w:pos="9481" w:val="left" w:leader="none"/>
            </w:tabs>
            <w:spacing w:line="240" w:lineRule="auto" w:before="34" w:after="0"/>
            <w:ind w:left="891" w:right="0" w:hanging="353"/>
            <w:jc w:val="left"/>
          </w:pPr>
          <w:hyperlink w:history="true" w:anchor="_bookmark49">
            <w:r>
              <w:rPr/>
              <w:t>Знакомство наставника с</w:t>
            </w:r>
            <w:r>
              <w:rPr>
                <w:spacing w:val="-8"/>
              </w:rPr>
              <w:t> </w:t>
            </w:r>
            <w:r>
              <w:rPr/>
              <w:t>алгоритмом</w:t>
            </w:r>
            <w:r>
              <w:rPr>
                <w:spacing w:val="-3"/>
              </w:rPr>
              <w:t> </w:t>
            </w:r>
            <w:r>
              <w:rPr/>
              <w:t>работы</w:t>
              <w:tab/>
              <w:t>161</w:t>
            </w:r>
          </w:hyperlink>
        </w:p>
        <w:p>
          <w:pPr>
            <w:pStyle w:val="TOC3"/>
            <w:tabs>
              <w:tab w:pos="9481" w:val="left" w:leader="none"/>
            </w:tabs>
            <w:spacing w:before="36"/>
            <w:rPr>
              <w:b w:val="0"/>
            </w:rPr>
          </w:pPr>
          <w:hyperlink w:history="true" w:anchor="_bookmark50">
            <w:r>
              <w:rPr/>
              <w:t>Этап 1. Знакомство наставника</w:t>
            </w:r>
            <w:r>
              <w:rPr>
                <w:spacing w:val="-12"/>
              </w:rPr>
              <w:t> </w:t>
            </w:r>
            <w:r>
              <w:rPr/>
              <w:t>и</w:t>
            </w:r>
            <w:r>
              <w:rPr>
                <w:spacing w:val="-3"/>
              </w:rPr>
              <w:t> </w:t>
            </w:r>
            <w:r>
              <w:rPr/>
              <w:t>наставляемого</w:t>
              <w:tab/>
            </w:r>
            <w:r>
              <w:rPr>
                <w:b w:val="0"/>
              </w:rPr>
              <w:t>161</w:t>
            </w:r>
          </w:hyperlink>
        </w:p>
        <w:p>
          <w:pPr>
            <w:pStyle w:val="TOC3"/>
            <w:tabs>
              <w:tab w:pos="9481" w:val="left" w:leader="none"/>
            </w:tabs>
            <w:rPr>
              <w:b w:val="0"/>
            </w:rPr>
          </w:pPr>
          <w:hyperlink w:history="true" w:anchor="_bookmark51">
            <w:r>
              <w:rPr/>
              <w:t>Этап 2. Первая</w:t>
            </w:r>
            <w:r>
              <w:rPr>
                <w:spacing w:val="-8"/>
              </w:rPr>
              <w:t> </w:t>
            </w:r>
            <w:r>
              <w:rPr/>
              <w:t>рабочая</w:t>
            </w:r>
            <w:r>
              <w:rPr>
                <w:spacing w:val="-2"/>
              </w:rPr>
              <w:t> </w:t>
            </w:r>
            <w:r>
              <w:rPr/>
              <w:t>встреча</w:t>
              <w:tab/>
            </w:r>
            <w:r>
              <w:rPr>
                <w:b w:val="0"/>
              </w:rPr>
              <w:t>163</w:t>
            </w:r>
          </w:hyperlink>
        </w:p>
        <w:p>
          <w:pPr>
            <w:pStyle w:val="TOC3"/>
            <w:tabs>
              <w:tab w:pos="9481" w:val="left" w:leader="none"/>
            </w:tabs>
            <w:rPr>
              <w:b w:val="0"/>
            </w:rPr>
          </w:pPr>
          <w:hyperlink w:history="true" w:anchor="_bookmark52">
            <w:r>
              <w:rPr/>
              <w:t>Этап 3. Составление</w:t>
            </w:r>
            <w:r>
              <w:rPr>
                <w:spacing w:val="-8"/>
              </w:rPr>
              <w:t> </w:t>
            </w:r>
            <w:r>
              <w:rPr/>
              <w:t>плана</w:t>
            </w:r>
            <w:r>
              <w:rPr>
                <w:spacing w:val="-2"/>
              </w:rPr>
              <w:t> </w:t>
            </w:r>
            <w:r>
              <w:rPr/>
              <w:t>работы</w:t>
              <w:tab/>
            </w:r>
            <w:r>
              <w:rPr>
                <w:b w:val="0"/>
              </w:rPr>
              <w:t>163</w:t>
            </w:r>
          </w:hyperlink>
        </w:p>
        <w:p>
          <w:pPr>
            <w:pStyle w:val="TOC3"/>
            <w:tabs>
              <w:tab w:pos="9481" w:val="left" w:leader="none"/>
            </w:tabs>
            <w:rPr>
              <w:b w:val="0"/>
            </w:rPr>
          </w:pPr>
          <w:hyperlink w:history="true" w:anchor="_bookmark53">
            <w:r>
              <w:rPr/>
              <w:t>Этап 4. Встречи наставника</w:t>
            </w:r>
            <w:r>
              <w:rPr>
                <w:spacing w:val="-12"/>
              </w:rPr>
              <w:t> </w:t>
            </w:r>
            <w:r>
              <w:rPr/>
              <w:t>и</w:t>
            </w:r>
            <w:r>
              <w:rPr>
                <w:spacing w:val="-4"/>
              </w:rPr>
              <w:t> </w:t>
            </w:r>
            <w:r>
              <w:rPr/>
              <w:t>наставляемого</w:t>
              <w:tab/>
            </w:r>
            <w:r>
              <w:rPr>
                <w:b w:val="0"/>
              </w:rPr>
              <w:t>165</w:t>
            </w:r>
          </w:hyperlink>
        </w:p>
        <w:p>
          <w:pPr>
            <w:pStyle w:val="TOC3"/>
            <w:tabs>
              <w:tab w:pos="9481" w:val="left" w:leader="none"/>
            </w:tabs>
            <w:rPr>
              <w:b w:val="0"/>
            </w:rPr>
          </w:pPr>
          <w:hyperlink w:history="true" w:anchor="_bookmark54">
            <w:r>
              <w:rPr/>
              <w:t>Этап 5.</w:t>
            </w:r>
            <w:r>
              <w:rPr>
                <w:spacing w:val="-5"/>
              </w:rPr>
              <w:t> </w:t>
            </w:r>
            <w:r>
              <w:rPr/>
              <w:t>Итоговая</w:t>
            </w:r>
            <w:r>
              <w:rPr>
                <w:spacing w:val="-2"/>
              </w:rPr>
              <w:t> </w:t>
            </w:r>
            <w:r>
              <w:rPr/>
              <w:t>встреча</w:t>
              <w:tab/>
            </w:r>
            <w:r>
              <w:rPr>
                <w:b w:val="0"/>
              </w:rPr>
              <w:t>166</w:t>
            </w:r>
          </w:hyperlink>
        </w:p>
        <w:p>
          <w:pPr>
            <w:pStyle w:val="TOC1"/>
            <w:numPr>
              <w:ilvl w:val="0"/>
              <w:numId w:val="8"/>
            </w:numPr>
            <w:tabs>
              <w:tab w:pos="543" w:val="left" w:leader="none"/>
              <w:tab w:pos="9449" w:val="left" w:leader="none"/>
            </w:tabs>
            <w:spacing w:line="276" w:lineRule="auto" w:before="160" w:after="0"/>
            <w:ind w:left="321" w:right="116" w:firstLine="0"/>
            <w:jc w:val="left"/>
          </w:pPr>
          <w:hyperlink w:history="true" w:anchor="_bookmark55">
            <w:r>
              <w:rPr/>
              <w:t>Набор типовых документов для реализации целевой модели наставничества в конкретной</w:t>
            </w:r>
          </w:hyperlink>
          <w:r>
            <w:rPr/>
            <w:t> </w:t>
          </w:r>
          <w:hyperlink w:history="true" w:anchor="_bookmark55">
            <w:r>
              <w:rPr/>
              <w:t>образовательной</w:t>
            </w:r>
            <w:r>
              <w:rPr>
                <w:spacing w:val="-4"/>
              </w:rPr>
              <w:t> </w:t>
            </w:r>
            <w:r>
              <w:rPr/>
              <w:t>организации</w:t>
              <w:tab/>
            </w:r>
            <w:r>
              <w:rPr>
                <w:spacing w:val="-6"/>
              </w:rPr>
              <w:t>168</w:t>
            </w:r>
          </w:hyperlink>
        </w:p>
        <w:p>
          <w:pPr>
            <w:pStyle w:val="TOC2"/>
            <w:numPr>
              <w:ilvl w:val="1"/>
              <w:numId w:val="8"/>
            </w:numPr>
            <w:tabs>
              <w:tab w:pos="892" w:val="left" w:leader="none"/>
              <w:tab w:pos="9481" w:val="left" w:leader="none"/>
            </w:tabs>
            <w:spacing w:line="226" w:lineRule="exact" w:before="0" w:after="0"/>
            <w:ind w:left="891" w:right="0" w:hanging="353"/>
            <w:jc w:val="left"/>
          </w:pPr>
          <w:hyperlink w:history="true" w:anchor="_bookmark56">
            <w:r>
              <w:rPr/>
              <w:t>Приказ о внедрении целевой</w:t>
            </w:r>
            <w:r>
              <w:rPr>
                <w:spacing w:val="-17"/>
              </w:rPr>
              <w:t> </w:t>
            </w:r>
            <w:r>
              <w:rPr/>
              <w:t>модели</w:t>
            </w:r>
            <w:r>
              <w:rPr>
                <w:spacing w:val="-3"/>
              </w:rPr>
              <w:t> </w:t>
            </w:r>
            <w:r>
              <w:rPr/>
              <w:t>наставничества</w:t>
              <w:tab/>
              <w:t>168</w:t>
            </w:r>
          </w:hyperlink>
        </w:p>
        <w:p>
          <w:pPr>
            <w:pStyle w:val="TOC2"/>
            <w:numPr>
              <w:ilvl w:val="1"/>
              <w:numId w:val="8"/>
            </w:numPr>
            <w:tabs>
              <w:tab w:pos="892" w:val="left" w:leader="none"/>
              <w:tab w:pos="9481" w:val="left" w:leader="none"/>
            </w:tabs>
            <w:spacing w:line="240" w:lineRule="auto" w:before="34" w:after="0"/>
            <w:ind w:left="891" w:right="0" w:hanging="353"/>
            <w:jc w:val="left"/>
          </w:pPr>
          <w:hyperlink w:history="true" w:anchor="_bookmark57">
            <w:r>
              <w:rPr/>
              <w:t>Протокол заседания Педагогического</w:t>
            </w:r>
            <w:r>
              <w:rPr>
                <w:spacing w:val="-15"/>
              </w:rPr>
              <w:t> </w:t>
            </w:r>
            <w:r>
              <w:rPr/>
              <w:t>совета</w:t>
            </w:r>
            <w:r>
              <w:rPr>
                <w:spacing w:val="-4"/>
              </w:rPr>
              <w:t> </w:t>
            </w:r>
            <w:r>
              <w:rPr/>
              <w:t>организации</w:t>
              <w:tab/>
              <w:t>170</w:t>
            </w:r>
          </w:hyperlink>
        </w:p>
        <w:p>
          <w:pPr>
            <w:pStyle w:val="TOC2"/>
            <w:numPr>
              <w:ilvl w:val="1"/>
              <w:numId w:val="8"/>
            </w:numPr>
            <w:tabs>
              <w:tab w:pos="892" w:val="left" w:leader="none"/>
              <w:tab w:pos="9481" w:val="left" w:leader="none"/>
            </w:tabs>
            <w:spacing w:line="240" w:lineRule="auto" w:before="34" w:after="0"/>
            <w:ind w:left="891" w:right="0" w:hanging="353"/>
            <w:jc w:val="left"/>
          </w:pPr>
          <w:hyperlink w:history="true" w:anchor="_bookmark58">
            <w:r>
              <w:rPr/>
              <w:t>Приказ об утверждении Плана реализации целевой</w:t>
            </w:r>
            <w:r>
              <w:rPr>
                <w:spacing w:val="-23"/>
              </w:rPr>
              <w:t> </w:t>
            </w:r>
            <w:r>
              <w:rPr/>
              <w:t>модели</w:t>
            </w:r>
            <w:r>
              <w:rPr>
                <w:spacing w:val="-5"/>
              </w:rPr>
              <w:t> </w:t>
            </w:r>
            <w:r>
              <w:rPr/>
              <w:t>наставничества</w:t>
              <w:tab/>
              <w:t>171</w:t>
            </w:r>
          </w:hyperlink>
        </w:p>
        <w:p>
          <w:pPr>
            <w:pStyle w:val="TOC2"/>
            <w:numPr>
              <w:ilvl w:val="1"/>
              <w:numId w:val="8"/>
            </w:numPr>
            <w:tabs>
              <w:tab w:pos="892" w:val="left" w:leader="none"/>
              <w:tab w:pos="9481" w:val="left" w:leader="none"/>
            </w:tabs>
            <w:spacing w:line="240" w:lineRule="auto" w:before="36" w:after="0"/>
            <w:ind w:left="891" w:right="0" w:hanging="353"/>
            <w:jc w:val="left"/>
          </w:pPr>
          <w:hyperlink w:history="true" w:anchor="_bookmark59">
            <w:r>
              <w:rPr/>
              <w:t>Положение</w:t>
            </w:r>
            <w:r>
              <w:rPr>
                <w:spacing w:val="-4"/>
              </w:rPr>
              <w:t> </w:t>
            </w:r>
            <w:r>
              <w:rPr/>
              <w:t>о</w:t>
            </w:r>
            <w:r>
              <w:rPr>
                <w:spacing w:val="-3"/>
              </w:rPr>
              <w:t> </w:t>
            </w:r>
            <w:r>
              <w:rPr/>
              <w:t>наставничестве</w:t>
              <w:tab/>
              <w:t>172</w:t>
            </w:r>
          </w:hyperlink>
        </w:p>
        <w:p>
          <w:pPr>
            <w:pStyle w:val="TOC2"/>
            <w:numPr>
              <w:ilvl w:val="1"/>
              <w:numId w:val="8"/>
            </w:numPr>
            <w:tabs>
              <w:tab w:pos="892" w:val="left" w:leader="none"/>
              <w:tab w:pos="9481" w:val="left" w:leader="none"/>
            </w:tabs>
            <w:spacing w:line="240" w:lineRule="auto" w:before="34" w:after="0"/>
            <w:ind w:left="891" w:right="0" w:hanging="353"/>
            <w:jc w:val="left"/>
          </w:pPr>
          <w:hyperlink w:history="true" w:anchor="_bookmark60">
            <w:r>
              <w:rPr/>
              <w:t>Приказ об утверждении Положения</w:t>
            </w:r>
            <w:r>
              <w:rPr>
                <w:spacing w:val="-15"/>
              </w:rPr>
              <w:t> </w:t>
            </w:r>
            <w:r>
              <w:rPr/>
              <w:t>о</w:t>
            </w:r>
            <w:r>
              <w:rPr>
                <w:spacing w:val="-3"/>
              </w:rPr>
              <w:t> </w:t>
            </w:r>
            <w:r>
              <w:rPr/>
              <w:t>наставничестве</w:t>
              <w:tab/>
              <w:t>173</w:t>
            </w:r>
          </w:hyperlink>
        </w:p>
        <w:p>
          <w:pPr>
            <w:pStyle w:val="TOC2"/>
            <w:numPr>
              <w:ilvl w:val="1"/>
              <w:numId w:val="8"/>
            </w:numPr>
            <w:tabs>
              <w:tab w:pos="892" w:val="left" w:leader="none"/>
              <w:tab w:pos="9481" w:val="left" w:leader="none"/>
            </w:tabs>
            <w:spacing w:line="240" w:lineRule="auto" w:before="34" w:after="0"/>
            <w:ind w:left="891" w:right="0" w:hanging="353"/>
            <w:jc w:val="left"/>
          </w:pPr>
          <w:hyperlink w:history="true" w:anchor="_bookmark61">
            <w:r>
              <w:rPr/>
              <w:t>Приказ о назначении куратора(ов) и</w:t>
            </w:r>
            <w:r>
              <w:rPr>
                <w:spacing w:val="-18"/>
              </w:rPr>
              <w:t> </w:t>
            </w:r>
            <w:r>
              <w:rPr/>
              <w:t>наставника(ов)</w:t>
            </w:r>
            <w:r>
              <w:rPr>
                <w:spacing w:val="-1"/>
              </w:rPr>
              <w:t> </w:t>
            </w:r>
            <w:r>
              <w:rPr/>
              <w:t>проекта</w:t>
              <w:tab/>
              <w:t>174</w:t>
            </w:r>
          </w:hyperlink>
        </w:p>
        <w:p>
          <w:pPr>
            <w:pStyle w:val="TOC2"/>
            <w:numPr>
              <w:ilvl w:val="1"/>
              <w:numId w:val="8"/>
            </w:numPr>
            <w:tabs>
              <w:tab w:pos="892" w:val="left" w:leader="none"/>
              <w:tab w:pos="9481" w:val="left" w:leader="none"/>
            </w:tabs>
            <w:spacing w:line="240" w:lineRule="auto" w:before="34" w:after="0"/>
            <w:ind w:left="891" w:right="0" w:hanging="353"/>
            <w:jc w:val="left"/>
          </w:pPr>
          <w:hyperlink w:history="true" w:anchor="_bookmark62">
            <w:r>
              <w:rPr/>
              <w:t>Приказ о закреплении</w:t>
            </w:r>
            <w:r>
              <w:rPr>
                <w:spacing w:val="-8"/>
              </w:rPr>
              <w:t> </w:t>
            </w:r>
            <w:r>
              <w:rPr/>
              <w:t>наставнических</w:t>
            </w:r>
            <w:r>
              <w:rPr>
                <w:spacing w:val="-4"/>
              </w:rPr>
              <w:t> </w:t>
            </w:r>
            <w:r>
              <w:rPr/>
              <w:t>пар/групп</w:t>
              <w:tab/>
              <w:t>175</w:t>
            </w:r>
          </w:hyperlink>
        </w:p>
        <w:p>
          <w:pPr>
            <w:pStyle w:val="TOC2"/>
            <w:numPr>
              <w:ilvl w:val="1"/>
              <w:numId w:val="8"/>
            </w:numPr>
            <w:tabs>
              <w:tab w:pos="892" w:val="left" w:leader="none"/>
              <w:tab w:pos="9481" w:val="left" w:leader="none"/>
            </w:tabs>
            <w:spacing w:line="240" w:lineRule="auto" w:before="34" w:after="0"/>
            <w:ind w:left="891" w:right="0" w:hanging="353"/>
            <w:jc w:val="left"/>
          </w:pPr>
          <w:hyperlink w:history="true" w:anchor="_bookmark63">
            <w:r>
              <w:rPr/>
              <w:t>Приказ о проведении итогового</w:t>
            </w:r>
            <w:r>
              <w:rPr>
                <w:spacing w:val="-14"/>
              </w:rPr>
              <w:t> </w:t>
            </w:r>
            <w:r>
              <w:rPr/>
              <w:t>мероприятия</w:t>
            </w:r>
            <w:r>
              <w:rPr>
                <w:spacing w:val="-5"/>
              </w:rPr>
              <w:t> </w:t>
            </w:r>
            <w:r>
              <w:rPr/>
              <w:t>проекта</w:t>
              <w:tab/>
              <w:t>176</w:t>
            </w:r>
          </w:hyperlink>
        </w:p>
        <w:p>
          <w:pPr>
            <w:pStyle w:val="TOC1"/>
            <w:numPr>
              <w:ilvl w:val="0"/>
              <w:numId w:val="8"/>
            </w:numPr>
            <w:tabs>
              <w:tab w:pos="543" w:val="left" w:leader="none"/>
              <w:tab w:pos="9449" w:val="left" w:leader="none"/>
            </w:tabs>
            <w:spacing w:line="240" w:lineRule="auto" w:before="160" w:after="0"/>
            <w:ind w:left="542" w:right="0" w:hanging="222"/>
            <w:jc w:val="left"/>
          </w:pPr>
          <w:hyperlink w:history="true" w:anchor="_bookmark64">
            <w:r>
              <w:rPr/>
              <w:t>Практическая реализация форм</w:t>
            </w:r>
            <w:r>
              <w:rPr>
                <w:spacing w:val="-13"/>
              </w:rPr>
              <w:t> </w:t>
            </w:r>
            <w:r>
              <w:rPr/>
              <w:t>наставничества.</w:t>
            </w:r>
            <w:r>
              <w:rPr>
                <w:spacing w:val="-5"/>
              </w:rPr>
              <w:t> </w:t>
            </w:r>
            <w:r>
              <w:rPr/>
              <w:t>Кейсы</w:t>
              <w:tab/>
              <w:t>177</w:t>
            </w:r>
          </w:hyperlink>
        </w:p>
        <w:p>
          <w:pPr>
            <w:pStyle w:val="TOC2"/>
            <w:numPr>
              <w:ilvl w:val="1"/>
              <w:numId w:val="8"/>
            </w:numPr>
            <w:tabs>
              <w:tab w:pos="892" w:val="left" w:leader="none"/>
              <w:tab w:pos="9481" w:val="left" w:leader="none"/>
            </w:tabs>
            <w:spacing w:line="240" w:lineRule="auto" w:before="34" w:after="0"/>
            <w:ind w:left="891" w:right="0" w:hanging="353"/>
            <w:jc w:val="left"/>
          </w:pPr>
          <w:hyperlink w:history="true" w:anchor="_bookmark65">
            <w:r>
              <w:rPr/>
              <w:t>Форма «Ученик – ученик». Структурное</w:t>
            </w:r>
            <w:r>
              <w:rPr>
                <w:spacing w:val="-14"/>
              </w:rPr>
              <w:t> </w:t>
            </w:r>
            <w:r>
              <w:rPr/>
              <w:t>представление</w:t>
            </w:r>
            <w:r>
              <w:rPr>
                <w:spacing w:val="-4"/>
              </w:rPr>
              <w:t> </w:t>
            </w:r>
            <w:r>
              <w:rPr/>
              <w:t>этапов</w:t>
              <w:tab/>
              <w:t>177</w:t>
            </w:r>
          </w:hyperlink>
        </w:p>
        <w:p>
          <w:pPr>
            <w:pStyle w:val="TOC2"/>
            <w:numPr>
              <w:ilvl w:val="1"/>
              <w:numId w:val="8"/>
            </w:numPr>
            <w:tabs>
              <w:tab w:pos="892" w:val="left" w:leader="none"/>
              <w:tab w:pos="9481" w:val="left" w:leader="none"/>
            </w:tabs>
            <w:spacing w:line="240" w:lineRule="auto" w:before="34" w:after="0"/>
            <w:ind w:left="891" w:right="0" w:hanging="353"/>
            <w:jc w:val="left"/>
          </w:pPr>
          <w:hyperlink w:history="true" w:anchor="_bookmark66">
            <w:r>
              <w:rPr/>
              <w:t>Форма «Учитель – учитель». Структурное</w:t>
            </w:r>
            <w:r>
              <w:rPr>
                <w:spacing w:val="-14"/>
              </w:rPr>
              <w:t> </w:t>
            </w:r>
            <w:r>
              <w:rPr/>
              <w:t>представление</w:t>
            </w:r>
            <w:r>
              <w:rPr>
                <w:spacing w:val="-3"/>
              </w:rPr>
              <w:t> </w:t>
            </w:r>
            <w:r>
              <w:rPr/>
              <w:t>этапов</w:t>
              <w:tab/>
              <w:t>180</w:t>
            </w:r>
          </w:hyperlink>
        </w:p>
        <w:p>
          <w:pPr>
            <w:pStyle w:val="TOC2"/>
            <w:numPr>
              <w:ilvl w:val="1"/>
              <w:numId w:val="8"/>
            </w:numPr>
            <w:tabs>
              <w:tab w:pos="892" w:val="left" w:leader="none"/>
              <w:tab w:pos="9481" w:val="left" w:leader="none"/>
            </w:tabs>
            <w:spacing w:line="240" w:lineRule="auto" w:before="34" w:after="0"/>
            <w:ind w:left="891" w:right="0" w:hanging="353"/>
            <w:jc w:val="left"/>
          </w:pPr>
          <w:hyperlink w:history="true" w:anchor="_bookmark67">
            <w:r>
              <w:rPr/>
              <w:t>Форма «Студент – ученик». Структурное</w:t>
            </w:r>
            <w:r>
              <w:rPr>
                <w:spacing w:val="-16"/>
              </w:rPr>
              <w:t> </w:t>
            </w:r>
            <w:r>
              <w:rPr/>
              <w:t>представление</w:t>
            </w:r>
            <w:r>
              <w:rPr>
                <w:spacing w:val="-4"/>
              </w:rPr>
              <w:t> </w:t>
            </w:r>
            <w:r>
              <w:rPr/>
              <w:t>этапов</w:t>
              <w:tab/>
              <w:t>183</w:t>
            </w:r>
          </w:hyperlink>
        </w:p>
        <w:p>
          <w:pPr>
            <w:pStyle w:val="TOC2"/>
            <w:numPr>
              <w:ilvl w:val="1"/>
              <w:numId w:val="8"/>
            </w:numPr>
            <w:tabs>
              <w:tab w:pos="892" w:val="left" w:leader="none"/>
              <w:tab w:pos="9481" w:val="left" w:leader="none"/>
            </w:tabs>
            <w:spacing w:line="240" w:lineRule="auto" w:before="35" w:after="0"/>
            <w:ind w:left="891" w:right="0" w:hanging="353"/>
            <w:jc w:val="left"/>
          </w:pPr>
          <w:hyperlink w:history="true" w:anchor="_bookmark68">
            <w:r>
              <w:rPr/>
              <w:t>Форма «Работодатель – ученик». Структурное</w:t>
            </w:r>
            <w:r>
              <w:rPr>
                <w:spacing w:val="-14"/>
              </w:rPr>
              <w:t> </w:t>
            </w:r>
            <w:r>
              <w:rPr/>
              <w:t>представление</w:t>
            </w:r>
            <w:r>
              <w:rPr>
                <w:spacing w:val="-3"/>
              </w:rPr>
              <w:t> </w:t>
            </w:r>
            <w:r>
              <w:rPr/>
              <w:t>этапов</w:t>
              <w:tab/>
              <w:t>186</w:t>
            </w:r>
          </w:hyperlink>
        </w:p>
        <w:p>
          <w:pPr>
            <w:pStyle w:val="TOC2"/>
            <w:numPr>
              <w:ilvl w:val="1"/>
              <w:numId w:val="8"/>
            </w:numPr>
            <w:tabs>
              <w:tab w:pos="892" w:val="left" w:leader="none"/>
              <w:tab w:pos="9481" w:val="left" w:leader="none"/>
            </w:tabs>
            <w:spacing w:line="240" w:lineRule="auto" w:before="36" w:after="0"/>
            <w:ind w:left="891" w:right="0" w:hanging="353"/>
            <w:jc w:val="left"/>
          </w:pPr>
          <w:hyperlink w:history="true" w:anchor="_bookmark69">
            <w:r>
              <w:rPr/>
              <w:t>Форма «Работодатель – студент ». Структурное</w:t>
            </w:r>
            <w:r>
              <w:rPr>
                <w:spacing w:val="-11"/>
              </w:rPr>
              <w:t> </w:t>
            </w:r>
            <w:r>
              <w:rPr/>
              <w:t>представление</w:t>
            </w:r>
            <w:r>
              <w:rPr>
                <w:spacing w:val="-4"/>
              </w:rPr>
              <w:t> </w:t>
            </w:r>
            <w:r>
              <w:rPr/>
              <w:t>этапов</w:t>
              <w:tab/>
              <w:t>190</w:t>
            </w:r>
          </w:hyperlink>
        </w:p>
        <w:p>
          <w:pPr>
            <w:pStyle w:val="TOC1"/>
            <w:numPr>
              <w:ilvl w:val="0"/>
              <w:numId w:val="8"/>
            </w:numPr>
            <w:tabs>
              <w:tab w:pos="760" w:val="left" w:leader="none"/>
              <w:tab w:pos="761" w:val="left" w:leader="none"/>
              <w:tab w:pos="9449" w:val="left" w:leader="none"/>
            </w:tabs>
            <w:spacing w:line="240" w:lineRule="auto" w:before="157" w:after="0"/>
            <w:ind w:left="760" w:right="0" w:hanging="440"/>
            <w:jc w:val="left"/>
          </w:pPr>
          <w:hyperlink w:history="true" w:anchor="_bookmark70">
            <w:r>
              <w:rPr/>
              <w:t>Вариант геймификации наставнической программы,</w:t>
            </w:r>
            <w:r>
              <w:rPr>
                <w:spacing w:val="-19"/>
              </w:rPr>
              <w:t> </w:t>
            </w:r>
            <w:r>
              <w:rPr/>
              <w:t>иерархия</w:t>
            </w:r>
            <w:r>
              <w:rPr>
                <w:spacing w:val="-4"/>
              </w:rPr>
              <w:t> </w:t>
            </w:r>
            <w:r>
              <w:rPr/>
              <w:t>наставников</w:t>
              <w:tab/>
              <w:t>194</w:t>
            </w:r>
          </w:hyperlink>
        </w:p>
        <w:p>
          <w:pPr>
            <w:pStyle w:val="TOC1"/>
            <w:numPr>
              <w:ilvl w:val="0"/>
              <w:numId w:val="8"/>
            </w:numPr>
            <w:tabs>
              <w:tab w:pos="543" w:val="left" w:leader="none"/>
              <w:tab w:pos="9449" w:val="left" w:leader="none"/>
            </w:tabs>
            <w:spacing w:line="240" w:lineRule="auto" w:before="157" w:after="0"/>
            <w:ind w:left="542" w:right="0" w:hanging="222"/>
            <w:jc w:val="left"/>
          </w:pPr>
          <w:hyperlink w:history="true" w:anchor="_bookmark71">
            <w:r>
              <w:rPr/>
              <w:t>Процедура завершения взаимодействия между наставниками</w:t>
            </w:r>
            <w:r>
              <w:rPr>
                <w:spacing w:val="-15"/>
              </w:rPr>
              <w:t> </w:t>
            </w:r>
            <w:r>
              <w:rPr/>
              <w:t>и</w:t>
            </w:r>
            <w:r>
              <w:rPr>
                <w:spacing w:val="-3"/>
              </w:rPr>
              <w:t> </w:t>
            </w:r>
            <w:r>
              <w:rPr/>
              <w:t>обучаемыми</w:t>
              <w:tab/>
              <w:t>196</w:t>
            </w:r>
          </w:hyperlink>
        </w:p>
        <w:p>
          <w:pPr>
            <w:pStyle w:val="TOC1"/>
            <w:tabs>
              <w:tab w:pos="9449" w:val="left" w:leader="none"/>
            </w:tabs>
            <w:spacing w:line="276" w:lineRule="auto" w:before="158" w:after="54"/>
            <w:ind w:right="116"/>
          </w:pPr>
          <w:hyperlink w:history="true" w:anchor="_bookmark72">
            <w:r>
              <w:rPr/>
              <w:t>Приложение 4. Вспомогательные материалы куратора для проведения мониторинга и оценки</w:t>
            </w:r>
          </w:hyperlink>
          <w:r>
            <w:rPr/>
            <w:t> </w:t>
          </w:r>
          <w:hyperlink w:history="true" w:anchor="_bookmark72">
            <w:r>
              <w:rPr/>
              <w:t>эффективности</w:t>
            </w:r>
            <w:r>
              <w:rPr>
                <w:spacing w:val="-4"/>
              </w:rPr>
              <w:t> </w:t>
            </w:r>
            <w:r>
              <w:rPr/>
              <w:t>программы</w:t>
            </w:r>
            <w:r>
              <w:rPr>
                <w:spacing w:val="-4"/>
              </w:rPr>
              <w:t> </w:t>
            </w:r>
            <w:r>
              <w:rPr/>
              <w:t>наставничества</w:t>
              <w:tab/>
            </w:r>
            <w:r>
              <w:rPr>
                <w:spacing w:val="-6"/>
              </w:rPr>
              <w:t>203</w:t>
            </w:r>
          </w:hyperlink>
        </w:p>
        <w:p>
          <w:pPr>
            <w:pStyle w:val="TOC1"/>
            <w:numPr>
              <w:ilvl w:val="1"/>
              <w:numId w:val="9"/>
            </w:numPr>
            <w:tabs>
              <w:tab w:pos="653" w:val="left" w:leader="none"/>
              <w:tab w:pos="9449" w:val="left" w:leader="none"/>
            </w:tabs>
            <w:spacing w:line="276" w:lineRule="auto" w:before="78" w:after="0"/>
            <w:ind w:left="321" w:right="116" w:firstLine="0"/>
            <w:jc w:val="left"/>
          </w:pPr>
          <w:hyperlink w:history="true" w:anchor="_bookmark73">
            <w:r>
              <w:rPr/>
              <w:t>Первый этап опроса для мониторинга программы (до начала работы). Макеты опросных</w:t>
            </w:r>
          </w:hyperlink>
          <w:r>
            <w:rPr/>
            <w:t> </w:t>
          </w:r>
          <w:hyperlink w:history="true" w:anchor="_bookmark73">
            <w:r>
              <w:rPr/>
              <w:t>анкет для участников пяти</w:t>
            </w:r>
            <w:r>
              <w:rPr>
                <w:spacing w:val="-13"/>
              </w:rPr>
              <w:t> </w:t>
            </w:r>
            <w:r>
              <w:rPr/>
              <w:t>форм</w:t>
            </w:r>
            <w:r>
              <w:rPr>
                <w:spacing w:val="-2"/>
              </w:rPr>
              <w:t> </w:t>
            </w:r>
            <w:r>
              <w:rPr/>
              <w:t>наставничества</w:t>
              <w:tab/>
            </w:r>
            <w:r>
              <w:rPr>
                <w:spacing w:val="-6"/>
              </w:rPr>
              <w:t>205</w:t>
            </w:r>
          </w:hyperlink>
        </w:p>
        <w:p>
          <w:pPr>
            <w:pStyle w:val="TOC2"/>
            <w:numPr>
              <w:ilvl w:val="2"/>
              <w:numId w:val="9"/>
            </w:numPr>
            <w:tabs>
              <w:tab w:pos="1041" w:val="left" w:leader="none"/>
              <w:tab w:pos="9481" w:val="left" w:leader="none"/>
            </w:tabs>
            <w:spacing w:line="226" w:lineRule="exact" w:before="0" w:after="0"/>
            <w:ind w:left="1040" w:right="0" w:hanging="502"/>
            <w:jc w:val="left"/>
          </w:pPr>
          <w:hyperlink w:history="true" w:anchor="_bookmark74">
            <w:r>
              <w:rPr/>
              <w:t>Форма «ученик</w:t>
            </w:r>
            <w:r>
              <w:rPr>
                <w:spacing w:val="-1"/>
              </w:rPr>
              <w:t> </w:t>
            </w:r>
            <w:r>
              <w:rPr/>
              <w:t>–</w:t>
            </w:r>
            <w:r>
              <w:rPr>
                <w:spacing w:val="1"/>
              </w:rPr>
              <w:t> </w:t>
            </w:r>
            <w:r>
              <w:rPr/>
              <w:t>ученик»</w:t>
              <w:tab/>
              <w:t>205</w:t>
            </w:r>
          </w:hyperlink>
        </w:p>
        <w:p>
          <w:pPr>
            <w:pStyle w:val="TOC2"/>
            <w:numPr>
              <w:ilvl w:val="2"/>
              <w:numId w:val="9"/>
            </w:numPr>
            <w:tabs>
              <w:tab w:pos="1041" w:val="left" w:leader="none"/>
              <w:tab w:pos="9481" w:val="left" w:leader="none"/>
            </w:tabs>
            <w:spacing w:line="240" w:lineRule="auto" w:before="37" w:after="0"/>
            <w:ind w:left="1040" w:right="0" w:hanging="502"/>
            <w:jc w:val="left"/>
          </w:pPr>
          <w:hyperlink w:history="true" w:anchor="_bookmark75">
            <w:r>
              <w:rPr/>
              <w:t>Форма «студент</w:t>
            </w:r>
            <w:r>
              <w:rPr>
                <w:spacing w:val="-1"/>
              </w:rPr>
              <w:t> </w:t>
            </w:r>
            <w:r>
              <w:rPr/>
              <w:t>–</w:t>
            </w:r>
            <w:r>
              <w:rPr>
                <w:spacing w:val="-1"/>
              </w:rPr>
              <w:t> </w:t>
            </w:r>
            <w:r>
              <w:rPr/>
              <w:t>студент»</w:t>
              <w:tab/>
              <w:t>208</w:t>
            </w:r>
          </w:hyperlink>
        </w:p>
        <w:p>
          <w:pPr>
            <w:pStyle w:val="TOC2"/>
            <w:numPr>
              <w:ilvl w:val="2"/>
              <w:numId w:val="9"/>
            </w:numPr>
            <w:tabs>
              <w:tab w:pos="1041" w:val="left" w:leader="none"/>
              <w:tab w:pos="9481" w:val="left" w:leader="none"/>
            </w:tabs>
            <w:spacing w:line="240" w:lineRule="auto" w:before="34" w:after="0"/>
            <w:ind w:left="1040" w:right="0" w:hanging="502"/>
            <w:jc w:val="left"/>
          </w:pPr>
          <w:hyperlink w:history="true" w:anchor="_bookmark76">
            <w:r>
              <w:rPr/>
              <w:t>Форма</w:t>
            </w:r>
            <w:r>
              <w:rPr>
                <w:spacing w:val="-2"/>
              </w:rPr>
              <w:t> </w:t>
            </w:r>
            <w:r>
              <w:rPr/>
              <w:t>«учитель–учитель»</w:t>
              <w:tab/>
              <w:t>210</w:t>
            </w:r>
          </w:hyperlink>
        </w:p>
        <w:p>
          <w:pPr>
            <w:pStyle w:val="TOC2"/>
            <w:numPr>
              <w:ilvl w:val="2"/>
              <w:numId w:val="9"/>
            </w:numPr>
            <w:tabs>
              <w:tab w:pos="1041" w:val="left" w:leader="none"/>
              <w:tab w:pos="9481" w:val="left" w:leader="none"/>
            </w:tabs>
            <w:spacing w:line="240" w:lineRule="auto" w:before="34" w:after="0"/>
            <w:ind w:left="1040" w:right="0" w:hanging="502"/>
            <w:jc w:val="left"/>
          </w:pPr>
          <w:hyperlink w:history="true" w:anchor="_bookmark77">
            <w:r>
              <w:rPr/>
              <w:t>Форма «студент</w:t>
            </w:r>
            <w:r>
              <w:rPr>
                <w:spacing w:val="-3"/>
              </w:rPr>
              <w:t> </w:t>
            </w:r>
            <w:r>
              <w:rPr/>
              <w:t>–</w:t>
            </w:r>
            <w:r>
              <w:rPr>
                <w:spacing w:val="1"/>
              </w:rPr>
              <w:t> </w:t>
            </w:r>
            <w:r>
              <w:rPr/>
              <w:t>ученик»</w:t>
              <w:tab/>
              <w:t>214</w:t>
            </w:r>
          </w:hyperlink>
        </w:p>
        <w:p>
          <w:pPr>
            <w:pStyle w:val="TOC2"/>
            <w:numPr>
              <w:ilvl w:val="2"/>
              <w:numId w:val="9"/>
            </w:numPr>
            <w:tabs>
              <w:tab w:pos="1041" w:val="left" w:leader="none"/>
              <w:tab w:pos="9481" w:val="left" w:leader="none"/>
            </w:tabs>
            <w:spacing w:line="240" w:lineRule="auto" w:before="34" w:after="0"/>
            <w:ind w:left="1040" w:right="0" w:hanging="502"/>
            <w:jc w:val="left"/>
          </w:pPr>
          <w:hyperlink w:history="true" w:anchor="_bookmark78">
            <w:r>
              <w:rPr/>
              <w:t>Форма «работодатель</w:t>
            </w:r>
            <w:r>
              <w:rPr>
                <w:spacing w:val="2"/>
              </w:rPr>
              <w:t> </w:t>
            </w:r>
            <w:r>
              <w:rPr/>
              <w:t>–</w:t>
            </w:r>
            <w:r>
              <w:rPr>
                <w:spacing w:val="-3"/>
              </w:rPr>
              <w:t> </w:t>
            </w:r>
            <w:r>
              <w:rPr/>
              <w:t>ученик»</w:t>
              <w:tab/>
              <w:t>217</w:t>
            </w:r>
          </w:hyperlink>
        </w:p>
        <w:p>
          <w:pPr>
            <w:pStyle w:val="TOC1"/>
            <w:numPr>
              <w:ilvl w:val="1"/>
              <w:numId w:val="10"/>
            </w:numPr>
            <w:tabs>
              <w:tab w:pos="708" w:val="left" w:leader="none"/>
              <w:tab w:pos="9449" w:val="left" w:leader="none"/>
            </w:tabs>
            <w:spacing w:line="278" w:lineRule="auto" w:before="157" w:after="0"/>
            <w:ind w:left="321" w:right="116" w:firstLine="0"/>
            <w:jc w:val="left"/>
          </w:pPr>
          <w:hyperlink w:history="true" w:anchor="_bookmark79">
            <w:r>
              <w:rPr/>
              <w:t>Второй этап опроса для мониторинга программы (по завершении работы). Макеты</w:t>
            </w:r>
          </w:hyperlink>
          <w:r>
            <w:rPr/>
            <w:t> </w:t>
          </w:r>
          <w:hyperlink w:history="true" w:anchor="_bookmark79">
            <w:r>
              <w:rPr/>
              <w:t>опросных анкет для участников пяти</w:t>
            </w:r>
            <w:r>
              <w:rPr>
                <w:spacing w:val="-11"/>
              </w:rPr>
              <w:t> </w:t>
            </w:r>
            <w:r>
              <w:rPr/>
              <w:t>форм</w:t>
            </w:r>
            <w:r>
              <w:rPr>
                <w:spacing w:val="-2"/>
              </w:rPr>
              <w:t> </w:t>
            </w:r>
            <w:r>
              <w:rPr/>
              <w:t>наставничества</w:t>
              <w:tab/>
            </w:r>
            <w:r>
              <w:rPr>
                <w:spacing w:val="-6"/>
              </w:rPr>
              <w:t>221</w:t>
            </w:r>
          </w:hyperlink>
        </w:p>
        <w:p>
          <w:pPr>
            <w:pStyle w:val="TOC2"/>
            <w:numPr>
              <w:ilvl w:val="2"/>
              <w:numId w:val="10"/>
            </w:numPr>
            <w:tabs>
              <w:tab w:pos="990" w:val="left" w:leader="none"/>
              <w:tab w:pos="9481" w:val="left" w:leader="none"/>
            </w:tabs>
            <w:spacing w:line="223" w:lineRule="exact" w:before="0" w:after="0"/>
            <w:ind w:left="989" w:right="0" w:hanging="451"/>
            <w:jc w:val="left"/>
          </w:pPr>
          <w:hyperlink w:history="true" w:anchor="_bookmark80">
            <w:r>
              <w:rPr/>
              <w:t>Форма «ученик</w:t>
            </w:r>
            <w:r>
              <w:rPr>
                <w:spacing w:val="-2"/>
              </w:rPr>
              <w:t> </w:t>
            </w:r>
            <w:r>
              <w:rPr/>
              <w:t>–</w:t>
            </w:r>
            <w:r>
              <w:rPr>
                <w:spacing w:val="1"/>
              </w:rPr>
              <w:t> </w:t>
            </w:r>
            <w:r>
              <w:rPr/>
              <w:t>ученик»</w:t>
              <w:tab/>
              <w:t>221</w:t>
            </w:r>
          </w:hyperlink>
        </w:p>
        <w:p>
          <w:pPr>
            <w:pStyle w:val="TOC2"/>
            <w:numPr>
              <w:ilvl w:val="2"/>
              <w:numId w:val="11"/>
            </w:numPr>
            <w:tabs>
              <w:tab w:pos="1041" w:val="left" w:leader="none"/>
              <w:tab w:pos="9481" w:val="left" w:leader="none"/>
            </w:tabs>
            <w:spacing w:line="240" w:lineRule="auto" w:before="34" w:after="0"/>
            <w:ind w:left="1040" w:right="0" w:hanging="502"/>
            <w:jc w:val="left"/>
          </w:pPr>
          <w:hyperlink w:history="true" w:anchor="_bookmark81">
            <w:r>
              <w:rPr/>
              <w:t>Форма «студент</w:t>
            </w:r>
            <w:r>
              <w:rPr>
                <w:spacing w:val="-1"/>
              </w:rPr>
              <w:t> </w:t>
            </w:r>
            <w:r>
              <w:rPr/>
              <w:t>–</w:t>
            </w:r>
            <w:r>
              <w:rPr>
                <w:spacing w:val="-1"/>
              </w:rPr>
              <w:t> </w:t>
            </w:r>
            <w:r>
              <w:rPr/>
              <w:t>студент»</w:t>
              <w:tab/>
              <w:t>225</w:t>
            </w:r>
          </w:hyperlink>
        </w:p>
        <w:p>
          <w:pPr>
            <w:pStyle w:val="TOC2"/>
            <w:numPr>
              <w:ilvl w:val="2"/>
              <w:numId w:val="11"/>
            </w:numPr>
            <w:tabs>
              <w:tab w:pos="1041" w:val="left" w:leader="none"/>
              <w:tab w:pos="9481" w:val="left" w:leader="none"/>
            </w:tabs>
            <w:spacing w:line="240" w:lineRule="auto" w:before="34" w:after="0"/>
            <w:ind w:left="1040" w:right="0" w:hanging="502"/>
            <w:jc w:val="left"/>
          </w:pPr>
          <w:hyperlink w:history="true" w:anchor="_bookmark82">
            <w:r>
              <w:rPr/>
              <w:t>Форма «учитель</w:t>
            </w:r>
            <w:r>
              <w:rPr>
                <w:spacing w:val="-2"/>
              </w:rPr>
              <w:t> </w:t>
            </w:r>
            <w:r>
              <w:rPr/>
              <w:t>– учитель»</w:t>
              <w:tab/>
              <w:t>228</w:t>
            </w:r>
          </w:hyperlink>
        </w:p>
        <w:p>
          <w:pPr>
            <w:pStyle w:val="TOC2"/>
            <w:numPr>
              <w:ilvl w:val="2"/>
              <w:numId w:val="12"/>
            </w:numPr>
            <w:tabs>
              <w:tab w:pos="1041" w:val="left" w:leader="none"/>
              <w:tab w:pos="9481" w:val="left" w:leader="none"/>
            </w:tabs>
            <w:spacing w:line="240" w:lineRule="auto" w:before="34" w:after="0"/>
            <w:ind w:left="1040" w:right="0" w:hanging="502"/>
            <w:jc w:val="left"/>
          </w:pPr>
          <w:hyperlink w:history="true" w:anchor="_bookmark83">
            <w:r>
              <w:rPr/>
              <w:t>Форма «студент</w:t>
            </w:r>
            <w:r>
              <w:rPr>
                <w:spacing w:val="-3"/>
              </w:rPr>
              <w:t> </w:t>
            </w:r>
            <w:r>
              <w:rPr/>
              <w:t>–</w:t>
            </w:r>
            <w:r>
              <w:rPr>
                <w:spacing w:val="1"/>
              </w:rPr>
              <w:t> </w:t>
            </w:r>
            <w:r>
              <w:rPr/>
              <w:t>ученик»</w:t>
              <w:tab/>
              <w:t>232</w:t>
            </w:r>
          </w:hyperlink>
        </w:p>
        <w:p>
          <w:pPr>
            <w:pStyle w:val="TOC2"/>
            <w:numPr>
              <w:ilvl w:val="2"/>
              <w:numId w:val="12"/>
            </w:numPr>
            <w:tabs>
              <w:tab w:pos="1041" w:val="left" w:leader="none"/>
              <w:tab w:pos="9481" w:val="left" w:leader="none"/>
            </w:tabs>
            <w:spacing w:line="240" w:lineRule="auto" w:before="37" w:after="0"/>
            <w:ind w:left="1040" w:right="0" w:hanging="502"/>
            <w:jc w:val="left"/>
          </w:pPr>
          <w:hyperlink w:history="true" w:anchor="_bookmark84">
            <w:r>
              <w:rPr/>
              <w:t>Форма «работодатель</w:t>
            </w:r>
            <w:r>
              <w:rPr>
                <w:spacing w:val="2"/>
              </w:rPr>
              <w:t> </w:t>
            </w:r>
            <w:r>
              <w:rPr/>
              <w:t>–</w:t>
            </w:r>
            <w:r>
              <w:rPr>
                <w:spacing w:val="-3"/>
              </w:rPr>
              <w:t> </w:t>
            </w:r>
            <w:r>
              <w:rPr/>
              <w:t>ученик»</w:t>
              <w:tab/>
              <w:t>236</w:t>
            </w:r>
          </w:hyperlink>
        </w:p>
        <w:p>
          <w:pPr>
            <w:pStyle w:val="TOC1"/>
            <w:numPr>
              <w:ilvl w:val="1"/>
              <w:numId w:val="10"/>
            </w:numPr>
            <w:tabs>
              <w:tab w:pos="708" w:val="left" w:leader="none"/>
              <w:tab w:pos="9449" w:val="left" w:leader="none"/>
            </w:tabs>
            <w:spacing w:line="240" w:lineRule="auto" w:before="157" w:after="0"/>
            <w:ind w:left="707" w:right="0" w:hanging="387"/>
            <w:jc w:val="left"/>
          </w:pPr>
          <w:hyperlink w:history="true" w:anchor="_bookmark85">
            <w:r>
              <w:rPr/>
              <w:t>Опросники для SWOT-анализа реализуемой</w:t>
            </w:r>
            <w:r>
              <w:rPr>
                <w:spacing w:val="-19"/>
              </w:rPr>
              <w:t> </w:t>
            </w:r>
            <w:r>
              <w:rPr/>
              <w:t>программы</w:t>
            </w:r>
            <w:r>
              <w:rPr>
                <w:spacing w:val="-4"/>
              </w:rPr>
              <w:t> </w:t>
            </w:r>
            <w:r>
              <w:rPr/>
              <w:t>наставничества</w:t>
              <w:tab/>
              <w:t>240</w:t>
            </w:r>
          </w:hyperlink>
        </w:p>
        <w:p>
          <w:pPr>
            <w:pStyle w:val="TOC2"/>
            <w:numPr>
              <w:ilvl w:val="2"/>
              <w:numId w:val="13"/>
            </w:numPr>
            <w:tabs>
              <w:tab w:pos="1041" w:val="left" w:leader="none"/>
              <w:tab w:pos="9481" w:val="left" w:leader="none"/>
            </w:tabs>
            <w:spacing w:line="240" w:lineRule="auto" w:before="34" w:after="0"/>
            <w:ind w:left="1040" w:right="0" w:hanging="502"/>
            <w:jc w:val="left"/>
          </w:pPr>
          <w:hyperlink w:history="true" w:anchor="_bookmark86">
            <w:r>
              <w:rPr/>
              <w:t>Форма наставничестваа “ученик</w:t>
            </w:r>
            <w:r>
              <w:rPr>
                <w:spacing w:val="-9"/>
              </w:rPr>
              <w:t> </w:t>
            </w:r>
            <w:r>
              <w:rPr/>
              <w:t>– ученик”</w:t>
              <w:tab/>
              <w:t>240</w:t>
            </w:r>
          </w:hyperlink>
        </w:p>
        <w:p>
          <w:pPr>
            <w:pStyle w:val="TOC2"/>
            <w:tabs>
              <w:tab w:pos="9481" w:val="left" w:leader="none"/>
            </w:tabs>
            <w:ind w:left="539" w:firstLine="0"/>
          </w:pPr>
          <w:hyperlink w:history="true" w:anchor="_bookmark87">
            <w:r>
              <w:rPr/>
              <w:t>4.3.2 Форма наставничества “Студент</w:t>
            </w:r>
            <w:r>
              <w:rPr>
                <w:spacing w:val="-10"/>
              </w:rPr>
              <w:t> </w:t>
            </w:r>
            <w:r>
              <w:rPr/>
              <w:t>–</w:t>
            </w:r>
            <w:r>
              <w:rPr>
                <w:spacing w:val="1"/>
              </w:rPr>
              <w:t> </w:t>
            </w:r>
            <w:r>
              <w:rPr/>
              <w:t>ученик”</w:t>
              <w:tab/>
              <w:t>241</w:t>
            </w:r>
          </w:hyperlink>
        </w:p>
        <w:p>
          <w:pPr>
            <w:pStyle w:val="TOC2"/>
            <w:numPr>
              <w:ilvl w:val="2"/>
              <w:numId w:val="13"/>
            </w:numPr>
            <w:tabs>
              <w:tab w:pos="1041" w:val="left" w:leader="none"/>
              <w:tab w:pos="9481" w:val="left" w:leader="none"/>
            </w:tabs>
            <w:spacing w:line="240" w:lineRule="auto" w:before="34" w:after="0"/>
            <w:ind w:left="1040" w:right="0" w:hanging="502"/>
            <w:jc w:val="left"/>
          </w:pPr>
          <w:hyperlink w:history="true" w:anchor="_bookmark88">
            <w:r>
              <w:rPr/>
              <w:t>Форма наставничества “учитель</w:t>
            </w:r>
            <w:r>
              <w:rPr>
                <w:spacing w:val="-9"/>
              </w:rPr>
              <w:t> </w:t>
            </w:r>
            <w:r>
              <w:rPr/>
              <w:t>–</w:t>
            </w:r>
            <w:r>
              <w:rPr>
                <w:spacing w:val="-1"/>
              </w:rPr>
              <w:t> </w:t>
            </w:r>
            <w:r>
              <w:rPr/>
              <w:t>учитель”</w:t>
              <w:tab/>
              <w:t>243</w:t>
            </w:r>
          </w:hyperlink>
        </w:p>
        <w:p>
          <w:pPr>
            <w:pStyle w:val="TOC2"/>
            <w:numPr>
              <w:ilvl w:val="2"/>
              <w:numId w:val="14"/>
            </w:numPr>
            <w:tabs>
              <w:tab w:pos="1041" w:val="left" w:leader="none"/>
              <w:tab w:pos="9481" w:val="left" w:leader="none"/>
            </w:tabs>
            <w:spacing w:line="240" w:lineRule="auto" w:before="37" w:after="0"/>
            <w:ind w:left="1040" w:right="0" w:hanging="502"/>
            <w:jc w:val="left"/>
          </w:pPr>
          <w:hyperlink w:history="true" w:anchor="_bookmark89">
            <w:r>
              <w:rPr/>
              <w:t>Форма наставничества “Работодатель</w:t>
            </w:r>
            <w:r>
              <w:rPr>
                <w:spacing w:val="-8"/>
              </w:rPr>
              <w:t> </w:t>
            </w:r>
            <w:r>
              <w:rPr/>
              <w:t>–</w:t>
            </w:r>
            <w:r>
              <w:rPr>
                <w:spacing w:val="-1"/>
              </w:rPr>
              <w:t> </w:t>
            </w:r>
            <w:r>
              <w:rPr/>
              <w:t>ученик”</w:t>
              <w:tab/>
              <w:t>245</w:t>
            </w:r>
          </w:hyperlink>
        </w:p>
        <w:p>
          <w:pPr>
            <w:pStyle w:val="TOC2"/>
            <w:numPr>
              <w:ilvl w:val="2"/>
              <w:numId w:val="14"/>
            </w:numPr>
            <w:tabs>
              <w:tab w:pos="1041" w:val="left" w:leader="none"/>
              <w:tab w:pos="9481" w:val="left" w:leader="none"/>
            </w:tabs>
            <w:spacing w:line="240" w:lineRule="auto" w:before="34" w:after="0"/>
            <w:ind w:left="1040" w:right="0" w:hanging="502"/>
            <w:jc w:val="left"/>
          </w:pPr>
          <w:hyperlink w:history="true" w:anchor="_bookmark90">
            <w:r>
              <w:rPr/>
              <w:t>Форма наставничества “работодатель</w:t>
            </w:r>
            <w:r>
              <w:rPr>
                <w:spacing w:val="-6"/>
              </w:rPr>
              <w:t> </w:t>
            </w:r>
            <w:r>
              <w:rPr/>
              <w:t>–</w:t>
            </w:r>
            <w:r>
              <w:rPr>
                <w:spacing w:val="-2"/>
              </w:rPr>
              <w:t> </w:t>
            </w:r>
            <w:r>
              <w:rPr/>
              <w:t>студент”</w:t>
              <w:tab/>
              <w:t>246</w:t>
            </w:r>
          </w:hyperlink>
        </w:p>
        <w:p>
          <w:pPr>
            <w:pStyle w:val="TOC1"/>
            <w:numPr>
              <w:ilvl w:val="1"/>
              <w:numId w:val="10"/>
            </w:numPr>
            <w:tabs>
              <w:tab w:pos="708" w:val="left" w:leader="none"/>
              <w:tab w:pos="9449" w:val="left" w:leader="none"/>
            </w:tabs>
            <w:spacing w:line="240" w:lineRule="auto" w:before="157" w:after="0"/>
            <w:ind w:left="707" w:right="0" w:hanging="387"/>
            <w:jc w:val="left"/>
          </w:pPr>
          <w:hyperlink w:history="true" w:anchor="_bookmark91">
            <w:r>
              <w:rPr/>
              <w:t>Анкета</w:t>
            </w:r>
            <w:r>
              <w:rPr>
                <w:spacing w:val="-2"/>
              </w:rPr>
              <w:t> </w:t>
            </w:r>
            <w:r>
              <w:rPr/>
              <w:t>куратора</w:t>
              <w:tab/>
              <w:t>249</w:t>
            </w:r>
          </w:hyperlink>
        </w:p>
        <w:p>
          <w:pPr>
            <w:pStyle w:val="TOC1"/>
            <w:numPr>
              <w:ilvl w:val="1"/>
              <w:numId w:val="10"/>
            </w:numPr>
            <w:tabs>
              <w:tab w:pos="708" w:val="left" w:leader="none"/>
              <w:tab w:pos="9449" w:val="left" w:leader="none"/>
            </w:tabs>
            <w:spacing w:line="278" w:lineRule="auto" w:before="157" w:after="0"/>
            <w:ind w:left="321" w:right="116" w:firstLine="0"/>
            <w:jc w:val="left"/>
          </w:pPr>
          <w:hyperlink w:history="true" w:anchor="_bookmark92">
            <w:r>
              <w:rPr/>
              <w:t>Дополнительные тестирования для оценки личностных результатов участников</w:t>
            </w:r>
          </w:hyperlink>
          <w:r>
            <w:rPr/>
            <w:t> </w:t>
          </w:r>
          <w:hyperlink w:history="true" w:anchor="_bookmark92">
            <w:r>
              <w:rPr/>
              <w:t>программы</w:t>
            </w:r>
            <w:r>
              <w:rPr>
                <w:spacing w:val="-6"/>
              </w:rPr>
              <w:t> </w:t>
            </w:r>
            <w:r>
              <w:rPr/>
              <w:t>наставничества</w:t>
              <w:tab/>
            </w:r>
            <w:r>
              <w:rPr>
                <w:spacing w:val="-6"/>
              </w:rPr>
              <w:t>251</w:t>
            </w:r>
          </w:hyperlink>
        </w:p>
        <w:p>
          <w:pPr>
            <w:pStyle w:val="TOC2"/>
            <w:numPr>
              <w:ilvl w:val="2"/>
              <w:numId w:val="15"/>
            </w:numPr>
            <w:tabs>
              <w:tab w:pos="1420" w:val="left" w:leader="none"/>
              <w:tab w:pos="1421" w:val="left" w:leader="none"/>
              <w:tab w:pos="9481" w:val="left" w:leader="none"/>
            </w:tabs>
            <w:spacing w:line="223" w:lineRule="exact" w:before="0" w:after="0"/>
            <w:ind w:left="1420" w:right="0" w:hanging="882"/>
            <w:jc w:val="left"/>
          </w:pPr>
          <w:hyperlink w:history="true" w:anchor="_bookmark93">
            <w:r>
              <w:rPr/>
              <w:t>Методика выявления ролевой модели «Твоя роль</w:t>
            </w:r>
            <w:r>
              <w:rPr>
                <w:spacing w:val="-13"/>
              </w:rPr>
              <w:t> </w:t>
            </w:r>
            <w:r>
              <w:rPr/>
              <w:t>в</w:t>
            </w:r>
            <w:r>
              <w:rPr>
                <w:spacing w:val="-3"/>
              </w:rPr>
              <w:t> </w:t>
            </w:r>
            <w:r>
              <w:rPr/>
              <w:t>команде»</w:t>
              <w:tab/>
              <w:t>252</w:t>
            </w:r>
          </w:hyperlink>
        </w:p>
        <w:p>
          <w:pPr>
            <w:pStyle w:val="TOC2"/>
            <w:numPr>
              <w:ilvl w:val="2"/>
              <w:numId w:val="15"/>
            </w:numPr>
            <w:tabs>
              <w:tab w:pos="1041" w:val="left" w:leader="none"/>
              <w:tab w:pos="9481" w:val="left" w:leader="none"/>
            </w:tabs>
            <w:spacing w:line="240" w:lineRule="auto" w:before="35" w:after="0"/>
            <w:ind w:left="1040" w:right="0" w:hanging="502"/>
            <w:jc w:val="left"/>
          </w:pPr>
          <w:hyperlink w:history="true" w:anchor="_bookmark94">
            <w:r>
              <w:rPr/>
              <w:t>Методика определения самооценки, основанная на</w:t>
            </w:r>
            <w:r>
              <w:rPr>
                <w:spacing w:val="-17"/>
              </w:rPr>
              <w:t> </w:t>
            </w:r>
            <w:r>
              <w:rPr/>
              <w:t>методике</w:t>
            </w:r>
            <w:r>
              <w:rPr>
                <w:spacing w:val="-3"/>
              </w:rPr>
              <w:t> </w:t>
            </w:r>
            <w:r>
              <w:rPr/>
              <w:t>Дембо-Рубинштейн</w:t>
              <w:tab/>
              <w:t>255</w:t>
            </w:r>
          </w:hyperlink>
        </w:p>
        <w:p>
          <w:pPr>
            <w:pStyle w:val="TOC2"/>
            <w:numPr>
              <w:ilvl w:val="2"/>
              <w:numId w:val="15"/>
            </w:numPr>
            <w:tabs>
              <w:tab w:pos="1041" w:val="left" w:leader="none"/>
              <w:tab w:pos="9481" w:val="left" w:leader="none"/>
            </w:tabs>
            <w:spacing w:line="240" w:lineRule="auto" w:before="34" w:after="0"/>
            <w:ind w:left="1040" w:right="0" w:hanging="502"/>
            <w:jc w:val="left"/>
          </w:pPr>
          <w:hyperlink w:history="true" w:anchor="_bookmark95">
            <w:r>
              <w:rPr/>
              <w:t>Методика оценки уровня</w:t>
            </w:r>
            <w:r>
              <w:rPr>
                <w:spacing w:val="-10"/>
              </w:rPr>
              <w:t> </w:t>
            </w:r>
            <w:r>
              <w:rPr/>
              <w:t>развитости</w:t>
            </w:r>
            <w:r>
              <w:rPr>
                <w:spacing w:val="-4"/>
              </w:rPr>
              <w:t> </w:t>
            </w:r>
            <w:r>
              <w:rPr/>
              <w:t>метанавыков</w:t>
              <w:tab/>
              <w:t>256</w:t>
            </w:r>
          </w:hyperlink>
        </w:p>
        <w:p>
          <w:pPr>
            <w:pStyle w:val="TOC2"/>
            <w:numPr>
              <w:ilvl w:val="2"/>
              <w:numId w:val="15"/>
            </w:numPr>
            <w:tabs>
              <w:tab w:pos="1038" w:val="left" w:leader="none"/>
              <w:tab w:pos="9481" w:val="left" w:leader="none"/>
            </w:tabs>
            <w:spacing w:line="240" w:lineRule="auto" w:before="34" w:after="0"/>
            <w:ind w:left="1037" w:right="0" w:hanging="499"/>
            <w:jc w:val="left"/>
          </w:pPr>
          <w:hyperlink w:history="true" w:anchor="_bookmark96">
            <w:r>
              <w:rPr/>
              <w:t>Тест на</w:t>
            </w:r>
            <w:r>
              <w:rPr>
                <w:spacing w:val="-6"/>
              </w:rPr>
              <w:t> </w:t>
            </w:r>
            <w:r>
              <w:rPr/>
              <w:t>личностную</w:t>
            </w:r>
            <w:r>
              <w:rPr>
                <w:spacing w:val="-2"/>
              </w:rPr>
              <w:t> </w:t>
            </w:r>
            <w:r>
              <w:rPr/>
              <w:t>тревожность</w:t>
              <w:tab/>
              <w:t>257</w:t>
            </w:r>
          </w:hyperlink>
        </w:p>
        <w:p>
          <w:pPr>
            <w:pStyle w:val="TOC2"/>
            <w:numPr>
              <w:ilvl w:val="2"/>
              <w:numId w:val="16"/>
            </w:numPr>
            <w:tabs>
              <w:tab w:pos="1041" w:val="left" w:leader="none"/>
              <w:tab w:pos="9481" w:val="left" w:leader="none"/>
            </w:tabs>
            <w:spacing w:line="240" w:lineRule="auto" w:before="36" w:after="0"/>
            <w:ind w:left="1040" w:right="0" w:hanging="502"/>
            <w:jc w:val="left"/>
          </w:pPr>
          <w:hyperlink w:history="true" w:anchor="_bookmark97">
            <w:r>
              <w:rPr/>
              <w:t>Оценка вовлеченности учащихся в</w:t>
            </w:r>
            <w:r>
              <w:rPr>
                <w:spacing w:val="-13"/>
              </w:rPr>
              <w:t> </w:t>
            </w:r>
            <w:r>
              <w:rPr/>
              <w:t>образовательный</w:t>
            </w:r>
            <w:r>
              <w:rPr>
                <w:spacing w:val="-4"/>
              </w:rPr>
              <w:t> </w:t>
            </w:r>
            <w:r>
              <w:rPr/>
              <w:t>процесс</w:t>
              <w:tab/>
              <w:t>260</w:t>
            </w:r>
          </w:hyperlink>
        </w:p>
        <w:p>
          <w:pPr>
            <w:pStyle w:val="TOC2"/>
            <w:numPr>
              <w:ilvl w:val="2"/>
              <w:numId w:val="16"/>
            </w:numPr>
            <w:tabs>
              <w:tab w:pos="1038" w:val="left" w:leader="none"/>
              <w:tab w:pos="9449" w:val="left" w:leader="none"/>
            </w:tabs>
            <w:spacing w:line="240" w:lineRule="auto" w:before="38" w:after="0"/>
            <w:ind w:left="1037" w:right="0" w:hanging="499"/>
            <w:jc w:val="left"/>
            <w:rPr>
              <w:rFonts w:ascii="Cambria" w:hAnsi="Cambria"/>
            </w:rPr>
          </w:pPr>
          <w:hyperlink w:history="true" w:anchor="_bookmark98">
            <w:r>
              <w:rPr>
                <w:rFonts w:ascii="Cambria" w:hAnsi="Cambria"/>
              </w:rPr>
              <w:t>Фиксация показателей</w:t>
            </w:r>
            <w:r>
              <w:rPr>
                <w:rFonts w:ascii="Cambria" w:hAnsi="Cambria"/>
                <w:spacing w:val="-5"/>
              </w:rPr>
              <w:t> </w:t>
            </w:r>
            <w:r>
              <w:rPr>
                <w:rFonts w:ascii="Cambria" w:hAnsi="Cambria"/>
              </w:rPr>
              <w:t>уровня</w:t>
            </w:r>
            <w:r>
              <w:rPr>
                <w:rFonts w:ascii="Cambria" w:hAnsi="Cambria"/>
                <w:spacing w:val="-3"/>
              </w:rPr>
              <w:t> </w:t>
            </w:r>
            <w:r>
              <w:rPr>
                <w:rFonts w:ascii="Cambria" w:hAnsi="Cambria"/>
              </w:rPr>
              <w:t>успеваемости</w:t>
              <w:tab/>
              <w:t>264</w:t>
            </w:r>
          </w:hyperlink>
        </w:p>
        <w:p>
          <w:pPr>
            <w:pStyle w:val="TOC2"/>
            <w:numPr>
              <w:ilvl w:val="2"/>
              <w:numId w:val="16"/>
            </w:numPr>
            <w:tabs>
              <w:tab w:pos="1040" w:val="left" w:leader="none"/>
              <w:tab w:pos="9449" w:val="left" w:leader="none"/>
            </w:tabs>
            <w:spacing w:line="276" w:lineRule="auto" w:before="34" w:after="0"/>
            <w:ind w:left="539" w:right="116" w:firstLine="0"/>
            <w:jc w:val="left"/>
            <w:rPr>
              <w:rFonts w:ascii="Cambria" w:hAnsi="Cambria"/>
            </w:rPr>
          </w:pPr>
          <w:hyperlink w:history="true" w:anchor="_bookmark99">
            <w:r>
              <w:rPr>
                <w:rFonts w:ascii="Cambria" w:hAnsi="Cambria"/>
              </w:rPr>
              <w:t>Опросник «Профессиональное выгорание» (ПВ) (русскоязычная версия Н. Водопьянова, Е.</w:t>
            </w:r>
          </w:hyperlink>
          <w:r>
            <w:rPr>
              <w:rFonts w:ascii="Cambria" w:hAnsi="Cambria"/>
            </w:rPr>
            <w:t> </w:t>
          </w:r>
          <w:hyperlink w:history="true" w:anchor="_bookmark99">
            <w:r>
              <w:rPr>
                <w:rFonts w:ascii="Cambria" w:hAnsi="Cambria"/>
              </w:rPr>
              <w:t>Старченкова)</w:t>
              <w:tab/>
            </w:r>
            <w:r>
              <w:rPr>
                <w:rFonts w:ascii="Cambria" w:hAnsi="Cambria"/>
                <w:spacing w:val="-6"/>
              </w:rPr>
              <w:t>264</w:t>
            </w:r>
          </w:hyperlink>
        </w:p>
        <w:p>
          <w:pPr>
            <w:pStyle w:val="TOC2"/>
            <w:numPr>
              <w:ilvl w:val="2"/>
              <w:numId w:val="16"/>
            </w:numPr>
            <w:tabs>
              <w:tab w:pos="1038" w:val="left" w:leader="none"/>
              <w:tab w:pos="9449" w:val="left" w:leader="none"/>
            </w:tabs>
            <w:spacing w:line="240" w:lineRule="auto" w:before="1" w:after="0"/>
            <w:ind w:left="1037" w:right="0" w:hanging="499"/>
            <w:jc w:val="left"/>
            <w:rPr>
              <w:rFonts w:ascii="Cambria" w:hAnsi="Cambria"/>
            </w:rPr>
          </w:pPr>
          <w:hyperlink w:history="true" w:anchor="_bookmark100">
            <w:r>
              <w:rPr>
                <w:rFonts w:ascii="Cambria" w:hAnsi="Cambria"/>
              </w:rPr>
              <w:t>Тестирование</w:t>
            </w:r>
            <w:r>
              <w:rPr>
                <w:rFonts w:ascii="Cambria" w:hAnsi="Cambria"/>
                <w:spacing w:val="-2"/>
              </w:rPr>
              <w:t> </w:t>
            </w:r>
            <w:r>
              <w:rPr>
                <w:rFonts w:ascii="Cambria" w:hAnsi="Cambria"/>
              </w:rPr>
              <w:t>«икигай»</w:t>
              <w:tab/>
              <w:t>266</w:t>
            </w:r>
          </w:hyperlink>
        </w:p>
      </w:sdtContent>
    </w:sdt>
    <w:p>
      <w:pPr>
        <w:spacing w:after="0" w:line="240" w:lineRule="auto"/>
        <w:jc w:val="left"/>
        <w:rPr>
          <w:rFonts w:ascii="Cambria" w:hAnsi="Cambria"/>
        </w:rPr>
        <w:sectPr>
          <w:type w:val="continuous"/>
          <w:pgSz w:w="12240" w:h="15840"/>
          <w:pgMar w:top="1360" w:bottom="1547" w:left="1340" w:right="1000"/>
        </w:sectPr>
      </w:pPr>
    </w:p>
    <w:p>
      <w:pPr>
        <w:pStyle w:val="Heading1"/>
        <w:ind w:firstLine="0"/>
        <w:jc w:val="both"/>
      </w:pPr>
      <w:bookmarkStart w:name="_bookmark0" w:id="1"/>
      <w:bookmarkEnd w:id="1"/>
      <w:r>
        <w:rPr>
          <w:b w:val="0"/>
        </w:rPr>
      </w:r>
      <w:r>
        <w:rPr/>
        <w:t>Термины и определения</w:t>
      </w:r>
    </w:p>
    <w:p>
      <w:pPr>
        <w:pStyle w:val="BodyText"/>
        <w:spacing w:before="2"/>
        <w:rPr>
          <w:b/>
          <w:sz w:val="43"/>
        </w:rPr>
      </w:pPr>
    </w:p>
    <w:p>
      <w:pPr>
        <w:pStyle w:val="BodyText"/>
        <w:spacing w:line="276" w:lineRule="auto"/>
        <w:ind w:left="100" w:right="109"/>
        <w:jc w:val="both"/>
      </w:pPr>
      <w:r>
        <w:rPr>
          <w:b/>
        </w:rPr>
        <w:t>Наставничество </w:t>
      </w:r>
      <w:r>
        <w:rPr/>
        <w:t>– это универсальная технология передачи опыта, знаний, формирования навыков, компетенций, метакомпетенций и ценностей через неформальное взаимообогащающее общение, основанное на доверии и партнерстве.</w:t>
      </w:r>
    </w:p>
    <w:p>
      <w:pPr>
        <w:pStyle w:val="BodyText"/>
        <w:spacing w:line="276" w:lineRule="auto"/>
        <w:ind w:left="100" w:right="113"/>
        <w:jc w:val="both"/>
      </w:pPr>
      <w:r>
        <w:rPr>
          <w:b/>
        </w:rPr>
        <w:t>Форма наставничества </w:t>
      </w:r>
      <w:r>
        <w:rPr/>
        <w:t>– способ реализации целевой модели через организацию работы наставнической пары/группы, участники которой находятся в заданной обстоятельствами ролевой ситуации, определяемой основной деятельностью и позицией участников.</w:t>
      </w:r>
    </w:p>
    <w:p>
      <w:pPr>
        <w:pStyle w:val="BodyText"/>
        <w:spacing w:line="276" w:lineRule="auto"/>
        <w:ind w:left="100" w:right="110"/>
        <w:jc w:val="both"/>
      </w:pPr>
      <w:r>
        <w:rPr>
          <w:b/>
        </w:rPr>
        <w:t>Программа наставничества – </w:t>
      </w:r>
      <w:r>
        <w:rPr/>
        <w:t>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p>
      <w:pPr>
        <w:pStyle w:val="BodyText"/>
        <w:spacing w:line="276" w:lineRule="auto" w:before="1"/>
        <w:ind w:left="100" w:right="106"/>
        <w:jc w:val="both"/>
      </w:pPr>
      <w:r>
        <w:rPr>
          <w:b/>
        </w:rPr>
        <w:t>Наставляемый </w:t>
      </w:r>
      <w:r>
        <w:rPr/>
        <w:t>–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w:t>
      </w:r>
      <w:r>
        <w:rPr>
          <w:spacing w:val="-12"/>
        </w:rPr>
        <w:t> </w:t>
      </w:r>
      <w:r>
        <w:rPr/>
        <w:t>задачи,</w:t>
      </w:r>
      <w:r>
        <w:rPr>
          <w:spacing w:val="-11"/>
        </w:rPr>
        <w:t> </w:t>
      </w:r>
      <w:r>
        <w:rPr/>
        <w:t>приобретает</w:t>
      </w:r>
      <w:r>
        <w:rPr>
          <w:spacing w:val="-10"/>
        </w:rPr>
        <w:t> </w:t>
      </w:r>
      <w:r>
        <w:rPr/>
        <w:t>новый</w:t>
      </w:r>
      <w:r>
        <w:rPr>
          <w:spacing w:val="-12"/>
        </w:rPr>
        <w:t> </w:t>
      </w:r>
      <w:r>
        <w:rPr/>
        <w:t>опыт</w:t>
      </w:r>
      <w:r>
        <w:rPr>
          <w:spacing w:val="-10"/>
        </w:rPr>
        <w:t> </w:t>
      </w:r>
      <w:r>
        <w:rPr/>
        <w:t>и</w:t>
      </w:r>
      <w:r>
        <w:rPr>
          <w:spacing w:val="-12"/>
        </w:rPr>
        <w:t> </w:t>
      </w:r>
      <w:r>
        <w:rPr/>
        <w:t>развивает</w:t>
      </w:r>
      <w:r>
        <w:rPr>
          <w:spacing w:val="-10"/>
        </w:rPr>
        <w:t> </w:t>
      </w:r>
      <w:r>
        <w:rPr/>
        <w:t>новые</w:t>
      </w:r>
      <w:r>
        <w:rPr>
          <w:spacing w:val="-12"/>
        </w:rPr>
        <w:t> </w:t>
      </w:r>
      <w:r>
        <w:rPr/>
        <w:t>навыки</w:t>
      </w:r>
      <w:r>
        <w:rPr>
          <w:spacing w:val="-12"/>
        </w:rPr>
        <w:t> </w:t>
      </w:r>
      <w:r>
        <w:rPr/>
        <w:t>и</w:t>
      </w:r>
      <w:r>
        <w:rPr>
          <w:spacing w:val="-11"/>
        </w:rPr>
        <w:t> </w:t>
      </w:r>
      <w:r>
        <w:rPr/>
        <w:t>компетенции. В конкретных формах наставляемый может быть определен термином</w:t>
      </w:r>
      <w:r>
        <w:rPr>
          <w:spacing w:val="-11"/>
        </w:rPr>
        <w:t> </w:t>
      </w:r>
      <w:r>
        <w:rPr/>
        <w:t>«обучающийся».</w:t>
      </w:r>
    </w:p>
    <w:p>
      <w:pPr>
        <w:pStyle w:val="BodyText"/>
        <w:spacing w:line="276" w:lineRule="auto"/>
        <w:ind w:left="100" w:right="107"/>
        <w:jc w:val="both"/>
      </w:pPr>
      <w:r>
        <w:rPr>
          <w:b/>
        </w:rPr>
        <w:t>Наставник – </w:t>
      </w:r>
      <w:r>
        <w:rPr/>
        <w:t>участник программы наставничества, имеющий успешный опыт в достижении жизненного, личностного и профессионального результата, готовый и компетентный поделиться опытом и навыками, необходимыми для стимуляции и поддержки процессов самореализации и самосовершенствования наставляемого.</w:t>
      </w:r>
    </w:p>
    <w:p>
      <w:pPr>
        <w:pStyle w:val="BodyText"/>
        <w:spacing w:line="276" w:lineRule="auto"/>
        <w:ind w:left="100" w:right="112"/>
        <w:jc w:val="both"/>
      </w:pPr>
      <w:r>
        <w:rPr>
          <w:b/>
        </w:rPr>
        <w:t>Куратор – </w:t>
      </w:r>
      <w:r>
        <w:rPr/>
        <w:t>сотрудник образовательной организации либо учреждения из числа ее социальных партнеров, который отвечает за организацию программы наставничества.</w:t>
      </w:r>
    </w:p>
    <w:p>
      <w:pPr>
        <w:pStyle w:val="BodyText"/>
        <w:spacing w:line="276" w:lineRule="auto"/>
        <w:ind w:left="100" w:right="113"/>
        <w:jc w:val="both"/>
      </w:pPr>
      <w:r>
        <w:rPr>
          <w:b/>
        </w:rPr>
        <w:t>Целевая</w:t>
      </w:r>
      <w:r>
        <w:rPr>
          <w:b/>
          <w:spacing w:val="-9"/>
        </w:rPr>
        <w:t> </w:t>
      </w:r>
      <w:r>
        <w:rPr>
          <w:b/>
        </w:rPr>
        <w:t>модель</w:t>
      </w:r>
      <w:r>
        <w:rPr>
          <w:b/>
          <w:spacing w:val="-9"/>
        </w:rPr>
        <w:t> </w:t>
      </w:r>
      <w:r>
        <w:rPr>
          <w:b/>
        </w:rPr>
        <w:t>наставничества</w:t>
      </w:r>
      <w:r>
        <w:rPr>
          <w:b/>
          <w:spacing w:val="-6"/>
        </w:rPr>
        <w:t> </w:t>
      </w:r>
      <w:r>
        <w:rPr/>
        <w:t>–</w:t>
      </w:r>
      <w:r>
        <w:rPr>
          <w:spacing w:val="-8"/>
        </w:rPr>
        <w:t> </w:t>
      </w:r>
      <w:r>
        <w:rPr/>
        <w:t>система</w:t>
      </w:r>
      <w:r>
        <w:rPr>
          <w:spacing w:val="-7"/>
        </w:rPr>
        <w:t> </w:t>
      </w:r>
      <w:r>
        <w:rPr/>
        <w:t>условий,</w:t>
      </w:r>
      <w:r>
        <w:rPr>
          <w:spacing w:val="-8"/>
        </w:rPr>
        <w:t> </w:t>
      </w:r>
      <w:r>
        <w:rPr/>
        <w:t>ресурсов</w:t>
      </w:r>
      <w:r>
        <w:rPr>
          <w:spacing w:val="-9"/>
        </w:rPr>
        <w:t> </w:t>
      </w:r>
      <w:r>
        <w:rPr/>
        <w:t>и</w:t>
      </w:r>
      <w:r>
        <w:rPr>
          <w:spacing w:val="-7"/>
        </w:rPr>
        <w:t> </w:t>
      </w:r>
      <w:r>
        <w:rPr/>
        <w:t>процессов,</w:t>
      </w:r>
      <w:r>
        <w:rPr>
          <w:spacing w:val="-9"/>
        </w:rPr>
        <w:t> </w:t>
      </w:r>
      <w:r>
        <w:rPr/>
        <w:t>необходимых</w:t>
      </w:r>
      <w:r>
        <w:rPr>
          <w:spacing w:val="-9"/>
        </w:rPr>
        <w:t> </w:t>
      </w:r>
      <w:r>
        <w:rPr/>
        <w:t>для реализации программ наставничества в образовательных</w:t>
      </w:r>
      <w:r>
        <w:rPr>
          <w:spacing w:val="-2"/>
        </w:rPr>
        <w:t> </w:t>
      </w:r>
      <w:r>
        <w:rPr/>
        <w:t>организациях.</w:t>
      </w:r>
    </w:p>
    <w:p>
      <w:pPr>
        <w:pStyle w:val="BodyText"/>
        <w:spacing w:line="276" w:lineRule="auto"/>
        <w:ind w:left="100" w:right="113"/>
        <w:jc w:val="both"/>
      </w:pPr>
      <w:r>
        <w:rPr>
          <w:b/>
        </w:rPr>
        <w:t>Методология наставничества </w:t>
      </w:r>
      <w:r>
        <w:rPr/>
        <w:t>– система концептуальных взглядов, подходов и методов, обоснованных научными исследованиями и практическим опытом, позволяющая понять и организовать процесс взаимодействия наставника и наставляемого.</w:t>
      </w:r>
    </w:p>
    <w:p>
      <w:pPr>
        <w:pStyle w:val="BodyText"/>
        <w:spacing w:line="276" w:lineRule="auto"/>
        <w:ind w:left="100" w:right="109"/>
        <w:jc w:val="both"/>
      </w:pPr>
      <w:r>
        <w:rPr>
          <w:b/>
        </w:rPr>
        <w:t>Активное слушание </w:t>
      </w:r>
      <w:r>
        <w:rPr/>
        <w:t>– практика, позволяющая точнее понимать психологические состояния, чувства,</w:t>
      </w:r>
      <w:r>
        <w:rPr>
          <w:spacing w:val="-3"/>
        </w:rPr>
        <w:t> </w:t>
      </w:r>
      <w:r>
        <w:rPr/>
        <w:t>мысли</w:t>
      </w:r>
      <w:r>
        <w:rPr>
          <w:spacing w:val="-4"/>
        </w:rPr>
        <w:t> </w:t>
      </w:r>
      <w:r>
        <w:rPr/>
        <w:t>собеседника</w:t>
      </w:r>
      <w:r>
        <w:rPr>
          <w:spacing w:val="-6"/>
        </w:rPr>
        <w:t> </w:t>
      </w:r>
      <w:r>
        <w:rPr/>
        <w:t>с</w:t>
      </w:r>
      <w:r>
        <w:rPr>
          <w:spacing w:val="-6"/>
        </w:rPr>
        <w:t> </w:t>
      </w:r>
      <w:r>
        <w:rPr/>
        <w:t>помощью</w:t>
      </w:r>
      <w:r>
        <w:rPr>
          <w:spacing w:val="-4"/>
        </w:rPr>
        <w:t> </w:t>
      </w:r>
      <w:r>
        <w:rPr/>
        <w:t>особых</w:t>
      </w:r>
      <w:r>
        <w:rPr>
          <w:spacing w:val="-2"/>
        </w:rPr>
        <w:t> </w:t>
      </w:r>
      <w:r>
        <w:rPr/>
        <w:t>приемов</w:t>
      </w:r>
      <w:r>
        <w:rPr>
          <w:spacing w:val="-2"/>
        </w:rPr>
        <w:t> </w:t>
      </w:r>
      <w:r>
        <w:rPr/>
        <w:t>участия</w:t>
      </w:r>
      <w:r>
        <w:rPr>
          <w:spacing w:val="-5"/>
        </w:rPr>
        <w:t> </w:t>
      </w:r>
      <w:r>
        <w:rPr/>
        <w:t>в</w:t>
      </w:r>
      <w:r>
        <w:rPr>
          <w:spacing w:val="-5"/>
        </w:rPr>
        <w:t> </w:t>
      </w:r>
      <w:r>
        <w:rPr/>
        <w:t>беседе,</w:t>
      </w:r>
      <w:r>
        <w:rPr>
          <w:spacing w:val="-3"/>
        </w:rPr>
        <w:t> </w:t>
      </w:r>
      <w:r>
        <w:rPr/>
        <w:t>таких</w:t>
      </w:r>
      <w:r>
        <w:rPr>
          <w:spacing w:val="-3"/>
        </w:rPr>
        <w:t> </w:t>
      </w:r>
      <w:r>
        <w:rPr/>
        <w:t>как</w:t>
      </w:r>
      <w:r>
        <w:rPr>
          <w:spacing w:val="-3"/>
        </w:rPr>
        <w:t> </w:t>
      </w:r>
      <w:r>
        <w:rPr/>
        <w:t>активное выражение собственных переживаний и соображений, уточнения, паузы и т.д. Применяется,</w:t>
      </w:r>
      <w:r>
        <w:rPr>
          <w:spacing w:val="-35"/>
        </w:rPr>
        <w:t> </w:t>
      </w:r>
      <w:r>
        <w:rPr/>
        <w:t>в частности,</w:t>
      </w:r>
      <w:r>
        <w:rPr>
          <w:spacing w:val="-11"/>
        </w:rPr>
        <w:t> </w:t>
      </w:r>
      <w:r>
        <w:rPr/>
        <w:t>в</w:t>
      </w:r>
      <w:r>
        <w:rPr>
          <w:spacing w:val="-10"/>
        </w:rPr>
        <w:t> </w:t>
      </w:r>
      <w:r>
        <w:rPr/>
        <w:t>наставничестве,</w:t>
      </w:r>
      <w:r>
        <w:rPr>
          <w:spacing w:val="-10"/>
        </w:rPr>
        <w:t> </w:t>
      </w:r>
      <w:r>
        <w:rPr/>
        <w:t>чтобы</w:t>
      </w:r>
      <w:r>
        <w:rPr>
          <w:spacing w:val="-9"/>
        </w:rPr>
        <w:t> </w:t>
      </w:r>
      <w:r>
        <w:rPr/>
        <w:t>установить</w:t>
      </w:r>
      <w:r>
        <w:rPr>
          <w:spacing w:val="-11"/>
        </w:rPr>
        <w:t> </w:t>
      </w:r>
      <w:r>
        <w:rPr/>
        <w:t>доверительные</w:t>
      </w:r>
      <w:r>
        <w:rPr>
          <w:spacing w:val="-11"/>
        </w:rPr>
        <w:t> </w:t>
      </w:r>
      <w:r>
        <w:rPr/>
        <w:t>отношения</w:t>
      </w:r>
      <w:r>
        <w:rPr>
          <w:spacing w:val="-10"/>
        </w:rPr>
        <w:t> </w:t>
      </w:r>
      <w:r>
        <w:rPr/>
        <w:t>между</w:t>
      </w:r>
      <w:r>
        <w:rPr>
          <w:spacing w:val="-17"/>
        </w:rPr>
        <w:t> </w:t>
      </w:r>
      <w:r>
        <w:rPr/>
        <w:t>наставником и</w:t>
      </w:r>
      <w:r>
        <w:rPr>
          <w:spacing w:val="-1"/>
        </w:rPr>
        <w:t> </w:t>
      </w:r>
      <w:r>
        <w:rPr/>
        <w:t>наставляемым.</w:t>
      </w:r>
    </w:p>
    <w:p>
      <w:pPr>
        <w:pStyle w:val="BodyText"/>
        <w:spacing w:line="276" w:lineRule="auto" w:before="1"/>
        <w:ind w:left="100" w:right="106"/>
        <w:jc w:val="both"/>
      </w:pPr>
      <w:r>
        <w:rPr>
          <w:b/>
        </w:rPr>
        <w:t>Буллинг</w:t>
      </w:r>
      <w:r>
        <w:rPr>
          <w:b/>
          <w:spacing w:val="-8"/>
        </w:rPr>
        <w:t> </w:t>
      </w:r>
      <w:r>
        <w:rPr/>
        <w:t>–</w:t>
      </w:r>
      <w:r>
        <w:rPr>
          <w:spacing w:val="-8"/>
        </w:rPr>
        <w:t> </w:t>
      </w:r>
      <w:r>
        <w:rPr/>
        <w:t>проявление</w:t>
      </w:r>
      <w:r>
        <w:rPr>
          <w:spacing w:val="-9"/>
        </w:rPr>
        <w:t> </w:t>
      </w:r>
      <w:r>
        <w:rPr/>
        <w:t>агрессии,</w:t>
      </w:r>
      <w:r>
        <w:rPr>
          <w:spacing w:val="-7"/>
        </w:rPr>
        <w:t> </w:t>
      </w:r>
      <w:r>
        <w:rPr/>
        <w:t>в</w:t>
      </w:r>
      <w:r>
        <w:rPr>
          <w:spacing w:val="-6"/>
        </w:rPr>
        <w:t> </w:t>
      </w:r>
      <w:r>
        <w:rPr/>
        <w:t>том</w:t>
      </w:r>
      <w:r>
        <w:rPr>
          <w:spacing w:val="-7"/>
        </w:rPr>
        <w:t> </w:t>
      </w:r>
      <w:r>
        <w:rPr/>
        <w:t>числе</w:t>
      </w:r>
      <w:r>
        <w:rPr>
          <w:spacing w:val="-7"/>
        </w:rPr>
        <w:t> </w:t>
      </w:r>
      <w:r>
        <w:rPr/>
        <w:t>физическое</w:t>
      </w:r>
      <w:r>
        <w:rPr>
          <w:spacing w:val="-7"/>
        </w:rPr>
        <w:t> </w:t>
      </w:r>
      <w:r>
        <w:rPr/>
        <w:t>насилие,</w:t>
      </w:r>
      <w:r>
        <w:rPr>
          <w:spacing w:val="-4"/>
        </w:rPr>
        <w:t> </w:t>
      </w:r>
      <w:r>
        <w:rPr/>
        <w:t>унижение,</w:t>
      </w:r>
      <w:r>
        <w:rPr>
          <w:spacing w:val="-6"/>
        </w:rPr>
        <w:t> </w:t>
      </w:r>
      <w:r>
        <w:rPr/>
        <w:t>издевательства</w:t>
      </w:r>
      <w:r>
        <w:rPr>
          <w:spacing w:val="-8"/>
        </w:rPr>
        <w:t> </w:t>
      </w:r>
      <w:r>
        <w:rPr/>
        <w:t>в отношении обучающегося образовательной организации со стороны других обучающихся и/или учителей. Одна из современных разновидностей буллинга – кибербуллинг, травля в социальных</w:t>
      </w:r>
      <w:r>
        <w:rPr>
          <w:spacing w:val="1"/>
        </w:rPr>
        <w:t> </w:t>
      </w:r>
      <w:r>
        <w:rPr/>
        <w:t>сетях.</w:t>
      </w:r>
    </w:p>
    <w:p>
      <w:pPr>
        <w:pStyle w:val="BodyText"/>
        <w:spacing w:line="278" w:lineRule="auto"/>
        <w:ind w:left="100" w:right="112"/>
        <w:jc w:val="both"/>
      </w:pPr>
      <w:r>
        <w:rPr>
          <w:b/>
        </w:rPr>
        <w:t>Метакомпетенции </w:t>
      </w:r>
      <w:r>
        <w:rPr/>
        <w:t>– способность формировать у себя новые навыки и компетенции самостоятельно, а не только манипулировать полученными извне знаниями и навыками.</w:t>
      </w:r>
    </w:p>
    <w:p>
      <w:pPr>
        <w:pStyle w:val="BodyText"/>
        <w:spacing w:line="276" w:lineRule="auto"/>
        <w:ind w:left="100" w:right="115"/>
        <w:jc w:val="both"/>
      </w:pPr>
      <w:r>
        <w:rPr>
          <w:b/>
        </w:rPr>
        <w:t>Тьютор</w:t>
      </w:r>
      <w:r>
        <w:rPr>
          <w:b/>
          <w:spacing w:val="-5"/>
        </w:rPr>
        <w:t> </w:t>
      </w:r>
      <w:r>
        <w:rPr/>
        <w:t>–</w:t>
      </w:r>
      <w:r>
        <w:rPr>
          <w:spacing w:val="-6"/>
        </w:rPr>
        <w:t> </w:t>
      </w:r>
      <w:r>
        <w:rPr/>
        <w:t>специалист</w:t>
      </w:r>
      <w:r>
        <w:rPr>
          <w:spacing w:val="-4"/>
        </w:rPr>
        <w:t> </w:t>
      </w:r>
      <w:r>
        <w:rPr/>
        <w:t>в</w:t>
      </w:r>
      <w:r>
        <w:rPr>
          <w:spacing w:val="-6"/>
        </w:rPr>
        <w:t> </w:t>
      </w:r>
      <w:r>
        <w:rPr/>
        <w:t>области</w:t>
      </w:r>
      <w:r>
        <w:rPr>
          <w:spacing w:val="-4"/>
        </w:rPr>
        <w:t> </w:t>
      </w:r>
      <w:r>
        <w:rPr/>
        <w:t>педагогики,</w:t>
      </w:r>
      <w:r>
        <w:rPr>
          <w:spacing w:val="-6"/>
        </w:rPr>
        <w:t> </w:t>
      </w:r>
      <w:r>
        <w:rPr/>
        <w:t>который</w:t>
      </w:r>
      <w:r>
        <w:rPr>
          <w:spacing w:val="-4"/>
        </w:rPr>
        <w:t> </w:t>
      </w:r>
      <w:r>
        <w:rPr/>
        <w:t>помогает</w:t>
      </w:r>
      <w:r>
        <w:rPr>
          <w:spacing w:val="-5"/>
        </w:rPr>
        <w:t> </w:t>
      </w:r>
      <w:r>
        <w:rPr/>
        <w:t>обучающемуся</w:t>
      </w:r>
      <w:r>
        <w:rPr>
          <w:spacing w:val="-6"/>
        </w:rPr>
        <w:t> </w:t>
      </w:r>
      <w:r>
        <w:rPr/>
        <w:t>определиться</w:t>
      </w:r>
      <w:r>
        <w:rPr>
          <w:spacing w:val="-5"/>
        </w:rPr>
        <w:t> </w:t>
      </w:r>
      <w:r>
        <w:rPr/>
        <w:t>с индивидуальным образовательным</w:t>
      </w:r>
      <w:r>
        <w:rPr>
          <w:spacing w:val="-5"/>
        </w:rPr>
        <w:t> </w:t>
      </w:r>
      <w:r>
        <w:rPr/>
        <w:t>маршрутом.</w:t>
      </w:r>
    </w:p>
    <w:p>
      <w:pPr>
        <w:spacing w:after="0" w:line="276" w:lineRule="auto"/>
        <w:jc w:val="both"/>
        <w:sectPr>
          <w:pgSz w:w="12240" w:h="15840"/>
          <w:pgMar w:header="0" w:footer="1243" w:top="1380" w:bottom="1460" w:left="1340" w:right="1000"/>
        </w:sectPr>
      </w:pPr>
    </w:p>
    <w:p>
      <w:pPr>
        <w:pStyle w:val="BodyText"/>
        <w:spacing w:line="276" w:lineRule="auto" w:before="74"/>
        <w:ind w:left="100" w:right="112"/>
        <w:jc w:val="both"/>
      </w:pPr>
      <w:r>
        <w:rPr>
          <w:b/>
        </w:rPr>
        <w:t>Благодарный выпускник </w:t>
      </w:r>
      <w:r>
        <w:rPr/>
        <w:t>– выпускник образовательной организации, который ощущает эмоциональную связь с ней, чувствует признательность и поддерживает личными ресурсами (делится опытом, мотивирует обучающихся и педагогов, инициирует и развивает эндаумент, организует стажировки и т.д).</w:t>
      </w:r>
    </w:p>
    <w:p>
      <w:pPr>
        <w:pStyle w:val="BodyText"/>
        <w:spacing w:line="276" w:lineRule="auto" w:before="1"/>
        <w:ind w:left="100" w:right="105"/>
        <w:jc w:val="both"/>
      </w:pPr>
      <w:r>
        <w:rPr>
          <w:b/>
        </w:rPr>
        <w:t>Школьное сообщество </w:t>
      </w:r>
      <w:r>
        <w:rPr/>
        <w:t>(сообщество образовательной организации) – сотрудники данной образовательной организации, обучающиеся, их родители, выпускники и любые другие субъекты, которые объединены стремлением внести свой вклад в развитие организации и совместно действуют ради этой цели.</w:t>
      </w:r>
    </w:p>
    <w:p>
      <w:pPr>
        <w:pStyle w:val="BodyText"/>
        <w:spacing w:line="276" w:lineRule="auto"/>
        <w:ind w:left="100" w:right="106"/>
        <w:jc w:val="both"/>
      </w:pPr>
      <w:r>
        <w:rPr>
          <w:b/>
        </w:rPr>
        <w:t>Эндаумент </w:t>
      </w:r>
      <w:r>
        <w:rPr/>
        <w:t>– фонд целевого капитала в некоммерческих организациях, обычно в сфере образования или культуры, который формируется за счет добровольных пожертвований. В частности, в школьный фонд целевого капитала пожертвования могут приходить от благодарных выпускников школы, желающих поддержать ее развитие. Средства фонда передаются в доверительное управление управляющей компании для получения дохода, который можно использовать на финансирование уставной деятельности, например, на инновационные образовательные программы, научные исследования, стимулирование учителей и обучающихся.</w:t>
      </w:r>
    </w:p>
    <w:p>
      <w:pPr>
        <w:spacing w:after="0" w:line="276" w:lineRule="auto"/>
        <w:jc w:val="both"/>
        <w:sectPr>
          <w:pgSz w:w="12240" w:h="15840"/>
          <w:pgMar w:header="0" w:footer="1243" w:top="1360" w:bottom="1460" w:left="1340" w:right="1000"/>
        </w:sectPr>
      </w:pPr>
    </w:p>
    <w:p>
      <w:pPr>
        <w:pStyle w:val="Heading1"/>
        <w:numPr>
          <w:ilvl w:val="3"/>
          <w:numId w:val="16"/>
        </w:numPr>
        <w:tabs>
          <w:tab w:pos="3617" w:val="left" w:leader="none"/>
        </w:tabs>
        <w:spacing w:line="240" w:lineRule="auto" w:before="58" w:after="0"/>
        <w:ind w:left="3616" w:right="0" w:hanging="363"/>
        <w:jc w:val="left"/>
      </w:pPr>
      <w:bookmarkStart w:name="_bookmark1" w:id="2"/>
      <w:bookmarkEnd w:id="2"/>
      <w:r>
        <w:rPr>
          <w:b w:val="0"/>
        </w:rPr>
      </w:r>
      <w:bookmarkStart w:name="_bookmark1" w:id="3"/>
      <w:bookmarkEnd w:id="3"/>
      <w:r>
        <w:rPr/>
        <w:t>Об</w:t>
      </w:r>
      <w:r>
        <w:rPr/>
        <w:t>щие</w:t>
      </w:r>
      <w:r>
        <w:rPr>
          <w:spacing w:val="-1"/>
        </w:rPr>
        <w:t> </w:t>
      </w:r>
      <w:r>
        <w:rPr/>
        <w:t>положения</w:t>
      </w:r>
    </w:p>
    <w:p>
      <w:pPr>
        <w:pStyle w:val="BodyText"/>
        <w:spacing w:before="2"/>
        <w:rPr>
          <w:b/>
          <w:sz w:val="43"/>
        </w:rPr>
      </w:pPr>
    </w:p>
    <w:p>
      <w:pPr>
        <w:pStyle w:val="ListParagraph"/>
        <w:numPr>
          <w:ilvl w:val="1"/>
          <w:numId w:val="17"/>
        </w:numPr>
        <w:tabs>
          <w:tab w:pos="1289" w:val="left" w:leader="none"/>
        </w:tabs>
        <w:spacing w:line="276" w:lineRule="auto" w:before="0" w:after="0"/>
        <w:ind w:left="100" w:right="107" w:firstLine="719"/>
        <w:jc w:val="both"/>
        <w:rPr>
          <w:sz w:val="24"/>
        </w:rPr>
      </w:pPr>
      <w:r>
        <w:rPr>
          <w:b/>
          <w:sz w:val="24"/>
        </w:rPr>
        <w:t>Настоящая целевая модель наставничества </w:t>
      </w:r>
      <w:r>
        <w:rPr>
          <w:sz w:val="24"/>
        </w:rPr>
        <w:t>разработана в целях достижения контрольных точек федеральных проектов «Современная школа», «Социальная</w:t>
      </w:r>
      <w:r>
        <w:rPr>
          <w:spacing w:val="12"/>
          <w:sz w:val="24"/>
        </w:rPr>
        <w:t> </w:t>
      </w:r>
      <w:r>
        <w:rPr>
          <w:sz w:val="24"/>
        </w:rPr>
        <w:t>активность»,</w:t>
      </w:r>
    </w:p>
    <w:p>
      <w:pPr>
        <w:pStyle w:val="BodyText"/>
        <w:spacing w:line="276" w:lineRule="auto"/>
        <w:ind w:left="100" w:right="107"/>
        <w:jc w:val="both"/>
      </w:pPr>
      <w:r>
        <w:rPr/>
        <w:t>«Успех каждого ребенка», «Учитель будущего» и «Молодые профессионалы» и Национального проекта «Образование» и регулирует отношения, связанные с функционированием и развитием наставнических программ в субъектах Российской Федерации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воспитания в рамках полномочий Министерства просвещения России.</w:t>
      </w:r>
    </w:p>
    <w:p>
      <w:pPr>
        <w:pStyle w:val="BodyText"/>
        <w:spacing w:before="7"/>
        <w:rPr>
          <w:sz w:val="27"/>
        </w:rPr>
      </w:pPr>
    </w:p>
    <w:p>
      <w:pPr>
        <w:pStyle w:val="ListParagraph"/>
        <w:numPr>
          <w:ilvl w:val="1"/>
          <w:numId w:val="17"/>
        </w:numPr>
        <w:tabs>
          <w:tab w:pos="1231" w:val="left" w:leader="none"/>
        </w:tabs>
        <w:spacing w:line="276" w:lineRule="auto" w:before="0" w:after="0"/>
        <w:ind w:left="100" w:right="105" w:firstLine="719"/>
        <w:jc w:val="both"/>
        <w:rPr>
          <w:sz w:val="24"/>
        </w:rPr>
      </w:pPr>
      <w:r>
        <w:rPr>
          <w:b/>
          <w:sz w:val="24"/>
        </w:rPr>
        <w:t>Целью</w:t>
      </w:r>
      <w:r>
        <w:rPr>
          <w:b/>
          <w:spacing w:val="-15"/>
          <w:sz w:val="24"/>
        </w:rPr>
        <w:t> </w:t>
      </w:r>
      <w:r>
        <w:rPr>
          <w:b/>
          <w:sz w:val="24"/>
        </w:rPr>
        <w:t>внедрения</w:t>
      </w:r>
      <w:r>
        <w:rPr>
          <w:b/>
          <w:spacing w:val="-17"/>
          <w:sz w:val="24"/>
        </w:rPr>
        <w:t> </w:t>
      </w:r>
      <w:r>
        <w:rPr>
          <w:b/>
          <w:sz w:val="24"/>
        </w:rPr>
        <w:t>целевой</w:t>
      </w:r>
      <w:r>
        <w:rPr>
          <w:b/>
          <w:spacing w:val="-12"/>
          <w:sz w:val="24"/>
        </w:rPr>
        <w:t> </w:t>
      </w:r>
      <w:r>
        <w:rPr>
          <w:b/>
          <w:sz w:val="24"/>
        </w:rPr>
        <w:t>модели</w:t>
      </w:r>
      <w:r>
        <w:rPr>
          <w:b/>
          <w:spacing w:val="-14"/>
          <w:sz w:val="24"/>
        </w:rPr>
        <w:t> </w:t>
      </w:r>
      <w:r>
        <w:rPr>
          <w:b/>
          <w:sz w:val="24"/>
        </w:rPr>
        <w:t>наставничества</w:t>
      </w:r>
      <w:r>
        <w:rPr>
          <w:b/>
          <w:spacing w:val="-9"/>
          <w:sz w:val="24"/>
        </w:rPr>
        <w:t> </w:t>
      </w:r>
      <w:r>
        <w:rPr>
          <w:sz w:val="24"/>
        </w:rPr>
        <w:t>является</w:t>
      </w:r>
      <w:r>
        <w:rPr>
          <w:spacing w:val="-13"/>
          <w:sz w:val="24"/>
        </w:rPr>
        <w:t> </w:t>
      </w:r>
      <w:r>
        <w:rPr>
          <w:sz w:val="24"/>
        </w:rPr>
        <w:t>максимально</w:t>
      </w:r>
      <w:r>
        <w:rPr>
          <w:spacing w:val="-15"/>
          <w:sz w:val="24"/>
        </w:rPr>
        <w:t> </w:t>
      </w:r>
      <w:r>
        <w:rPr>
          <w:sz w:val="24"/>
        </w:rPr>
        <w:t>полное раскрытие потенциала личности наставляемого, необходимого для успешной личной и профессиональной самореализации в современных условиях неопределенности. Целью также становится создание условий для формирования эффективной системы поддержки, самоопределения и профессиональной ориентации всех обучающихся в возрасте от 11 до 18 лет, проживающих на территории Российской Федерации, в программы</w:t>
      </w:r>
      <w:r>
        <w:rPr>
          <w:spacing w:val="-15"/>
          <w:sz w:val="24"/>
        </w:rPr>
        <w:t> </w:t>
      </w:r>
      <w:r>
        <w:rPr>
          <w:sz w:val="24"/>
        </w:rPr>
        <w:t>наставничества.</w:t>
      </w:r>
    </w:p>
    <w:p>
      <w:pPr>
        <w:pStyle w:val="BodyText"/>
        <w:spacing w:before="7"/>
        <w:rPr>
          <w:sz w:val="27"/>
        </w:rPr>
      </w:pPr>
    </w:p>
    <w:p>
      <w:pPr>
        <w:pStyle w:val="Heading5"/>
        <w:numPr>
          <w:ilvl w:val="1"/>
          <w:numId w:val="17"/>
        </w:numPr>
        <w:tabs>
          <w:tab w:pos="1087" w:val="left" w:leader="none"/>
        </w:tabs>
        <w:spacing w:line="240" w:lineRule="auto" w:before="1" w:after="0"/>
        <w:ind w:left="1086" w:right="0" w:hanging="421"/>
        <w:jc w:val="both"/>
      </w:pPr>
      <w:r>
        <w:rPr/>
        <w:t>Задачи реализации целевой модели</w:t>
      </w:r>
      <w:r>
        <w:rPr>
          <w:spacing w:val="-1"/>
        </w:rPr>
        <w:t> </w:t>
      </w:r>
      <w:r>
        <w:rPr/>
        <w:t>наставничества:</w:t>
      </w:r>
    </w:p>
    <w:p>
      <w:pPr>
        <w:pStyle w:val="ListParagraph"/>
        <w:numPr>
          <w:ilvl w:val="0"/>
          <w:numId w:val="18"/>
        </w:numPr>
        <w:tabs>
          <w:tab w:pos="821" w:val="left" w:leader="none"/>
        </w:tabs>
        <w:spacing w:line="276" w:lineRule="auto" w:before="40" w:after="0"/>
        <w:ind w:left="820" w:right="110" w:hanging="360"/>
        <w:jc w:val="both"/>
        <w:rPr>
          <w:sz w:val="24"/>
        </w:rPr>
      </w:pPr>
      <w:r>
        <w:rPr>
          <w:sz w:val="24"/>
        </w:rPr>
        <w:t>улучшение показателей организации в образовательной, социокультурной, спортивной и других</w:t>
      </w:r>
      <w:r>
        <w:rPr>
          <w:spacing w:val="1"/>
          <w:sz w:val="24"/>
        </w:rPr>
        <w:t> </w:t>
      </w:r>
      <w:r>
        <w:rPr>
          <w:sz w:val="24"/>
        </w:rPr>
        <w:t>сферах;</w:t>
      </w:r>
    </w:p>
    <w:p>
      <w:pPr>
        <w:pStyle w:val="ListParagraph"/>
        <w:numPr>
          <w:ilvl w:val="0"/>
          <w:numId w:val="18"/>
        </w:numPr>
        <w:tabs>
          <w:tab w:pos="821" w:val="left" w:leader="none"/>
        </w:tabs>
        <w:spacing w:line="276" w:lineRule="auto" w:before="0" w:after="0"/>
        <w:ind w:left="820" w:right="110" w:hanging="360"/>
        <w:jc w:val="both"/>
        <w:rPr>
          <w:sz w:val="24"/>
        </w:rPr>
      </w:pPr>
      <w:r>
        <w:rPr>
          <w:sz w:val="24"/>
        </w:rPr>
        <w:t>подготовка обучающегося к самостоятельной, осознанной и социально продуктивной деятельности в современном мире, отличительными особенностями которого</w:t>
      </w:r>
      <w:r>
        <w:rPr>
          <w:spacing w:val="-38"/>
          <w:sz w:val="24"/>
        </w:rPr>
        <w:t> </w:t>
      </w:r>
      <w:r>
        <w:rPr>
          <w:sz w:val="24"/>
        </w:rPr>
        <w:t>являются нестабильность, неопределенность, изменчивость, сложность, информационная насыщенность;</w:t>
      </w:r>
    </w:p>
    <w:p>
      <w:pPr>
        <w:pStyle w:val="ListParagraph"/>
        <w:numPr>
          <w:ilvl w:val="0"/>
          <w:numId w:val="18"/>
        </w:numPr>
        <w:tabs>
          <w:tab w:pos="821" w:val="left" w:leader="none"/>
        </w:tabs>
        <w:spacing w:line="278" w:lineRule="auto" w:before="0" w:after="0"/>
        <w:ind w:left="820" w:right="111" w:hanging="360"/>
        <w:jc w:val="both"/>
        <w:rPr>
          <w:sz w:val="24"/>
        </w:rPr>
      </w:pPr>
      <w:r>
        <w:rPr>
          <w:sz w:val="24"/>
        </w:rPr>
        <w:t>раскрытие личностного, творческого, профессионального потенциала каждого обучающегося, поддержка индивидуальной образовательной</w:t>
      </w:r>
      <w:r>
        <w:rPr>
          <w:spacing w:val="-4"/>
          <w:sz w:val="24"/>
        </w:rPr>
        <w:t> </w:t>
      </w:r>
      <w:r>
        <w:rPr>
          <w:sz w:val="24"/>
        </w:rPr>
        <w:t>траектории;</w:t>
      </w:r>
    </w:p>
    <w:p>
      <w:pPr>
        <w:pStyle w:val="ListParagraph"/>
        <w:numPr>
          <w:ilvl w:val="0"/>
          <w:numId w:val="18"/>
        </w:numPr>
        <w:tabs>
          <w:tab w:pos="821" w:val="left" w:leader="none"/>
        </w:tabs>
        <w:spacing w:line="276" w:lineRule="auto" w:before="0" w:after="0"/>
        <w:ind w:left="820" w:right="106" w:hanging="360"/>
        <w:jc w:val="both"/>
        <w:rPr>
          <w:sz w:val="24"/>
        </w:rPr>
      </w:pPr>
      <w:r>
        <w:rPr>
          <w:sz w:val="24"/>
        </w:rPr>
        <w:t>создание экологичной среды для развития и повышения квалификации педагогов, увеличение числа закрепившихся в профессии педагогических</w:t>
      </w:r>
      <w:r>
        <w:rPr>
          <w:spacing w:val="-7"/>
          <w:sz w:val="24"/>
        </w:rPr>
        <w:t> </w:t>
      </w:r>
      <w:r>
        <w:rPr>
          <w:sz w:val="24"/>
        </w:rPr>
        <w:t>кадров;</w:t>
      </w:r>
    </w:p>
    <w:p>
      <w:pPr>
        <w:pStyle w:val="ListParagraph"/>
        <w:numPr>
          <w:ilvl w:val="0"/>
          <w:numId w:val="18"/>
        </w:numPr>
        <w:tabs>
          <w:tab w:pos="821" w:val="left" w:leader="none"/>
        </w:tabs>
        <w:spacing w:line="278" w:lineRule="auto" w:before="0" w:after="0"/>
        <w:ind w:left="820" w:right="112" w:hanging="360"/>
        <w:jc w:val="both"/>
        <w:rPr>
          <w:sz w:val="24"/>
        </w:rPr>
      </w:pPr>
      <w:r>
        <w:rPr>
          <w:sz w:val="24"/>
        </w:rPr>
        <w:t>формирование открытого и эффективного сообщества вокруг образовательной организации, способного на комплексную поддержку ее</w:t>
      </w:r>
      <w:r>
        <w:rPr>
          <w:spacing w:val="-11"/>
          <w:sz w:val="24"/>
        </w:rPr>
        <w:t> </w:t>
      </w:r>
      <w:r>
        <w:rPr>
          <w:sz w:val="24"/>
        </w:rPr>
        <w:t>деятельности.</w:t>
      </w:r>
    </w:p>
    <w:p>
      <w:pPr>
        <w:pStyle w:val="BodyText"/>
        <w:spacing w:before="8"/>
        <w:rPr>
          <w:sz w:val="26"/>
        </w:rPr>
      </w:pPr>
    </w:p>
    <w:p>
      <w:pPr>
        <w:pStyle w:val="ListParagraph"/>
        <w:numPr>
          <w:ilvl w:val="1"/>
          <w:numId w:val="17"/>
        </w:numPr>
        <w:tabs>
          <w:tab w:pos="1274" w:val="left" w:leader="none"/>
        </w:tabs>
        <w:spacing w:line="276" w:lineRule="auto" w:before="1" w:after="0"/>
        <w:ind w:left="100" w:right="109" w:firstLine="707"/>
        <w:jc w:val="both"/>
        <w:rPr>
          <w:sz w:val="24"/>
        </w:rPr>
      </w:pPr>
      <w:r>
        <w:rPr>
          <w:b/>
          <w:sz w:val="24"/>
        </w:rPr>
        <w:t>Структура целевой модели </w:t>
      </w:r>
      <w:r>
        <w:rPr>
          <w:sz w:val="24"/>
        </w:rPr>
        <w:t>наставничества включает в себя систему условий, ресурсов и процессов, необходимых для реализации программ наставничества в образовательных организациях. С точки зрения системы наставничества целевая модель представляет собой совокупность структурных компонентов и механизмов, обеспечивающих реализацию наставничества и достижение поставленных результатов. С точки</w:t>
      </w:r>
      <w:r>
        <w:rPr>
          <w:spacing w:val="29"/>
          <w:sz w:val="24"/>
        </w:rPr>
        <w:t> </w:t>
      </w:r>
      <w:r>
        <w:rPr>
          <w:sz w:val="24"/>
        </w:rPr>
        <w:t>зрения</w:t>
      </w:r>
    </w:p>
    <w:p>
      <w:pPr>
        <w:spacing w:after="0" w:line="276" w:lineRule="auto"/>
        <w:jc w:val="both"/>
        <w:rPr>
          <w:sz w:val="24"/>
        </w:rPr>
        <w:sectPr>
          <w:pgSz w:w="12240" w:h="15840"/>
          <w:pgMar w:header="0" w:footer="1243" w:top="1380" w:bottom="1460" w:left="1340" w:right="1000"/>
        </w:sectPr>
      </w:pPr>
    </w:p>
    <w:p>
      <w:pPr>
        <w:pStyle w:val="BodyText"/>
        <w:spacing w:line="276" w:lineRule="auto" w:before="74"/>
        <w:ind w:left="100"/>
      </w:pPr>
      <w:r>
        <w:rPr/>
        <w:t>наставничества как процесса целевая модель описывает этапы реализации программы и роли участников, организующих эти этапы.</w:t>
      </w:r>
    </w:p>
    <w:p>
      <w:pPr>
        <w:pStyle w:val="BodyText"/>
        <w:spacing w:before="8"/>
        <w:rPr>
          <w:sz w:val="27"/>
        </w:rPr>
      </w:pPr>
    </w:p>
    <w:p>
      <w:pPr>
        <w:pStyle w:val="ListParagraph"/>
        <w:numPr>
          <w:ilvl w:val="1"/>
          <w:numId w:val="17"/>
        </w:numPr>
        <w:tabs>
          <w:tab w:pos="1265" w:val="left" w:leader="none"/>
        </w:tabs>
        <w:spacing w:line="276" w:lineRule="auto" w:before="0" w:after="0"/>
        <w:ind w:left="100" w:right="112" w:firstLine="566"/>
        <w:jc w:val="both"/>
        <w:rPr>
          <w:sz w:val="24"/>
        </w:rPr>
      </w:pPr>
      <w:r>
        <w:rPr>
          <w:b/>
          <w:sz w:val="24"/>
        </w:rPr>
        <w:t>Внедрение целевой модели наставничества </w:t>
      </w:r>
      <w:r>
        <w:rPr>
          <w:sz w:val="24"/>
        </w:rPr>
        <w:t>осуществляется субъектами Российской Федерации в соответствии с рекомендуемыми этапами и условиями, а также показателями развития региональных наставнических программ, приведенными в настоящей целевой</w:t>
      </w:r>
      <w:r>
        <w:rPr>
          <w:spacing w:val="-1"/>
          <w:sz w:val="24"/>
        </w:rPr>
        <w:t> </w:t>
      </w:r>
      <w:r>
        <w:rPr>
          <w:sz w:val="24"/>
        </w:rPr>
        <w:t>модели.</w:t>
      </w:r>
    </w:p>
    <w:p>
      <w:pPr>
        <w:spacing w:after="0" w:line="276" w:lineRule="auto"/>
        <w:jc w:val="both"/>
        <w:rPr>
          <w:sz w:val="24"/>
        </w:rPr>
        <w:sectPr>
          <w:pgSz w:w="12240" w:h="15840"/>
          <w:pgMar w:header="0" w:footer="1243" w:top="1360" w:bottom="1460" w:left="1340" w:right="1000"/>
        </w:sectPr>
      </w:pPr>
    </w:p>
    <w:p>
      <w:pPr>
        <w:pStyle w:val="Heading1"/>
        <w:numPr>
          <w:ilvl w:val="3"/>
          <w:numId w:val="16"/>
        </w:numPr>
        <w:tabs>
          <w:tab w:pos="1312" w:val="left" w:leader="none"/>
        </w:tabs>
        <w:spacing w:line="276" w:lineRule="auto" w:before="58" w:after="0"/>
        <w:ind w:left="3650" w:right="957" w:hanging="2701"/>
        <w:jc w:val="left"/>
      </w:pPr>
      <w:bookmarkStart w:name="_bookmark2" w:id="4"/>
      <w:bookmarkEnd w:id="4"/>
      <w:r>
        <w:rPr>
          <w:b w:val="0"/>
        </w:rPr>
      </w:r>
      <w:bookmarkStart w:name="_bookmark2" w:id="5"/>
      <w:bookmarkEnd w:id="5"/>
      <w:r>
        <w:rPr/>
        <w:t>Кон</w:t>
      </w:r>
      <w:r>
        <w:rPr/>
        <w:t>цептуальные обоснования целевой модели наставничества</w:t>
      </w:r>
    </w:p>
    <w:p>
      <w:pPr>
        <w:pStyle w:val="BodyText"/>
        <w:spacing w:before="8"/>
        <w:rPr>
          <w:b/>
          <w:sz w:val="37"/>
        </w:rPr>
      </w:pPr>
    </w:p>
    <w:p>
      <w:pPr>
        <w:pStyle w:val="ListParagraph"/>
        <w:numPr>
          <w:ilvl w:val="1"/>
          <w:numId w:val="19"/>
        </w:numPr>
        <w:tabs>
          <w:tab w:pos="1310" w:val="left" w:leader="none"/>
        </w:tabs>
        <w:spacing w:line="276" w:lineRule="auto" w:before="0" w:after="0"/>
        <w:ind w:left="100" w:right="109" w:firstLine="719"/>
        <w:jc w:val="both"/>
        <w:rPr>
          <w:sz w:val="24"/>
        </w:rPr>
      </w:pPr>
      <w:r>
        <w:rPr>
          <w:sz w:val="24"/>
        </w:rPr>
        <w:t>В качестве </w:t>
      </w:r>
      <w:r>
        <w:rPr>
          <w:b/>
          <w:sz w:val="24"/>
        </w:rPr>
        <w:t>концептуального обоснования </w:t>
      </w:r>
      <w:r>
        <w:rPr>
          <w:sz w:val="24"/>
        </w:rPr>
        <w:t>целевой модели наставничества в образовательных организациях выдвигаются следующие положения:</w:t>
      </w:r>
    </w:p>
    <w:p>
      <w:pPr>
        <w:pStyle w:val="ListParagraph"/>
        <w:numPr>
          <w:ilvl w:val="0"/>
          <w:numId w:val="20"/>
        </w:numPr>
        <w:tabs>
          <w:tab w:pos="1195" w:val="left" w:leader="none"/>
        </w:tabs>
        <w:spacing w:line="278" w:lineRule="auto" w:before="0" w:after="0"/>
        <w:ind w:left="100" w:right="115" w:firstLine="719"/>
        <w:jc w:val="both"/>
        <w:rPr>
          <w:sz w:val="24"/>
        </w:rPr>
      </w:pPr>
      <w:r>
        <w:rPr>
          <w:sz w:val="24"/>
        </w:rPr>
        <w:t>наставничество содействует развитию личности, способной раскрывать свой потенциал в новых условиях нестабильности и</w:t>
      </w:r>
      <w:r>
        <w:rPr>
          <w:spacing w:val="-4"/>
          <w:sz w:val="24"/>
        </w:rPr>
        <w:t> </w:t>
      </w:r>
      <w:r>
        <w:rPr>
          <w:sz w:val="24"/>
        </w:rPr>
        <w:t>неопределенности;</w:t>
      </w:r>
    </w:p>
    <w:p>
      <w:pPr>
        <w:pStyle w:val="ListParagraph"/>
        <w:numPr>
          <w:ilvl w:val="0"/>
          <w:numId w:val="20"/>
        </w:numPr>
        <w:tabs>
          <w:tab w:pos="1250" w:val="left" w:leader="none"/>
        </w:tabs>
        <w:spacing w:line="276" w:lineRule="auto" w:before="0" w:after="0"/>
        <w:ind w:left="100" w:right="116" w:firstLine="719"/>
        <w:jc w:val="both"/>
        <w:rPr>
          <w:sz w:val="24"/>
        </w:rPr>
      </w:pPr>
      <w:r>
        <w:rPr>
          <w:sz w:val="24"/>
        </w:rPr>
        <w:t>наставничество представляет перспективную технологию, отвечающую на потребность образовательной системы переходить от модели трансляции знаний к модели формирования метакомпетенций</w:t>
      </w:r>
      <w:r>
        <w:rPr>
          <w:spacing w:val="-1"/>
          <w:sz w:val="24"/>
        </w:rPr>
        <w:t> </w:t>
      </w:r>
      <w:r>
        <w:rPr>
          <w:sz w:val="24"/>
        </w:rPr>
        <w:t>обучающегося;</w:t>
      </w:r>
    </w:p>
    <w:p>
      <w:pPr>
        <w:pStyle w:val="ListParagraph"/>
        <w:numPr>
          <w:ilvl w:val="0"/>
          <w:numId w:val="20"/>
        </w:numPr>
        <w:tabs>
          <w:tab w:pos="1125" w:val="left" w:leader="none"/>
        </w:tabs>
        <w:spacing w:line="276" w:lineRule="auto" w:before="0" w:after="0"/>
        <w:ind w:left="100" w:right="113" w:firstLine="719"/>
        <w:jc w:val="both"/>
        <w:rPr>
          <w:sz w:val="24"/>
        </w:rPr>
      </w:pPr>
      <w:r>
        <w:rPr>
          <w:sz w:val="24"/>
        </w:rPr>
        <w:t>технология наставничества способна внести весомый вклад в достижение целей, обозначенных национальным проектом «Образование».</w:t>
      </w:r>
    </w:p>
    <w:p>
      <w:pPr>
        <w:pStyle w:val="BodyText"/>
        <w:spacing w:before="1"/>
        <w:rPr>
          <w:sz w:val="27"/>
        </w:rPr>
      </w:pPr>
    </w:p>
    <w:p>
      <w:pPr>
        <w:pStyle w:val="ListParagraph"/>
        <w:numPr>
          <w:ilvl w:val="1"/>
          <w:numId w:val="19"/>
        </w:numPr>
        <w:tabs>
          <w:tab w:pos="1392" w:val="left" w:leader="none"/>
        </w:tabs>
        <w:spacing w:line="276" w:lineRule="auto" w:before="1" w:after="0"/>
        <w:ind w:left="100" w:right="104" w:firstLine="719"/>
        <w:jc w:val="both"/>
        <w:rPr>
          <w:sz w:val="24"/>
        </w:rPr>
      </w:pPr>
      <w:r>
        <w:rPr>
          <w:sz w:val="24"/>
        </w:rPr>
        <w:t>Целевая модель </w:t>
      </w:r>
      <w:r>
        <w:rPr>
          <w:b/>
          <w:sz w:val="24"/>
        </w:rPr>
        <w:t>опирается на нормативно-правовую базу Российской Федерации </w:t>
      </w:r>
      <w:r>
        <w:rPr>
          <w:sz w:val="24"/>
        </w:rPr>
        <w:t>и разработана с целью предоставления образовательным организациям методологических и концептуальных основ для успешной реализации программ наставничества</w:t>
      </w:r>
      <w:r>
        <w:rPr>
          <w:spacing w:val="-10"/>
          <w:sz w:val="24"/>
        </w:rPr>
        <w:t> </w:t>
      </w:r>
      <w:r>
        <w:rPr>
          <w:sz w:val="24"/>
        </w:rPr>
        <w:t>с</w:t>
      </w:r>
      <w:r>
        <w:rPr>
          <w:spacing w:val="-9"/>
          <w:sz w:val="24"/>
        </w:rPr>
        <w:t> </w:t>
      </w:r>
      <w:r>
        <w:rPr>
          <w:sz w:val="24"/>
        </w:rPr>
        <w:t>минимальными</w:t>
      </w:r>
      <w:r>
        <w:rPr>
          <w:spacing w:val="-8"/>
          <w:sz w:val="24"/>
        </w:rPr>
        <w:t> </w:t>
      </w:r>
      <w:r>
        <w:rPr>
          <w:sz w:val="24"/>
        </w:rPr>
        <w:t>необходимыми</w:t>
      </w:r>
      <w:r>
        <w:rPr>
          <w:spacing w:val="-8"/>
          <w:sz w:val="24"/>
        </w:rPr>
        <w:t> </w:t>
      </w:r>
      <w:r>
        <w:rPr>
          <w:sz w:val="24"/>
        </w:rPr>
        <w:t>изменениями</w:t>
      </w:r>
      <w:r>
        <w:rPr>
          <w:spacing w:val="-7"/>
          <w:sz w:val="24"/>
        </w:rPr>
        <w:t> </w:t>
      </w:r>
      <w:r>
        <w:rPr>
          <w:sz w:val="24"/>
        </w:rPr>
        <w:t>в</w:t>
      </w:r>
      <w:r>
        <w:rPr>
          <w:spacing w:val="-12"/>
          <w:sz w:val="24"/>
        </w:rPr>
        <w:t> </w:t>
      </w:r>
      <w:r>
        <w:rPr>
          <w:sz w:val="24"/>
        </w:rPr>
        <w:t>связи</w:t>
      </w:r>
      <w:r>
        <w:rPr>
          <w:spacing w:val="-7"/>
          <w:sz w:val="24"/>
        </w:rPr>
        <w:t> </w:t>
      </w:r>
      <w:r>
        <w:rPr>
          <w:sz w:val="24"/>
        </w:rPr>
        <w:t>с</w:t>
      </w:r>
      <w:r>
        <w:rPr>
          <w:spacing w:val="-8"/>
          <w:sz w:val="24"/>
        </w:rPr>
        <w:t> </w:t>
      </w:r>
      <w:r>
        <w:rPr>
          <w:sz w:val="24"/>
        </w:rPr>
        <w:t>условиями</w:t>
      </w:r>
      <w:r>
        <w:rPr>
          <w:spacing w:val="-8"/>
          <w:sz w:val="24"/>
        </w:rPr>
        <w:t> </w:t>
      </w:r>
      <w:r>
        <w:rPr>
          <w:sz w:val="24"/>
        </w:rPr>
        <w:t>и</w:t>
      </w:r>
      <w:r>
        <w:rPr>
          <w:spacing w:val="-10"/>
          <w:sz w:val="24"/>
        </w:rPr>
        <w:t> </w:t>
      </w:r>
      <w:r>
        <w:rPr>
          <w:sz w:val="24"/>
        </w:rPr>
        <w:t>задачами каждой конкретной</w:t>
      </w:r>
      <w:r>
        <w:rPr>
          <w:spacing w:val="-1"/>
          <w:sz w:val="24"/>
        </w:rPr>
        <w:t> </w:t>
      </w:r>
      <w:r>
        <w:rPr>
          <w:sz w:val="24"/>
        </w:rPr>
        <w:t>организации.</w:t>
      </w:r>
    </w:p>
    <w:p>
      <w:pPr>
        <w:pStyle w:val="BodyText"/>
        <w:spacing w:line="276" w:lineRule="auto" w:before="1"/>
        <w:ind w:left="100" w:right="106" w:firstLine="719"/>
        <w:jc w:val="both"/>
      </w:pPr>
      <w:r>
        <w:rPr/>
        <w:t>Стратегия развития воспитания</w:t>
      </w:r>
      <w:r>
        <w:rPr>
          <w:vertAlign w:val="superscript"/>
        </w:rPr>
        <w:t>1</w:t>
      </w:r>
      <w:r>
        <w:rPr>
          <w:vertAlign w:val="baseline"/>
        </w:rPr>
        <w:t> в Российской Федерации до 2025 года актуализируют задачу объединения усилий с целью реализации единой государственной политики в области воспитания,</w:t>
      </w:r>
      <w:r>
        <w:rPr>
          <w:spacing w:val="-20"/>
          <w:vertAlign w:val="baseline"/>
        </w:rPr>
        <w:t> </w:t>
      </w:r>
      <w:r>
        <w:rPr>
          <w:vertAlign w:val="baseline"/>
        </w:rPr>
        <w:t>определения</w:t>
      </w:r>
      <w:r>
        <w:rPr>
          <w:spacing w:val="-19"/>
          <w:vertAlign w:val="baseline"/>
        </w:rPr>
        <w:t> </w:t>
      </w:r>
      <w:r>
        <w:rPr>
          <w:vertAlign w:val="baseline"/>
        </w:rPr>
        <w:t>сущностных</w:t>
      </w:r>
      <w:r>
        <w:rPr>
          <w:spacing w:val="-21"/>
          <w:vertAlign w:val="baseline"/>
        </w:rPr>
        <w:t> </w:t>
      </w:r>
      <w:r>
        <w:rPr>
          <w:vertAlign w:val="baseline"/>
        </w:rPr>
        <w:t>характеристик</w:t>
      </w:r>
      <w:r>
        <w:rPr>
          <w:spacing w:val="-18"/>
          <w:vertAlign w:val="baseline"/>
        </w:rPr>
        <w:t> </w:t>
      </w:r>
      <w:r>
        <w:rPr>
          <w:vertAlign w:val="baseline"/>
        </w:rPr>
        <w:t>современного</w:t>
      </w:r>
      <w:r>
        <w:rPr>
          <w:spacing w:val="-20"/>
          <w:vertAlign w:val="baseline"/>
        </w:rPr>
        <w:t> </w:t>
      </w:r>
      <w:r>
        <w:rPr>
          <w:vertAlign w:val="baseline"/>
        </w:rPr>
        <w:t>воспитательного</w:t>
      </w:r>
      <w:r>
        <w:rPr>
          <w:spacing w:val="-21"/>
          <w:vertAlign w:val="baseline"/>
        </w:rPr>
        <w:t> </w:t>
      </w:r>
      <w:r>
        <w:rPr>
          <w:vertAlign w:val="baseline"/>
        </w:rPr>
        <w:t>процесса, обмена инновационным опытом, популяризации лучших практик поддержки и раскрытия потенциала детей и подростков, в том числе посредством привлечения волонтеров- наставников.</w:t>
      </w:r>
    </w:p>
    <w:p>
      <w:pPr>
        <w:pStyle w:val="BodyText"/>
        <w:spacing w:before="6"/>
        <w:rPr>
          <w:sz w:val="27"/>
        </w:rPr>
      </w:pPr>
    </w:p>
    <w:p>
      <w:pPr>
        <w:pStyle w:val="BodyText"/>
        <w:spacing w:line="276" w:lineRule="auto"/>
        <w:ind w:left="100" w:right="104" w:firstLine="360"/>
        <w:jc w:val="both"/>
      </w:pPr>
      <w:r>
        <w:rPr/>
        <w:t>Нормативные правовые основания такой деятельности в Российской Федерации обеспечиваются рядом документов, соответствующих требованиям международных актов, конвенций, в том числе:</w:t>
      </w:r>
    </w:p>
    <w:p>
      <w:pPr>
        <w:pStyle w:val="BodyText"/>
        <w:spacing w:before="7"/>
        <w:rPr>
          <w:sz w:val="27"/>
        </w:rPr>
      </w:pPr>
    </w:p>
    <w:p>
      <w:pPr>
        <w:pStyle w:val="ListParagraph"/>
        <w:numPr>
          <w:ilvl w:val="0"/>
          <w:numId w:val="18"/>
        </w:numPr>
        <w:tabs>
          <w:tab w:pos="821" w:val="left" w:leader="none"/>
        </w:tabs>
        <w:spacing w:line="276" w:lineRule="auto" w:before="0" w:after="0"/>
        <w:ind w:left="820" w:right="106" w:hanging="360"/>
        <w:jc w:val="both"/>
        <w:rPr>
          <w:sz w:val="24"/>
        </w:rPr>
      </w:pPr>
      <w:r>
        <w:rPr>
          <w:sz w:val="24"/>
        </w:rPr>
        <w:t>Всеобщая Декларация добровольчества, принятая на XVI Всемирной конференции Международной ассоциации добровольческих усилий (IAVE, Амстердам, январь,  2001</w:t>
      </w:r>
      <w:r>
        <w:rPr>
          <w:spacing w:val="-1"/>
          <w:sz w:val="24"/>
        </w:rPr>
        <w:t> </w:t>
      </w:r>
      <w:r>
        <w:rPr>
          <w:sz w:val="24"/>
        </w:rPr>
        <w:t>год;</w:t>
      </w:r>
    </w:p>
    <w:p>
      <w:pPr>
        <w:pStyle w:val="ListParagraph"/>
        <w:numPr>
          <w:ilvl w:val="0"/>
          <w:numId w:val="18"/>
        </w:numPr>
        <w:tabs>
          <w:tab w:pos="821" w:val="left" w:leader="none"/>
        </w:tabs>
        <w:spacing w:line="276" w:lineRule="auto" w:before="1" w:after="0"/>
        <w:ind w:left="820" w:right="110" w:hanging="360"/>
        <w:jc w:val="both"/>
        <w:rPr>
          <w:sz w:val="24"/>
        </w:rPr>
      </w:pPr>
      <w:r>
        <w:rPr>
          <w:sz w:val="24"/>
        </w:rPr>
        <w:t>Конвенция о правах ребенка, одобренная Генеральной Ассамблеей ООН 20 ноября 1989 г., ратифицирована Постановлением ВС СССР от 13 июня 1990 г. №</w:t>
      </w:r>
      <w:r>
        <w:rPr>
          <w:spacing w:val="-12"/>
          <w:sz w:val="24"/>
        </w:rPr>
        <w:t> </w:t>
      </w:r>
      <w:r>
        <w:rPr>
          <w:sz w:val="24"/>
        </w:rPr>
        <w:t>1559;</w:t>
      </w:r>
    </w:p>
    <w:p>
      <w:pPr>
        <w:pStyle w:val="ListParagraph"/>
        <w:numPr>
          <w:ilvl w:val="0"/>
          <w:numId w:val="18"/>
        </w:numPr>
        <w:tabs>
          <w:tab w:pos="821" w:val="left" w:leader="none"/>
        </w:tabs>
        <w:spacing w:line="278" w:lineRule="auto" w:before="0" w:after="0"/>
        <w:ind w:left="820" w:right="113" w:hanging="360"/>
        <w:jc w:val="both"/>
        <w:rPr>
          <w:sz w:val="24"/>
        </w:rPr>
      </w:pPr>
      <w:r>
        <w:rPr>
          <w:sz w:val="24"/>
        </w:rPr>
        <w:t>Резолюция Европейского парламента 2011/2088(INI) от 1 декабря 2011 г. </w:t>
      </w:r>
      <w:r>
        <w:rPr>
          <w:spacing w:val="-5"/>
          <w:sz w:val="24"/>
        </w:rPr>
        <w:t>«О </w:t>
      </w:r>
      <w:r>
        <w:rPr>
          <w:sz w:val="24"/>
        </w:rPr>
        <w:t>предотвращении преждевременного оставления</w:t>
      </w:r>
      <w:r>
        <w:rPr>
          <w:spacing w:val="-1"/>
          <w:sz w:val="24"/>
        </w:rPr>
        <w:t> </w:t>
      </w:r>
      <w:r>
        <w:rPr>
          <w:sz w:val="24"/>
        </w:rPr>
        <w:t>школы».</w:t>
      </w:r>
    </w:p>
    <w:p>
      <w:pPr>
        <w:pStyle w:val="BodyText"/>
        <w:spacing w:before="2"/>
      </w:pPr>
      <w:r>
        <w:rPr/>
        <w:pict>
          <v:rect style="position:absolute;margin-left:72.024002pt;margin-top:15.888301pt;width:144.020pt;height:.599980pt;mso-position-horizontal-relative:page;mso-position-vertical-relative:paragraph;z-index:-15728640;mso-wrap-distance-left:0;mso-wrap-distance-right:0" filled="true" fillcolor="#000000" stroked="false">
            <v:fill type="solid"/>
            <w10:wrap type="topAndBottom"/>
          </v:rect>
        </w:pict>
      </w:r>
    </w:p>
    <w:p>
      <w:pPr>
        <w:pStyle w:val="BodyText"/>
        <w:spacing w:line="278" w:lineRule="auto" w:before="59"/>
        <w:ind w:left="100"/>
      </w:pPr>
      <w:r>
        <w:rPr>
          <w:rFonts w:ascii="Arial" w:hAnsi="Arial"/>
          <w:position w:val="8"/>
          <w:sz w:val="14"/>
        </w:rPr>
        <w:t>1 </w:t>
      </w:r>
      <w:r>
        <w:rPr>
          <w:color w:val="353535"/>
        </w:rPr>
        <w:t>Стратегия развития воспитания в Российской Федерации до 2025 года, утвержденная распоряжением Правительства Российской Федерации от 29 мая 2015 г. № 996-р.</w:t>
      </w:r>
    </w:p>
    <w:p>
      <w:pPr>
        <w:spacing w:after="0" w:line="278" w:lineRule="auto"/>
        <w:sectPr>
          <w:pgSz w:w="12240" w:h="15840"/>
          <w:pgMar w:header="0" w:footer="1243" w:top="1380" w:bottom="1440" w:left="1340" w:right="1000"/>
        </w:sectPr>
      </w:pPr>
    </w:p>
    <w:p>
      <w:pPr>
        <w:pStyle w:val="BodyText"/>
        <w:rPr>
          <w:sz w:val="14"/>
        </w:rPr>
      </w:pPr>
    </w:p>
    <w:p>
      <w:pPr>
        <w:pStyle w:val="BodyText"/>
        <w:spacing w:line="276" w:lineRule="auto" w:before="90"/>
        <w:ind w:left="100" w:right="110" w:firstLine="566"/>
        <w:jc w:val="both"/>
      </w:pPr>
      <w:r>
        <w:rPr/>
        <w:t>Анализ названных документов показывает, что институт наставничества отталкивается от потребностей ребенка в специальной охране и заботе, включая надлежащую правовую защиту, что предполагает равенство возможностей и выбор в сфере образования, а также доступ к качественному образованию для представителей всех социальных, этнических и религиозных групп, независимо от пола или индивидуальных особенностей.</w:t>
      </w:r>
    </w:p>
    <w:p>
      <w:pPr>
        <w:pStyle w:val="BodyText"/>
        <w:spacing w:before="2"/>
        <w:rPr>
          <w:sz w:val="28"/>
        </w:rPr>
      </w:pPr>
    </w:p>
    <w:p>
      <w:pPr>
        <w:pStyle w:val="BodyText"/>
        <w:spacing w:line="276" w:lineRule="auto"/>
        <w:ind w:left="100" w:right="107" w:firstLine="566"/>
        <w:jc w:val="both"/>
      </w:pPr>
      <w:r>
        <w:rPr>
          <w:b/>
        </w:rPr>
        <w:t>Наставничество осуществляется в целях поддержки формирования личности, </w:t>
      </w:r>
      <w:r>
        <w:rPr/>
        <w:t>саморазвития и раскрытия потенциала ребенка или подростка. Один из способов раскрытия потенциала – формирование активной жизненной позиции обучающихся и стремление заниматься добровольческой деятельностью, способствующей самореализации личности. Нормативную правовую базу этой деятельности в нашей стране в разных сферах на федеральном уровне обеспечивают:</w:t>
      </w:r>
    </w:p>
    <w:p>
      <w:pPr>
        <w:pStyle w:val="BodyText"/>
        <w:spacing w:before="1"/>
        <w:rPr>
          <w:sz w:val="27"/>
        </w:rPr>
      </w:pPr>
    </w:p>
    <w:p>
      <w:pPr>
        <w:pStyle w:val="ListParagraph"/>
        <w:numPr>
          <w:ilvl w:val="0"/>
          <w:numId w:val="18"/>
        </w:numPr>
        <w:tabs>
          <w:tab w:pos="820" w:val="left" w:leader="none"/>
          <w:tab w:pos="821" w:val="left" w:leader="none"/>
        </w:tabs>
        <w:spacing w:line="240" w:lineRule="auto" w:before="0" w:after="0"/>
        <w:ind w:left="820" w:right="0" w:hanging="361"/>
        <w:jc w:val="left"/>
        <w:rPr>
          <w:sz w:val="24"/>
        </w:rPr>
      </w:pPr>
      <w:r>
        <w:rPr>
          <w:sz w:val="24"/>
        </w:rPr>
        <w:t>Конституция Российской</w:t>
      </w:r>
      <w:r>
        <w:rPr>
          <w:spacing w:val="1"/>
          <w:sz w:val="24"/>
        </w:rPr>
        <w:t> </w:t>
      </w:r>
      <w:r>
        <w:rPr>
          <w:sz w:val="24"/>
        </w:rPr>
        <w:t>Федерации;</w:t>
      </w:r>
    </w:p>
    <w:p>
      <w:pPr>
        <w:pStyle w:val="ListParagraph"/>
        <w:numPr>
          <w:ilvl w:val="0"/>
          <w:numId w:val="18"/>
        </w:numPr>
        <w:tabs>
          <w:tab w:pos="820" w:val="left" w:leader="none"/>
          <w:tab w:pos="821" w:val="left" w:leader="none"/>
        </w:tabs>
        <w:spacing w:line="240" w:lineRule="auto" w:before="43" w:after="0"/>
        <w:ind w:left="820" w:right="0" w:hanging="361"/>
        <w:jc w:val="left"/>
        <w:rPr>
          <w:sz w:val="24"/>
        </w:rPr>
      </w:pPr>
      <w:r>
        <w:rPr>
          <w:sz w:val="24"/>
        </w:rPr>
        <w:t>Гражданский кодекс Российской Федерации;</w:t>
      </w:r>
    </w:p>
    <w:p>
      <w:pPr>
        <w:pStyle w:val="ListParagraph"/>
        <w:numPr>
          <w:ilvl w:val="0"/>
          <w:numId w:val="18"/>
        </w:numPr>
        <w:tabs>
          <w:tab w:pos="820" w:val="left" w:leader="none"/>
          <w:tab w:pos="821" w:val="left" w:leader="none"/>
        </w:tabs>
        <w:spacing w:line="240" w:lineRule="auto" w:before="41" w:after="0"/>
        <w:ind w:left="820" w:right="0" w:hanging="361"/>
        <w:jc w:val="left"/>
        <w:rPr>
          <w:sz w:val="24"/>
        </w:rPr>
      </w:pPr>
      <w:r>
        <w:rPr>
          <w:sz w:val="24"/>
        </w:rPr>
        <w:t>Трудовой кодекс Российской</w:t>
      </w:r>
      <w:r>
        <w:rPr>
          <w:spacing w:val="-2"/>
          <w:sz w:val="24"/>
        </w:rPr>
        <w:t> </w:t>
      </w:r>
      <w:r>
        <w:rPr>
          <w:sz w:val="24"/>
        </w:rPr>
        <w:t>Федерации;</w:t>
      </w:r>
    </w:p>
    <w:p>
      <w:pPr>
        <w:pStyle w:val="ListParagraph"/>
        <w:numPr>
          <w:ilvl w:val="0"/>
          <w:numId w:val="18"/>
        </w:numPr>
        <w:tabs>
          <w:tab w:pos="820" w:val="left" w:leader="none"/>
          <w:tab w:pos="821" w:val="left" w:leader="none"/>
        </w:tabs>
        <w:spacing w:line="276" w:lineRule="auto" w:before="41" w:after="0"/>
        <w:ind w:left="820" w:right="107" w:hanging="360"/>
        <w:jc w:val="left"/>
        <w:rPr>
          <w:sz w:val="24"/>
        </w:rPr>
      </w:pPr>
      <w:r>
        <w:rPr>
          <w:sz w:val="24"/>
        </w:rPr>
        <w:t>Федеральный</w:t>
      </w:r>
      <w:r>
        <w:rPr>
          <w:spacing w:val="-14"/>
          <w:sz w:val="24"/>
        </w:rPr>
        <w:t> </w:t>
      </w:r>
      <w:r>
        <w:rPr>
          <w:sz w:val="24"/>
        </w:rPr>
        <w:t>закон</w:t>
      </w:r>
      <w:r>
        <w:rPr>
          <w:spacing w:val="-13"/>
          <w:sz w:val="24"/>
        </w:rPr>
        <w:t> </w:t>
      </w:r>
      <w:r>
        <w:rPr>
          <w:sz w:val="24"/>
        </w:rPr>
        <w:t>от</w:t>
      </w:r>
      <w:r>
        <w:rPr>
          <w:spacing w:val="-14"/>
          <w:sz w:val="24"/>
        </w:rPr>
        <w:t> </w:t>
      </w:r>
      <w:r>
        <w:rPr>
          <w:sz w:val="24"/>
        </w:rPr>
        <w:t>11</w:t>
      </w:r>
      <w:r>
        <w:rPr>
          <w:spacing w:val="-13"/>
          <w:sz w:val="24"/>
        </w:rPr>
        <w:t> </w:t>
      </w:r>
      <w:r>
        <w:rPr>
          <w:sz w:val="24"/>
        </w:rPr>
        <w:t>августа</w:t>
      </w:r>
      <w:r>
        <w:rPr>
          <w:spacing w:val="-12"/>
          <w:sz w:val="24"/>
        </w:rPr>
        <w:t> </w:t>
      </w:r>
      <w:r>
        <w:rPr>
          <w:sz w:val="24"/>
        </w:rPr>
        <w:t>1995</w:t>
      </w:r>
      <w:r>
        <w:rPr>
          <w:spacing w:val="-12"/>
          <w:sz w:val="24"/>
        </w:rPr>
        <w:t> </w:t>
      </w:r>
      <w:r>
        <w:rPr>
          <w:sz w:val="24"/>
        </w:rPr>
        <w:t>г.</w:t>
      </w:r>
      <w:r>
        <w:rPr>
          <w:spacing w:val="-13"/>
          <w:sz w:val="24"/>
        </w:rPr>
        <w:t> </w:t>
      </w:r>
      <w:r>
        <w:rPr>
          <w:sz w:val="24"/>
        </w:rPr>
        <w:t>№</w:t>
      </w:r>
      <w:r>
        <w:rPr>
          <w:spacing w:val="-13"/>
          <w:sz w:val="24"/>
        </w:rPr>
        <w:t> </w:t>
      </w:r>
      <w:r>
        <w:rPr>
          <w:sz w:val="24"/>
        </w:rPr>
        <w:t>135-ФЗ</w:t>
      </w:r>
      <w:r>
        <w:rPr>
          <w:spacing w:val="-9"/>
          <w:sz w:val="24"/>
        </w:rPr>
        <w:t> </w:t>
      </w:r>
      <w:r>
        <w:rPr>
          <w:spacing w:val="-4"/>
          <w:sz w:val="24"/>
        </w:rPr>
        <w:t>«О</w:t>
      </w:r>
      <w:r>
        <w:rPr>
          <w:spacing w:val="-12"/>
          <w:sz w:val="24"/>
        </w:rPr>
        <w:t> </w:t>
      </w:r>
      <w:r>
        <w:rPr>
          <w:sz w:val="24"/>
        </w:rPr>
        <w:t>благотворительной</w:t>
      </w:r>
      <w:r>
        <w:rPr>
          <w:spacing w:val="-14"/>
          <w:sz w:val="24"/>
        </w:rPr>
        <w:t> </w:t>
      </w:r>
      <w:r>
        <w:rPr>
          <w:sz w:val="24"/>
        </w:rPr>
        <w:t>деятельности и благотворительных</w:t>
      </w:r>
      <w:r>
        <w:rPr>
          <w:spacing w:val="1"/>
          <w:sz w:val="24"/>
        </w:rPr>
        <w:t> </w:t>
      </w:r>
      <w:r>
        <w:rPr>
          <w:sz w:val="24"/>
        </w:rPr>
        <w:t>организациях»;</w:t>
      </w:r>
    </w:p>
    <w:p>
      <w:pPr>
        <w:pStyle w:val="ListParagraph"/>
        <w:numPr>
          <w:ilvl w:val="0"/>
          <w:numId w:val="18"/>
        </w:numPr>
        <w:tabs>
          <w:tab w:pos="820" w:val="left" w:leader="none"/>
          <w:tab w:pos="821" w:val="left" w:leader="none"/>
        </w:tabs>
        <w:spacing w:line="240" w:lineRule="auto" w:before="1" w:after="0"/>
        <w:ind w:left="820" w:right="0" w:hanging="361"/>
        <w:jc w:val="left"/>
        <w:rPr>
          <w:sz w:val="24"/>
        </w:rPr>
      </w:pPr>
      <w:r>
        <w:rPr>
          <w:sz w:val="24"/>
        </w:rPr>
        <w:t>Федеральный закон от 19 мая 1995 г. № 82-ФЗ </w:t>
      </w:r>
      <w:r>
        <w:rPr>
          <w:spacing w:val="-3"/>
          <w:sz w:val="24"/>
        </w:rPr>
        <w:t>«Об </w:t>
      </w:r>
      <w:r>
        <w:rPr>
          <w:sz w:val="24"/>
        </w:rPr>
        <w:t>общественных</w:t>
      </w:r>
      <w:r>
        <w:rPr>
          <w:spacing w:val="-6"/>
          <w:sz w:val="24"/>
        </w:rPr>
        <w:t> </w:t>
      </w:r>
      <w:r>
        <w:rPr>
          <w:sz w:val="24"/>
        </w:rPr>
        <w:t>объединениях»;</w:t>
      </w:r>
    </w:p>
    <w:p>
      <w:pPr>
        <w:pStyle w:val="ListParagraph"/>
        <w:numPr>
          <w:ilvl w:val="0"/>
          <w:numId w:val="18"/>
        </w:numPr>
        <w:tabs>
          <w:tab w:pos="820" w:val="left" w:leader="none"/>
          <w:tab w:pos="821" w:val="left" w:leader="none"/>
        </w:tabs>
        <w:spacing w:line="240" w:lineRule="auto" w:before="41" w:after="0"/>
        <w:ind w:left="820" w:right="0" w:hanging="361"/>
        <w:jc w:val="left"/>
        <w:rPr>
          <w:sz w:val="24"/>
        </w:rPr>
      </w:pPr>
      <w:r>
        <w:rPr>
          <w:sz w:val="24"/>
        </w:rPr>
        <w:t>Федеральный закон от 12 января 1996 г. № 7-ФЗ </w:t>
      </w:r>
      <w:r>
        <w:rPr>
          <w:spacing w:val="-4"/>
          <w:sz w:val="24"/>
        </w:rPr>
        <w:t>«О </w:t>
      </w:r>
      <w:r>
        <w:rPr>
          <w:sz w:val="24"/>
        </w:rPr>
        <w:t>некоммерческих</w:t>
      </w:r>
      <w:r>
        <w:rPr>
          <w:spacing w:val="-8"/>
          <w:sz w:val="24"/>
        </w:rPr>
        <w:t> </w:t>
      </w:r>
      <w:r>
        <w:rPr>
          <w:sz w:val="24"/>
        </w:rPr>
        <w:t>организациях»;</w:t>
      </w:r>
    </w:p>
    <w:p>
      <w:pPr>
        <w:pStyle w:val="ListParagraph"/>
        <w:numPr>
          <w:ilvl w:val="0"/>
          <w:numId w:val="18"/>
        </w:numPr>
        <w:tabs>
          <w:tab w:pos="821" w:val="left" w:leader="none"/>
        </w:tabs>
        <w:spacing w:line="276" w:lineRule="auto" w:before="41" w:after="0"/>
        <w:ind w:left="820" w:right="109" w:hanging="360"/>
        <w:jc w:val="both"/>
        <w:rPr>
          <w:sz w:val="24"/>
        </w:rPr>
      </w:pPr>
      <w:r>
        <w:rPr>
          <w:sz w:val="24"/>
        </w:rPr>
        <w:t>Федеральный закон от 24 июля 2009 г. № 212-ФЗ </w:t>
      </w:r>
      <w:r>
        <w:rPr>
          <w:spacing w:val="-4"/>
          <w:sz w:val="24"/>
        </w:rPr>
        <w:t>«О </w:t>
      </w:r>
      <w:r>
        <w:rPr>
          <w:sz w:val="24"/>
        </w:rPr>
        <w:t>страховых взносах в Пенсионный фонд Российской Федерации, Фонд социального страхования Российской</w:t>
      </w:r>
      <w:r>
        <w:rPr>
          <w:spacing w:val="-33"/>
          <w:sz w:val="24"/>
        </w:rPr>
        <w:t> </w:t>
      </w:r>
      <w:r>
        <w:rPr>
          <w:sz w:val="24"/>
        </w:rPr>
        <w:t>Федерации»;</w:t>
      </w:r>
    </w:p>
    <w:p>
      <w:pPr>
        <w:pStyle w:val="ListParagraph"/>
        <w:numPr>
          <w:ilvl w:val="0"/>
          <w:numId w:val="18"/>
        </w:numPr>
        <w:tabs>
          <w:tab w:pos="821" w:val="left" w:leader="none"/>
        </w:tabs>
        <w:spacing w:line="276" w:lineRule="auto" w:before="0" w:after="0"/>
        <w:ind w:left="820" w:right="108" w:hanging="360"/>
        <w:jc w:val="both"/>
        <w:rPr>
          <w:sz w:val="24"/>
        </w:rPr>
      </w:pPr>
      <w:r>
        <w:rPr>
          <w:sz w:val="24"/>
        </w:rPr>
        <w:t>Концепция</w:t>
      </w:r>
      <w:r>
        <w:rPr>
          <w:spacing w:val="-6"/>
          <w:sz w:val="24"/>
        </w:rPr>
        <w:t> </w:t>
      </w:r>
      <w:r>
        <w:rPr>
          <w:sz w:val="24"/>
        </w:rPr>
        <w:t>содействия</w:t>
      </w:r>
      <w:r>
        <w:rPr>
          <w:spacing w:val="-10"/>
          <w:sz w:val="24"/>
        </w:rPr>
        <w:t> </w:t>
      </w:r>
      <w:r>
        <w:rPr>
          <w:sz w:val="24"/>
        </w:rPr>
        <w:t>развитию</w:t>
      </w:r>
      <w:r>
        <w:rPr>
          <w:spacing w:val="-8"/>
          <w:sz w:val="24"/>
        </w:rPr>
        <w:t> </w:t>
      </w:r>
      <w:r>
        <w:rPr>
          <w:sz w:val="24"/>
        </w:rPr>
        <w:t>благотворительной</w:t>
      </w:r>
      <w:r>
        <w:rPr>
          <w:spacing w:val="-6"/>
          <w:sz w:val="24"/>
        </w:rPr>
        <w:t> </w:t>
      </w:r>
      <w:r>
        <w:rPr>
          <w:sz w:val="24"/>
        </w:rPr>
        <w:t>деятельности</w:t>
      </w:r>
      <w:r>
        <w:rPr>
          <w:spacing w:val="-5"/>
          <w:sz w:val="24"/>
        </w:rPr>
        <w:t> </w:t>
      </w:r>
      <w:r>
        <w:rPr>
          <w:sz w:val="24"/>
        </w:rPr>
        <w:t>и</w:t>
      </w:r>
      <w:r>
        <w:rPr>
          <w:spacing w:val="-5"/>
          <w:sz w:val="24"/>
        </w:rPr>
        <w:t> </w:t>
      </w:r>
      <w:r>
        <w:rPr>
          <w:sz w:val="24"/>
        </w:rPr>
        <w:t>добровольчества</w:t>
      </w:r>
      <w:r>
        <w:rPr>
          <w:spacing w:val="-6"/>
          <w:sz w:val="24"/>
        </w:rPr>
        <w:t> </w:t>
      </w:r>
      <w:r>
        <w:rPr>
          <w:sz w:val="24"/>
        </w:rPr>
        <w:t>в Российской Федерации, утвержденная распоряжением Правительства Российской Федерации от 30 июля 2009 г.№</w:t>
      </w:r>
      <w:r>
        <w:rPr>
          <w:spacing w:val="-3"/>
          <w:sz w:val="24"/>
        </w:rPr>
        <w:t> </w:t>
      </w:r>
      <w:r>
        <w:rPr>
          <w:sz w:val="24"/>
        </w:rPr>
        <w:t>1054-р).</w:t>
      </w:r>
    </w:p>
    <w:p>
      <w:pPr>
        <w:pStyle w:val="BodyText"/>
        <w:spacing w:before="6"/>
        <w:rPr>
          <w:sz w:val="27"/>
        </w:rPr>
      </w:pPr>
    </w:p>
    <w:p>
      <w:pPr>
        <w:pStyle w:val="BodyText"/>
        <w:ind w:left="460"/>
        <w:jc w:val="both"/>
      </w:pPr>
      <w:r>
        <w:rPr/>
        <w:t>Наставническую деятельность, в том числе в образовательной среде регламентируют:</w:t>
      </w:r>
    </w:p>
    <w:p>
      <w:pPr>
        <w:pStyle w:val="ListParagraph"/>
        <w:numPr>
          <w:ilvl w:val="0"/>
          <w:numId w:val="18"/>
        </w:numPr>
        <w:tabs>
          <w:tab w:pos="821" w:val="left" w:leader="none"/>
        </w:tabs>
        <w:spacing w:line="276" w:lineRule="auto" w:before="43" w:after="0"/>
        <w:ind w:left="820" w:right="105" w:hanging="360"/>
        <w:jc w:val="both"/>
        <w:rPr>
          <w:sz w:val="24"/>
        </w:rPr>
      </w:pPr>
      <w:r>
        <w:rPr>
          <w:sz w:val="24"/>
        </w:rPr>
        <w:t>Стратегия развития волонтерского движения в России, утвержденная на заседании Комитета</w:t>
      </w:r>
      <w:r>
        <w:rPr>
          <w:spacing w:val="-18"/>
          <w:sz w:val="24"/>
        </w:rPr>
        <w:t> </w:t>
      </w:r>
      <w:r>
        <w:rPr>
          <w:sz w:val="24"/>
        </w:rPr>
        <w:t>Государственной</w:t>
      </w:r>
      <w:r>
        <w:rPr>
          <w:spacing w:val="-16"/>
          <w:sz w:val="24"/>
        </w:rPr>
        <w:t> </w:t>
      </w:r>
      <w:r>
        <w:rPr>
          <w:sz w:val="24"/>
        </w:rPr>
        <w:t>Думы</w:t>
      </w:r>
      <w:r>
        <w:rPr>
          <w:spacing w:val="-18"/>
          <w:sz w:val="24"/>
        </w:rPr>
        <w:t> </w:t>
      </w:r>
      <w:r>
        <w:rPr>
          <w:sz w:val="24"/>
        </w:rPr>
        <w:t>Российской</w:t>
      </w:r>
      <w:r>
        <w:rPr>
          <w:spacing w:val="-16"/>
          <w:sz w:val="24"/>
        </w:rPr>
        <w:t> </w:t>
      </w:r>
      <w:r>
        <w:rPr>
          <w:sz w:val="24"/>
        </w:rPr>
        <w:t>Федерации</w:t>
      </w:r>
      <w:r>
        <w:rPr>
          <w:spacing w:val="-17"/>
          <w:sz w:val="24"/>
        </w:rPr>
        <w:t> </w:t>
      </w:r>
      <w:r>
        <w:rPr>
          <w:sz w:val="24"/>
        </w:rPr>
        <w:t>по</w:t>
      </w:r>
      <w:r>
        <w:rPr>
          <w:spacing w:val="-17"/>
          <w:sz w:val="24"/>
        </w:rPr>
        <w:t> </w:t>
      </w:r>
      <w:r>
        <w:rPr>
          <w:sz w:val="24"/>
        </w:rPr>
        <w:t>делам</w:t>
      </w:r>
      <w:r>
        <w:rPr>
          <w:spacing w:val="-18"/>
          <w:sz w:val="24"/>
        </w:rPr>
        <w:t> </w:t>
      </w:r>
      <w:r>
        <w:rPr>
          <w:sz w:val="24"/>
        </w:rPr>
        <w:t>молодежи</w:t>
      </w:r>
      <w:r>
        <w:rPr>
          <w:spacing w:val="-10"/>
          <w:sz w:val="24"/>
        </w:rPr>
        <w:t> </w:t>
      </w:r>
      <w:r>
        <w:rPr>
          <w:sz w:val="24"/>
        </w:rPr>
        <w:t>(протокол</w:t>
      </w:r>
    </w:p>
    <w:p>
      <w:pPr>
        <w:pStyle w:val="BodyText"/>
        <w:spacing w:line="275" w:lineRule="exact"/>
        <w:ind w:left="820"/>
        <w:jc w:val="both"/>
      </w:pPr>
      <w:r>
        <w:rPr/>
        <w:t>№ 45 от 14 мая 2010 г.);</w:t>
      </w:r>
    </w:p>
    <w:p>
      <w:pPr>
        <w:pStyle w:val="ListParagraph"/>
        <w:numPr>
          <w:ilvl w:val="0"/>
          <w:numId w:val="18"/>
        </w:numPr>
        <w:tabs>
          <w:tab w:pos="821" w:val="left" w:leader="none"/>
        </w:tabs>
        <w:spacing w:line="276" w:lineRule="auto" w:before="41" w:after="0"/>
        <w:ind w:left="820" w:right="113" w:hanging="360"/>
        <w:jc w:val="both"/>
        <w:rPr>
          <w:sz w:val="24"/>
        </w:rPr>
      </w:pPr>
      <w:r>
        <w:rPr>
          <w:sz w:val="24"/>
        </w:rPr>
        <w:t>Основы государственной молодежной политики Российской Федерации на период до 2025 года, утвержденны распоряжением Правительства Российской Федерации от 29 ноября 2014 г. №</w:t>
      </w:r>
      <w:r>
        <w:rPr>
          <w:spacing w:val="-2"/>
          <w:sz w:val="24"/>
        </w:rPr>
        <w:t> </w:t>
      </w:r>
      <w:r>
        <w:rPr>
          <w:sz w:val="24"/>
        </w:rPr>
        <w:t>2403-Р);</w:t>
      </w:r>
    </w:p>
    <w:p>
      <w:pPr>
        <w:pStyle w:val="ListParagraph"/>
        <w:numPr>
          <w:ilvl w:val="0"/>
          <w:numId w:val="18"/>
        </w:numPr>
        <w:tabs>
          <w:tab w:pos="821" w:val="left" w:leader="none"/>
        </w:tabs>
        <w:spacing w:line="276" w:lineRule="auto" w:before="121" w:after="0"/>
        <w:ind w:left="820" w:right="109" w:hanging="360"/>
        <w:jc w:val="both"/>
        <w:rPr>
          <w:sz w:val="24"/>
        </w:rPr>
      </w:pPr>
      <w:r>
        <w:rPr>
          <w:sz w:val="24"/>
        </w:rPr>
        <w:t>Федеральный закон от 29 декабря 2012 г. № 273-ФЗ «Об образовании в Российской Федерации».</w:t>
      </w:r>
    </w:p>
    <w:p>
      <w:pPr>
        <w:pStyle w:val="BodyText"/>
        <w:spacing w:before="8"/>
        <w:rPr>
          <w:sz w:val="27"/>
        </w:rPr>
      </w:pPr>
    </w:p>
    <w:p>
      <w:pPr>
        <w:pStyle w:val="ListParagraph"/>
        <w:numPr>
          <w:ilvl w:val="1"/>
          <w:numId w:val="19"/>
        </w:numPr>
        <w:tabs>
          <w:tab w:pos="1008" w:val="left" w:leader="none"/>
        </w:tabs>
        <w:spacing w:line="276" w:lineRule="auto" w:before="0" w:after="0"/>
        <w:ind w:left="100" w:right="109" w:firstLine="360"/>
        <w:jc w:val="both"/>
        <w:rPr>
          <w:sz w:val="24"/>
        </w:rPr>
      </w:pPr>
      <w:r>
        <w:rPr>
          <w:b/>
          <w:sz w:val="24"/>
        </w:rPr>
        <w:t>Реализация программы наставничества </w:t>
      </w:r>
      <w:r>
        <w:rPr>
          <w:sz w:val="24"/>
        </w:rPr>
        <w:t>в системе образования Российской Федерации с учетом российского законодательства, социально-экономических и других условий наиболее эффективна с опорой на </w:t>
      </w:r>
      <w:r>
        <w:rPr>
          <w:b/>
          <w:sz w:val="24"/>
        </w:rPr>
        <w:t>следующие</w:t>
      </w:r>
      <w:r>
        <w:rPr>
          <w:b/>
          <w:spacing w:val="-6"/>
          <w:sz w:val="24"/>
        </w:rPr>
        <w:t> </w:t>
      </w:r>
      <w:r>
        <w:rPr>
          <w:b/>
          <w:sz w:val="24"/>
        </w:rPr>
        <w:t>принципы</w:t>
      </w:r>
      <w:r>
        <w:rPr>
          <w:sz w:val="24"/>
        </w:rPr>
        <w:t>:</w:t>
      </w:r>
    </w:p>
    <w:p>
      <w:pPr>
        <w:spacing w:after="0" w:line="276" w:lineRule="auto"/>
        <w:jc w:val="both"/>
        <w:rPr>
          <w:sz w:val="24"/>
        </w:rPr>
        <w:sectPr>
          <w:pgSz w:w="12240" w:h="15840"/>
          <w:pgMar w:header="0" w:footer="1243" w:top="1500" w:bottom="1460" w:left="1340" w:right="1000"/>
        </w:sectPr>
      </w:pPr>
    </w:p>
    <w:p>
      <w:pPr>
        <w:pStyle w:val="BodyText"/>
        <w:rPr>
          <w:sz w:val="14"/>
        </w:rPr>
      </w:pPr>
    </w:p>
    <w:p>
      <w:pPr>
        <w:pStyle w:val="ListParagraph"/>
        <w:numPr>
          <w:ilvl w:val="0"/>
          <w:numId w:val="18"/>
        </w:numPr>
        <w:tabs>
          <w:tab w:pos="821" w:val="left" w:leader="none"/>
        </w:tabs>
        <w:spacing w:line="276" w:lineRule="auto" w:before="90" w:after="0"/>
        <w:ind w:left="820" w:right="113" w:hanging="360"/>
        <w:jc w:val="both"/>
        <w:rPr>
          <w:sz w:val="24"/>
        </w:rPr>
      </w:pPr>
      <w:r>
        <w:rPr>
          <w:b/>
          <w:i/>
          <w:sz w:val="24"/>
        </w:rPr>
        <w:t>принцип научности </w:t>
      </w:r>
      <w:r>
        <w:rPr>
          <w:sz w:val="24"/>
        </w:rPr>
        <w:t>предполагает применение научно обоснованных и проверенных технологий;</w:t>
      </w:r>
    </w:p>
    <w:p>
      <w:pPr>
        <w:pStyle w:val="ListParagraph"/>
        <w:numPr>
          <w:ilvl w:val="0"/>
          <w:numId w:val="18"/>
        </w:numPr>
        <w:tabs>
          <w:tab w:pos="821" w:val="left" w:leader="none"/>
        </w:tabs>
        <w:spacing w:line="276" w:lineRule="auto" w:before="2" w:after="0"/>
        <w:ind w:left="820" w:right="111" w:hanging="360"/>
        <w:jc w:val="both"/>
        <w:rPr>
          <w:sz w:val="24"/>
        </w:rPr>
      </w:pPr>
      <w:r>
        <w:rPr>
          <w:b/>
          <w:i/>
          <w:sz w:val="24"/>
        </w:rPr>
        <w:t>принцип системности </w:t>
      </w:r>
      <w:r>
        <w:rPr>
          <w:sz w:val="24"/>
        </w:rPr>
        <w:t>предполагает разработку и реализацию программы наставничества с максимальным охватом всех необходимых</w:t>
      </w:r>
      <w:r>
        <w:rPr>
          <w:spacing w:val="-6"/>
          <w:sz w:val="24"/>
        </w:rPr>
        <w:t> </w:t>
      </w:r>
      <w:r>
        <w:rPr>
          <w:sz w:val="24"/>
        </w:rPr>
        <w:t>компонентов;</w:t>
      </w:r>
    </w:p>
    <w:p>
      <w:pPr>
        <w:pStyle w:val="ListParagraph"/>
        <w:numPr>
          <w:ilvl w:val="0"/>
          <w:numId w:val="18"/>
        </w:numPr>
        <w:tabs>
          <w:tab w:pos="821" w:val="left" w:leader="none"/>
        </w:tabs>
        <w:spacing w:line="276" w:lineRule="auto" w:before="0" w:after="0"/>
        <w:ind w:left="820" w:right="109" w:hanging="360"/>
        <w:jc w:val="both"/>
        <w:rPr>
          <w:sz w:val="24"/>
        </w:rPr>
      </w:pPr>
      <w:r>
        <w:rPr>
          <w:b/>
          <w:i/>
          <w:sz w:val="24"/>
        </w:rPr>
        <w:t>принцип</w:t>
      </w:r>
      <w:r>
        <w:rPr>
          <w:b/>
          <w:i/>
          <w:spacing w:val="-12"/>
          <w:sz w:val="24"/>
        </w:rPr>
        <w:t> </w:t>
      </w:r>
      <w:r>
        <w:rPr>
          <w:b/>
          <w:i/>
          <w:sz w:val="24"/>
        </w:rPr>
        <w:t>стратегической</w:t>
      </w:r>
      <w:r>
        <w:rPr>
          <w:b/>
          <w:i/>
          <w:spacing w:val="-10"/>
          <w:sz w:val="24"/>
        </w:rPr>
        <w:t> </w:t>
      </w:r>
      <w:r>
        <w:rPr>
          <w:b/>
          <w:i/>
          <w:sz w:val="24"/>
        </w:rPr>
        <w:t>целостности</w:t>
      </w:r>
      <w:r>
        <w:rPr>
          <w:b/>
          <w:i/>
          <w:spacing w:val="-9"/>
          <w:sz w:val="24"/>
        </w:rPr>
        <w:t> </w:t>
      </w:r>
      <w:r>
        <w:rPr>
          <w:sz w:val="24"/>
        </w:rPr>
        <w:t>определяет</w:t>
      </w:r>
      <w:r>
        <w:rPr>
          <w:spacing w:val="-10"/>
          <w:sz w:val="24"/>
        </w:rPr>
        <w:t> </w:t>
      </w:r>
      <w:r>
        <w:rPr>
          <w:sz w:val="24"/>
        </w:rPr>
        <w:t>необходимость</w:t>
      </w:r>
      <w:r>
        <w:rPr>
          <w:spacing w:val="-10"/>
          <w:sz w:val="24"/>
        </w:rPr>
        <w:t> </w:t>
      </w:r>
      <w:r>
        <w:rPr>
          <w:sz w:val="24"/>
        </w:rPr>
        <w:t>единой</w:t>
      </w:r>
      <w:r>
        <w:rPr>
          <w:spacing w:val="-9"/>
          <w:sz w:val="24"/>
        </w:rPr>
        <w:t> </w:t>
      </w:r>
      <w:r>
        <w:rPr>
          <w:sz w:val="24"/>
        </w:rPr>
        <w:t>целостной стратегии реализации программы наставничества;</w:t>
      </w:r>
    </w:p>
    <w:p>
      <w:pPr>
        <w:pStyle w:val="ListParagraph"/>
        <w:numPr>
          <w:ilvl w:val="0"/>
          <w:numId w:val="18"/>
        </w:numPr>
        <w:tabs>
          <w:tab w:pos="821" w:val="left" w:leader="none"/>
        </w:tabs>
        <w:spacing w:line="276" w:lineRule="auto" w:before="0" w:after="0"/>
        <w:ind w:left="820" w:right="111" w:hanging="360"/>
        <w:jc w:val="both"/>
        <w:rPr>
          <w:sz w:val="24"/>
        </w:rPr>
      </w:pPr>
      <w:r>
        <w:rPr>
          <w:b/>
          <w:i/>
          <w:sz w:val="24"/>
        </w:rPr>
        <w:t>принцип легитимности</w:t>
      </w:r>
      <w:r>
        <w:rPr>
          <w:sz w:val="24"/>
        </w:rPr>
        <w:t>, требующий соответствия деятельности по реализации программы наставничества законодательству Российской Федерации и нормам международного</w:t>
      </w:r>
      <w:r>
        <w:rPr>
          <w:spacing w:val="-1"/>
          <w:sz w:val="24"/>
        </w:rPr>
        <w:t> </w:t>
      </w:r>
      <w:r>
        <w:rPr>
          <w:sz w:val="24"/>
        </w:rPr>
        <w:t>права;</w:t>
      </w:r>
    </w:p>
    <w:p>
      <w:pPr>
        <w:spacing w:line="276" w:lineRule="auto" w:before="0"/>
        <w:ind w:left="820" w:right="104" w:firstLine="0"/>
        <w:jc w:val="both"/>
        <w:rPr>
          <w:sz w:val="24"/>
        </w:rPr>
      </w:pPr>
      <w:r>
        <w:rPr>
          <w:b/>
          <w:i/>
          <w:sz w:val="24"/>
        </w:rPr>
        <w:t>принцип обеспечения суверенных прав личности </w:t>
      </w:r>
      <w:r>
        <w:rPr>
          <w:sz w:val="24"/>
        </w:rPr>
        <w:t>предполагает честность и открытость</w:t>
      </w:r>
      <w:r>
        <w:rPr>
          <w:spacing w:val="-16"/>
          <w:sz w:val="24"/>
        </w:rPr>
        <w:t> </w:t>
      </w:r>
      <w:r>
        <w:rPr>
          <w:sz w:val="24"/>
        </w:rPr>
        <w:t>взаимоотношений,</w:t>
      </w:r>
      <w:r>
        <w:rPr>
          <w:spacing w:val="-17"/>
          <w:sz w:val="24"/>
        </w:rPr>
        <w:t> </w:t>
      </w:r>
      <w:r>
        <w:rPr>
          <w:sz w:val="24"/>
        </w:rPr>
        <w:t>не</w:t>
      </w:r>
      <w:r>
        <w:rPr>
          <w:spacing w:val="-17"/>
          <w:sz w:val="24"/>
        </w:rPr>
        <w:t> </w:t>
      </w:r>
      <w:r>
        <w:rPr>
          <w:sz w:val="24"/>
        </w:rPr>
        <w:t>допускает</w:t>
      </w:r>
      <w:r>
        <w:rPr>
          <w:spacing w:val="-16"/>
          <w:sz w:val="24"/>
        </w:rPr>
        <w:t> </w:t>
      </w:r>
      <w:r>
        <w:rPr>
          <w:sz w:val="24"/>
        </w:rPr>
        <w:t>покушений</w:t>
      </w:r>
      <w:r>
        <w:rPr>
          <w:spacing w:val="-10"/>
          <w:sz w:val="24"/>
        </w:rPr>
        <w:t> </w:t>
      </w:r>
      <w:r>
        <w:rPr>
          <w:sz w:val="24"/>
        </w:rPr>
        <w:t>на</w:t>
      </w:r>
      <w:r>
        <w:rPr>
          <w:spacing w:val="-18"/>
          <w:sz w:val="24"/>
        </w:rPr>
        <w:t> </w:t>
      </w:r>
      <w:r>
        <w:rPr>
          <w:sz w:val="24"/>
        </w:rPr>
        <w:t>тайну</w:t>
      </w:r>
      <w:r>
        <w:rPr>
          <w:spacing w:val="-22"/>
          <w:sz w:val="24"/>
        </w:rPr>
        <w:t> </w:t>
      </w:r>
      <w:r>
        <w:rPr>
          <w:sz w:val="24"/>
        </w:rPr>
        <w:t>личной</w:t>
      </w:r>
      <w:r>
        <w:rPr>
          <w:spacing w:val="-16"/>
          <w:sz w:val="24"/>
        </w:rPr>
        <w:t> </w:t>
      </w:r>
      <w:r>
        <w:rPr>
          <w:sz w:val="24"/>
        </w:rPr>
        <w:t>жизни,</w:t>
      </w:r>
      <w:r>
        <w:rPr>
          <w:spacing w:val="-16"/>
          <w:sz w:val="24"/>
        </w:rPr>
        <w:t> </w:t>
      </w:r>
      <w:r>
        <w:rPr>
          <w:sz w:val="24"/>
        </w:rPr>
        <w:t>какого- либо воздействия или взаимодействия обманным</w:t>
      </w:r>
      <w:r>
        <w:rPr>
          <w:spacing w:val="-6"/>
          <w:sz w:val="24"/>
        </w:rPr>
        <w:t> </w:t>
      </w:r>
      <w:r>
        <w:rPr>
          <w:sz w:val="24"/>
        </w:rPr>
        <w:t>путем;</w:t>
      </w:r>
    </w:p>
    <w:p>
      <w:pPr>
        <w:pStyle w:val="ListParagraph"/>
        <w:numPr>
          <w:ilvl w:val="0"/>
          <w:numId w:val="18"/>
        </w:numPr>
        <w:tabs>
          <w:tab w:pos="821" w:val="left" w:leader="none"/>
        </w:tabs>
        <w:spacing w:line="276" w:lineRule="auto" w:before="0" w:after="0"/>
        <w:ind w:left="820" w:right="110" w:hanging="360"/>
        <w:jc w:val="both"/>
        <w:rPr>
          <w:sz w:val="24"/>
        </w:rPr>
      </w:pPr>
      <w:r>
        <w:rPr>
          <w:b/>
          <w:i/>
          <w:sz w:val="24"/>
        </w:rPr>
        <w:t>принцип аксиологичности </w:t>
      </w:r>
      <w:r>
        <w:rPr>
          <w:sz w:val="24"/>
        </w:rPr>
        <w:t>подразумевает формирование у наставляемого ценностей законопослушности, уважения к личности, государству и окружающей среде, общечеловеческих</w:t>
      </w:r>
      <w:r>
        <w:rPr>
          <w:spacing w:val="-2"/>
          <w:sz w:val="24"/>
        </w:rPr>
        <w:t> </w:t>
      </w:r>
      <w:r>
        <w:rPr>
          <w:sz w:val="24"/>
        </w:rPr>
        <w:t>ценностей;</w:t>
      </w:r>
    </w:p>
    <w:p>
      <w:pPr>
        <w:pStyle w:val="ListParagraph"/>
        <w:numPr>
          <w:ilvl w:val="0"/>
          <w:numId w:val="18"/>
        </w:numPr>
        <w:tabs>
          <w:tab w:pos="821" w:val="left" w:leader="none"/>
        </w:tabs>
        <w:spacing w:line="276" w:lineRule="auto" w:before="0" w:after="0"/>
        <w:ind w:left="820" w:right="108" w:hanging="360"/>
        <w:jc w:val="both"/>
        <w:rPr>
          <w:sz w:val="24"/>
        </w:rPr>
      </w:pPr>
      <w:r>
        <w:rPr>
          <w:b/>
          <w:i/>
          <w:sz w:val="24"/>
        </w:rPr>
        <w:t>принцип продвижения благополучия и безопасности </w:t>
      </w:r>
      <w:r>
        <w:rPr>
          <w:i/>
          <w:sz w:val="24"/>
        </w:rPr>
        <w:t>подростк</w:t>
      </w:r>
      <w:r>
        <w:rPr>
          <w:sz w:val="24"/>
        </w:rPr>
        <w:t>а (принцип </w:t>
      </w:r>
      <w:r>
        <w:rPr>
          <w:spacing w:val="-3"/>
          <w:sz w:val="24"/>
        </w:rPr>
        <w:t>«не </w:t>
      </w:r>
      <w:r>
        <w:rPr>
          <w:sz w:val="24"/>
        </w:rPr>
        <w:t>навреди») предполагает реализацию программы наставничества таким образом, чтобы максимально избежать риска нанесения вреда наставляемому (никакие обстоятельства или</w:t>
      </w:r>
      <w:r>
        <w:rPr>
          <w:spacing w:val="-13"/>
          <w:sz w:val="24"/>
        </w:rPr>
        <w:t> </w:t>
      </w:r>
      <w:r>
        <w:rPr>
          <w:sz w:val="24"/>
        </w:rPr>
        <w:t>интересы</w:t>
      </w:r>
      <w:r>
        <w:rPr>
          <w:spacing w:val="-15"/>
          <w:sz w:val="24"/>
        </w:rPr>
        <w:t> </w:t>
      </w:r>
      <w:r>
        <w:rPr>
          <w:sz w:val="24"/>
        </w:rPr>
        <w:t>наставника</w:t>
      </w:r>
      <w:r>
        <w:rPr>
          <w:spacing w:val="-15"/>
          <w:sz w:val="24"/>
        </w:rPr>
        <w:t> </w:t>
      </w:r>
      <w:r>
        <w:rPr>
          <w:sz w:val="24"/>
        </w:rPr>
        <w:t>или</w:t>
      </w:r>
      <w:r>
        <w:rPr>
          <w:spacing w:val="-13"/>
          <w:sz w:val="24"/>
        </w:rPr>
        <w:t> </w:t>
      </w:r>
      <w:r>
        <w:rPr>
          <w:sz w:val="24"/>
        </w:rPr>
        <w:t>программы</w:t>
      </w:r>
      <w:r>
        <w:rPr>
          <w:spacing w:val="-15"/>
          <w:sz w:val="24"/>
        </w:rPr>
        <w:t> </w:t>
      </w:r>
      <w:r>
        <w:rPr>
          <w:sz w:val="24"/>
        </w:rPr>
        <w:t>не</w:t>
      </w:r>
      <w:r>
        <w:rPr>
          <w:spacing w:val="-13"/>
          <w:sz w:val="24"/>
        </w:rPr>
        <w:t> </w:t>
      </w:r>
      <w:r>
        <w:rPr>
          <w:sz w:val="24"/>
        </w:rPr>
        <w:t>могут</w:t>
      </w:r>
      <w:r>
        <w:rPr>
          <w:spacing w:val="-14"/>
          <w:sz w:val="24"/>
        </w:rPr>
        <w:t> </w:t>
      </w:r>
      <w:r>
        <w:rPr>
          <w:sz w:val="24"/>
        </w:rPr>
        <w:t>перекрыть</w:t>
      </w:r>
      <w:r>
        <w:rPr>
          <w:spacing w:val="-8"/>
          <w:sz w:val="24"/>
        </w:rPr>
        <w:t> </w:t>
      </w:r>
      <w:r>
        <w:rPr>
          <w:sz w:val="24"/>
        </w:rPr>
        <w:t>интересы</w:t>
      </w:r>
      <w:r>
        <w:rPr>
          <w:spacing w:val="-15"/>
          <w:sz w:val="24"/>
        </w:rPr>
        <w:t> </w:t>
      </w:r>
      <w:r>
        <w:rPr>
          <w:sz w:val="24"/>
        </w:rPr>
        <w:t>наставляемого);</w:t>
      </w:r>
    </w:p>
    <w:p>
      <w:pPr>
        <w:pStyle w:val="ListParagraph"/>
        <w:numPr>
          <w:ilvl w:val="0"/>
          <w:numId w:val="18"/>
        </w:numPr>
        <w:tabs>
          <w:tab w:pos="821" w:val="left" w:leader="none"/>
        </w:tabs>
        <w:spacing w:line="276" w:lineRule="auto" w:before="0" w:after="0"/>
        <w:ind w:left="820" w:right="109" w:hanging="360"/>
        <w:jc w:val="both"/>
        <w:rPr>
          <w:sz w:val="24"/>
        </w:rPr>
      </w:pPr>
      <w:r>
        <w:rPr>
          <w:b/>
          <w:i/>
          <w:sz w:val="24"/>
        </w:rPr>
        <w:t>принцип личной ответственности </w:t>
      </w:r>
      <w:r>
        <w:rPr>
          <w:sz w:val="24"/>
        </w:rPr>
        <w:t>предполагает ответственное поведение куратора и наставника по отношению к наставляемому и программе наставничества, устойчивость к влиянию стереотипов и предшествующего</w:t>
      </w:r>
      <w:r>
        <w:rPr>
          <w:spacing w:val="-4"/>
          <w:sz w:val="24"/>
        </w:rPr>
        <w:t> </w:t>
      </w:r>
      <w:r>
        <w:rPr>
          <w:sz w:val="24"/>
        </w:rPr>
        <w:t>опыта;</w:t>
      </w:r>
    </w:p>
    <w:p>
      <w:pPr>
        <w:pStyle w:val="ListParagraph"/>
        <w:numPr>
          <w:ilvl w:val="0"/>
          <w:numId w:val="18"/>
        </w:numPr>
        <w:tabs>
          <w:tab w:pos="821" w:val="left" w:leader="none"/>
        </w:tabs>
        <w:spacing w:line="276" w:lineRule="auto" w:before="0" w:after="0"/>
        <w:ind w:left="820" w:right="105" w:hanging="360"/>
        <w:jc w:val="both"/>
        <w:rPr>
          <w:sz w:val="24"/>
        </w:rPr>
      </w:pPr>
      <w:r>
        <w:rPr>
          <w:b/>
          <w:i/>
          <w:sz w:val="24"/>
        </w:rPr>
        <w:t>принцип индивидуализации и индивидуальной адекватности</w:t>
      </w:r>
      <w:r>
        <w:rPr>
          <w:sz w:val="24"/>
        </w:rPr>
        <w:t>, направленный на сохранение индивидуальных приоритетов в создании для наставляемого собственной траектории развития, предполагает реализацию программы наставничества с учетом возрастных, гендерных, культурных, национальных, религиозных и других особенностей наставляемого с целью развития целостной, творческой, социально адаптированной, здоровой</w:t>
      </w:r>
      <w:r>
        <w:rPr>
          <w:spacing w:val="-4"/>
          <w:sz w:val="24"/>
        </w:rPr>
        <w:t> </w:t>
      </w:r>
      <w:r>
        <w:rPr>
          <w:sz w:val="24"/>
        </w:rPr>
        <w:t>личности;</w:t>
      </w:r>
    </w:p>
    <w:p>
      <w:pPr>
        <w:pStyle w:val="ListParagraph"/>
        <w:numPr>
          <w:ilvl w:val="0"/>
          <w:numId w:val="18"/>
        </w:numPr>
        <w:tabs>
          <w:tab w:pos="821" w:val="left" w:leader="none"/>
        </w:tabs>
        <w:spacing w:line="276" w:lineRule="auto" w:before="0" w:after="0"/>
        <w:ind w:left="820" w:right="104" w:hanging="360"/>
        <w:jc w:val="both"/>
        <w:rPr>
          <w:sz w:val="24"/>
        </w:rPr>
      </w:pPr>
      <w:r>
        <w:rPr>
          <w:b/>
          <w:i/>
          <w:sz w:val="24"/>
        </w:rPr>
        <w:t>принцип равенства </w:t>
      </w:r>
      <w:r>
        <w:rPr>
          <w:sz w:val="24"/>
        </w:rPr>
        <w:t>признает, что программа наставничества реализуется людьми, имеющими разные гендерные, культурные, национальные, религиозные и другие особенности;</w:t>
      </w:r>
    </w:p>
    <w:p>
      <w:pPr>
        <w:spacing w:after="0" w:line="276" w:lineRule="auto"/>
        <w:jc w:val="both"/>
        <w:rPr>
          <w:sz w:val="24"/>
        </w:rPr>
        <w:sectPr>
          <w:pgSz w:w="12240" w:h="15840"/>
          <w:pgMar w:header="0" w:footer="1243" w:top="1500" w:bottom="1460" w:left="1340" w:right="1000"/>
        </w:sectPr>
      </w:pPr>
    </w:p>
    <w:p>
      <w:pPr>
        <w:pStyle w:val="Heading3"/>
        <w:numPr>
          <w:ilvl w:val="3"/>
          <w:numId w:val="16"/>
        </w:numPr>
        <w:tabs>
          <w:tab w:pos="768" w:val="left" w:leader="none"/>
        </w:tabs>
        <w:spacing w:line="240" w:lineRule="auto" w:before="58" w:after="0"/>
        <w:ind w:left="942" w:right="478" w:hanging="476"/>
        <w:jc w:val="left"/>
      </w:pPr>
      <w:bookmarkStart w:name="_bookmark3" w:id="6"/>
      <w:bookmarkEnd w:id="6"/>
      <w:r>
        <w:rPr>
          <w:b w:val="0"/>
        </w:rPr>
      </w:r>
      <w:bookmarkStart w:name="_bookmark3" w:id="7"/>
      <w:bookmarkEnd w:id="7"/>
      <w:r>
        <w:rPr/>
        <w:t>Ак</w:t>
      </w:r>
      <w:r>
        <w:rPr/>
        <w:t>туальность целевой модели наставничества как компонента современной системы образования Российской</w:t>
      </w:r>
      <w:r>
        <w:rPr>
          <w:spacing w:val="-18"/>
        </w:rPr>
        <w:t> </w:t>
      </w:r>
      <w:r>
        <w:rPr/>
        <w:t>Федерации</w:t>
      </w:r>
    </w:p>
    <w:p>
      <w:pPr>
        <w:pStyle w:val="BodyText"/>
        <w:spacing w:before="5"/>
        <w:rPr>
          <w:b/>
          <w:sz w:val="35"/>
        </w:rPr>
      </w:pPr>
    </w:p>
    <w:p>
      <w:pPr>
        <w:pStyle w:val="ListParagraph"/>
        <w:numPr>
          <w:ilvl w:val="4"/>
          <w:numId w:val="16"/>
        </w:numPr>
        <w:tabs>
          <w:tab w:pos="1452" w:val="left" w:leader="none"/>
        </w:tabs>
        <w:spacing w:line="276" w:lineRule="auto" w:before="1" w:after="0"/>
        <w:ind w:left="100" w:right="105" w:firstLine="719"/>
        <w:jc w:val="both"/>
        <w:rPr>
          <w:sz w:val="24"/>
        </w:rPr>
      </w:pPr>
      <w:r>
        <w:rPr>
          <w:b/>
          <w:sz w:val="24"/>
        </w:rPr>
        <w:t>Наставничество представляется универсальной моделью </w:t>
      </w:r>
      <w:r>
        <w:rPr>
          <w:sz w:val="24"/>
        </w:rPr>
        <w:t>построения отношений внутри любой образовательной организации как </w:t>
      </w:r>
      <w:r>
        <w:rPr>
          <w:b/>
          <w:sz w:val="24"/>
        </w:rPr>
        <w:t>технология интенсивного развития </w:t>
      </w:r>
      <w:r>
        <w:rPr>
          <w:sz w:val="24"/>
        </w:rPr>
        <w:t>личности, передачи опыта и знаний, формирования навыков, компетенций, метакомпетенций и ценностей. Наставник способен стать для наставляемого человеком, который окажет комплексную поддержку на пути социализации, взросления, поиске индивидуальных жизненных целей и путей их достижения, в раскрытии потенциала и возможностей саморазвития и</w:t>
      </w:r>
      <w:r>
        <w:rPr>
          <w:spacing w:val="-4"/>
          <w:sz w:val="24"/>
        </w:rPr>
        <w:t> </w:t>
      </w:r>
      <w:r>
        <w:rPr>
          <w:sz w:val="24"/>
        </w:rPr>
        <w:t>профориентации.</w:t>
      </w:r>
    </w:p>
    <w:p>
      <w:pPr>
        <w:pStyle w:val="BodyText"/>
        <w:spacing w:before="7"/>
        <w:rPr>
          <w:sz w:val="27"/>
        </w:rPr>
      </w:pPr>
    </w:p>
    <w:p>
      <w:pPr>
        <w:pStyle w:val="BodyText"/>
        <w:spacing w:line="276" w:lineRule="auto"/>
        <w:ind w:left="100" w:right="105" w:firstLine="719"/>
        <w:jc w:val="both"/>
      </w:pPr>
      <w:r>
        <w:rPr/>
        <w:t>Выделить особую роль наставника в процессе формирования личности представляется возможным потому, что в основе наставнических отношений лежат принципы доверия, диалога и конструктивного партнерства и взаимообогащения, а также непосредственная передача личностного и практического опыта от человека к человеку. Взаимодействие осуществляется через неформальное общение и эмоциональную связь участников. Все эти факторы</w:t>
      </w:r>
      <w:r>
        <w:rPr>
          <w:spacing w:val="-10"/>
        </w:rPr>
        <w:t> </w:t>
      </w:r>
      <w:r>
        <w:rPr/>
        <w:t>способствуют</w:t>
      </w:r>
      <w:r>
        <w:rPr>
          <w:spacing w:val="-7"/>
        </w:rPr>
        <w:t> </w:t>
      </w:r>
      <w:r>
        <w:rPr/>
        <w:t>ускорению</w:t>
      </w:r>
      <w:r>
        <w:rPr>
          <w:spacing w:val="-8"/>
        </w:rPr>
        <w:t> </w:t>
      </w:r>
      <w:r>
        <w:rPr/>
        <w:t>процесса</w:t>
      </w:r>
      <w:r>
        <w:rPr>
          <w:spacing w:val="-7"/>
        </w:rPr>
        <w:t> </w:t>
      </w:r>
      <w:r>
        <w:rPr/>
        <w:t>передачи</w:t>
      </w:r>
      <w:r>
        <w:rPr>
          <w:spacing w:val="-7"/>
        </w:rPr>
        <w:t> </w:t>
      </w:r>
      <w:r>
        <w:rPr/>
        <w:t>социального</w:t>
      </w:r>
      <w:r>
        <w:rPr>
          <w:spacing w:val="-9"/>
        </w:rPr>
        <w:t> </w:t>
      </w:r>
      <w:r>
        <w:rPr/>
        <w:t>опыта,</w:t>
      </w:r>
      <w:r>
        <w:rPr>
          <w:spacing w:val="-8"/>
        </w:rPr>
        <w:t> </w:t>
      </w:r>
      <w:r>
        <w:rPr/>
        <w:t>быстрому</w:t>
      </w:r>
      <w:r>
        <w:rPr>
          <w:spacing w:val="-10"/>
        </w:rPr>
        <w:t> </w:t>
      </w:r>
      <w:r>
        <w:rPr/>
        <w:t>развитию новых компетенций, органичному становлению полноценной личности. Внедрение программ наставничества в образовательные организации России обеспечит системность и преемственность наставнических отношений и программ.</w:t>
      </w:r>
    </w:p>
    <w:p>
      <w:pPr>
        <w:pStyle w:val="BodyText"/>
        <w:spacing w:before="6"/>
        <w:rPr>
          <w:sz w:val="27"/>
        </w:rPr>
      </w:pPr>
    </w:p>
    <w:p>
      <w:pPr>
        <w:pStyle w:val="ListParagraph"/>
        <w:numPr>
          <w:ilvl w:val="4"/>
          <w:numId w:val="16"/>
        </w:numPr>
        <w:tabs>
          <w:tab w:pos="905" w:val="left" w:leader="none"/>
        </w:tabs>
        <w:spacing w:line="276" w:lineRule="auto" w:before="0" w:after="0"/>
        <w:ind w:left="100" w:right="109" w:firstLine="360"/>
        <w:jc w:val="both"/>
        <w:rPr>
          <w:sz w:val="24"/>
        </w:rPr>
      </w:pPr>
      <w:r>
        <w:rPr>
          <w:b/>
          <w:sz w:val="24"/>
        </w:rPr>
        <w:t>Универсальность технологии </w:t>
      </w:r>
      <w:r>
        <w:rPr>
          <w:sz w:val="24"/>
        </w:rPr>
        <w:t>наставничества позволяет применять ее для решения целого спектра задач практически любого</w:t>
      </w:r>
      <w:r>
        <w:rPr>
          <w:spacing w:val="-4"/>
          <w:sz w:val="24"/>
        </w:rPr>
        <w:t> </w:t>
      </w:r>
      <w:r>
        <w:rPr>
          <w:sz w:val="24"/>
        </w:rPr>
        <w:t>обучающегося:</w:t>
      </w:r>
    </w:p>
    <w:p>
      <w:pPr>
        <w:pStyle w:val="ListParagraph"/>
        <w:numPr>
          <w:ilvl w:val="0"/>
          <w:numId w:val="21"/>
        </w:numPr>
        <w:tabs>
          <w:tab w:pos="821" w:val="left" w:leader="none"/>
        </w:tabs>
        <w:spacing w:line="271" w:lineRule="auto" w:before="0" w:after="0"/>
        <w:ind w:left="820" w:right="112" w:hanging="360"/>
        <w:jc w:val="both"/>
        <w:rPr>
          <w:sz w:val="24"/>
        </w:rPr>
      </w:pPr>
      <w:r>
        <w:rPr>
          <w:b/>
          <w:sz w:val="24"/>
        </w:rPr>
        <w:t>подростка</w:t>
      </w:r>
      <w:r>
        <w:rPr>
          <w:sz w:val="24"/>
        </w:rPr>
        <w:t>, который оказался перед ситуацией сложного выбора образовательной траектории или профессии, недостаточно мотивирован к учебе, испытывает трудности с адаптацией в школьном</w:t>
      </w:r>
      <w:r>
        <w:rPr>
          <w:spacing w:val="-4"/>
          <w:sz w:val="24"/>
        </w:rPr>
        <w:t> </w:t>
      </w:r>
      <w:r>
        <w:rPr>
          <w:sz w:val="24"/>
        </w:rPr>
        <w:t>коллективе;</w:t>
      </w:r>
    </w:p>
    <w:p>
      <w:pPr>
        <w:pStyle w:val="ListParagraph"/>
        <w:numPr>
          <w:ilvl w:val="0"/>
          <w:numId w:val="21"/>
        </w:numPr>
        <w:tabs>
          <w:tab w:pos="821" w:val="left" w:leader="none"/>
        </w:tabs>
        <w:spacing w:line="264" w:lineRule="auto" w:before="3" w:after="0"/>
        <w:ind w:left="820" w:right="110" w:hanging="360"/>
        <w:jc w:val="both"/>
        <w:rPr>
          <w:sz w:val="24"/>
        </w:rPr>
      </w:pPr>
      <w:r>
        <w:rPr>
          <w:b/>
          <w:sz w:val="24"/>
        </w:rPr>
        <w:t>одаренного</w:t>
      </w:r>
      <w:r>
        <w:rPr>
          <w:b/>
          <w:spacing w:val="-8"/>
          <w:sz w:val="24"/>
        </w:rPr>
        <w:t> </w:t>
      </w:r>
      <w:r>
        <w:rPr>
          <w:b/>
          <w:sz w:val="24"/>
        </w:rPr>
        <w:t>ребенка</w:t>
      </w:r>
      <w:r>
        <w:rPr>
          <w:sz w:val="24"/>
        </w:rPr>
        <w:t>,</w:t>
      </w:r>
      <w:r>
        <w:rPr>
          <w:spacing w:val="-10"/>
          <w:sz w:val="24"/>
        </w:rPr>
        <w:t> </w:t>
      </w:r>
      <w:r>
        <w:rPr>
          <w:sz w:val="24"/>
        </w:rPr>
        <w:t>которому</w:t>
      </w:r>
      <w:r>
        <w:rPr>
          <w:spacing w:val="-12"/>
          <w:sz w:val="24"/>
        </w:rPr>
        <w:t> </w:t>
      </w:r>
      <w:r>
        <w:rPr>
          <w:sz w:val="24"/>
        </w:rPr>
        <w:t>сложно</w:t>
      </w:r>
      <w:r>
        <w:rPr>
          <w:spacing w:val="-8"/>
          <w:sz w:val="24"/>
        </w:rPr>
        <w:t> </w:t>
      </w:r>
      <w:r>
        <w:rPr>
          <w:sz w:val="24"/>
        </w:rPr>
        <w:t>раскрыть</w:t>
      </w:r>
      <w:r>
        <w:rPr>
          <w:spacing w:val="-6"/>
          <w:sz w:val="24"/>
        </w:rPr>
        <w:t> </w:t>
      </w:r>
      <w:r>
        <w:rPr>
          <w:sz w:val="24"/>
        </w:rPr>
        <w:t>свой</w:t>
      </w:r>
      <w:r>
        <w:rPr>
          <w:spacing w:val="-9"/>
          <w:sz w:val="24"/>
        </w:rPr>
        <w:t> </w:t>
      </w:r>
      <w:r>
        <w:rPr>
          <w:sz w:val="24"/>
        </w:rPr>
        <w:t>потенциал</w:t>
      </w:r>
      <w:r>
        <w:rPr>
          <w:spacing w:val="-8"/>
          <w:sz w:val="24"/>
        </w:rPr>
        <w:t> </w:t>
      </w:r>
      <w:r>
        <w:rPr>
          <w:sz w:val="24"/>
        </w:rPr>
        <w:t>в</w:t>
      </w:r>
      <w:r>
        <w:rPr>
          <w:spacing w:val="-8"/>
          <w:sz w:val="24"/>
        </w:rPr>
        <w:t> </w:t>
      </w:r>
      <w:r>
        <w:rPr>
          <w:sz w:val="24"/>
        </w:rPr>
        <w:t>рамках</w:t>
      </w:r>
      <w:r>
        <w:rPr>
          <w:spacing w:val="-5"/>
          <w:sz w:val="24"/>
        </w:rPr>
        <w:t> </w:t>
      </w:r>
      <w:r>
        <w:rPr>
          <w:sz w:val="24"/>
        </w:rPr>
        <w:t>стандартной образовательной программы либо который испытывает трудности</w:t>
      </w:r>
      <w:r>
        <w:rPr>
          <w:spacing w:val="-6"/>
          <w:sz w:val="24"/>
        </w:rPr>
        <w:t> </w:t>
      </w:r>
      <w:r>
        <w:rPr>
          <w:sz w:val="24"/>
        </w:rPr>
        <w:t>коммуникации;</w:t>
      </w:r>
    </w:p>
    <w:p>
      <w:pPr>
        <w:pStyle w:val="ListParagraph"/>
        <w:numPr>
          <w:ilvl w:val="0"/>
          <w:numId w:val="21"/>
        </w:numPr>
        <w:tabs>
          <w:tab w:pos="821" w:val="left" w:leader="none"/>
        </w:tabs>
        <w:spacing w:line="264" w:lineRule="auto" w:before="12" w:after="0"/>
        <w:ind w:left="820" w:right="111" w:hanging="360"/>
        <w:jc w:val="both"/>
        <w:rPr>
          <w:sz w:val="24"/>
        </w:rPr>
      </w:pPr>
      <w:r>
        <w:rPr>
          <w:b/>
          <w:sz w:val="24"/>
        </w:rPr>
        <w:t>студента </w:t>
      </w:r>
      <w:r>
        <w:rPr>
          <w:sz w:val="24"/>
        </w:rPr>
        <w:t>профессиональной образовательной организации, который не видит карьерной перспективы и возможности трудоустройства в своем</w:t>
      </w:r>
      <w:r>
        <w:rPr>
          <w:spacing w:val="-12"/>
          <w:sz w:val="24"/>
        </w:rPr>
        <w:t> </w:t>
      </w:r>
      <w:r>
        <w:rPr>
          <w:sz w:val="24"/>
        </w:rPr>
        <w:t>регионе;</w:t>
      </w:r>
    </w:p>
    <w:p>
      <w:pPr>
        <w:pStyle w:val="ListParagraph"/>
        <w:numPr>
          <w:ilvl w:val="0"/>
          <w:numId w:val="21"/>
        </w:numPr>
        <w:tabs>
          <w:tab w:pos="821" w:val="left" w:leader="none"/>
        </w:tabs>
        <w:spacing w:line="264" w:lineRule="auto" w:before="15" w:after="0"/>
        <w:ind w:left="820" w:right="100" w:hanging="360"/>
        <w:jc w:val="both"/>
        <w:rPr>
          <w:sz w:val="24"/>
        </w:rPr>
      </w:pPr>
      <w:r>
        <w:rPr>
          <w:sz w:val="24"/>
        </w:rPr>
        <w:t>ребенка/подростка с </w:t>
      </w:r>
      <w:r>
        <w:rPr>
          <w:b/>
          <w:sz w:val="24"/>
        </w:rPr>
        <w:t>ограниченными возможностями здоровья</w:t>
      </w:r>
      <w:r>
        <w:rPr>
          <w:sz w:val="24"/>
        </w:rPr>
        <w:t>, которому приходится преодолевать психологические</w:t>
      </w:r>
      <w:r>
        <w:rPr>
          <w:spacing w:val="-1"/>
          <w:sz w:val="24"/>
        </w:rPr>
        <w:t> </w:t>
      </w:r>
      <w:r>
        <w:rPr>
          <w:sz w:val="24"/>
        </w:rPr>
        <w:t>барьеры.</w:t>
      </w:r>
    </w:p>
    <w:p>
      <w:pPr>
        <w:pStyle w:val="BodyText"/>
        <w:spacing w:before="8"/>
        <w:rPr>
          <w:sz w:val="28"/>
        </w:rPr>
      </w:pPr>
    </w:p>
    <w:p>
      <w:pPr>
        <w:pStyle w:val="BodyText"/>
        <w:spacing w:line="278" w:lineRule="auto"/>
        <w:ind w:left="100" w:right="107" w:firstLine="360"/>
        <w:jc w:val="both"/>
      </w:pPr>
      <w:r>
        <w:rPr/>
        <w:t>Технология наставничества также применима для решения проблем, с которыми сталкиваются </w:t>
      </w:r>
      <w:r>
        <w:rPr>
          <w:b/>
        </w:rPr>
        <w:t>педагоги, в том числе</w:t>
      </w:r>
      <w:r>
        <w:rPr/>
        <w:t>:</w:t>
      </w:r>
    </w:p>
    <w:p>
      <w:pPr>
        <w:pStyle w:val="ListParagraph"/>
        <w:numPr>
          <w:ilvl w:val="0"/>
          <w:numId w:val="22"/>
        </w:numPr>
        <w:tabs>
          <w:tab w:pos="600" w:val="left" w:leader="none"/>
        </w:tabs>
        <w:spacing w:line="272" w:lineRule="exact" w:before="0" w:after="0"/>
        <w:ind w:left="599" w:right="0" w:hanging="140"/>
        <w:jc w:val="both"/>
        <w:rPr>
          <w:sz w:val="24"/>
        </w:rPr>
      </w:pPr>
      <w:r>
        <w:rPr>
          <w:sz w:val="24"/>
        </w:rPr>
        <w:t>проблемы молодого специалиста в новом</w:t>
      </w:r>
      <w:r>
        <w:rPr>
          <w:spacing w:val="-4"/>
          <w:sz w:val="24"/>
        </w:rPr>
        <w:t> </w:t>
      </w:r>
      <w:r>
        <w:rPr>
          <w:sz w:val="24"/>
        </w:rPr>
        <w:t>коллективе,</w:t>
      </w:r>
    </w:p>
    <w:p>
      <w:pPr>
        <w:pStyle w:val="ListParagraph"/>
        <w:numPr>
          <w:ilvl w:val="0"/>
          <w:numId w:val="22"/>
        </w:numPr>
        <w:tabs>
          <w:tab w:pos="631" w:val="left" w:leader="none"/>
        </w:tabs>
        <w:spacing w:line="276" w:lineRule="auto" w:before="41" w:after="0"/>
        <w:ind w:left="100" w:right="108" w:firstLine="360"/>
        <w:jc w:val="both"/>
        <w:rPr>
          <w:sz w:val="24"/>
        </w:rPr>
      </w:pPr>
      <w:r>
        <w:rPr>
          <w:sz w:val="24"/>
        </w:rPr>
        <w:t>проблемы педагога с большим стажем, ощущающего себя некомфортно в мире новых образовательных технологий или испытывающего кризис профессионального роста, находящегося в ситуации профессионального</w:t>
      </w:r>
      <w:r>
        <w:rPr>
          <w:spacing w:val="-6"/>
          <w:sz w:val="24"/>
        </w:rPr>
        <w:t> </w:t>
      </w:r>
      <w:r>
        <w:rPr>
          <w:sz w:val="24"/>
        </w:rPr>
        <w:t>выгорания.</w:t>
      </w:r>
    </w:p>
    <w:p>
      <w:pPr>
        <w:pStyle w:val="ListParagraph"/>
        <w:numPr>
          <w:ilvl w:val="4"/>
          <w:numId w:val="16"/>
        </w:numPr>
        <w:tabs>
          <w:tab w:pos="881" w:val="left" w:leader="none"/>
        </w:tabs>
        <w:spacing w:line="240" w:lineRule="auto" w:before="0" w:after="0"/>
        <w:ind w:left="880" w:right="0" w:hanging="421"/>
        <w:jc w:val="both"/>
        <w:rPr>
          <w:sz w:val="24"/>
        </w:rPr>
      </w:pPr>
      <w:r>
        <w:rPr>
          <w:sz w:val="24"/>
        </w:rPr>
        <w:t>Программа наставничества способствует решению следующих задач:</w:t>
      </w:r>
    </w:p>
    <w:p>
      <w:pPr>
        <w:spacing w:after="0" w:line="240" w:lineRule="auto"/>
        <w:jc w:val="both"/>
        <w:rPr>
          <w:sz w:val="24"/>
        </w:rPr>
        <w:sectPr>
          <w:pgSz w:w="12240" w:h="15840"/>
          <w:pgMar w:header="0" w:footer="1243" w:top="1380" w:bottom="1460" w:left="1340" w:right="1000"/>
        </w:sectPr>
      </w:pPr>
    </w:p>
    <w:p>
      <w:pPr>
        <w:pStyle w:val="ListParagraph"/>
        <w:numPr>
          <w:ilvl w:val="1"/>
          <w:numId w:val="22"/>
        </w:numPr>
        <w:tabs>
          <w:tab w:pos="821" w:val="left" w:leader="none"/>
        </w:tabs>
        <w:spacing w:line="240" w:lineRule="auto" w:before="74" w:after="0"/>
        <w:ind w:left="820" w:right="0" w:hanging="155"/>
        <w:jc w:val="both"/>
        <w:rPr>
          <w:sz w:val="24"/>
        </w:rPr>
      </w:pPr>
      <w:r>
        <w:rPr>
          <w:sz w:val="24"/>
        </w:rPr>
        <w:t>раскрытие потенциала каждого</w:t>
      </w:r>
      <w:r>
        <w:rPr>
          <w:spacing w:val="-3"/>
          <w:sz w:val="24"/>
        </w:rPr>
        <w:t> </w:t>
      </w:r>
      <w:r>
        <w:rPr>
          <w:sz w:val="24"/>
        </w:rPr>
        <w:t>наставляемого;</w:t>
      </w:r>
    </w:p>
    <w:p>
      <w:pPr>
        <w:pStyle w:val="ListParagraph"/>
        <w:numPr>
          <w:ilvl w:val="1"/>
          <w:numId w:val="22"/>
        </w:numPr>
        <w:tabs>
          <w:tab w:pos="821" w:val="left" w:leader="none"/>
        </w:tabs>
        <w:spacing w:line="273" w:lineRule="auto" w:before="40" w:after="0"/>
        <w:ind w:left="100" w:right="108" w:firstLine="566"/>
        <w:jc w:val="both"/>
        <w:rPr>
          <w:sz w:val="24"/>
        </w:rPr>
      </w:pPr>
      <w:r>
        <w:rPr>
          <w:sz w:val="24"/>
        </w:rPr>
        <w:t>преодоление подросткового кризиса, самоидентификация подростка, формирование жизненных</w:t>
      </w:r>
      <w:r>
        <w:rPr>
          <w:spacing w:val="1"/>
          <w:sz w:val="24"/>
        </w:rPr>
        <w:t> </w:t>
      </w:r>
      <w:r>
        <w:rPr>
          <w:sz w:val="24"/>
        </w:rPr>
        <w:t>ориентиров;</w:t>
      </w:r>
    </w:p>
    <w:p>
      <w:pPr>
        <w:pStyle w:val="ListParagraph"/>
        <w:numPr>
          <w:ilvl w:val="0"/>
          <w:numId w:val="23"/>
        </w:numPr>
        <w:tabs>
          <w:tab w:pos="821" w:val="left" w:leader="none"/>
        </w:tabs>
        <w:spacing w:line="240" w:lineRule="auto" w:before="3" w:after="0"/>
        <w:ind w:left="820" w:right="0" w:hanging="155"/>
        <w:jc w:val="both"/>
        <w:rPr>
          <w:sz w:val="24"/>
        </w:rPr>
      </w:pPr>
      <w:r>
        <w:rPr>
          <w:sz w:val="24"/>
        </w:rPr>
        <w:t>адаптация обучающегося в новом учебном</w:t>
      </w:r>
      <w:r>
        <w:rPr>
          <w:spacing w:val="-1"/>
          <w:sz w:val="24"/>
        </w:rPr>
        <w:t> </w:t>
      </w:r>
      <w:r>
        <w:rPr>
          <w:sz w:val="24"/>
        </w:rPr>
        <w:t>коллективе;</w:t>
      </w:r>
    </w:p>
    <w:p>
      <w:pPr>
        <w:pStyle w:val="ListParagraph"/>
        <w:numPr>
          <w:ilvl w:val="0"/>
          <w:numId w:val="23"/>
        </w:numPr>
        <w:tabs>
          <w:tab w:pos="821" w:val="left" w:leader="none"/>
        </w:tabs>
        <w:spacing w:line="276" w:lineRule="auto" w:before="41" w:after="0"/>
        <w:ind w:left="100" w:right="112" w:firstLine="566"/>
        <w:jc w:val="both"/>
        <w:rPr>
          <w:sz w:val="24"/>
        </w:rPr>
      </w:pPr>
      <w:r>
        <w:rPr>
          <w:sz w:val="24"/>
        </w:rPr>
        <w:t>повышение мотивации к учебе и улучшение образовательных результатов обучающегося, в том числе через участие в программах поддержки, академических и профессиональных соревнованиях, проектной и внеурочной деятельности, профориентационных программах,</w:t>
      </w:r>
      <w:r>
        <w:rPr>
          <w:spacing w:val="1"/>
          <w:sz w:val="24"/>
        </w:rPr>
        <w:t> </w:t>
      </w:r>
      <w:r>
        <w:rPr>
          <w:sz w:val="24"/>
        </w:rPr>
        <w:t>стажировках;</w:t>
      </w:r>
    </w:p>
    <w:p>
      <w:pPr>
        <w:pStyle w:val="ListParagraph"/>
        <w:numPr>
          <w:ilvl w:val="0"/>
          <w:numId w:val="23"/>
        </w:numPr>
        <w:tabs>
          <w:tab w:pos="821" w:val="left" w:leader="none"/>
        </w:tabs>
        <w:spacing w:line="276" w:lineRule="auto" w:before="0" w:after="0"/>
        <w:ind w:left="100" w:right="108" w:firstLine="566"/>
        <w:jc w:val="both"/>
        <w:rPr>
          <w:sz w:val="24"/>
        </w:rPr>
      </w:pPr>
      <w:r>
        <w:rPr>
          <w:sz w:val="24"/>
        </w:rPr>
        <w:t>создание</w:t>
      </w:r>
      <w:r>
        <w:rPr>
          <w:spacing w:val="-5"/>
          <w:sz w:val="24"/>
        </w:rPr>
        <w:t> </w:t>
      </w:r>
      <w:r>
        <w:rPr>
          <w:sz w:val="24"/>
        </w:rPr>
        <w:t>условий</w:t>
      </w:r>
      <w:r>
        <w:rPr>
          <w:spacing w:val="-5"/>
          <w:sz w:val="24"/>
        </w:rPr>
        <w:t> </w:t>
      </w:r>
      <w:r>
        <w:rPr>
          <w:sz w:val="24"/>
        </w:rPr>
        <w:t>для</w:t>
      </w:r>
      <w:r>
        <w:rPr>
          <w:spacing w:val="-5"/>
          <w:sz w:val="24"/>
        </w:rPr>
        <w:t> </w:t>
      </w:r>
      <w:r>
        <w:rPr>
          <w:sz w:val="24"/>
        </w:rPr>
        <w:t>осознанного</w:t>
      </w:r>
      <w:r>
        <w:rPr>
          <w:spacing w:val="-6"/>
          <w:sz w:val="24"/>
        </w:rPr>
        <w:t> </w:t>
      </w:r>
      <w:r>
        <w:rPr>
          <w:sz w:val="24"/>
        </w:rPr>
        <w:t>выбора</w:t>
      </w:r>
      <w:r>
        <w:rPr>
          <w:spacing w:val="-8"/>
          <w:sz w:val="24"/>
        </w:rPr>
        <w:t> </w:t>
      </w:r>
      <w:r>
        <w:rPr>
          <w:sz w:val="24"/>
        </w:rPr>
        <w:t>оптимальной</w:t>
      </w:r>
      <w:r>
        <w:rPr>
          <w:spacing w:val="-7"/>
          <w:sz w:val="24"/>
        </w:rPr>
        <w:t> </w:t>
      </w:r>
      <w:r>
        <w:rPr>
          <w:sz w:val="24"/>
        </w:rPr>
        <w:t>образовательной</w:t>
      </w:r>
      <w:r>
        <w:rPr>
          <w:spacing w:val="-7"/>
          <w:sz w:val="24"/>
        </w:rPr>
        <w:t> </w:t>
      </w:r>
      <w:r>
        <w:rPr>
          <w:sz w:val="24"/>
        </w:rPr>
        <w:t>траектории,</w:t>
      </w:r>
      <w:r>
        <w:rPr>
          <w:spacing w:val="-8"/>
          <w:sz w:val="24"/>
        </w:rPr>
        <w:t> </w:t>
      </w:r>
      <w:r>
        <w:rPr>
          <w:sz w:val="24"/>
        </w:rPr>
        <w:t>в том числе для обучающихся с особыми потребностями (дети с ОВЗ, одаренные дети, подростки в трудной жизненной</w:t>
      </w:r>
      <w:r>
        <w:rPr>
          <w:spacing w:val="-2"/>
          <w:sz w:val="24"/>
        </w:rPr>
        <w:t> </w:t>
      </w:r>
      <w:r>
        <w:rPr>
          <w:sz w:val="24"/>
        </w:rPr>
        <w:t>ситуации);</w:t>
      </w:r>
    </w:p>
    <w:p>
      <w:pPr>
        <w:pStyle w:val="ListParagraph"/>
        <w:numPr>
          <w:ilvl w:val="0"/>
          <w:numId w:val="23"/>
        </w:numPr>
        <w:tabs>
          <w:tab w:pos="821" w:val="left" w:leader="none"/>
        </w:tabs>
        <w:spacing w:line="240" w:lineRule="auto" w:before="1" w:after="0"/>
        <w:ind w:left="820" w:right="0" w:hanging="155"/>
        <w:jc w:val="both"/>
        <w:rPr>
          <w:sz w:val="24"/>
        </w:rPr>
      </w:pPr>
      <w:r>
        <w:rPr>
          <w:sz w:val="24"/>
        </w:rPr>
        <w:t>формирование ценностей и активной гражданской позиции</w:t>
      </w:r>
      <w:r>
        <w:rPr>
          <w:spacing w:val="-7"/>
          <w:sz w:val="24"/>
        </w:rPr>
        <w:t> </w:t>
      </w:r>
      <w:r>
        <w:rPr>
          <w:sz w:val="24"/>
        </w:rPr>
        <w:t>наставляемого;</w:t>
      </w:r>
    </w:p>
    <w:p>
      <w:pPr>
        <w:pStyle w:val="ListParagraph"/>
        <w:numPr>
          <w:ilvl w:val="0"/>
          <w:numId w:val="23"/>
        </w:numPr>
        <w:tabs>
          <w:tab w:pos="821" w:val="left" w:leader="none"/>
        </w:tabs>
        <w:spacing w:line="276" w:lineRule="auto" w:before="41" w:after="0"/>
        <w:ind w:left="100" w:right="107" w:firstLine="566"/>
        <w:jc w:val="both"/>
        <w:rPr>
          <w:sz w:val="24"/>
        </w:rPr>
      </w:pPr>
      <w:r>
        <w:rPr>
          <w:sz w:val="24"/>
        </w:rPr>
        <w:t>развитие</w:t>
      </w:r>
      <w:r>
        <w:rPr>
          <w:spacing w:val="-12"/>
          <w:sz w:val="24"/>
        </w:rPr>
        <w:t> </w:t>
      </w:r>
      <w:r>
        <w:rPr>
          <w:sz w:val="24"/>
        </w:rPr>
        <w:t>гибких</w:t>
      </w:r>
      <w:r>
        <w:rPr>
          <w:spacing w:val="-9"/>
          <w:sz w:val="24"/>
        </w:rPr>
        <w:t> </w:t>
      </w:r>
      <w:r>
        <w:rPr>
          <w:sz w:val="24"/>
        </w:rPr>
        <w:t>навыков,</w:t>
      </w:r>
      <w:r>
        <w:rPr>
          <w:spacing w:val="-11"/>
          <w:sz w:val="24"/>
        </w:rPr>
        <w:t> </w:t>
      </w:r>
      <w:r>
        <w:rPr>
          <w:sz w:val="24"/>
        </w:rPr>
        <w:t>лидерских</w:t>
      </w:r>
      <w:r>
        <w:rPr>
          <w:spacing w:val="-10"/>
          <w:sz w:val="24"/>
        </w:rPr>
        <w:t> </w:t>
      </w:r>
      <w:r>
        <w:rPr>
          <w:sz w:val="24"/>
        </w:rPr>
        <w:t>качеств,</w:t>
      </w:r>
      <w:r>
        <w:rPr>
          <w:spacing w:val="-8"/>
          <w:sz w:val="24"/>
        </w:rPr>
        <w:t> </w:t>
      </w:r>
      <w:r>
        <w:rPr>
          <w:sz w:val="24"/>
        </w:rPr>
        <w:t>метакомпетенций</w:t>
      </w:r>
      <w:r>
        <w:rPr>
          <w:spacing w:val="-5"/>
          <w:sz w:val="24"/>
        </w:rPr>
        <w:t> </w:t>
      </w:r>
      <w:r>
        <w:rPr>
          <w:sz w:val="24"/>
        </w:rPr>
        <w:t>–</w:t>
      </w:r>
      <w:r>
        <w:rPr>
          <w:spacing w:val="-11"/>
          <w:sz w:val="24"/>
        </w:rPr>
        <w:t> </w:t>
      </w:r>
      <w:r>
        <w:rPr>
          <w:sz w:val="24"/>
        </w:rPr>
        <w:t>как</w:t>
      </w:r>
      <w:r>
        <w:rPr>
          <w:spacing w:val="-11"/>
          <w:sz w:val="24"/>
        </w:rPr>
        <w:t> </w:t>
      </w:r>
      <w:r>
        <w:rPr>
          <w:sz w:val="24"/>
        </w:rPr>
        <w:t>основы</w:t>
      </w:r>
      <w:r>
        <w:rPr>
          <w:spacing w:val="-9"/>
          <w:sz w:val="24"/>
        </w:rPr>
        <w:t> </w:t>
      </w:r>
      <w:r>
        <w:rPr>
          <w:sz w:val="24"/>
        </w:rPr>
        <w:t>успешной самостоятельной и ответственной деятельности в современном мире (в том числе готовность учиться в течение всей жизни, адаптироваться к изменениям на рынке труда, менять сферу деятельности и</w:t>
      </w:r>
      <w:r>
        <w:rPr>
          <w:spacing w:val="-2"/>
          <w:sz w:val="24"/>
        </w:rPr>
        <w:t> </w:t>
      </w:r>
      <w:r>
        <w:rPr>
          <w:sz w:val="24"/>
        </w:rPr>
        <w:t>т.д.);</w:t>
      </w:r>
    </w:p>
    <w:p>
      <w:pPr>
        <w:pStyle w:val="ListParagraph"/>
        <w:numPr>
          <w:ilvl w:val="0"/>
          <w:numId w:val="23"/>
        </w:numPr>
        <w:tabs>
          <w:tab w:pos="821" w:val="left" w:leader="none"/>
        </w:tabs>
        <w:spacing w:line="276" w:lineRule="auto" w:before="0" w:after="0"/>
        <w:ind w:left="100" w:right="110" w:firstLine="566"/>
        <w:jc w:val="both"/>
        <w:rPr>
          <w:sz w:val="24"/>
        </w:rPr>
      </w:pPr>
      <w:r>
        <w:rPr>
          <w:sz w:val="24"/>
        </w:rPr>
        <w:t>формирование предпринимательского потенциала наставляемого (проактивное мышление, практикоориентированность, способность решать нестандартные задачи и др.), в том числе через участие в проектных конкурсах и акселерационных</w:t>
      </w:r>
      <w:r>
        <w:rPr>
          <w:spacing w:val="-5"/>
          <w:sz w:val="24"/>
        </w:rPr>
        <w:t> </w:t>
      </w:r>
      <w:r>
        <w:rPr>
          <w:sz w:val="24"/>
        </w:rPr>
        <w:t>программах;</w:t>
      </w:r>
    </w:p>
    <w:p>
      <w:pPr>
        <w:pStyle w:val="ListParagraph"/>
        <w:numPr>
          <w:ilvl w:val="0"/>
          <w:numId w:val="23"/>
        </w:numPr>
        <w:tabs>
          <w:tab w:pos="821" w:val="left" w:leader="none"/>
        </w:tabs>
        <w:spacing w:line="276" w:lineRule="auto" w:before="1" w:after="0"/>
        <w:ind w:left="100" w:right="112" w:firstLine="566"/>
        <w:jc w:val="both"/>
        <w:rPr>
          <w:sz w:val="24"/>
        </w:rPr>
      </w:pPr>
      <w:r>
        <w:rPr>
          <w:sz w:val="24"/>
        </w:rPr>
        <w:t>создание условий для осознанного выбора профессии обучающимся и формирование потенциала для построения успешной карьеры;</w:t>
      </w:r>
    </w:p>
    <w:p>
      <w:pPr>
        <w:pStyle w:val="ListParagraph"/>
        <w:numPr>
          <w:ilvl w:val="0"/>
          <w:numId w:val="23"/>
        </w:numPr>
        <w:tabs>
          <w:tab w:pos="821" w:val="left" w:leader="none"/>
        </w:tabs>
        <w:spacing w:line="275" w:lineRule="exact" w:before="0" w:after="0"/>
        <w:ind w:left="820" w:right="0" w:hanging="155"/>
        <w:jc w:val="both"/>
        <w:rPr>
          <w:sz w:val="24"/>
        </w:rPr>
      </w:pPr>
      <w:r>
        <w:rPr>
          <w:sz w:val="24"/>
        </w:rPr>
        <w:t>адаптация учителя в новом педагогическом</w:t>
      </w:r>
      <w:r>
        <w:rPr>
          <w:spacing w:val="-2"/>
          <w:sz w:val="24"/>
        </w:rPr>
        <w:t> </w:t>
      </w:r>
      <w:r>
        <w:rPr>
          <w:sz w:val="24"/>
        </w:rPr>
        <w:t>коллективе;</w:t>
      </w:r>
    </w:p>
    <w:p>
      <w:pPr>
        <w:pStyle w:val="ListParagraph"/>
        <w:numPr>
          <w:ilvl w:val="0"/>
          <w:numId w:val="23"/>
        </w:numPr>
        <w:tabs>
          <w:tab w:pos="821" w:val="left" w:leader="none"/>
        </w:tabs>
        <w:spacing w:line="276" w:lineRule="auto" w:before="43" w:after="0"/>
        <w:ind w:left="100" w:right="112" w:firstLine="566"/>
        <w:jc w:val="both"/>
        <w:rPr>
          <w:sz w:val="24"/>
        </w:rPr>
      </w:pPr>
      <w:r>
        <w:rPr>
          <w:sz w:val="24"/>
        </w:rPr>
        <w:t>плавный «вход» молодого учителя и специалиста в целом в профессию, построение продуктивной</w:t>
      </w:r>
      <w:r>
        <w:rPr>
          <w:spacing w:val="-6"/>
          <w:sz w:val="24"/>
        </w:rPr>
        <w:t> </w:t>
      </w:r>
      <w:r>
        <w:rPr>
          <w:sz w:val="24"/>
        </w:rPr>
        <w:t>среды</w:t>
      </w:r>
      <w:r>
        <w:rPr>
          <w:spacing w:val="-6"/>
          <w:sz w:val="24"/>
        </w:rPr>
        <w:t> </w:t>
      </w:r>
      <w:r>
        <w:rPr>
          <w:sz w:val="24"/>
        </w:rPr>
        <w:t>в</w:t>
      </w:r>
      <w:r>
        <w:rPr>
          <w:spacing w:val="-6"/>
          <w:sz w:val="24"/>
        </w:rPr>
        <w:t> </w:t>
      </w:r>
      <w:r>
        <w:rPr>
          <w:sz w:val="24"/>
        </w:rPr>
        <w:t>педагогическом</w:t>
      </w:r>
      <w:r>
        <w:rPr>
          <w:spacing w:val="-8"/>
          <w:sz w:val="24"/>
        </w:rPr>
        <w:t> </w:t>
      </w:r>
      <w:r>
        <w:rPr>
          <w:sz w:val="24"/>
        </w:rPr>
        <w:t>коллективе</w:t>
      </w:r>
      <w:r>
        <w:rPr>
          <w:spacing w:val="-7"/>
          <w:sz w:val="24"/>
        </w:rPr>
        <w:t> </w:t>
      </w:r>
      <w:r>
        <w:rPr>
          <w:sz w:val="24"/>
        </w:rPr>
        <w:t>на</w:t>
      </w:r>
      <w:r>
        <w:rPr>
          <w:spacing w:val="-7"/>
          <w:sz w:val="24"/>
        </w:rPr>
        <w:t> </w:t>
      </w:r>
      <w:r>
        <w:rPr>
          <w:sz w:val="24"/>
        </w:rPr>
        <w:t>основе</w:t>
      </w:r>
      <w:r>
        <w:rPr>
          <w:spacing w:val="-7"/>
          <w:sz w:val="24"/>
        </w:rPr>
        <w:t> </w:t>
      </w:r>
      <w:r>
        <w:rPr>
          <w:sz w:val="24"/>
        </w:rPr>
        <w:t>взаимообогащающих</w:t>
      </w:r>
      <w:r>
        <w:rPr>
          <w:spacing w:val="-5"/>
          <w:sz w:val="24"/>
        </w:rPr>
        <w:t> </w:t>
      </w:r>
      <w:r>
        <w:rPr>
          <w:sz w:val="24"/>
        </w:rPr>
        <w:t>отношений начинающих и опытных</w:t>
      </w:r>
      <w:r>
        <w:rPr>
          <w:spacing w:val="-1"/>
          <w:sz w:val="24"/>
        </w:rPr>
        <w:t> </w:t>
      </w:r>
      <w:r>
        <w:rPr>
          <w:sz w:val="24"/>
        </w:rPr>
        <w:t>специалистов.</w:t>
      </w:r>
    </w:p>
    <w:p>
      <w:pPr>
        <w:pStyle w:val="ListParagraph"/>
        <w:numPr>
          <w:ilvl w:val="4"/>
          <w:numId w:val="16"/>
        </w:numPr>
        <w:tabs>
          <w:tab w:pos="1169" w:val="left" w:leader="none"/>
        </w:tabs>
        <w:spacing w:line="278" w:lineRule="auto" w:before="0" w:after="0"/>
        <w:ind w:left="100" w:right="111" w:firstLine="626"/>
        <w:jc w:val="both"/>
        <w:rPr>
          <w:sz w:val="24"/>
        </w:rPr>
      </w:pPr>
      <w:r>
        <w:rPr>
          <w:sz w:val="24"/>
        </w:rPr>
        <w:t>Наставничество становится </w:t>
      </w:r>
      <w:r>
        <w:rPr>
          <w:b/>
          <w:sz w:val="24"/>
        </w:rPr>
        <w:t>неотъемлемым компонентом современной системы образования </w:t>
      </w:r>
      <w:r>
        <w:rPr>
          <w:sz w:val="24"/>
        </w:rPr>
        <w:t>в силу следующих ключевых</w:t>
      </w:r>
      <w:r>
        <w:rPr>
          <w:spacing w:val="-5"/>
          <w:sz w:val="24"/>
        </w:rPr>
        <w:t> </w:t>
      </w:r>
      <w:r>
        <w:rPr>
          <w:sz w:val="24"/>
        </w:rPr>
        <w:t>причин.</w:t>
      </w:r>
    </w:p>
    <w:p>
      <w:pPr>
        <w:pStyle w:val="BodyText"/>
        <w:spacing w:line="276" w:lineRule="auto"/>
        <w:ind w:left="100" w:right="106"/>
        <w:jc w:val="both"/>
      </w:pPr>
      <w:r>
        <w:rPr>
          <w:b/>
        </w:rPr>
        <w:t>Первая причина. </w:t>
      </w:r>
      <w:r>
        <w:rPr/>
        <w:t>Наставничество позволит сформировать внутри образовательной организации сообщество учителей, обучающихся и родителей – как новую плодотворную среду для раскрытия потенциала каждого. Создание такого сообщества станет возможным благодаря построению новых взаимообогащающих отношений с помощью технологии наставничества.</w:t>
      </w:r>
    </w:p>
    <w:p>
      <w:pPr>
        <w:pStyle w:val="BodyText"/>
        <w:spacing w:line="276" w:lineRule="auto"/>
        <w:ind w:left="100" w:right="105"/>
        <w:jc w:val="both"/>
      </w:pPr>
      <w:r>
        <w:rPr>
          <w:b/>
        </w:rPr>
        <w:t>Вторая</w:t>
      </w:r>
      <w:r>
        <w:rPr>
          <w:b/>
          <w:spacing w:val="-12"/>
        </w:rPr>
        <w:t> </w:t>
      </w:r>
      <w:r>
        <w:rPr>
          <w:b/>
        </w:rPr>
        <w:t>причина.</w:t>
      </w:r>
      <w:r>
        <w:rPr>
          <w:b/>
          <w:spacing w:val="-11"/>
        </w:rPr>
        <w:t> </w:t>
      </w:r>
      <w:r>
        <w:rPr/>
        <w:t>Для</w:t>
      </w:r>
      <w:r>
        <w:rPr>
          <w:spacing w:val="-10"/>
        </w:rPr>
        <w:t> </w:t>
      </w:r>
      <w:r>
        <w:rPr/>
        <w:t>сообщества</w:t>
      </w:r>
      <w:r>
        <w:rPr>
          <w:spacing w:val="-12"/>
        </w:rPr>
        <w:t> </w:t>
      </w:r>
      <w:r>
        <w:rPr/>
        <w:t>образовательной</w:t>
      </w:r>
      <w:r>
        <w:rPr>
          <w:spacing w:val="-12"/>
        </w:rPr>
        <w:t> </w:t>
      </w:r>
      <w:r>
        <w:rPr/>
        <w:t>организации</w:t>
      </w:r>
      <w:r>
        <w:rPr>
          <w:spacing w:val="-10"/>
        </w:rPr>
        <w:t> </w:t>
      </w:r>
      <w:r>
        <w:rPr/>
        <w:t>наставничество</w:t>
      </w:r>
      <w:r>
        <w:rPr>
          <w:spacing w:val="-11"/>
        </w:rPr>
        <w:t> </w:t>
      </w:r>
      <w:r>
        <w:rPr/>
        <w:t>представляет собой канал обогащения опытом. Наставничество – необходимый шаг на пути к тому, чтобы школы, учреждения дополнительного образования, профессиональные образовательные организации превращались в центр социума. То есть становились центром жизни и притяжения местного сообщества, где самые разные люди могут найти свою роль – и тем самым внести вклад в развитие образовательной среды. Прежде всего, стоит обратить внимание</w:t>
      </w:r>
      <w:r>
        <w:rPr>
          <w:spacing w:val="-14"/>
        </w:rPr>
        <w:t> </w:t>
      </w:r>
      <w:r>
        <w:rPr/>
        <w:t>на</w:t>
      </w:r>
      <w:r>
        <w:rPr>
          <w:spacing w:val="-13"/>
        </w:rPr>
        <w:t> </w:t>
      </w:r>
      <w:r>
        <w:rPr/>
        <w:t>выпускников:</w:t>
      </w:r>
      <w:r>
        <w:rPr>
          <w:spacing w:val="-12"/>
        </w:rPr>
        <w:t> </w:t>
      </w:r>
      <w:r>
        <w:rPr/>
        <w:t>именно</w:t>
      </w:r>
      <w:r>
        <w:rPr>
          <w:spacing w:val="-13"/>
        </w:rPr>
        <w:t> </w:t>
      </w:r>
      <w:r>
        <w:rPr/>
        <w:t>они</w:t>
      </w:r>
      <w:r>
        <w:rPr>
          <w:spacing w:val="-11"/>
        </w:rPr>
        <w:t> </w:t>
      </w:r>
      <w:r>
        <w:rPr/>
        <w:t>могут</w:t>
      </w:r>
      <w:r>
        <w:rPr>
          <w:spacing w:val="-11"/>
        </w:rPr>
        <w:t> </w:t>
      </w:r>
      <w:r>
        <w:rPr/>
        <w:t>стать</w:t>
      </w:r>
      <w:r>
        <w:rPr>
          <w:spacing w:val="-12"/>
        </w:rPr>
        <w:t> </w:t>
      </w:r>
      <w:r>
        <w:rPr/>
        <w:t>главными</w:t>
      </w:r>
      <w:r>
        <w:rPr>
          <w:spacing w:val="-11"/>
        </w:rPr>
        <w:t> </w:t>
      </w:r>
      <w:r>
        <w:rPr/>
        <w:t>наставниками</w:t>
      </w:r>
      <w:r>
        <w:rPr>
          <w:spacing w:val="-11"/>
        </w:rPr>
        <w:t> </w:t>
      </w:r>
      <w:r>
        <w:rPr/>
        <w:t>для</w:t>
      </w:r>
      <w:r>
        <w:rPr>
          <w:spacing w:val="-13"/>
        </w:rPr>
        <w:t> </w:t>
      </w:r>
      <w:r>
        <w:rPr/>
        <w:t>обучающихся.</w:t>
      </w:r>
    </w:p>
    <w:p>
      <w:pPr>
        <w:spacing w:after="0" w:line="276" w:lineRule="auto"/>
        <w:jc w:val="both"/>
        <w:sectPr>
          <w:pgSz w:w="12240" w:h="15840"/>
          <w:pgMar w:header="0" w:footer="1243" w:top="1360" w:bottom="1460" w:left="1340" w:right="1000"/>
        </w:sectPr>
      </w:pPr>
    </w:p>
    <w:p>
      <w:pPr>
        <w:pStyle w:val="BodyText"/>
        <w:spacing w:line="276" w:lineRule="auto" w:before="74"/>
        <w:ind w:left="100" w:right="114"/>
        <w:jc w:val="both"/>
        <w:rPr>
          <w:i/>
        </w:rPr>
      </w:pPr>
      <w:r>
        <w:rPr/>
        <w:t>В образовательной организации, ставшей центром социума, можно видеть следующие результаты</w:t>
      </w:r>
      <w:r>
        <w:rPr>
          <w:i/>
        </w:rPr>
        <w:t>:</w:t>
      </w:r>
    </w:p>
    <w:p>
      <w:pPr>
        <w:pStyle w:val="ListParagraph"/>
        <w:numPr>
          <w:ilvl w:val="0"/>
          <w:numId w:val="24"/>
        </w:numPr>
        <w:tabs>
          <w:tab w:pos="821" w:val="left" w:leader="none"/>
        </w:tabs>
        <w:spacing w:line="275" w:lineRule="exact" w:before="0" w:after="0"/>
        <w:ind w:left="820" w:right="0" w:hanging="361"/>
        <w:jc w:val="both"/>
        <w:rPr>
          <w:sz w:val="24"/>
        </w:rPr>
      </w:pPr>
      <w:r>
        <w:rPr>
          <w:sz w:val="24"/>
        </w:rPr>
        <w:t>растет вовлеченность обучающихся в жизнь своих образовательных</w:t>
      </w:r>
      <w:r>
        <w:rPr>
          <w:spacing w:val="-9"/>
          <w:sz w:val="24"/>
        </w:rPr>
        <w:t> </w:t>
      </w:r>
      <w:r>
        <w:rPr>
          <w:sz w:val="24"/>
        </w:rPr>
        <w:t>организаций;</w:t>
      </w:r>
    </w:p>
    <w:p>
      <w:pPr>
        <w:pStyle w:val="ListParagraph"/>
        <w:numPr>
          <w:ilvl w:val="0"/>
          <w:numId w:val="24"/>
        </w:numPr>
        <w:tabs>
          <w:tab w:pos="821" w:val="left" w:leader="none"/>
        </w:tabs>
        <w:spacing w:line="276" w:lineRule="auto" w:before="43" w:after="0"/>
        <w:ind w:left="820" w:right="116" w:hanging="360"/>
        <w:jc w:val="both"/>
        <w:rPr>
          <w:sz w:val="24"/>
        </w:rPr>
      </w:pPr>
      <w:r>
        <w:rPr>
          <w:sz w:val="24"/>
        </w:rPr>
        <w:t>растет интерес к обучению, осознание его практической значимости, связи с реальной жизнью. Вследствие этого снижается уровень стресса,</w:t>
      </w:r>
      <w:r>
        <w:rPr>
          <w:spacing w:val="-3"/>
          <w:sz w:val="24"/>
        </w:rPr>
        <w:t> </w:t>
      </w:r>
      <w:r>
        <w:rPr>
          <w:sz w:val="24"/>
        </w:rPr>
        <w:t>апатии;</w:t>
      </w:r>
    </w:p>
    <w:p>
      <w:pPr>
        <w:pStyle w:val="ListParagraph"/>
        <w:numPr>
          <w:ilvl w:val="0"/>
          <w:numId w:val="24"/>
        </w:numPr>
        <w:tabs>
          <w:tab w:pos="821" w:val="left" w:leader="none"/>
        </w:tabs>
        <w:spacing w:line="276" w:lineRule="auto" w:before="0" w:after="0"/>
        <w:ind w:left="820" w:right="113" w:hanging="360"/>
        <w:jc w:val="both"/>
        <w:rPr>
          <w:sz w:val="24"/>
        </w:rPr>
      </w:pPr>
      <w:r>
        <w:rPr>
          <w:sz w:val="24"/>
        </w:rPr>
        <w:t>растет подготовленность обучающихся к жизни, которая их ждет после окончания обучения;</w:t>
      </w:r>
    </w:p>
    <w:p>
      <w:pPr>
        <w:pStyle w:val="ListParagraph"/>
        <w:numPr>
          <w:ilvl w:val="0"/>
          <w:numId w:val="24"/>
        </w:numPr>
        <w:tabs>
          <w:tab w:pos="821" w:val="left" w:leader="none"/>
        </w:tabs>
        <w:spacing w:line="276" w:lineRule="auto" w:before="0" w:after="0"/>
        <w:ind w:left="820" w:right="112" w:hanging="360"/>
        <w:jc w:val="both"/>
        <w:rPr>
          <w:sz w:val="24"/>
        </w:rPr>
      </w:pPr>
      <w:r>
        <w:rPr>
          <w:sz w:val="24"/>
        </w:rPr>
        <w:t>у обучающихся и педагогического коллектива развиваются навыки XXI века, обучающиеся преодолевают герметичность образовательного процесса и получают представление о реальном мире, своих перспективах и способах</w:t>
      </w:r>
      <w:r>
        <w:rPr>
          <w:spacing w:val="-6"/>
          <w:sz w:val="24"/>
        </w:rPr>
        <w:t> </w:t>
      </w:r>
      <w:r>
        <w:rPr>
          <w:sz w:val="24"/>
        </w:rPr>
        <w:t>действия;</w:t>
      </w:r>
    </w:p>
    <w:p>
      <w:pPr>
        <w:pStyle w:val="ListParagraph"/>
        <w:numPr>
          <w:ilvl w:val="0"/>
          <w:numId w:val="24"/>
        </w:numPr>
        <w:tabs>
          <w:tab w:pos="821" w:val="left" w:leader="none"/>
        </w:tabs>
        <w:spacing w:line="276" w:lineRule="auto" w:before="0" w:after="0"/>
        <w:ind w:left="820" w:right="104" w:hanging="360"/>
        <w:jc w:val="both"/>
        <w:rPr>
          <w:sz w:val="24"/>
        </w:rPr>
      </w:pPr>
      <w:r>
        <w:rPr>
          <w:sz w:val="24"/>
        </w:rPr>
        <w:t>формируется традиция наставничества. Для обучающихся, в становлении которых участвовали выпускники и другие представители местного сообщества, культура наставничества оказывается новой нормой. Перейдя на следующую образовательную или профессиональную ступень, они сами реализуют себя в роли выпускников- наставников и несут ценности наставничества новым поколениям</w:t>
      </w:r>
      <w:r>
        <w:rPr>
          <w:spacing w:val="-11"/>
          <w:sz w:val="24"/>
        </w:rPr>
        <w:t> </w:t>
      </w:r>
      <w:r>
        <w:rPr>
          <w:sz w:val="24"/>
        </w:rPr>
        <w:t>обучающихся.</w:t>
      </w:r>
    </w:p>
    <w:p>
      <w:pPr>
        <w:pStyle w:val="BodyText"/>
        <w:spacing w:before="7"/>
        <w:rPr>
          <w:sz w:val="27"/>
        </w:rPr>
      </w:pPr>
    </w:p>
    <w:p>
      <w:pPr>
        <w:pStyle w:val="BodyText"/>
        <w:spacing w:line="276" w:lineRule="auto" w:before="1"/>
        <w:ind w:left="100" w:right="112"/>
        <w:jc w:val="both"/>
      </w:pPr>
      <w:r>
        <w:rPr>
          <w:b/>
        </w:rPr>
        <w:t>Третья причина </w:t>
      </w:r>
      <w:r>
        <w:rPr/>
        <w:t>состоит в том, что технология наставничества позволяет получать опыт, знания,</w:t>
      </w:r>
      <w:r>
        <w:rPr>
          <w:spacing w:val="-6"/>
        </w:rPr>
        <w:t> </w:t>
      </w:r>
      <w:r>
        <w:rPr/>
        <w:t>формировать</w:t>
      </w:r>
      <w:r>
        <w:rPr>
          <w:spacing w:val="-7"/>
        </w:rPr>
        <w:t> </w:t>
      </w:r>
      <w:r>
        <w:rPr/>
        <w:t>навыки,</w:t>
      </w:r>
      <w:r>
        <w:rPr>
          <w:spacing w:val="-6"/>
        </w:rPr>
        <w:t> </w:t>
      </w:r>
      <w:r>
        <w:rPr/>
        <w:t>компетенции</w:t>
      </w:r>
      <w:r>
        <w:rPr>
          <w:spacing w:val="-7"/>
        </w:rPr>
        <w:t> </w:t>
      </w:r>
      <w:r>
        <w:rPr/>
        <w:t>и</w:t>
      </w:r>
      <w:r>
        <w:rPr>
          <w:spacing w:val="-7"/>
        </w:rPr>
        <w:t> </w:t>
      </w:r>
      <w:r>
        <w:rPr/>
        <w:t>ценности</w:t>
      </w:r>
      <w:r>
        <w:rPr>
          <w:spacing w:val="-5"/>
        </w:rPr>
        <w:t> </w:t>
      </w:r>
      <w:r>
        <w:rPr/>
        <w:t>быстрее,</w:t>
      </w:r>
      <w:r>
        <w:rPr>
          <w:spacing w:val="-6"/>
        </w:rPr>
        <w:t> </w:t>
      </w:r>
      <w:r>
        <w:rPr/>
        <w:t>чем</w:t>
      </w:r>
      <w:r>
        <w:rPr>
          <w:spacing w:val="-4"/>
        </w:rPr>
        <w:t> </w:t>
      </w:r>
      <w:r>
        <w:rPr/>
        <w:t>другие</w:t>
      </w:r>
      <w:r>
        <w:rPr>
          <w:spacing w:val="-7"/>
        </w:rPr>
        <w:t> </w:t>
      </w:r>
      <w:r>
        <w:rPr/>
        <w:t>способы</w:t>
      </w:r>
      <w:r>
        <w:rPr>
          <w:spacing w:val="-6"/>
        </w:rPr>
        <w:t> </w:t>
      </w:r>
      <w:r>
        <w:rPr/>
        <w:t>передачи (учебные пособия, урочная система, самостоятельная и проектная работа, формализованное общение), а это критически важно в современном мире. Высокая скорость обусловлена тремя факторами:</w:t>
      </w:r>
    </w:p>
    <w:p>
      <w:pPr>
        <w:pStyle w:val="ListParagraph"/>
        <w:numPr>
          <w:ilvl w:val="0"/>
          <w:numId w:val="25"/>
        </w:numPr>
        <w:tabs>
          <w:tab w:pos="788" w:val="left" w:leader="none"/>
        </w:tabs>
        <w:spacing w:line="276" w:lineRule="exact" w:before="0" w:after="0"/>
        <w:ind w:left="787" w:right="0" w:hanging="261"/>
        <w:jc w:val="left"/>
        <w:rPr>
          <w:sz w:val="24"/>
        </w:rPr>
      </w:pPr>
      <w:r>
        <w:rPr>
          <w:sz w:val="24"/>
        </w:rPr>
        <w:t>непосредственная передача живого опыта от человека к</w:t>
      </w:r>
      <w:r>
        <w:rPr>
          <w:spacing w:val="-6"/>
          <w:sz w:val="24"/>
        </w:rPr>
        <w:t> </w:t>
      </w:r>
      <w:r>
        <w:rPr>
          <w:sz w:val="24"/>
        </w:rPr>
        <w:t>человеку,</w:t>
      </w:r>
    </w:p>
    <w:p>
      <w:pPr>
        <w:pStyle w:val="ListParagraph"/>
        <w:numPr>
          <w:ilvl w:val="0"/>
          <w:numId w:val="25"/>
        </w:numPr>
        <w:tabs>
          <w:tab w:pos="788" w:val="left" w:leader="none"/>
        </w:tabs>
        <w:spacing w:line="240" w:lineRule="auto" w:before="40" w:after="0"/>
        <w:ind w:left="787" w:right="0" w:hanging="261"/>
        <w:jc w:val="left"/>
        <w:rPr>
          <w:sz w:val="24"/>
        </w:rPr>
      </w:pPr>
      <w:r>
        <w:rPr>
          <w:sz w:val="24"/>
        </w:rPr>
        <w:t>доверительные</w:t>
      </w:r>
      <w:r>
        <w:rPr>
          <w:spacing w:val="-3"/>
          <w:sz w:val="24"/>
        </w:rPr>
        <w:t> </w:t>
      </w:r>
      <w:r>
        <w:rPr>
          <w:sz w:val="24"/>
        </w:rPr>
        <w:t>отношения,</w:t>
      </w:r>
    </w:p>
    <w:p>
      <w:pPr>
        <w:pStyle w:val="ListParagraph"/>
        <w:numPr>
          <w:ilvl w:val="0"/>
          <w:numId w:val="25"/>
        </w:numPr>
        <w:tabs>
          <w:tab w:pos="788" w:val="left" w:leader="none"/>
        </w:tabs>
        <w:spacing w:line="240" w:lineRule="auto" w:before="42" w:after="0"/>
        <w:ind w:left="787" w:right="0" w:hanging="261"/>
        <w:jc w:val="left"/>
        <w:rPr>
          <w:sz w:val="24"/>
        </w:rPr>
      </w:pPr>
      <w:r>
        <w:rPr>
          <w:sz w:val="24"/>
        </w:rPr>
        <w:t>взаимообогащающие отношения, выгодные всем участникам</w:t>
      </w:r>
      <w:r>
        <w:rPr>
          <w:spacing w:val="-7"/>
          <w:sz w:val="24"/>
        </w:rPr>
        <w:t> </w:t>
      </w:r>
      <w:r>
        <w:rPr>
          <w:sz w:val="24"/>
        </w:rPr>
        <w:t>наставничества.</w:t>
      </w:r>
    </w:p>
    <w:p>
      <w:pPr>
        <w:pStyle w:val="BodyText"/>
        <w:spacing w:before="3"/>
        <w:rPr>
          <w:sz w:val="31"/>
        </w:rPr>
      </w:pPr>
    </w:p>
    <w:p>
      <w:pPr>
        <w:pStyle w:val="ListParagraph"/>
        <w:numPr>
          <w:ilvl w:val="4"/>
          <w:numId w:val="16"/>
        </w:numPr>
        <w:tabs>
          <w:tab w:pos="898" w:val="left" w:leader="none"/>
        </w:tabs>
        <w:spacing w:line="276" w:lineRule="auto" w:before="0" w:after="0"/>
        <w:ind w:left="100" w:right="107" w:firstLine="360"/>
        <w:jc w:val="both"/>
        <w:rPr>
          <w:sz w:val="24"/>
        </w:rPr>
      </w:pPr>
      <w:r>
        <w:rPr>
          <w:sz w:val="24"/>
        </w:rPr>
        <w:t>Скорость и продуктивность усвоения нового делают наставничество </w:t>
      </w:r>
      <w:r>
        <w:rPr>
          <w:b/>
          <w:sz w:val="24"/>
        </w:rPr>
        <w:t>перспективной технологией, способной ответить на вызовы современного мира</w:t>
      </w:r>
      <w:r>
        <w:rPr>
          <w:sz w:val="24"/>
        </w:rPr>
        <w:t>, затрагивающие образовательную, социальную, психологическую и экономическую сферы. Среди этих вызовов следует</w:t>
      </w:r>
      <w:r>
        <w:rPr>
          <w:spacing w:val="-2"/>
          <w:sz w:val="24"/>
        </w:rPr>
        <w:t> </w:t>
      </w:r>
      <w:r>
        <w:rPr>
          <w:sz w:val="24"/>
        </w:rPr>
        <w:t>выделить:</w:t>
      </w:r>
    </w:p>
    <w:p>
      <w:pPr>
        <w:pStyle w:val="BodyText"/>
        <w:spacing w:before="6"/>
        <w:rPr>
          <w:sz w:val="27"/>
        </w:rPr>
      </w:pPr>
    </w:p>
    <w:p>
      <w:pPr>
        <w:pStyle w:val="ListParagraph"/>
        <w:numPr>
          <w:ilvl w:val="0"/>
          <w:numId w:val="24"/>
        </w:numPr>
        <w:tabs>
          <w:tab w:pos="821" w:val="left" w:leader="none"/>
        </w:tabs>
        <w:spacing w:line="276" w:lineRule="auto" w:before="1" w:after="0"/>
        <w:ind w:left="820" w:right="106" w:hanging="360"/>
        <w:jc w:val="both"/>
        <w:rPr>
          <w:sz w:val="24"/>
        </w:rPr>
      </w:pPr>
      <w:r>
        <w:rPr>
          <w:b/>
          <w:sz w:val="24"/>
        </w:rPr>
        <w:t>Ускорение изменений, нестабильность. </w:t>
      </w:r>
      <w:r>
        <w:rPr>
          <w:sz w:val="24"/>
        </w:rPr>
        <w:t>В связи с ускоряющимся технологическим и социально-экономическим развитием возникла необходимость не просто передавать знания обучающемуся, но формировать у него способность использовать их и действовать в мире, определяющими чертами которого стали нестабильность, неопределенность, сложность, неоднозначность ситуаций и изменчивость. Именно способность человека реализовать свой потенциал в таких условиях и внести вклад в экономическое, социальное, культурное развитие региона и страны определяет в конечном итоге эффективность системы образования. Для этого системе образования нужны технологии, которые позволят раскрывать потенциал каждого, быстро и эффективно обмениваться опытом. В том числе опытом жизненных ситуаций,</w:t>
      </w:r>
      <w:r>
        <w:rPr>
          <w:spacing w:val="-33"/>
          <w:sz w:val="24"/>
        </w:rPr>
        <w:t> </w:t>
      </w:r>
      <w:r>
        <w:rPr>
          <w:sz w:val="24"/>
        </w:rPr>
        <w:t>который</w:t>
      </w:r>
    </w:p>
    <w:p>
      <w:pPr>
        <w:spacing w:after="0" w:line="276" w:lineRule="auto"/>
        <w:jc w:val="both"/>
        <w:rPr>
          <w:sz w:val="24"/>
        </w:rPr>
        <w:sectPr>
          <w:pgSz w:w="12240" w:h="15840"/>
          <w:pgMar w:header="0" w:footer="1243" w:top="1360" w:bottom="1460" w:left="1340" w:right="1000"/>
        </w:sectPr>
      </w:pPr>
    </w:p>
    <w:p>
      <w:pPr>
        <w:pStyle w:val="BodyText"/>
        <w:spacing w:line="276" w:lineRule="auto" w:before="74"/>
        <w:ind w:left="820" w:right="115"/>
        <w:jc w:val="both"/>
      </w:pPr>
      <w:r>
        <w:rPr/>
        <w:t>крайне сложно воссоздать в образовательной организации по объективным причинам (разнообразный профессиональный опыт, опыт совершения жизненного выбора, опыт социализации ребенка с особенностями развития и т.д.).</w:t>
      </w:r>
    </w:p>
    <w:p>
      <w:pPr>
        <w:pStyle w:val="ListParagraph"/>
        <w:numPr>
          <w:ilvl w:val="0"/>
          <w:numId w:val="24"/>
        </w:numPr>
        <w:tabs>
          <w:tab w:pos="821" w:val="left" w:leader="none"/>
        </w:tabs>
        <w:spacing w:line="276" w:lineRule="auto" w:before="1" w:after="0"/>
        <w:ind w:left="820" w:right="107" w:hanging="360"/>
        <w:jc w:val="both"/>
        <w:rPr>
          <w:sz w:val="24"/>
        </w:rPr>
      </w:pPr>
      <w:r>
        <w:rPr>
          <w:b/>
          <w:sz w:val="24"/>
        </w:rPr>
        <w:t>Беспрецедентная информационная насыщенность. </w:t>
      </w:r>
      <w:r>
        <w:rPr>
          <w:sz w:val="24"/>
        </w:rPr>
        <w:t>Насыщенность и одновременно противоречивость информационной, образовательной, социальной среды, где формируется личность, вызывает у неподготовленного объекта информационного воздействия (подростка, молодого специалиста, студента) потребность в человеке, который станет для него «проводником». Учитывая возрастные особенности, родитель не воспринимается подростком как авторитет в области получения информации. Ровесники сами могут испытывать те же проблемы − чувствовать себя дезориентированными и растерянными,</w:t>
      </w:r>
      <w:r>
        <w:rPr>
          <w:spacing w:val="-45"/>
          <w:sz w:val="24"/>
        </w:rPr>
        <w:t> </w:t>
      </w:r>
      <w:r>
        <w:rPr>
          <w:sz w:val="24"/>
        </w:rPr>
        <w:t>испытывать трудности с самоидентификацией, с выбором жизненного пути, становлением своих принципов. Общение подростка с педагогами часто формализовано и ограничено исключительно ролями в рамках образовательного процесса. Участие в жизни образовательной организации других взрослых (например, выпускников) в основном носит временный и редкий характер. Именно наставник на основе доверительных отношений способен помочь подростку сориентироваться в насыщенной и противоречивой информационной и социальной среде, выставить приоритеты, регулировать «входящую информацию», очертить контур своей личности и интересов, управлять временем.</w:t>
      </w:r>
    </w:p>
    <w:p>
      <w:pPr>
        <w:pStyle w:val="ListParagraph"/>
        <w:numPr>
          <w:ilvl w:val="0"/>
          <w:numId w:val="24"/>
        </w:numPr>
        <w:tabs>
          <w:tab w:pos="821" w:val="left" w:leader="none"/>
        </w:tabs>
        <w:spacing w:line="276" w:lineRule="auto" w:before="1" w:after="0"/>
        <w:ind w:left="820" w:right="104" w:hanging="360"/>
        <w:jc w:val="both"/>
        <w:rPr>
          <w:sz w:val="24"/>
        </w:rPr>
      </w:pPr>
      <w:r>
        <w:rPr>
          <w:b/>
          <w:sz w:val="24"/>
        </w:rPr>
        <w:t>Колоссальное количество социальных связей</w:t>
      </w:r>
      <w:r>
        <w:rPr>
          <w:sz w:val="24"/>
        </w:rPr>
        <w:t>. Постоянная включенность в поле социальных взаимодействий, прежде всего в социальных сетях, высокая частота и интенсивность общения − все эти относительно новые для человека состояния могут привести формирующуюся личность к социальной дезадаптации, замкнутости и отчуждению,</w:t>
      </w:r>
      <w:r>
        <w:rPr>
          <w:spacing w:val="-18"/>
          <w:sz w:val="24"/>
        </w:rPr>
        <w:t> </w:t>
      </w:r>
      <w:r>
        <w:rPr>
          <w:sz w:val="24"/>
        </w:rPr>
        <w:t>к</w:t>
      </w:r>
      <w:r>
        <w:rPr>
          <w:spacing w:val="-16"/>
          <w:sz w:val="24"/>
        </w:rPr>
        <w:t> </w:t>
      </w:r>
      <w:r>
        <w:rPr>
          <w:sz w:val="24"/>
        </w:rPr>
        <w:t>проблемам</w:t>
      </w:r>
      <w:r>
        <w:rPr>
          <w:spacing w:val="-19"/>
          <w:sz w:val="24"/>
        </w:rPr>
        <w:t> </w:t>
      </w:r>
      <w:r>
        <w:rPr>
          <w:sz w:val="24"/>
        </w:rPr>
        <w:t>с</w:t>
      </w:r>
      <w:r>
        <w:rPr>
          <w:spacing w:val="-18"/>
          <w:sz w:val="24"/>
        </w:rPr>
        <w:t> </w:t>
      </w:r>
      <w:r>
        <w:rPr>
          <w:sz w:val="24"/>
        </w:rPr>
        <w:t>выстраиванием</w:t>
      </w:r>
      <w:r>
        <w:rPr>
          <w:spacing w:val="-19"/>
          <w:sz w:val="24"/>
        </w:rPr>
        <w:t> </w:t>
      </w:r>
      <w:r>
        <w:rPr>
          <w:sz w:val="24"/>
        </w:rPr>
        <w:t>продуктивной</w:t>
      </w:r>
      <w:r>
        <w:rPr>
          <w:spacing w:val="-16"/>
          <w:sz w:val="24"/>
        </w:rPr>
        <w:t> </w:t>
      </w:r>
      <w:r>
        <w:rPr>
          <w:sz w:val="24"/>
        </w:rPr>
        <w:t>коммуникации.</w:t>
      </w:r>
      <w:r>
        <w:rPr>
          <w:spacing w:val="-18"/>
          <w:sz w:val="24"/>
        </w:rPr>
        <w:t> </w:t>
      </w:r>
      <w:r>
        <w:rPr>
          <w:sz w:val="24"/>
        </w:rPr>
        <w:t>Параллельно с этими тенденциями наблюдается тренд на снижение интенсивности неформального общения, прежде всего с более зрелыми людьми, нарушается связь поколений. В образовательных организациях, где во многом и формируется личность человека, общение со взрослыми часто строго ограничено учебными ролями и субординацией. При этом неформальное общение с более зрелой личностью — это фактор формирования самостоятельности, самоопределения, развития коммуникационных навыков</w:t>
      </w:r>
      <w:r>
        <w:rPr>
          <w:spacing w:val="-1"/>
          <w:sz w:val="24"/>
        </w:rPr>
        <w:t> </w:t>
      </w:r>
      <w:r>
        <w:rPr>
          <w:sz w:val="24"/>
        </w:rPr>
        <w:t>подростка.</w:t>
      </w:r>
    </w:p>
    <w:p>
      <w:pPr>
        <w:pStyle w:val="BodyText"/>
        <w:spacing w:before="7"/>
        <w:rPr>
          <w:sz w:val="27"/>
        </w:rPr>
      </w:pPr>
    </w:p>
    <w:p>
      <w:pPr>
        <w:pStyle w:val="BodyText"/>
        <w:spacing w:line="276" w:lineRule="auto"/>
        <w:ind w:left="100" w:right="109" w:firstLine="566"/>
        <w:jc w:val="both"/>
      </w:pPr>
      <w:r>
        <w:rPr/>
        <w:t>В таких условиях наставничество является перспективной и доступной технологией, позволяющей создать открытое сообщество, обогатить его и наладить неформальное</w:t>
      </w:r>
      <w:r>
        <w:rPr>
          <w:spacing w:val="-31"/>
        </w:rPr>
        <w:t> </w:t>
      </w:r>
      <w:r>
        <w:rPr/>
        <w:t>общение подростка со взрослым на основе доверия и взаимообогащения. Способность ответить на данные глобальные вызовы при формировании личности делает технологию наставничества незаменимой в современной системе образования, позволяет повысить подготовленность нового поколения к самостоятельной взрослой жизни, реализовать свой потенциал и внести вклад в развитие</w:t>
      </w:r>
      <w:r>
        <w:rPr>
          <w:spacing w:val="-3"/>
        </w:rPr>
        <w:t> </w:t>
      </w:r>
      <w:r>
        <w:rPr/>
        <w:t>страны.</w:t>
      </w:r>
    </w:p>
    <w:p>
      <w:pPr>
        <w:spacing w:after="0" w:line="276" w:lineRule="auto"/>
        <w:jc w:val="both"/>
        <w:sectPr>
          <w:pgSz w:w="12240" w:h="15840"/>
          <w:pgMar w:header="0" w:footer="1243" w:top="1360" w:bottom="1460" w:left="1340" w:right="1000"/>
        </w:sectPr>
      </w:pPr>
    </w:p>
    <w:p>
      <w:pPr>
        <w:pStyle w:val="ListParagraph"/>
        <w:numPr>
          <w:ilvl w:val="4"/>
          <w:numId w:val="16"/>
        </w:numPr>
        <w:tabs>
          <w:tab w:pos="912" w:val="left" w:leader="none"/>
        </w:tabs>
        <w:spacing w:line="276" w:lineRule="auto" w:before="74" w:after="0"/>
        <w:ind w:left="100" w:right="109" w:firstLine="360"/>
        <w:jc w:val="both"/>
        <w:rPr>
          <w:sz w:val="24"/>
        </w:rPr>
      </w:pPr>
      <w:r>
        <w:rPr>
          <w:b/>
          <w:sz w:val="24"/>
        </w:rPr>
        <w:t>В России </w:t>
      </w:r>
      <w:r>
        <w:rPr>
          <w:sz w:val="24"/>
        </w:rPr>
        <w:t>существует ряд организаций, осуществляющих деятельность в различных формам наставничества в рамках различных проектов и программ. Одним из таких примеров наставничества как инструмента повышения качества подготовки специалистов, популяризации престижа рабочих профессий и профессий будущего является</w:t>
      </w:r>
      <w:r>
        <w:rPr>
          <w:spacing w:val="-18"/>
          <w:sz w:val="24"/>
        </w:rPr>
        <w:t> </w:t>
      </w:r>
      <w:r>
        <w:rPr>
          <w:sz w:val="24"/>
        </w:rPr>
        <w:t>мероприятия</w:t>
      </w:r>
    </w:p>
    <w:p>
      <w:pPr>
        <w:pStyle w:val="BodyText"/>
        <w:spacing w:before="1"/>
        <w:ind w:left="100"/>
        <w:jc w:val="both"/>
      </w:pPr>
      <w:r>
        <w:rPr/>
        <w:t>«WorldSkills International».</w:t>
      </w:r>
    </w:p>
    <w:p>
      <w:pPr>
        <w:pStyle w:val="BodyText"/>
        <w:spacing w:before="1"/>
        <w:rPr>
          <w:sz w:val="31"/>
        </w:rPr>
      </w:pPr>
    </w:p>
    <w:p>
      <w:pPr>
        <w:pStyle w:val="BodyText"/>
        <w:spacing w:line="276" w:lineRule="auto"/>
        <w:ind w:left="100" w:right="104" w:firstLine="566"/>
        <w:jc w:val="both"/>
      </w:pPr>
      <w:r>
        <w:rPr/>
        <w:t>Россия вошла в международные ряды некоммерческого движения «WorldSkills International» в 2012 году. Был учрежден Союз «Агентство развития профессиональных сообществ и рабочих кадров «Молодые профессионалы (Ворлдскиллс Россия)». Все проекты Союза разделены на 5 направлений: комплексные системы подготовки, профессиональная ориентация и навигация, новые компетенции и Future Skills, современные технологии подготовки и подготовка наставников. Целью WorldSkills является повышение престижа рабочих профессий и развитие профессионального образования путем гармонизации лучших практик и профессиональных стандартов во всем мире. Это достигается посредством организации и проведения региональных, национальных и международных чемпионатов, конкурсов профессионального мастерства как в каждой отдельной стране, так и во всем мире в целом. Один раз в два года проводятся международные чемпионаты WorldSkills – мероприятия мирового уровня, где встречаются руководители государственных органов и образовательных</w:t>
      </w:r>
      <w:r>
        <w:rPr>
          <w:spacing w:val="-15"/>
        </w:rPr>
        <w:t> </w:t>
      </w:r>
      <w:r>
        <w:rPr/>
        <w:t>организаций,</w:t>
      </w:r>
      <w:r>
        <w:rPr>
          <w:spacing w:val="-16"/>
        </w:rPr>
        <w:t> </w:t>
      </w:r>
      <w:r>
        <w:rPr/>
        <w:t>представители</w:t>
      </w:r>
      <w:r>
        <w:rPr>
          <w:spacing w:val="-18"/>
        </w:rPr>
        <w:t> </w:t>
      </w:r>
      <w:r>
        <w:rPr/>
        <w:t>промышленности</w:t>
      </w:r>
      <w:r>
        <w:rPr>
          <w:spacing w:val="-15"/>
        </w:rPr>
        <w:t> </w:t>
      </w:r>
      <w:r>
        <w:rPr/>
        <w:t>и</w:t>
      </w:r>
      <w:r>
        <w:rPr>
          <w:spacing w:val="-16"/>
        </w:rPr>
        <w:t> </w:t>
      </w:r>
      <w:r>
        <w:rPr/>
        <w:t>общественных</w:t>
      </w:r>
      <w:r>
        <w:rPr>
          <w:spacing w:val="-15"/>
        </w:rPr>
        <w:t> </w:t>
      </w:r>
      <w:r>
        <w:rPr/>
        <w:t>организаций; место,</w:t>
      </w:r>
      <w:r>
        <w:rPr>
          <w:spacing w:val="-10"/>
        </w:rPr>
        <w:t> </w:t>
      </w:r>
      <w:r>
        <w:rPr/>
        <w:t>где</w:t>
      </w:r>
      <w:r>
        <w:rPr>
          <w:spacing w:val="-8"/>
        </w:rPr>
        <w:t> </w:t>
      </w:r>
      <w:r>
        <w:rPr/>
        <w:t>обсуждаются</w:t>
      </w:r>
      <w:r>
        <w:rPr>
          <w:spacing w:val="-8"/>
        </w:rPr>
        <w:t> </w:t>
      </w:r>
      <w:r>
        <w:rPr/>
        <w:t>самые</w:t>
      </w:r>
      <w:r>
        <w:rPr>
          <w:spacing w:val="-11"/>
        </w:rPr>
        <w:t> </w:t>
      </w:r>
      <w:r>
        <w:rPr/>
        <w:t>важные</w:t>
      </w:r>
      <w:r>
        <w:rPr>
          <w:spacing w:val="-11"/>
        </w:rPr>
        <w:t> </w:t>
      </w:r>
      <w:r>
        <w:rPr/>
        <w:t>и</w:t>
      </w:r>
      <w:r>
        <w:rPr>
          <w:spacing w:val="-7"/>
        </w:rPr>
        <w:t> </w:t>
      </w:r>
      <w:r>
        <w:rPr/>
        <w:t>актуальные</w:t>
      </w:r>
      <w:r>
        <w:rPr>
          <w:spacing w:val="-11"/>
        </w:rPr>
        <w:t> </w:t>
      </w:r>
      <w:r>
        <w:rPr/>
        <w:t>вопросы,</w:t>
      </w:r>
      <w:r>
        <w:rPr>
          <w:spacing w:val="-10"/>
        </w:rPr>
        <w:t> </w:t>
      </w:r>
      <w:r>
        <w:rPr/>
        <w:t>связанные</w:t>
      </w:r>
      <w:r>
        <w:rPr>
          <w:spacing w:val="-11"/>
        </w:rPr>
        <w:t> </w:t>
      </w:r>
      <w:r>
        <w:rPr/>
        <w:t>с</w:t>
      </w:r>
      <w:r>
        <w:rPr>
          <w:spacing w:val="-8"/>
        </w:rPr>
        <w:t> </w:t>
      </w:r>
      <w:r>
        <w:rPr/>
        <w:t>профессиональным мастерством. Ежегодно в Российской Федерации проходит финал Национального</w:t>
      </w:r>
      <w:r>
        <w:rPr>
          <w:spacing w:val="-18"/>
        </w:rPr>
        <w:t> </w:t>
      </w:r>
      <w:r>
        <w:rPr/>
        <w:t>чемпионата</w:t>
      </w:r>
    </w:p>
    <w:p>
      <w:pPr>
        <w:pStyle w:val="BodyText"/>
        <w:spacing w:line="276" w:lineRule="auto" w:before="1"/>
        <w:ind w:left="100" w:right="109"/>
        <w:jc w:val="both"/>
      </w:pPr>
      <w:r>
        <w:rPr/>
        <w:t>«Молодые профессионалы (Ворлдскиллс Россия)» – самое масштабное в России среди студентов образовательных организаций в возрасте от 16 до 22 лет, а также школьников от 10 до 17 лет. В целях достижения максимальных результатов российских участников на чемпионатах, создано движение наставничества WorldSkills. С помощью инструмента наставничества создаются и развиваются механизмы, дающие возможность молодежи реализовать свой потенциал, достичь успеха в профессиональной деятельности, а также организовать тренировочный процесс в ходе подготовки к соревнованиям.</w:t>
      </w:r>
    </w:p>
    <w:p>
      <w:pPr>
        <w:pStyle w:val="BodyText"/>
        <w:spacing w:before="8"/>
        <w:rPr>
          <w:sz w:val="27"/>
        </w:rPr>
      </w:pPr>
    </w:p>
    <w:p>
      <w:pPr>
        <w:pStyle w:val="BodyText"/>
        <w:spacing w:line="276" w:lineRule="auto"/>
        <w:ind w:left="100" w:right="104" w:firstLine="566"/>
        <w:jc w:val="both"/>
      </w:pPr>
      <w:r>
        <w:rPr/>
        <w:t>Помимо программ и проектов, реализующих свою деятельность с применением наставничества в области профориентации в режиме «здесь и сейчас», были разработаны программы, которые реагируют на вызовы новых десятилетий в более узких и специализированных областях. Одной из таких долгосрочных комплексных программ, разработанной в 2017 году, является </w:t>
      </w:r>
      <w:r>
        <w:rPr>
          <w:b/>
        </w:rPr>
        <w:t>Национальная технологическая инициатива (НТИ)</w:t>
      </w:r>
      <w:r>
        <w:rPr/>
        <w:t>. Она направлена на создание условий для обеспечения лидерства российских компаний на новых высокотехнологичных рынках, которые будут определять структуру мировой экономики</w:t>
      </w:r>
      <w:r>
        <w:rPr>
          <w:spacing w:val="-7"/>
        </w:rPr>
        <w:t> </w:t>
      </w:r>
      <w:r>
        <w:rPr/>
        <w:t>в</w:t>
      </w:r>
      <w:r>
        <w:rPr>
          <w:spacing w:val="-9"/>
        </w:rPr>
        <w:t> </w:t>
      </w:r>
      <w:r>
        <w:rPr/>
        <w:t>ближайшие</w:t>
      </w:r>
      <w:r>
        <w:rPr>
          <w:spacing w:val="-8"/>
        </w:rPr>
        <w:t> </w:t>
      </w:r>
      <w:r>
        <w:rPr/>
        <w:t>15–20</w:t>
      </w:r>
      <w:r>
        <w:rPr>
          <w:spacing w:val="-8"/>
        </w:rPr>
        <w:t> </w:t>
      </w:r>
      <w:r>
        <w:rPr/>
        <w:t>лет.</w:t>
      </w:r>
      <w:r>
        <w:rPr>
          <w:spacing w:val="-7"/>
        </w:rPr>
        <w:t> </w:t>
      </w:r>
      <w:r>
        <w:rPr/>
        <w:t>Реализация</w:t>
      </w:r>
      <w:r>
        <w:rPr>
          <w:spacing w:val="-11"/>
        </w:rPr>
        <w:t> </w:t>
      </w:r>
      <w:r>
        <w:rPr/>
        <w:t>программы</w:t>
      </w:r>
      <w:r>
        <w:rPr>
          <w:spacing w:val="-8"/>
        </w:rPr>
        <w:t> </w:t>
      </w:r>
      <w:r>
        <w:rPr/>
        <w:t>предполагает</w:t>
      </w:r>
      <w:r>
        <w:rPr>
          <w:spacing w:val="-8"/>
        </w:rPr>
        <w:t> </w:t>
      </w:r>
      <w:r>
        <w:rPr/>
        <w:t>формирование</w:t>
      </w:r>
      <w:r>
        <w:rPr>
          <w:spacing w:val="-9"/>
        </w:rPr>
        <w:t> </w:t>
      </w:r>
      <w:r>
        <w:rPr/>
        <w:t>групп единомышленников из технологических предпринимателей, представителей ведущих университетов и исследовательских центров, крупных деловых объединений России, институтов развития, экспертных и профессиональных сообществ, а также</w:t>
      </w:r>
      <w:r>
        <w:rPr>
          <w:spacing w:val="27"/>
        </w:rPr>
        <w:t> </w:t>
      </w:r>
      <w:r>
        <w:rPr/>
        <w:t>заинтересованных</w:t>
      </w:r>
    </w:p>
    <w:p>
      <w:pPr>
        <w:spacing w:after="0" w:line="276" w:lineRule="auto"/>
        <w:jc w:val="both"/>
        <w:sectPr>
          <w:pgSz w:w="12240" w:h="15840"/>
          <w:pgMar w:header="0" w:footer="1243" w:top="1360" w:bottom="1460" w:left="1340" w:right="1000"/>
        </w:sectPr>
      </w:pPr>
    </w:p>
    <w:p>
      <w:pPr>
        <w:pStyle w:val="BodyText"/>
        <w:spacing w:line="276" w:lineRule="auto" w:before="74"/>
        <w:ind w:left="100" w:right="107"/>
        <w:jc w:val="both"/>
      </w:pPr>
      <w:r>
        <w:rPr/>
        <w:t>органов исполнительной власти. В настоящее время действуют 12 рабочих групп, занимающихся</w:t>
      </w:r>
      <w:r>
        <w:rPr>
          <w:spacing w:val="-14"/>
        </w:rPr>
        <w:t> </w:t>
      </w:r>
      <w:r>
        <w:rPr/>
        <w:t>развитием</w:t>
      </w:r>
      <w:r>
        <w:rPr>
          <w:spacing w:val="-14"/>
        </w:rPr>
        <w:t> </w:t>
      </w:r>
      <w:r>
        <w:rPr/>
        <w:t>девяти</w:t>
      </w:r>
      <w:r>
        <w:rPr>
          <w:spacing w:val="-12"/>
        </w:rPr>
        <w:t> </w:t>
      </w:r>
      <w:r>
        <w:rPr/>
        <w:t>перспективных</w:t>
      </w:r>
      <w:r>
        <w:rPr>
          <w:spacing w:val="-11"/>
        </w:rPr>
        <w:t> </w:t>
      </w:r>
      <w:r>
        <w:rPr/>
        <w:t>рынков</w:t>
      </w:r>
      <w:r>
        <w:rPr>
          <w:spacing w:val="-14"/>
        </w:rPr>
        <w:t> </w:t>
      </w:r>
      <w:r>
        <w:rPr/>
        <w:t>и</w:t>
      </w:r>
      <w:r>
        <w:rPr>
          <w:spacing w:val="-13"/>
        </w:rPr>
        <w:t> </w:t>
      </w:r>
      <w:r>
        <w:rPr/>
        <w:t>трех</w:t>
      </w:r>
      <w:r>
        <w:rPr>
          <w:spacing w:val="-11"/>
        </w:rPr>
        <w:t> </w:t>
      </w:r>
      <w:r>
        <w:rPr/>
        <w:t>кросс-рыночных</w:t>
      </w:r>
      <w:r>
        <w:rPr>
          <w:spacing w:val="-11"/>
        </w:rPr>
        <w:t> </w:t>
      </w:r>
      <w:r>
        <w:rPr/>
        <w:t>направлений, одним из которых является Кружковое движение НТИ. Деятельность Кружкового движения НТИ должна привести к появлению компетентных специалистов в различных группах технологий, которые могут обеспечить развитие новых рынков НТИ до 2035</w:t>
      </w:r>
      <w:r>
        <w:rPr>
          <w:spacing w:val="-10"/>
        </w:rPr>
        <w:t> </w:t>
      </w:r>
      <w:r>
        <w:rPr/>
        <w:t>года.</w:t>
      </w:r>
    </w:p>
    <w:p>
      <w:pPr>
        <w:pStyle w:val="BodyText"/>
        <w:spacing w:before="6"/>
        <w:rPr>
          <w:sz w:val="27"/>
        </w:rPr>
      </w:pPr>
    </w:p>
    <w:p>
      <w:pPr>
        <w:pStyle w:val="BodyText"/>
        <w:spacing w:line="276" w:lineRule="auto"/>
        <w:ind w:left="100" w:right="108" w:firstLine="566"/>
        <w:jc w:val="both"/>
      </w:pPr>
      <w:r>
        <w:rPr/>
        <w:t>Цель </w:t>
      </w:r>
      <w:r>
        <w:rPr>
          <w:b/>
        </w:rPr>
        <w:t>Кружкового движения НТИ </w:t>
      </w:r>
      <w:r>
        <w:rPr/>
        <w:t>– создать самоорганизующееся разновозрастное сообщество энтузиастов, численностью не менее 500 тысяч человек, принимающих технологические вызовы новых рынков и успешно справляющихся с ними. Основную массу этого</w:t>
      </w:r>
      <w:r>
        <w:rPr>
          <w:spacing w:val="-10"/>
        </w:rPr>
        <w:t> </w:t>
      </w:r>
      <w:r>
        <w:rPr/>
        <w:t>сообщества</w:t>
      </w:r>
      <w:r>
        <w:rPr>
          <w:spacing w:val="-10"/>
        </w:rPr>
        <w:t> </w:t>
      </w:r>
      <w:r>
        <w:rPr/>
        <w:t>составляют</w:t>
      </w:r>
      <w:r>
        <w:rPr>
          <w:spacing w:val="-8"/>
        </w:rPr>
        <w:t> </w:t>
      </w:r>
      <w:r>
        <w:rPr/>
        <w:t>12-16-летние</w:t>
      </w:r>
      <w:r>
        <w:rPr>
          <w:spacing w:val="-11"/>
        </w:rPr>
        <w:t> </w:t>
      </w:r>
      <w:r>
        <w:rPr/>
        <w:t>школьники</w:t>
      </w:r>
      <w:r>
        <w:rPr>
          <w:spacing w:val="-9"/>
        </w:rPr>
        <w:t> </w:t>
      </w:r>
      <w:r>
        <w:rPr/>
        <w:t>–</w:t>
      </w:r>
      <w:r>
        <w:rPr>
          <w:spacing w:val="-7"/>
        </w:rPr>
        <w:t> </w:t>
      </w:r>
      <w:r>
        <w:rPr/>
        <w:t>участники</w:t>
      </w:r>
      <w:r>
        <w:rPr>
          <w:spacing w:val="-11"/>
        </w:rPr>
        <w:t> </w:t>
      </w:r>
      <w:r>
        <w:rPr/>
        <w:t>технологических</w:t>
      </w:r>
      <w:r>
        <w:rPr>
          <w:spacing w:val="-11"/>
        </w:rPr>
        <w:t> </w:t>
      </w:r>
      <w:r>
        <w:rPr/>
        <w:t>кружков. Кроме того, это еще и группы технологических энтузиастов, крупные компании, государственные корпорации, проекты на стыке образования, науки и технологического бизнеса. Мероприятия, соответствующие форматам и тематикам Кружкового движения НТИ, на сегодняшний день достаточно редки, поэтому одной из глобальных задач Кружковое движение определяет, как: создание системы технологических соревнований, проектных конкурсов, олимпиад, побуждающих технологических энтузиастов к исследованиям и творчеству в сфере рынков и сквозных технологий НТИ. Кроме Кружкового движения, в рамках реализации Национальной Технологической Инициативы (НТИ) реализуются такие масштабные проекты, как: Университет НТИ, Олимпиада НТИ, проект «Rukami», «Академия наставников», Цифровая платформа управления</w:t>
      </w:r>
      <w:r>
        <w:rPr>
          <w:spacing w:val="1"/>
        </w:rPr>
        <w:t> </w:t>
      </w:r>
      <w:r>
        <w:rPr/>
        <w:t>талантами.</w:t>
      </w:r>
    </w:p>
    <w:p>
      <w:pPr>
        <w:pStyle w:val="BodyText"/>
        <w:spacing w:before="9"/>
        <w:rPr>
          <w:sz w:val="27"/>
        </w:rPr>
      </w:pPr>
    </w:p>
    <w:p>
      <w:pPr>
        <w:pStyle w:val="BodyText"/>
        <w:spacing w:line="276" w:lineRule="auto"/>
        <w:ind w:left="100" w:right="106"/>
        <w:jc w:val="both"/>
      </w:pPr>
      <w:r>
        <w:rPr/>
        <w:t>В 2018 году Агентством стратегических инициатив был проведен первый Всероссийский форум «Наставник-2018», направленный на развитие профессиональной среды наставничества. Форум объединил тысячи человек, вовлеченных в практики наставничества: действующих наставников на предприятиях, представителей HR-подразделений крупнейших государственных и бизнес-корпораций, органов федеральной и региональной власти, представителей некоммерческих организаций и образовательных учреждений и др. Всего в Форуме приняли участие более 10 тысяч человек.. Деловая программа Форума включала четыре основных блока: «Наставничество на производстве», «Наставничество в социальной сфере»,</w:t>
      </w:r>
      <w:r>
        <w:rPr>
          <w:spacing w:val="-2"/>
        </w:rPr>
        <w:t> </w:t>
      </w:r>
      <w:r>
        <w:rPr/>
        <w:t>«Наставничество</w:t>
      </w:r>
      <w:r>
        <w:rPr>
          <w:spacing w:val="-10"/>
        </w:rPr>
        <w:t> </w:t>
      </w:r>
      <w:r>
        <w:rPr/>
        <w:t>в</w:t>
      </w:r>
      <w:r>
        <w:rPr>
          <w:spacing w:val="-9"/>
        </w:rPr>
        <w:t> </w:t>
      </w:r>
      <w:r>
        <w:rPr/>
        <w:t>образовании</w:t>
      </w:r>
      <w:r>
        <w:rPr>
          <w:spacing w:val="-11"/>
        </w:rPr>
        <w:t> </w:t>
      </w:r>
      <w:r>
        <w:rPr/>
        <w:t>и</w:t>
      </w:r>
      <w:r>
        <w:rPr>
          <w:spacing w:val="-10"/>
        </w:rPr>
        <w:t> </w:t>
      </w:r>
      <w:r>
        <w:rPr/>
        <w:t>кружковом</w:t>
      </w:r>
      <w:r>
        <w:rPr>
          <w:spacing w:val="-9"/>
        </w:rPr>
        <w:t> </w:t>
      </w:r>
      <w:r>
        <w:rPr/>
        <w:t>движении»</w:t>
      </w:r>
      <w:r>
        <w:rPr>
          <w:spacing w:val="-15"/>
        </w:rPr>
        <w:t> </w:t>
      </w:r>
      <w:r>
        <w:rPr/>
        <w:t>и</w:t>
      </w:r>
      <w:r>
        <w:rPr>
          <w:spacing w:val="-4"/>
        </w:rPr>
        <w:t> </w:t>
      </w:r>
      <w:r>
        <w:rPr/>
        <w:t>«Наставничество</w:t>
      </w:r>
      <w:r>
        <w:rPr>
          <w:spacing w:val="-9"/>
        </w:rPr>
        <w:t> </w:t>
      </w:r>
      <w:r>
        <w:rPr/>
        <w:t>в</w:t>
      </w:r>
      <w:r>
        <w:rPr>
          <w:spacing w:val="-9"/>
        </w:rPr>
        <w:t> </w:t>
      </w:r>
      <w:r>
        <w:rPr/>
        <w:t>бизнесе и</w:t>
      </w:r>
      <w:r>
        <w:rPr>
          <w:spacing w:val="-5"/>
        </w:rPr>
        <w:t> </w:t>
      </w:r>
      <w:r>
        <w:rPr/>
        <w:t>предпринимательстве».</w:t>
      </w:r>
      <w:r>
        <w:rPr>
          <w:spacing w:val="-3"/>
        </w:rPr>
        <w:t> </w:t>
      </w:r>
      <w:r>
        <w:rPr/>
        <w:t>Также</w:t>
      </w:r>
      <w:r>
        <w:rPr>
          <w:spacing w:val="-6"/>
        </w:rPr>
        <w:t> </w:t>
      </w:r>
      <w:r>
        <w:rPr/>
        <w:t>на</w:t>
      </w:r>
      <w:r>
        <w:rPr>
          <w:spacing w:val="-6"/>
        </w:rPr>
        <w:t> </w:t>
      </w:r>
      <w:r>
        <w:rPr/>
        <w:t>форуме</w:t>
      </w:r>
      <w:r>
        <w:rPr>
          <w:spacing w:val="-6"/>
        </w:rPr>
        <w:t> </w:t>
      </w:r>
      <w:r>
        <w:rPr/>
        <w:t>было</w:t>
      </w:r>
      <w:r>
        <w:rPr>
          <w:spacing w:val="-3"/>
        </w:rPr>
        <w:t> </w:t>
      </w:r>
      <w:r>
        <w:rPr/>
        <w:t>уделено</w:t>
      </w:r>
      <w:r>
        <w:rPr>
          <w:spacing w:val="-5"/>
        </w:rPr>
        <w:t> </w:t>
      </w:r>
      <w:r>
        <w:rPr/>
        <w:t>внимание</w:t>
      </w:r>
      <w:r>
        <w:rPr>
          <w:spacing w:val="-6"/>
        </w:rPr>
        <w:t> </w:t>
      </w:r>
      <w:r>
        <w:rPr/>
        <w:t>таким</w:t>
      </w:r>
      <w:r>
        <w:rPr>
          <w:spacing w:val="-6"/>
        </w:rPr>
        <w:t> </w:t>
      </w:r>
      <w:r>
        <w:rPr/>
        <w:t>прикладным</w:t>
      </w:r>
      <w:r>
        <w:rPr>
          <w:spacing w:val="-6"/>
        </w:rPr>
        <w:t> </w:t>
      </w:r>
      <w:r>
        <w:rPr/>
        <w:t>темам, как механизмы трансляции опыта наставников, как найти наставника и как им стать, наставничество</w:t>
      </w:r>
      <w:r>
        <w:rPr>
          <w:spacing w:val="-9"/>
        </w:rPr>
        <w:t> </w:t>
      </w:r>
      <w:r>
        <w:rPr/>
        <w:t>в</w:t>
      </w:r>
      <w:r>
        <w:rPr>
          <w:spacing w:val="-9"/>
        </w:rPr>
        <w:t> </w:t>
      </w:r>
      <w:r>
        <w:rPr/>
        <w:t>цифровой</w:t>
      </w:r>
      <w:r>
        <w:rPr>
          <w:spacing w:val="-9"/>
        </w:rPr>
        <w:t> </w:t>
      </w:r>
      <w:r>
        <w:rPr/>
        <w:t>экономике,</w:t>
      </w:r>
      <w:r>
        <w:rPr>
          <w:spacing w:val="-8"/>
        </w:rPr>
        <w:t> </w:t>
      </w:r>
      <w:r>
        <w:rPr/>
        <w:t>карьерное</w:t>
      </w:r>
      <w:r>
        <w:rPr>
          <w:spacing w:val="-9"/>
        </w:rPr>
        <w:t> </w:t>
      </w:r>
      <w:r>
        <w:rPr/>
        <w:t>наставничество.</w:t>
      </w:r>
      <w:r>
        <w:rPr>
          <w:spacing w:val="-9"/>
        </w:rPr>
        <w:t> </w:t>
      </w:r>
      <w:r>
        <w:rPr/>
        <w:t>Был</w:t>
      </w:r>
      <w:r>
        <w:rPr>
          <w:spacing w:val="-8"/>
        </w:rPr>
        <w:t> </w:t>
      </w:r>
      <w:r>
        <w:rPr/>
        <w:t>проведен</w:t>
      </w:r>
      <w:r>
        <w:rPr>
          <w:spacing w:val="-7"/>
        </w:rPr>
        <w:t> </w:t>
      </w:r>
      <w:r>
        <w:rPr/>
        <w:t>бизнес-класс по особенностям онлайн и офлайн наставничества, а также рабочая сессия и воркшоп по формированию модели компетенций наставника. В рамках форума состоялся Всероссийский конкурс «Лучшие практики наставничества» в целях тиражирования практик наставничества и менторинга в Российской Федерации, повышение социального статуса наставника, признание его роли, места в обществе и возможности системного поощрения. На конкурс наставников</w:t>
      </w:r>
      <w:r>
        <w:rPr>
          <w:spacing w:val="-9"/>
        </w:rPr>
        <w:t> </w:t>
      </w:r>
      <w:r>
        <w:rPr/>
        <w:t>поступило</w:t>
      </w:r>
      <w:r>
        <w:rPr>
          <w:spacing w:val="-7"/>
        </w:rPr>
        <w:t> </w:t>
      </w:r>
      <w:r>
        <w:rPr/>
        <w:t>более</w:t>
      </w:r>
      <w:r>
        <w:rPr>
          <w:spacing w:val="-10"/>
        </w:rPr>
        <w:t> </w:t>
      </w:r>
      <w:r>
        <w:rPr/>
        <w:t>четырех</w:t>
      </w:r>
      <w:r>
        <w:rPr>
          <w:spacing w:val="-5"/>
        </w:rPr>
        <w:t> </w:t>
      </w:r>
      <w:r>
        <w:rPr/>
        <w:t>тысяч</w:t>
      </w:r>
      <w:r>
        <w:rPr>
          <w:spacing w:val="-9"/>
        </w:rPr>
        <w:t> </w:t>
      </w:r>
      <w:r>
        <w:rPr/>
        <w:t>заявок</w:t>
      </w:r>
      <w:r>
        <w:rPr>
          <w:spacing w:val="-7"/>
        </w:rPr>
        <w:t> </w:t>
      </w:r>
      <w:r>
        <w:rPr/>
        <w:t>из</w:t>
      </w:r>
      <w:r>
        <w:rPr>
          <w:spacing w:val="-7"/>
        </w:rPr>
        <w:t> </w:t>
      </w:r>
      <w:r>
        <w:rPr/>
        <w:t>всех</w:t>
      </w:r>
      <w:r>
        <w:rPr>
          <w:spacing w:val="-5"/>
        </w:rPr>
        <w:t> </w:t>
      </w:r>
      <w:r>
        <w:rPr/>
        <w:t>регионов</w:t>
      </w:r>
      <w:r>
        <w:rPr>
          <w:spacing w:val="-9"/>
        </w:rPr>
        <w:t> </w:t>
      </w:r>
      <w:r>
        <w:rPr/>
        <w:t>России.</w:t>
      </w:r>
      <w:r>
        <w:rPr>
          <w:spacing w:val="2"/>
        </w:rPr>
        <w:t> </w:t>
      </w:r>
      <w:r>
        <w:rPr/>
        <w:t>В</w:t>
      </w:r>
      <w:r>
        <w:rPr>
          <w:spacing w:val="-9"/>
        </w:rPr>
        <w:t> </w:t>
      </w:r>
      <w:r>
        <w:rPr/>
        <w:t>феврале-марте 2018</w:t>
      </w:r>
      <w:r>
        <w:rPr>
          <w:spacing w:val="-12"/>
        </w:rPr>
        <w:t> </w:t>
      </w:r>
      <w:r>
        <w:rPr/>
        <w:t>года</w:t>
      </w:r>
      <w:r>
        <w:rPr>
          <w:spacing w:val="-11"/>
        </w:rPr>
        <w:t> </w:t>
      </w:r>
      <w:r>
        <w:rPr/>
        <w:t>в</w:t>
      </w:r>
      <w:r>
        <w:rPr>
          <w:spacing w:val="-11"/>
        </w:rPr>
        <w:t> </w:t>
      </w:r>
      <w:r>
        <w:rPr/>
        <w:t>7</w:t>
      </w:r>
      <w:r>
        <w:rPr>
          <w:spacing w:val="-12"/>
        </w:rPr>
        <w:t> </w:t>
      </w:r>
      <w:r>
        <w:rPr/>
        <w:t>федеральных</w:t>
      </w:r>
      <w:r>
        <w:rPr>
          <w:spacing w:val="-9"/>
        </w:rPr>
        <w:t> </w:t>
      </w:r>
      <w:r>
        <w:rPr/>
        <w:t>округах</w:t>
      </w:r>
      <w:r>
        <w:rPr>
          <w:spacing w:val="-9"/>
        </w:rPr>
        <w:t> </w:t>
      </w:r>
      <w:r>
        <w:rPr/>
        <w:t>состоялись</w:t>
      </w:r>
      <w:r>
        <w:rPr>
          <w:spacing w:val="-11"/>
        </w:rPr>
        <w:t> </w:t>
      </w:r>
      <w:r>
        <w:rPr/>
        <w:t>окружные</w:t>
      </w:r>
      <w:r>
        <w:rPr>
          <w:spacing w:val="-12"/>
        </w:rPr>
        <w:t> </w:t>
      </w:r>
      <w:r>
        <w:rPr/>
        <w:t>форумы</w:t>
      </w:r>
      <w:r>
        <w:rPr>
          <w:spacing w:val="-6"/>
        </w:rPr>
        <w:t> </w:t>
      </w:r>
      <w:r>
        <w:rPr/>
        <w:t>«Наставник»,</w:t>
      </w:r>
      <w:r>
        <w:rPr>
          <w:spacing w:val="-12"/>
        </w:rPr>
        <w:t> </w:t>
      </w:r>
      <w:r>
        <w:rPr/>
        <w:t>что</w:t>
      </w:r>
      <w:r>
        <w:rPr>
          <w:spacing w:val="-10"/>
        </w:rPr>
        <w:t> </w:t>
      </w:r>
      <w:r>
        <w:rPr/>
        <w:t>позволило</w:t>
      </w:r>
    </w:p>
    <w:p>
      <w:pPr>
        <w:spacing w:after="0" w:line="276" w:lineRule="auto"/>
        <w:jc w:val="both"/>
        <w:sectPr>
          <w:pgSz w:w="12240" w:h="15840"/>
          <w:pgMar w:header="0" w:footer="1243" w:top="1360" w:bottom="1460" w:left="1340" w:right="1000"/>
        </w:sectPr>
      </w:pPr>
    </w:p>
    <w:p>
      <w:pPr>
        <w:pStyle w:val="BodyText"/>
        <w:spacing w:line="276" w:lineRule="auto" w:before="74"/>
        <w:ind w:left="100" w:right="117"/>
        <w:jc w:val="both"/>
      </w:pPr>
      <w:r>
        <w:rPr/>
        <w:t>вовлечь большее число людей в движение наставничества и познакомиться с региональными практиками наставничества.</w:t>
      </w:r>
    </w:p>
    <w:p>
      <w:pPr>
        <w:pStyle w:val="BodyText"/>
        <w:spacing w:before="8"/>
        <w:rPr>
          <w:sz w:val="27"/>
        </w:rPr>
      </w:pPr>
    </w:p>
    <w:p>
      <w:pPr>
        <w:pStyle w:val="BodyText"/>
        <w:spacing w:line="276" w:lineRule="auto"/>
        <w:ind w:left="100" w:right="106" w:firstLine="719"/>
        <w:jc w:val="both"/>
      </w:pPr>
      <w:r>
        <w:rPr/>
        <w:t>3.8. Важным аспектом </w:t>
      </w:r>
      <w:r>
        <w:rPr>
          <w:b/>
        </w:rPr>
        <w:t>европейских программ наставничества </w:t>
      </w:r>
      <w:r>
        <w:rPr/>
        <w:t>выступает оценка процесса его проведения и эффективности. Так, в </w:t>
      </w:r>
      <w:r>
        <w:rPr>
          <w:b/>
        </w:rPr>
        <w:t>Германии </w:t>
      </w:r>
      <w:r>
        <w:rPr/>
        <w:t>принята система многоступенчатой оценки, когда в ходе каждой из ступеней, а особенно начального и заключительного этапа, координационной группой такая оценка проводится по специальным утвержденным методикам. Вопросы касаются поставленных целей, полученной поддержки, периодичности встреч, качества отношений и т.п. В программах Германии 9 этапов наставнической деятельности, следовательно, оценка проводится 9 раз. Диагностика предусматривает опрос наставляемых, который состоит из открытых вопросов. Также наставляемые составляют короткие эссе о том, что они думают о процессе наставничества, которые потом отражаются в итоговых отчетах. Оценка помогает понять удовлетворённость участников процессом наставничества и необходимость вмешательства в этот процесс.</w:t>
      </w:r>
    </w:p>
    <w:p>
      <w:pPr>
        <w:pStyle w:val="BodyText"/>
        <w:spacing w:before="8"/>
        <w:rPr>
          <w:sz w:val="27"/>
        </w:rPr>
      </w:pPr>
    </w:p>
    <w:p>
      <w:pPr>
        <w:pStyle w:val="BodyText"/>
        <w:spacing w:line="276" w:lineRule="auto"/>
        <w:ind w:left="100" w:right="102" w:firstLine="719"/>
        <w:jc w:val="both"/>
      </w:pPr>
      <w:r>
        <w:rPr/>
        <w:t>Сложная политическая и социальная обстановка в государстве </w:t>
      </w:r>
      <w:r>
        <w:rPr>
          <w:b/>
        </w:rPr>
        <w:t>Израиль </w:t>
      </w:r>
      <w:r>
        <w:rPr/>
        <w:t>предполагает решение различного рода вопросов, связанных с адаптацией несовершеннолетних в области образования, социализации, межкультурной коммуникации. Более 330 тыс. детей на географической и социальной периферии Израиля растут без возможностей и средств для развития и реализации своего потенциала. Власти предприняли меры по проведению кросс- культурного диалога посредством внедрения программ наставничества на всей территории государства. Более 350 человек прошли обучение и стали наставниками по программе Youth Futures («Будущее молодежи») – это программа Еврейского агентства, действующая в рамках дополнительного образования. Она создает возможности для укрепления духа детей, подростков, семей и сообществ при помощи уникальной модели «Youth Futures Mentor» («Наставник для будущего молодежи»).</w:t>
      </w:r>
    </w:p>
    <w:p>
      <w:pPr>
        <w:pStyle w:val="BodyText"/>
        <w:spacing w:line="276" w:lineRule="auto"/>
        <w:ind w:left="100" w:right="106" w:firstLine="719"/>
        <w:jc w:val="both"/>
      </w:pPr>
      <w:r>
        <w:rPr/>
        <w:t>Наставниками</w:t>
      </w:r>
      <w:r>
        <w:rPr>
          <w:spacing w:val="-15"/>
        </w:rPr>
        <w:t> </w:t>
      </w:r>
      <w:r>
        <w:rPr/>
        <w:t>являются</w:t>
      </w:r>
      <w:r>
        <w:rPr>
          <w:spacing w:val="-14"/>
        </w:rPr>
        <w:t> </w:t>
      </w:r>
      <w:r>
        <w:rPr/>
        <w:t>молодые</w:t>
      </w:r>
      <w:r>
        <w:rPr>
          <w:spacing w:val="-15"/>
        </w:rPr>
        <w:t> </w:t>
      </w:r>
      <w:r>
        <w:rPr/>
        <w:t>люди,</w:t>
      </w:r>
      <w:r>
        <w:rPr>
          <w:spacing w:val="-17"/>
        </w:rPr>
        <w:t> </w:t>
      </w:r>
      <w:r>
        <w:rPr/>
        <w:t>прошедшие</w:t>
      </w:r>
      <w:r>
        <w:rPr>
          <w:spacing w:val="-15"/>
        </w:rPr>
        <w:t> </w:t>
      </w:r>
      <w:r>
        <w:rPr/>
        <w:t>профессиональную</w:t>
      </w:r>
      <w:r>
        <w:rPr>
          <w:spacing w:val="-14"/>
        </w:rPr>
        <w:t> </w:t>
      </w:r>
      <w:r>
        <w:rPr/>
        <w:t>подготовку</w:t>
      </w:r>
      <w:r>
        <w:rPr>
          <w:spacing w:val="-22"/>
        </w:rPr>
        <w:t> </w:t>
      </w:r>
      <w:r>
        <w:rPr/>
        <w:t>для работы с наставляемыми в различных сферах: личной, семейной, социальной и образовательной, с акцентом на полное вовлечение родителей и долгосрочное партнерство</w:t>
      </w:r>
      <w:r>
        <w:rPr>
          <w:spacing w:val="-28"/>
        </w:rPr>
        <w:t> </w:t>
      </w:r>
      <w:r>
        <w:rPr/>
        <w:t>(3- 5 лет). Программа предоставляет детям всестороннюю поддержку с помощью</w:t>
      </w:r>
      <w:r>
        <w:rPr>
          <w:spacing w:val="-22"/>
        </w:rPr>
        <w:t> </w:t>
      </w:r>
      <w:r>
        <w:rPr/>
        <w:t>интеграции</w:t>
      </w:r>
    </w:p>
    <w:p>
      <w:pPr>
        <w:pStyle w:val="BodyText"/>
        <w:spacing w:line="276" w:lineRule="auto"/>
        <w:ind w:left="100" w:right="104"/>
        <w:jc w:val="both"/>
      </w:pPr>
      <w:r>
        <w:rPr/>
        <w:t>«значимого взрослого» в их жизнь, определяемого как «наставник». Задача наставников – направлять, поощрять и помогать молодежи из группы риска в тех сообществах, где работает программа. Наставники получают профессиональную подготовку и непосредственную поддержку на протяжении всего периода работы, накапливают опыт терапевтической и общественной</w:t>
      </w:r>
      <w:r>
        <w:rPr>
          <w:spacing w:val="-17"/>
        </w:rPr>
        <w:t> </w:t>
      </w:r>
      <w:r>
        <w:rPr/>
        <w:t>работы.</w:t>
      </w:r>
      <w:r>
        <w:rPr>
          <w:spacing w:val="-17"/>
        </w:rPr>
        <w:t> </w:t>
      </w:r>
      <w:r>
        <w:rPr/>
        <w:t>Многие</w:t>
      </w:r>
      <w:r>
        <w:rPr>
          <w:spacing w:val="-18"/>
        </w:rPr>
        <w:t> </w:t>
      </w:r>
      <w:r>
        <w:rPr/>
        <w:t>из</w:t>
      </w:r>
      <w:r>
        <w:rPr>
          <w:spacing w:val="-18"/>
        </w:rPr>
        <w:t> </w:t>
      </w:r>
      <w:r>
        <w:rPr/>
        <w:t>них</w:t>
      </w:r>
      <w:r>
        <w:rPr>
          <w:spacing w:val="-16"/>
        </w:rPr>
        <w:t> </w:t>
      </w:r>
      <w:r>
        <w:rPr/>
        <w:t>принимают</w:t>
      </w:r>
      <w:r>
        <w:rPr>
          <w:spacing w:val="-16"/>
        </w:rPr>
        <w:t> </w:t>
      </w:r>
      <w:r>
        <w:rPr/>
        <w:t>решение</w:t>
      </w:r>
      <w:r>
        <w:rPr>
          <w:spacing w:val="-18"/>
        </w:rPr>
        <w:t> </w:t>
      </w:r>
      <w:r>
        <w:rPr/>
        <w:t>остаться</w:t>
      </w:r>
      <w:r>
        <w:rPr>
          <w:spacing w:val="-17"/>
        </w:rPr>
        <w:t> </w:t>
      </w:r>
      <w:r>
        <w:rPr/>
        <w:t>в</w:t>
      </w:r>
      <w:r>
        <w:rPr>
          <w:spacing w:val="-15"/>
        </w:rPr>
        <w:t> </w:t>
      </w:r>
      <w:r>
        <w:rPr/>
        <w:t>профессиональной</w:t>
      </w:r>
      <w:r>
        <w:rPr>
          <w:spacing w:val="-17"/>
        </w:rPr>
        <w:t> </w:t>
      </w:r>
      <w:r>
        <w:rPr/>
        <w:t>сфере и в сообществе после завершения своей работы. Каждый наставник работает в полную смену с 16 детьми из группы риска и сопровождает их во всех сферах жизни. Программа поощряет вовлечение семьи в процесс изменений, укрепляет связи родителей и детей при помощи семинаров по личной поддержке и мастер-классов, а также привлекает все сообщество для формирования поддерживающей и прогрессивной образовательной</w:t>
      </w:r>
      <w:r>
        <w:rPr>
          <w:spacing w:val="-4"/>
        </w:rPr>
        <w:t> </w:t>
      </w:r>
      <w:r>
        <w:rPr/>
        <w:t>среды.</w:t>
      </w:r>
    </w:p>
    <w:p>
      <w:pPr>
        <w:spacing w:after="0" w:line="276" w:lineRule="auto"/>
        <w:jc w:val="both"/>
        <w:sectPr>
          <w:pgSz w:w="12240" w:h="15840"/>
          <w:pgMar w:header="0" w:footer="1243" w:top="1360" w:bottom="1460" w:left="1340" w:right="1000"/>
        </w:sectPr>
      </w:pPr>
    </w:p>
    <w:p>
      <w:pPr>
        <w:pStyle w:val="BodyText"/>
        <w:spacing w:line="276" w:lineRule="auto" w:before="74"/>
        <w:ind w:left="100" w:right="108" w:firstLine="719"/>
        <w:jc w:val="both"/>
      </w:pPr>
      <w:r>
        <w:rPr/>
        <w:t>Дети из группы риска, участвующие в программе «Youth Future», имеют возможность получить услуги наставника, назначенного в их семью. Наставник может стать главным социальным проводником, помогает им приобретать жизненно важные навыки и предоставляет</w:t>
      </w:r>
      <w:r>
        <w:rPr>
          <w:spacing w:val="-13"/>
        </w:rPr>
        <w:t> </w:t>
      </w:r>
      <w:r>
        <w:rPr/>
        <w:t>информацию</w:t>
      </w:r>
      <w:r>
        <w:rPr>
          <w:spacing w:val="-15"/>
        </w:rPr>
        <w:t> </w:t>
      </w:r>
      <w:r>
        <w:rPr/>
        <w:t>о</w:t>
      </w:r>
      <w:r>
        <w:rPr>
          <w:spacing w:val="-13"/>
        </w:rPr>
        <w:t> </w:t>
      </w:r>
      <w:r>
        <w:rPr/>
        <w:t>подходящих</w:t>
      </w:r>
      <w:r>
        <w:rPr>
          <w:spacing w:val="-12"/>
        </w:rPr>
        <w:t> </w:t>
      </w:r>
      <w:r>
        <w:rPr/>
        <w:t>социальных</w:t>
      </w:r>
      <w:r>
        <w:rPr>
          <w:spacing w:val="-9"/>
        </w:rPr>
        <w:t> </w:t>
      </w:r>
      <w:r>
        <w:rPr/>
        <w:t>услугах,</w:t>
      </w:r>
      <w:r>
        <w:rPr>
          <w:spacing w:val="-13"/>
        </w:rPr>
        <w:t> </w:t>
      </w:r>
      <w:r>
        <w:rPr/>
        <w:t>которые</w:t>
      </w:r>
      <w:r>
        <w:rPr>
          <w:spacing w:val="-15"/>
        </w:rPr>
        <w:t> </w:t>
      </w:r>
      <w:r>
        <w:rPr/>
        <w:t>позволят</w:t>
      </w:r>
      <w:r>
        <w:rPr>
          <w:spacing w:val="-15"/>
        </w:rPr>
        <w:t> </w:t>
      </w:r>
      <w:r>
        <w:rPr/>
        <w:t>им</w:t>
      </w:r>
      <w:r>
        <w:rPr>
          <w:spacing w:val="-14"/>
        </w:rPr>
        <w:t> </w:t>
      </w:r>
      <w:r>
        <w:rPr/>
        <w:t>в</w:t>
      </w:r>
      <w:r>
        <w:rPr>
          <w:spacing w:val="-14"/>
        </w:rPr>
        <w:t> </w:t>
      </w:r>
      <w:r>
        <w:rPr/>
        <w:t>полной мере построить личную образовательную и социальную</w:t>
      </w:r>
      <w:r>
        <w:rPr>
          <w:spacing w:val="-3"/>
        </w:rPr>
        <w:t> </w:t>
      </w:r>
      <w:r>
        <w:rPr/>
        <w:t>траектории.</w:t>
      </w:r>
    </w:p>
    <w:p>
      <w:pPr>
        <w:pStyle w:val="BodyText"/>
        <w:spacing w:line="276" w:lineRule="auto"/>
        <w:ind w:left="100" w:right="110" w:firstLine="719"/>
        <w:jc w:val="both"/>
      </w:pPr>
      <w:r>
        <w:rPr/>
        <w:t>Наставники вместе с родителями детей и школьными учителями организуют для каждого ребенка персональную программу работы, основанную на достижимых целях в социальной,</w:t>
      </w:r>
      <w:r>
        <w:rPr>
          <w:spacing w:val="-10"/>
        </w:rPr>
        <w:t> </w:t>
      </w:r>
      <w:r>
        <w:rPr/>
        <w:t>образовательной</w:t>
      </w:r>
      <w:r>
        <w:rPr>
          <w:spacing w:val="-11"/>
        </w:rPr>
        <w:t> </w:t>
      </w:r>
      <w:r>
        <w:rPr/>
        <w:t>и</w:t>
      </w:r>
      <w:r>
        <w:rPr>
          <w:spacing w:val="-9"/>
        </w:rPr>
        <w:t> </w:t>
      </w:r>
      <w:r>
        <w:rPr/>
        <w:t>общественной</w:t>
      </w:r>
      <w:r>
        <w:rPr>
          <w:spacing w:val="-9"/>
        </w:rPr>
        <w:t> </w:t>
      </w:r>
      <w:r>
        <w:rPr/>
        <w:t>сферах.</w:t>
      </w:r>
      <w:r>
        <w:rPr>
          <w:spacing w:val="-9"/>
        </w:rPr>
        <w:t> </w:t>
      </w:r>
      <w:r>
        <w:rPr/>
        <w:t>Чтобы</w:t>
      </w:r>
      <w:r>
        <w:rPr>
          <w:spacing w:val="-10"/>
        </w:rPr>
        <w:t> </w:t>
      </w:r>
      <w:r>
        <w:rPr/>
        <w:t>выполнить</w:t>
      </w:r>
      <w:r>
        <w:rPr>
          <w:spacing w:val="-8"/>
        </w:rPr>
        <w:t> </w:t>
      </w:r>
      <w:r>
        <w:rPr/>
        <w:t>план</w:t>
      </w:r>
      <w:r>
        <w:rPr>
          <w:spacing w:val="-9"/>
        </w:rPr>
        <w:t> </w:t>
      </w:r>
      <w:r>
        <w:rPr/>
        <w:t>работы,</w:t>
      </w:r>
      <w:r>
        <w:rPr>
          <w:spacing w:val="-10"/>
        </w:rPr>
        <w:t> </w:t>
      </w:r>
      <w:r>
        <w:rPr/>
        <w:t>каждый ребенок получает набор полномочий, который включает бюджет для финансирования мероприятий,</w:t>
      </w:r>
      <w:r>
        <w:rPr>
          <w:spacing w:val="-14"/>
        </w:rPr>
        <w:t> </w:t>
      </w:r>
      <w:r>
        <w:rPr/>
        <w:t>встречи</w:t>
      </w:r>
      <w:r>
        <w:rPr>
          <w:spacing w:val="-12"/>
        </w:rPr>
        <w:t> </w:t>
      </w:r>
      <w:r>
        <w:rPr/>
        <w:t>с</w:t>
      </w:r>
      <w:r>
        <w:rPr>
          <w:spacing w:val="-16"/>
        </w:rPr>
        <w:t> </w:t>
      </w:r>
      <w:r>
        <w:rPr/>
        <w:t>наставником,</w:t>
      </w:r>
      <w:r>
        <w:rPr>
          <w:spacing w:val="-14"/>
        </w:rPr>
        <w:t> </w:t>
      </w:r>
      <w:r>
        <w:rPr/>
        <w:t>социальные</w:t>
      </w:r>
      <w:r>
        <w:rPr>
          <w:spacing w:val="-14"/>
        </w:rPr>
        <w:t> </w:t>
      </w:r>
      <w:r>
        <w:rPr/>
        <w:t>мероприятия</w:t>
      </w:r>
      <w:r>
        <w:rPr>
          <w:spacing w:val="-15"/>
        </w:rPr>
        <w:t> </w:t>
      </w:r>
      <w:r>
        <w:rPr/>
        <w:t>и</w:t>
      </w:r>
      <w:r>
        <w:rPr>
          <w:spacing w:val="-13"/>
        </w:rPr>
        <w:t> </w:t>
      </w:r>
      <w:r>
        <w:rPr/>
        <w:t>мероприятия</w:t>
      </w:r>
      <w:r>
        <w:rPr>
          <w:spacing w:val="-15"/>
        </w:rPr>
        <w:t> </w:t>
      </w:r>
      <w:r>
        <w:rPr/>
        <w:t>по</w:t>
      </w:r>
      <w:r>
        <w:rPr>
          <w:spacing w:val="-13"/>
        </w:rPr>
        <w:t> </w:t>
      </w:r>
      <w:r>
        <w:rPr/>
        <w:t>расширению прав и возможностей. Задача наставника – поддерживать постоянный контакт с образовательными организациями, общественными службами и местным муниципалитетом с целью создания многомерной системы поддержки, которая отвечала бы разнообразным потребностям детей и их</w:t>
      </w:r>
      <w:r>
        <w:rPr>
          <w:spacing w:val="-1"/>
        </w:rPr>
        <w:t> </w:t>
      </w:r>
      <w:r>
        <w:rPr/>
        <w:t>семей.</w:t>
      </w:r>
    </w:p>
    <w:p>
      <w:pPr>
        <w:pStyle w:val="BodyText"/>
        <w:spacing w:before="5"/>
        <w:rPr>
          <w:sz w:val="25"/>
        </w:rPr>
      </w:pPr>
    </w:p>
    <w:p>
      <w:pPr>
        <w:pStyle w:val="BodyText"/>
        <w:spacing w:line="276" w:lineRule="auto" w:before="1"/>
        <w:ind w:left="100" w:right="114" w:firstLine="719"/>
        <w:jc w:val="both"/>
      </w:pPr>
      <w:r>
        <w:rPr/>
        <w:t>Анализ</w:t>
      </w:r>
      <w:r>
        <w:rPr>
          <w:spacing w:val="-7"/>
        </w:rPr>
        <w:t> </w:t>
      </w:r>
      <w:r>
        <w:rPr/>
        <w:t>лучших</w:t>
      </w:r>
      <w:r>
        <w:rPr>
          <w:spacing w:val="-6"/>
        </w:rPr>
        <w:t> </w:t>
      </w:r>
      <w:r>
        <w:rPr/>
        <w:t>мировых</w:t>
      </w:r>
      <w:r>
        <w:rPr>
          <w:spacing w:val="-5"/>
        </w:rPr>
        <w:t> </w:t>
      </w:r>
      <w:r>
        <w:rPr/>
        <w:t>практик</w:t>
      </w:r>
      <w:r>
        <w:rPr>
          <w:spacing w:val="-10"/>
        </w:rPr>
        <w:t> </w:t>
      </w:r>
      <w:r>
        <w:rPr/>
        <w:t>наставничества</w:t>
      </w:r>
      <w:r>
        <w:rPr>
          <w:spacing w:val="-9"/>
        </w:rPr>
        <w:t> </w:t>
      </w:r>
      <w:r>
        <w:rPr/>
        <w:t>и</w:t>
      </w:r>
      <w:r>
        <w:rPr>
          <w:spacing w:val="-6"/>
        </w:rPr>
        <w:t> </w:t>
      </w:r>
      <w:r>
        <w:rPr/>
        <w:t>описание</w:t>
      </w:r>
      <w:r>
        <w:rPr>
          <w:spacing w:val="-9"/>
        </w:rPr>
        <w:t> </w:t>
      </w:r>
      <w:r>
        <w:rPr/>
        <w:t>наиболее</w:t>
      </w:r>
      <w:r>
        <w:rPr>
          <w:spacing w:val="-9"/>
        </w:rPr>
        <w:t> </w:t>
      </w:r>
      <w:r>
        <w:rPr/>
        <w:t>результативных программ и (или) мероприятий по вовлечению обучающихся в различные формы сопровождения, наставничества и «шефства» представлен в Приложении</w:t>
      </w:r>
      <w:r>
        <w:rPr>
          <w:spacing w:val="-4"/>
        </w:rPr>
        <w:t> </w:t>
      </w:r>
      <w:r>
        <w:rPr/>
        <w:t>1.</w:t>
      </w:r>
    </w:p>
    <w:p>
      <w:pPr>
        <w:pStyle w:val="BodyText"/>
        <w:rPr>
          <w:sz w:val="26"/>
        </w:rPr>
      </w:pPr>
    </w:p>
    <w:p>
      <w:pPr>
        <w:pStyle w:val="BodyText"/>
        <w:spacing w:before="2"/>
        <w:rPr>
          <w:sz w:val="33"/>
        </w:rPr>
      </w:pPr>
    </w:p>
    <w:p>
      <w:pPr>
        <w:pStyle w:val="Heading3"/>
        <w:numPr>
          <w:ilvl w:val="3"/>
          <w:numId w:val="16"/>
        </w:numPr>
        <w:tabs>
          <w:tab w:pos="1514" w:val="left" w:leader="none"/>
        </w:tabs>
        <w:spacing w:line="240" w:lineRule="auto" w:before="1" w:after="0"/>
        <w:ind w:left="3866" w:right="1225" w:hanging="2653"/>
        <w:jc w:val="left"/>
      </w:pPr>
      <w:bookmarkStart w:name="_bookmark4" w:id="8"/>
      <w:bookmarkEnd w:id="8"/>
      <w:r>
        <w:rPr>
          <w:b w:val="0"/>
        </w:rPr>
      </w:r>
      <w:bookmarkStart w:name="_bookmark4" w:id="9"/>
      <w:bookmarkEnd w:id="9"/>
      <w:r>
        <w:rPr/>
        <w:t>О</w:t>
      </w:r>
      <w:r>
        <w:rPr/>
        <w:t>жидаемые результаты реализации целевой</w:t>
      </w:r>
      <w:r>
        <w:rPr>
          <w:spacing w:val="-26"/>
        </w:rPr>
        <w:t> </w:t>
      </w:r>
      <w:r>
        <w:rPr/>
        <w:t>модели наставничества</w:t>
      </w:r>
    </w:p>
    <w:p>
      <w:pPr>
        <w:pStyle w:val="BodyText"/>
        <w:spacing w:before="1"/>
        <w:rPr>
          <w:b/>
          <w:sz w:val="42"/>
        </w:rPr>
      </w:pPr>
    </w:p>
    <w:p>
      <w:pPr>
        <w:pStyle w:val="ListParagraph"/>
        <w:numPr>
          <w:ilvl w:val="1"/>
          <w:numId w:val="26"/>
        </w:numPr>
        <w:tabs>
          <w:tab w:pos="1241" w:val="left" w:leader="none"/>
        </w:tabs>
        <w:spacing w:line="240" w:lineRule="auto" w:before="0" w:after="0"/>
        <w:ind w:left="1240" w:right="0" w:hanging="421"/>
        <w:jc w:val="left"/>
        <w:rPr>
          <w:sz w:val="24"/>
        </w:rPr>
      </w:pPr>
      <w:r>
        <w:rPr>
          <w:sz w:val="24"/>
        </w:rPr>
        <w:t>П</w:t>
      </w:r>
      <w:r>
        <w:rPr>
          <w:b/>
          <w:sz w:val="24"/>
        </w:rPr>
        <w:t>ланируемые результаты реализации </w:t>
      </w:r>
      <w:r>
        <w:rPr>
          <w:sz w:val="24"/>
        </w:rPr>
        <w:t>целевой модели</w:t>
      </w:r>
      <w:r>
        <w:rPr>
          <w:spacing w:val="-4"/>
          <w:sz w:val="24"/>
        </w:rPr>
        <w:t> </w:t>
      </w:r>
      <w:r>
        <w:rPr>
          <w:sz w:val="24"/>
        </w:rPr>
        <w:t>наставничества:</w:t>
      </w:r>
    </w:p>
    <w:p>
      <w:pPr>
        <w:pStyle w:val="BodyText"/>
        <w:spacing w:before="4"/>
        <w:rPr>
          <w:sz w:val="31"/>
        </w:rPr>
      </w:pPr>
    </w:p>
    <w:p>
      <w:pPr>
        <w:pStyle w:val="ListParagraph"/>
        <w:numPr>
          <w:ilvl w:val="0"/>
          <w:numId w:val="24"/>
        </w:numPr>
        <w:tabs>
          <w:tab w:pos="821" w:val="left" w:leader="none"/>
        </w:tabs>
        <w:spacing w:line="276" w:lineRule="auto" w:before="0" w:after="0"/>
        <w:ind w:left="820" w:right="112" w:hanging="360"/>
        <w:jc w:val="both"/>
        <w:rPr>
          <w:sz w:val="24"/>
        </w:rPr>
      </w:pPr>
      <w:r>
        <w:rPr>
          <w:sz w:val="24"/>
        </w:rPr>
        <w:t>измеримое улучшение показателей конкретной образовательной организации в образовательной, культурной, спортивной и других</w:t>
      </w:r>
      <w:r>
        <w:rPr>
          <w:spacing w:val="-1"/>
          <w:sz w:val="24"/>
        </w:rPr>
        <w:t> </w:t>
      </w:r>
      <w:r>
        <w:rPr>
          <w:sz w:val="24"/>
        </w:rPr>
        <w:t>сферах;</w:t>
      </w:r>
    </w:p>
    <w:p>
      <w:pPr>
        <w:pStyle w:val="ListParagraph"/>
        <w:numPr>
          <w:ilvl w:val="0"/>
          <w:numId w:val="24"/>
        </w:numPr>
        <w:tabs>
          <w:tab w:pos="821" w:val="left" w:leader="none"/>
        </w:tabs>
        <w:spacing w:line="276" w:lineRule="auto" w:before="0" w:after="0"/>
        <w:ind w:left="820" w:right="109" w:hanging="360"/>
        <w:jc w:val="both"/>
        <w:rPr>
          <w:sz w:val="24"/>
        </w:rPr>
      </w:pPr>
      <w:r>
        <w:rPr>
          <w:sz w:val="24"/>
        </w:rPr>
        <w:t>рост числа обучающихся, успешно прошедших профориентационные и иные мероприятия;</w:t>
      </w:r>
    </w:p>
    <w:p>
      <w:pPr>
        <w:pStyle w:val="ListParagraph"/>
        <w:numPr>
          <w:ilvl w:val="0"/>
          <w:numId w:val="24"/>
        </w:numPr>
        <w:tabs>
          <w:tab w:pos="821" w:val="left" w:leader="none"/>
        </w:tabs>
        <w:spacing w:line="276" w:lineRule="auto" w:before="0" w:after="0"/>
        <w:ind w:left="820" w:right="114" w:hanging="360"/>
        <w:jc w:val="both"/>
        <w:rPr>
          <w:sz w:val="24"/>
        </w:rPr>
      </w:pPr>
      <w:r>
        <w:rPr>
          <w:sz w:val="24"/>
        </w:rPr>
        <w:t>улучшение психологического климата в образовательном учреждении как среди обучающихся, так и внутри педагогического коллектива, связанное с выстраиванием долгосрочных и «экологичных» коммуникаций на основе</w:t>
      </w:r>
      <w:r>
        <w:rPr>
          <w:spacing w:val="-10"/>
          <w:sz w:val="24"/>
        </w:rPr>
        <w:t> </w:t>
      </w:r>
      <w:r>
        <w:rPr>
          <w:sz w:val="24"/>
        </w:rPr>
        <w:t>партнерства;</w:t>
      </w:r>
    </w:p>
    <w:p>
      <w:pPr>
        <w:pStyle w:val="ListParagraph"/>
        <w:numPr>
          <w:ilvl w:val="0"/>
          <w:numId w:val="24"/>
        </w:numPr>
        <w:tabs>
          <w:tab w:pos="821" w:val="left" w:leader="none"/>
        </w:tabs>
        <w:spacing w:line="278" w:lineRule="auto" w:before="0" w:after="0"/>
        <w:ind w:left="820" w:right="115" w:hanging="360"/>
        <w:jc w:val="both"/>
        <w:rPr>
          <w:sz w:val="24"/>
        </w:rPr>
      </w:pPr>
      <w:r>
        <w:rPr>
          <w:sz w:val="24"/>
        </w:rPr>
        <w:t>практическая реализация концепции построения индивидуальных образовательных траекторий и личностного подхода к</w:t>
      </w:r>
      <w:r>
        <w:rPr>
          <w:spacing w:val="-4"/>
          <w:sz w:val="24"/>
        </w:rPr>
        <w:t> </w:t>
      </w:r>
      <w:r>
        <w:rPr>
          <w:sz w:val="24"/>
        </w:rPr>
        <w:t>обучению;</w:t>
      </w:r>
    </w:p>
    <w:p>
      <w:pPr>
        <w:pStyle w:val="ListParagraph"/>
        <w:numPr>
          <w:ilvl w:val="0"/>
          <w:numId w:val="24"/>
        </w:numPr>
        <w:tabs>
          <w:tab w:pos="821" w:val="left" w:leader="none"/>
        </w:tabs>
        <w:spacing w:line="276" w:lineRule="auto" w:before="0" w:after="0"/>
        <w:ind w:left="820" w:right="107" w:hanging="360"/>
        <w:jc w:val="both"/>
        <w:rPr>
          <w:sz w:val="24"/>
        </w:rPr>
      </w:pPr>
      <w:r>
        <w:rPr>
          <w:sz w:val="24"/>
        </w:rPr>
        <w:t>измеримое улучшение личных показателей эффективности педагогов и сотрудников региональных</w:t>
      </w:r>
      <w:r>
        <w:rPr>
          <w:spacing w:val="-16"/>
          <w:sz w:val="24"/>
        </w:rPr>
        <w:t> </w:t>
      </w:r>
      <w:r>
        <w:rPr>
          <w:sz w:val="24"/>
        </w:rPr>
        <w:t>предприятий,</w:t>
      </w:r>
      <w:r>
        <w:rPr>
          <w:spacing w:val="-17"/>
          <w:sz w:val="24"/>
        </w:rPr>
        <w:t> </w:t>
      </w:r>
      <w:r>
        <w:rPr>
          <w:sz w:val="24"/>
        </w:rPr>
        <w:t>связанное</w:t>
      </w:r>
      <w:r>
        <w:rPr>
          <w:spacing w:val="-19"/>
          <w:sz w:val="24"/>
        </w:rPr>
        <w:t> </w:t>
      </w:r>
      <w:r>
        <w:rPr>
          <w:sz w:val="24"/>
        </w:rPr>
        <w:t>с</w:t>
      </w:r>
      <w:r>
        <w:rPr>
          <w:spacing w:val="-18"/>
          <w:sz w:val="24"/>
        </w:rPr>
        <w:t> </w:t>
      </w:r>
      <w:r>
        <w:rPr>
          <w:sz w:val="24"/>
        </w:rPr>
        <w:t>развитием</w:t>
      </w:r>
      <w:r>
        <w:rPr>
          <w:spacing w:val="-18"/>
          <w:sz w:val="24"/>
        </w:rPr>
        <w:t> </w:t>
      </w:r>
      <w:r>
        <w:rPr>
          <w:sz w:val="24"/>
        </w:rPr>
        <w:t>гибких</w:t>
      </w:r>
      <w:r>
        <w:rPr>
          <w:spacing w:val="-16"/>
          <w:sz w:val="24"/>
        </w:rPr>
        <w:t> </w:t>
      </w:r>
      <w:r>
        <w:rPr>
          <w:sz w:val="24"/>
        </w:rPr>
        <w:t>навыков</w:t>
      </w:r>
      <w:r>
        <w:rPr>
          <w:spacing w:val="-17"/>
          <w:sz w:val="24"/>
        </w:rPr>
        <w:t> </w:t>
      </w:r>
      <w:r>
        <w:rPr>
          <w:sz w:val="24"/>
        </w:rPr>
        <w:t>и</w:t>
      </w:r>
      <w:r>
        <w:rPr>
          <w:spacing w:val="-17"/>
          <w:sz w:val="24"/>
        </w:rPr>
        <w:t> </w:t>
      </w:r>
      <w:r>
        <w:rPr>
          <w:sz w:val="24"/>
        </w:rPr>
        <w:t>метакомпетенций;</w:t>
      </w:r>
    </w:p>
    <w:p>
      <w:pPr>
        <w:pStyle w:val="ListParagraph"/>
        <w:numPr>
          <w:ilvl w:val="0"/>
          <w:numId w:val="24"/>
        </w:numPr>
        <w:tabs>
          <w:tab w:pos="821" w:val="left" w:leader="none"/>
        </w:tabs>
        <w:spacing w:line="276" w:lineRule="auto" w:before="0" w:after="0"/>
        <w:ind w:left="820" w:right="105" w:hanging="360"/>
        <w:jc w:val="both"/>
        <w:rPr>
          <w:sz w:val="24"/>
        </w:rPr>
      </w:pPr>
      <w:r>
        <w:rPr>
          <w:sz w:val="24"/>
        </w:rPr>
        <w:t>привлечение дополнительных ресурсов и сторонних инвестиций в развитие инновационных образовательных и социальных программ региона и конкретных образовательных организаций благодаря формированию устойчивых связей</w:t>
      </w:r>
      <w:r>
        <w:rPr>
          <w:spacing w:val="41"/>
          <w:sz w:val="24"/>
        </w:rPr>
        <w:t> </w:t>
      </w:r>
      <w:r>
        <w:rPr>
          <w:sz w:val="24"/>
        </w:rPr>
        <w:t>между</w:t>
      </w:r>
    </w:p>
    <w:p>
      <w:pPr>
        <w:spacing w:after="0" w:line="276" w:lineRule="auto"/>
        <w:jc w:val="both"/>
        <w:rPr>
          <w:sz w:val="24"/>
        </w:rPr>
        <w:sectPr>
          <w:pgSz w:w="12240" w:h="15840"/>
          <w:pgMar w:header="0" w:footer="1243" w:top="1360" w:bottom="1460" w:left="1340" w:right="1000"/>
        </w:sectPr>
      </w:pPr>
    </w:p>
    <w:p>
      <w:pPr>
        <w:pStyle w:val="BodyText"/>
        <w:tabs>
          <w:tab w:pos="2950" w:val="left" w:leader="none"/>
          <w:tab w:pos="4717" w:val="left" w:leader="none"/>
          <w:tab w:pos="5062" w:val="left" w:leader="none"/>
          <w:tab w:pos="6293" w:val="left" w:leader="none"/>
          <w:tab w:pos="8211" w:val="left" w:leader="none"/>
        </w:tabs>
        <w:spacing w:line="276" w:lineRule="auto" w:before="74"/>
        <w:ind w:left="820" w:right="113"/>
      </w:pPr>
      <w:r>
        <w:rPr/>
        <w:t>образовательными</w:t>
        <w:tab/>
        <w:t>организациями</w:t>
        <w:tab/>
        <w:t>и</w:t>
        <w:tab/>
        <w:t>бизнесом,</w:t>
        <w:tab/>
        <w:t>потенциальному</w:t>
        <w:tab/>
      </w:r>
      <w:r>
        <w:rPr>
          <w:spacing w:val="-3"/>
        </w:rPr>
        <w:t>формированию </w:t>
      </w:r>
      <w:r>
        <w:rPr/>
        <w:t>эндаумента и сообщества благодарных</w:t>
      </w:r>
      <w:r>
        <w:rPr>
          <w:spacing w:val="-1"/>
        </w:rPr>
        <w:t> </w:t>
      </w:r>
      <w:r>
        <w:rPr/>
        <w:t>выпускников.</w:t>
      </w:r>
    </w:p>
    <w:p>
      <w:pPr>
        <w:pStyle w:val="BodyText"/>
        <w:spacing w:before="8"/>
        <w:rPr>
          <w:sz w:val="27"/>
        </w:rPr>
      </w:pPr>
    </w:p>
    <w:p>
      <w:pPr>
        <w:pStyle w:val="BodyText"/>
        <w:spacing w:line="276" w:lineRule="auto"/>
        <w:ind w:left="100" w:right="112" w:firstLine="566"/>
        <w:jc w:val="both"/>
      </w:pPr>
      <w:r>
        <w:rPr/>
        <w:t>Определение конкретных задач, решаемых с помощью программы наставничества, остается за администрацией образовательной организации, исходя из актуальных запросов обучающихся / педагогов, образовательной организации и региона</w:t>
      </w:r>
    </w:p>
    <w:p>
      <w:pPr>
        <w:pStyle w:val="BodyText"/>
        <w:spacing w:before="7"/>
        <w:rPr>
          <w:sz w:val="27"/>
        </w:rPr>
      </w:pPr>
    </w:p>
    <w:p>
      <w:pPr>
        <w:pStyle w:val="ListParagraph"/>
        <w:numPr>
          <w:ilvl w:val="1"/>
          <w:numId w:val="26"/>
        </w:numPr>
        <w:tabs>
          <w:tab w:pos="1276" w:val="left" w:leader="none"/>
          <w:tab w:pos="1277" w:val="left" w:leader="none"/>
          <w:tab w:pos="2677" w:val="left" w:leader="none"/>
          <w:tab w:pos="4497" w:val="left" w:leader="none"/>
          <w:tab w:pos="7141" w:val="left" w:leader="none"/>
          <w:tab w:pos="8782" w:val="left" w:leader="none"/>
          <w:tab w:pos="9670" w:val="left" w:leader="none"/>
        </w:tabs>
        <w:spacing w:line="276" w:lineRule="auto" w:before="0" w:after="0"/>
        <w:ind w:left="100" w:right="107" w:firstLine="566"/>
        <w:jc w:val="left"/>
        <w:rPr>
          <w:sz w:val="24"/>
        </w:rPr>
      </w:pPr>
      <w:r>
        <w:rPr>
          <w:b/>
          <w:sz w:val="24"/>
        </w:rPr>
        <w:t>Проблемы</w:t>
        <w:tab/>
        <w:t>обучающегося</w:t>
        <w:tab/>
        <w:t>общеобразовательной</w:t>
        <w:tab/>
        <w:t>организации</w:t>
        <w:tab/>
      </w:r>
      <w:r>
        <w:rPr>
          <w:sz w:val="24"/>
        </w:rPr>
        <w:t>(далее</w:t>
        <w:tab/>
      </w:r>
      <w:r>
        <w:rPr>
          <w:spacing w:val="-17"/>
          <w:sz w:val="24"/>
        </w:rPr>
        <w:t>– </w:t>
      </w:r>
      <w:r>
        <w:rPr>
          <w:sz w:val="24"/>
        </w:rPr>
        <w:t>подростка), решаемые с помощью наставничества</w:t>
      </w:r>
      <w:r>
        <w:rPr>
          <w:spacing w:val="58"/>
          <w:sz w:val="24"/>
        </w:rPr>
        <w:t> </w:t>
      </w:r>
      <w:r>
        <w:rPr>
          <w:sz w:val="24"/>
        </w:rPr>
        <w:t>:</w:t>
      </w:r>
    </w:p>
    <w:p>
      <w:pPr>
        <w:pStyle w:val="ListParagraph"/>
        <w:numPr>
          <w:ilvl w:val="0"/>
          <w:numId w:val="24"/>
        </w:numPr>
        <w:tabs>
          <w:tab w:pos="820" w:val="left" w:leader="none"/>
          <w:tab w:pos="821" w:val="left" w:leader="none"/>
        </w:tabs>
        <w:spacing w:line="275" w:lineRule="exact" w:before="0" w:after="0"/>
        <w:ind w:left="820" w:right="0" w:hanging="361"/>
        <w:jc w:val="left"/>
        <w:rPr>
          <w:sz w:val="24"/>
        </w:rPr>
      </w:pPr>
      <w:r>
        <w:rPr>
          <w:sz w:val="24"/>
        </w:rPr>
        <w:t>низкая мотивация к учебе и саморазвитию, неудовлетворительная</w:t>
      </w:r>
      <w:r>
        <w:rPr>
          <w:spacing w:val="-9"/>
          <w:sz w:val="24"/>
        </w:rPr>
        <w:t> </w:t>
      </w:r>
      <w:r>
        <w:rPr>
          <w:sz w:val="24"/>
        </w:rPr>
        <w:t>успеваемость;</w:t>
      </w:r>
    </w:p>
    <w:p>
      <w:pPr>
        <w:pStyle w:val="ListParagraph"/>
        <w:numPr>
          <w:ilvl w:val="0"/>
          <w:numId w:val="24"/>
        </w:numPr>
        <w:tabs>
          <w:tab w:pos="820" w:val="left" w:leader="none"/>
          <w:tab w:pos="821" w:val="left" w:leader="none"/>
        </w:tabs>
        <w:spacing w:line="278" w:lineRule="auto" w:before="41" w:after="0"/>
        <w:ind w:left="820" w:right="111" w:hanging="360"/>
        <w:jc w:val="left"/>
        <w:rPr>
          <w:sz w:val="24"/>
        </w:rPr>
      </w:pPr>
      <w:r>
        <w:rPr>
          <w:sz w:val="24"/>
        </w:rPr>
        <w:t>отсутствие осознанной позиции, необходимой для выбора образовательной</w:t>
      </w:r>
      <w:r>
        <w:rPr>
          <w:spacing w:val="-35"/>
          <w:sz w:val="24"/>
        </w:rPr>
        <w:t> </w:t>
      </w:r>
      <w:r>
        <w:rPr>
          <w:sz w:val="24"/>
        </w:rPr>
        <w:t>траектории и будущей профессиональной</w:t>
      </w:r>
      <w:r>
        <w:rPr>
          <w:spacing w:val="-1"/>
          <w:sz w:val="24"/>
        </w:rPr>
        <w:t> </w:t>
      </w:r>
      <w:r>
        <w:rPr>
          <w:sz w:val="24"/>
        </w:rPr>
        <w:t>реализации;</w:t>
      </w:r>
    </w:p>
    <w:p>
      <w:pPr>
        <w:pStyle w:val="ListParagraph"/>
        <w:numPr>
          <w:ilvl w:val="0"/>
          <w:numId w:val="24"/>
        </w:numPr>
        <w:tabs>
          <w:tab w:pos="820" w:val="left" w:leader="none"/>
          <w:tab w:pos="821" w:val="left" w:leader="none"/>
          <w:tab w:pos="2595" w:val="left" w:leader="none"/>
          <w:tab w:pos="4185" w:val="left" w:leader="none"/>
          <w:tab w:pos="6039" w:val="left" w:leader="none"/>
          <w:tab w:pos="6355" w:val="left" w:leader="none"/>
          <w:tab w:pos="7281" w:val="left" w:leader="none"/>
          <w:tab w:pos="8759" w:val="left" w:leader="none"/>
        </w:tabs>
        <w:spacing w:line="276" w:lineRule="auto" w:before="0" w:after="0"/>
        <w:ind w:left="820" w:right="113" w:hanging="360"/>
        <w:jc w:val="left"/>
        <w:rPr>
          <w:sz w:val="24"/>
        </w:rPr>
      </w:pPr>
      <w:r>
        <w:rPr>
          <w:sz w:val="24"/>
        </w:rPr>
        <w:t>невозможность</w:t>
        <w:tab/>
        <w:t>качественной</w:t>
        <w:tab/>
        <w:t>самореализации</w:t>
        <w:tab/>
        <w:t>в</w:t>
        <w:tab/>
        <w:t>рамках</w:t>
        <w:tab/>
        <w:t>стандартной</w:t>
        <w:tab/>
      </w:r>
      <w:r>
        <w:rPr>
          <w:spacing w:val="-3"/>
          <w:sz w:val="24"/>
        </w:rPr>
        <w:t>школьной </w:t>
      </w:r>
      <w:r>
        <w:rPr>
          <w:sz w:val="24"/>
        </w:rPr>
        <w:t>программы;</w:t>
      </w:r>
    </w:p>
    <w:p>
      <w:pPr>
        <w:pStyle w:val="ListParagraph"/>
        <w:numPr>
          <w:ilvl w:val="0"/>
          <w:numId w:val="24"/>
        </w:numPr>
        <w:tabs>
          <w:tab w:pos="820" w:val="left" w:leader="none"/>
          <w:tab w:pos="821" w:val="left" w:leader="none"/>
        </w:tabs>
        <w:spacing w:line="275" w:lineRule="exact" w:before="0" w:after="0"/>
        <w:ind w:left="820" w:right="0" w:hanging="361"/>
        <w:jc w:val="left"/>
        <w:rPr>
          <w:sz w:val="24"/>
        </w:rPr>
      </w:pPr>
      <w:r>
        <w:rPr>
          <w:sz w:val="24"/>
        </w:rPr>
        <w:t>отсутствие условий для формирования активной гражданской</w:t>
      </w:r>
      <w:r>
        <w:rPr>
          <w:spacing w:val="-5"/>
          <w:sz w:val="24"/>
        </w:rPr>
        <w:t> </w:t>
      </w:r>
      <w:r>
        <w:rPr>
          <w:sz w:val="24"/>
        </w:rPr>
        <w:t>позиции;</w:t>
      </w:r>
    </w:p>
    <w:p>
      <w:pPr>
        <w:pStyle w:val="ListParagraph"/>
        <w:numPr>
          <w:ilvl w:val="0"/>
          <w:numId w:val="24"/>
        </w:numPr>
        <w:tabs>
          <w:tab w:pos="820" w:val="left" w:leader="none"/>
          <w:tab w:pos="821" w:val="left" w:leader="none"/>
          <w:tab w:pos="3993" w:val="left" w:leader="none"/>
          <w:tab w:pos="5897" w:val="left" w:leader="none"/>
        </w:tabs>
        <w:spacing w:line="276" w:lineRule="auto" w:before="39" w:after="0"/>
        <w:ind w:left="820" w:right="116" w:hanging="360"/>
        <w:jc w:val="left"/>
        <w:rPr>
          <w:sz w:val="24"/>
        </w:rPr>
      </w:pPr>
      <w:r>
        <w:rPr>
          <w:sz w:val="24"/>
        </w:rPr>
        <w:t>низкая  </w:t>
      </w:r>
      <w:r>
        <w:rPr>
          <w:spacing w:val="12"/>
          <w:sz w:val="24"/>
        </w:rPr>
        <w:t> </w:t>
      </w:r>
      <w:r>
        <w:rPr>
          <w:sz w:val="24"/>
        </w:rPr>
        <w:t>информированность</w:t>
        <w:tab/>
        <w:t>о  </w:t>
      </w:r>
      <w:r>
        <w:rPr>
          <w:spacing w:val="13"/>
          <w:sz w:val="24"/>
        </w:rPr>
        <w:t> </w:t>
      </w:r>
      <w:r>
        <w:rPr>
          <w:sz w:val="24"/>
        </w:rPr>
        <w:t>перспективах</w:t>
        <w:tab/>
        <w:t>самостоятельного выбора </w:t>
      </w:r>
      <w:r>
        <w:rPr>
          <w:spacing w:val="-3"/>
          <w:sz w:val="24"/>
        </w:rPr>
        <w:t>векторов </w:t>
      </w:r>
      <w:r>
        <w:rPr>
          <w:sz w:val="24"/>
        </w:rPr>
        <w:t>творческого развития, карьерных и иных</w:t>
      </w:r>
      <w:r>
        <w:rPr>
          <w:spacing w:val="-1"/>
          <w:sz w:val="24"/>
        </w:rPr>
        <w:t> </w:t>
      </w:r>
      <w:r>
        <w:rPr>
          <w:sz w:val="24"/>
        </w:rPr>
        <w:t>возможностей;</w:t>
      </w:r>
    </w:p>
    <w:p>
      <w:pPr>
        <w:pStyle w:val="ListParagraph"/>
        <w:numPr>
          <w:ilvl w:val="0"/>
          <w:numId w:val="24"/>
        </w:numPr>
        <w:tabs>
          <w:tab w:pos="820" w:val="left" w:leader="none"/>
          <w:tab w:pos="821" w:val="left" w:leader="none"/>
          <w:tab w:pos="1767" w:val="left" w:leader="none"/>
          <w:tab w:pos="3688" w:val="left" w:leader="none"/>
          <w:tab w:pos="5153" w:val="left" w:leader="none"/>
          <w:tab w:pos="5781" w:val="left" w:leader="none"/>
          <w:tab w:pos="6762" w:val="left" w:leader="none"/>
          <w:tab w:pos="7824" w:val="left" w:leader="none"/>
        </w:tabs>
        <w:spacing w:line="276" w:lineRule="auto" w:before="0" w:after="0"/>
        <w:ind w:left="820" w:right="114" w:hanging="360"/>
        <w:jc w:val="left"/>
        <w:rPr>
          <w:sz w:val="24"/>
        </w:rPr>
      </w:pPr>
      <w:r>
        <w:rPr>
          <w:sz w:val="24"/>
        </w:rPr>
        <w:t>кризис</w:t>
        <w:tab/>
        <w:t>идентификации,</w:t>
        <w:tab/>
        <w:t>разрушение</w:t>
        <w:tab/>
        <w:t>или</w:t>
        <w:tab/>
        <w:t>низкий</w:t>
        <w:tab/>
        <w:t>уровень</w:t>
        <w:tab/>
      </w:r>
      <w:r>
        <w:rPr>
          <w:spacing w:val="-1"/>
          <w:sz w:val="24"/>
        </w:rPr>
        <w:t>сформированности </w:t>
      </w:r>
      <w:r>
        <w:rPr>
          <w:sz w:val="24"/>
        </w:rPr>
        <w:t>ценностных и жизненных позиций и</w:t>
      </w:r>
      <w:r>
        <w:rPr>
          <w:spacing w:val="-2"/>
          <w:sz w:val="24"/>
        </w:rPr>
        <w:t> </w:t>
      </w:r>
      <w:r>
        <w:rPr>
          <w:sz w:val="24"/>
        </w:rPr>
        <w:t>ориентиров;</w:t>
      </w:r>
    </w:p>
    <w:p>
      <w:pPr>
        <w:pStyle w:val="ListParagraph"/>
        <w:numPr>
          <w:ilvl w:val="0"/>
          <w:numId w:val="24"/>
        </w:numPr>
        <w:tabs>
          <w:tab w:pos="820" w:val="left" w:leader="none"/>
          <w:tab w:pos="821" w:val="left" w:leader="none"/>
        </w:tabs>
        <w:spacing w:line="276" w:lineRule="auto" w:before="1" w:after="0"/>
        <w:ind w:left="820" w:right="113" w:hanging="360"/>
        <w:jc w:val="left"/>
        <w:rPr>
          <w:sz w:val="24"/>
        </w:rPr>
      </w:pPr>
      <w:r>
        <w:rPr>
          <w:sz w:val="24"/>
        </w:rPr>
        <w:t>конфликтность, неразвитые коммуникативные навыки, затрудняющие горизонтальное и вертикальное социальное</w:t>
      </w:r>
      <w:r>
        <w:rPr>
          <w:spacing w:val="-3"/>
          <w:sz w:val="24"/>
        </w:rPr>
        <w:t> </w:t>
      </w:r>
      <w:r>
        <w:rPr>
          <w:sz w:val="24"/>
        </w:rPr>
        <w:t>движение;</w:t>
      </w:r>
    </w:p>
    <w:p>
      <w:pPr>
        <w:pStyle w:val="ListParagraph"/>
        <w:numPr>
          <w:ilvl w:val="0"/>
          <w:numId w:val="24"/>
        </w:numPr>
        <w:tabs>
          <w:tab w:pos="820" w:val="left" w:leader="none"/>
          <w:tab w:pos="821" w:val="left" w:leader="none"/>
        </w:tabs>
        <w:spacing w:line="275" w:lineRule="exact" w:before="0" w:after="0"/>
        <w:ind w:left="820" w:right="0" w:hanging="361"/>
        <w:jc w:val="left"/>
        <w:rPr>
          <w:sz w:val="24"/>
        </w:rPr>
      </w:pPr>
      <w:r>
        <w:rPr>
          <w:sz w:val="24"/>
        </w:rPr>
        <w:t>отсутствие условий для формирования метапредметных навыков и</w:t>
      </w:r>
      <w:r>
        <w:rPr>
          <w:spacing w:val="-15"/>
          <w:sz w:val="24"/>
        </w:rPr>
        <w:t> </w:t>
      </w:r>
      <w:r>
        <w:rPr>
          <w:sz w:val="24"/>
        </w:rPr>
        <w:t>метакомпетенций;</w:t>
      </w:r>
    </w:p>
    <w:p>
      <w:pPr>
        <w:pStyle w:val="ListParagraph"/>
        <w:numPr>
          <w:ilvl w:val="0"/>
          <w:numId w:val="24"/>
        </w:numPr>
        <w:tabs>
          <w:tab w:pos="821" w:val="left" w:leader="none"/>
        </w:tabs>
        <w:spacing w:line="276" w:lineRule="auto" w:before="40" w:after="0"/>
        <w:ind w:left="820" w:right="108" w:hanging="360"/>
        <w:jc w:val="both"/>
        <w:rPr>
          <w:sz w:val="24"/>
        </w:rPr>
      </w:pPr>
      <w:r>
        <w:rPr>
          <w:sz w:val="24"/>
        </w:rPr>
        <w:t>высокий порог вхождения в образовательные программы, программы развития талантливых</w:t>
      </w:r>
      <w:r>
        <w:rPr>
          <w:spacing w:val="1"/>
          <w:sz w:val="24"/>
        </w:rPr>
        <w:t> </w:t>
      </w:r>
      <w:r>
        <w:rPr>
          <w:sz w:val="24"/>
        </w:rPr>
        <w:t>школьников;</w:t>
      </w:r>
    </w:p>
    <w:p>
      <w:pPr>
        <w:pStyle w:val="ListParagraph"/>
        <w:numPr>
          <w:ilvl w:val="0"/>
          <w:numId w:val="24"/>
        </w:numPr>
        <w:tabs>
          <w:tab w:pos="821" w:val="left" w:leader="none"/>
        </w:tabs>
        <w:spacing w:line="276" w:lineRule="auto" w:before="2" w:after="0"/>
        <w:ind w:left="820" w:right="117" w:hanging="360"/>
        <w:jc w:val="both"/>
        <w:rPr>
          <w:sz w:val="24"/>
        </w:rPr>
      </w:pPr>
      <w:r>
        <w:rPr>
          <w:sz w:val="24"/>
        </w:rPr>
        <w:t>падение эмоциональной устойчивости, психологические кризисы, связанные с общей трудностью подросткового периода на фоне отсутствия четких перспектив будущего и регулярной качественной</w:t>
      </w:r>
      <w:r>
        <w:rPr>
          <w:spacing w:val="-1"/>
          <w:sz w:val="24"/>
        </w:rPr>
        <w:t> </w:t>
      </w:r>
      <w:r>
        <w:rPr>
          <w:sz w:val="24"/>
        </w:rPr>
        <w:t>поддержки;</w:t>
      </w:r>
    </w:p>
    <w:p>
      <w:pPr>
        <w:pStyle w:val="ListParagraph"/>
        <w:numPr>
          <w:ilvl w:val="0"/>
          <w:numId w:val="24"/>
        </w:numPr>
        <w:tabs>
          <w:tab w:pos="821" w:val="left" w:leader="none"/>
        </w:tabs>
        <w:spacing w:line="278" w:lineRule="auto" w:before="0" w:after="0"/>
        <w:ind w:left="820" w:right="111" w:hanging="360"/>
        <w:jc w:val="both"/>
        <w:rPr>
          <w:sz w:val="24"/>
        </w:rPr>
      </w:pPr>
      <w:r>
        <w:rPr>
          <w:sz w:val="24"/>
        </w:rPr>
        <w:t>проблемы адаптации в (новом) учебном коллективе: психологические, организационные и</w:t>
      </w:r>
      <w:r>
        <w:rPr>
          <w:spacing w:val="-3"/>
          <w:sz w:val="24"/>
        </w:rPr>
        <w:t> </w:t>
      </w:r>
      <w:r>
        <w:rPr>
          <w:sz w:val="24"/>
        </w:rPr>
        <w:t>социальные.</w:t>
      </w:r>
    </w:p>
    <w:p>
      <w:pPr>
        <w:pStyle w:val="BodyText"/>
        <w:rPr>
          <w:sz w:val="27"/>
        </w:rPr>
      </w:pPr>
    </w:p>
    <w:p>
      <w:pPr>
        <w:spacing w:line="276" w:lineRule="auto" w:before="0"/>
        <w:ind w:left="100" w:right="106" w:firstLine="566"/>
        <w:jc w:val="both"/>
        <w:rPr>
          <w:sz w:val="24"/>
        </w:rPr>
      </w:pPr>
      <w:r>
        <w:rPr>
          <w:sz w:val="24"/>
        </w:rPr>
        <w:t>Отдельным блоком можно выделить </w:t>
      </w:r>
      <w:r>
        <w:rPr>
          <w:b/>
          <w:sz w:val="24"/>
        </w:rPr>
        <w:t>проблемы детей с ограниченными возможностями</w:t>
      </w:r>
      <w:r>
        <w:rPr>
          <w:b/>
          <w:spacing w:val="-15"/>
          <w:sz w:val="24"/>
        </w:rPr>
        <w:t> </w:t>
      </w:r>
      <w:r>
        <w:rPr>
          <w:b/>
          <w:sz w:val="24"/>
        </w:rPr>
        <w:t>здоровья</w:t>
      </w:r>
      <w:r>
        <w:rPr>
          <w:b/>
          <w:spacing w:val="-13"/>
          <w:sz w:val="24"/>
        </w:rPr>
        <w:t> </w:t>
      </w:r>
      <w:r>
        <w:rPr>
          <w:b/>
          <w:sz w:val="24"/>
        </w:rPr>
        <w:t>(далее</w:t>
      </w:r>
      <w:r>
        <w:rPr>
          <w:b/>
          <w:spacing w:val="-15"/>
          <w:sz w:val="24"/>
        </w:rPr>
        <w:t> </w:t>
      </w:r>
      <w:r>
        <w:rPr>
          <w:b/>
          <w:sz w:val="24"/>
        </w:rPr>
        <w:t>–</w:t>
      </w:r>
      <w:r>
        <w:rPr>
          <w:b/>
          <w:spacing w:val="-14"/>
          <w:sz w:val="24"/>
        </w:rPr>
        <w:t> </w:t>
      </w:r>
      <w:r>
        <w:rPr>
          <w:b/>
          <w:sz w:val="24"/>
        </w:rPr>
        <w:t>ОВЗ).</w:t>
      </w:r>
      <w:r>
        <w:rPr>
          <w:b/>
          <w:spacing w:val="-17"/>
          <w:sz w:val="24"/>
        </w:rPr>
        <w:t> </w:t>
      </w:r>
      <w:r>
        <w:rPr>
          <w:sz w:val="24"/>
        </w:rPr>
        <w:t>Их</w:t>
      </w:r>
      <w:r>
        <w:rPr>
          <w:spacing w:val="-15"/>
          <w:sz w:val="24"/>
        </w:rPr>
        <w:t> </w:t>
      </w:r>
      <w:r>
        <w:rPr>
          <w:sz w:val="24"/>
        </w:rPr>
        <w:t>включение</w:t>
      </w:r>
      <w:r>
        <w:rPr>
          <w:spacing w:val="-15"/>
          <w:sz w:val="24"/>
        </w:rPr>
        <w:t> </w:t>
      </w:r>
      <w:r>
        <w:rPr>
          <w:sz w:val="24"/>
        </w:rPr>
        <w:t>в</w:t>
      </w:r>
      <w:r>
        <w:rPr>
          <w:spacing w:val="-15"/>
          <w:sz w:val="24"/>
        </w:rPr>
        <w:t> </w:t>
      </w:r>
      <w:r>
        <w:rPr>
          <w:sz w:val="24"/>
        </w:rPr>
        <w:t>систему</w:t>
      </w:r>
      <w:r>
        <w:rPr>
          <w:spacing w:val="-18"/>
          <w:sz w:val="24"/>
        </w:rPr>
        <w:t> </w:t>
      </w:r>
      <w:r>
        <w:rPr>
          <w:sz w:val="24"/>
        </w:rPr>
        <w:t>наставнических</w:t>
      </w:r>
      <w:r>
        <w:rPr>
          <w:spacing w:val="-14"/>
          <w:sz w:val="24"/>
        </w:rPr>
        <w:t> </w:t>
      </w:r>
      <w:r>
        <w:rPr>
          <w:sz w:val="24"/>
        </w:rPr>
        <w:t>отношений будет способствовать качественному развитию системы инклюзивного образования в общеобразовательных организациях с привлечением обыкновенных учеников. Среди основных</w:t>
      </w:r>
      <w:r>
        <w:rPr>
          <w:spacing w:val="-2"/>
          <w:sz w:val="24"/>
        </w:rPr>
        <w:t> </w:t>
      </w:r>
      <w:r>
        <w:rPr>
          <w:sz w:val="24"/>
        </w:rPr>
        <w:t>проблем:</w:t>
      </w:r>
    </w:p>
    <w:p>
      <w:pPr>
        <w:pStyle w:val="BodyText"/>
        <w:spacing w:before="9"/>
        <w:rPr>
          <w:sz w:val="27"/>
        </w:rPr>
      </w:pPr>
    </w:p>
    <w:p>
      <w:pPr>
        <w:pStyle w:val="ListParagraph"/>
        <w:numPr>
          <w:ilvl w:val="0"/>
          <w:numId w:val="24"/>
        </w:numPr>
        <w:tabs>
          <w:tab w:pos="821" w:val="left" w:leader="none"/>
        </w:tabs>
        <w:spacing w:line="276" w:lineRule="auto" w:before="0" w:after="0"/>
        <w:ind w:left="820" w:right="107" w:hanging="360"/>
        <w:jc w:val="both"/>
        <w:rPr>
          <w:sz w:val="24"/>
        </w:rPr>
      </w:pPr>
      <w:r>
        <w:rPr>
          <w:sz w:val="24"/>
        </w:rPr>
        <w:t>не включенность детей с ОВЗ в образовательный процесс в силу психоэмоциональных затруднений, общая отстраненность, низкая мотивация к</w:t>
      </w:r>
      <w:r>
        <w:rPr>
          <w:spacing w:val="-4"/>
          <w:sz w:val="24"/>
        </w:rPr>
        <w:t> </w:t>
      </w:r>
      <w:r>
        <w:rPr>
          <w:sz w:val="24"/>
        </w:rPr>
        <w:t>обучению;</w:t>
      </w:r>
    </w:p>
    <w:p>
      <w:pPr>
        <w:pStyle w:val="ListParagraph"/>
        <w:numPr>
          <w:ilvl w:val="0"/>
          <w:numId w:val="24"/>
        </w:numPr>
        <w:tabs>
          <w:tab w:pos="821" w:val="left" w:leader="none"/>
        </w:tabs>
        <w:spacing w:line="276" w:lineRule="auto" w:before="0" w:after="0"/>
        <w:ind w:left="820" w:right="112" w:hanging="360"/>
        <w:jc w:val="both"/>
        <w:rPr>
          <w:sz w:val="24"/>
        </w:rPr>
      </w:pPr>
      <w:r>
        <w:rPr>
          <w:sz w:val="24"/>
        </w:rPr>
        <w:t>коммуникационные проблемы, возникающие вследствие непринятия ребенка коллективом.</w:t>
      </w:r>
    </w:p>
    <w:p>
      <w:pPr>
        <w:spacing w:after="0" w:line="276" w:lineRule="auto"/>
        <w:jc w:val="both"/>
        <w:rPr>
          <w:sz w:val="24"/>
        </w:rPr>
        <w:sectPr>
          <w:pgSz w:w="12240" w:h="15840"/>
          <w:pgMar w:header="0" w:footer="1243" w:top="1360" w:bottom="1460" w:left="1340" w:right="1000"/>
        </w:sectPr>
      </w:pPr>
    </w:p>
    <w:p>
      <w:pPr>
        <w:pStyle w:val="BodyText"/>
        <w:rPr>
          <w:sz w:val="14"/>
        </w:rPr>
      </w:pPr>
    </w:p>
    <w:p>
      <w:pPr>
        <w:pStyle w:val="Heading5"/>
        <w:numPr>
          <w:ilvl w:val="1"/>
          <w:numId w:val="26"/>
        </w:numPr>
        <w:tabs>
          <w:tab w:pos="1178" w:val="left" w:leader="none"/>
        </w:tabs>
        <w:spacing w:line="240" w:lineRule="auto" w:before="90" w:after="0"/>
        <w:ind w:left="1178" w:right="0" w:hanging="512"/>
        <w:jc w:val="both"/>
      </w:pPr>
      <w:r>
        <w:rPr/>
        <w:t>Проблемы обучающегося профессиональной образовательной</w:t>
      </w:r>
      <w:r>
        <w:rPr>
          <w:spacing w:val="-13"/>
        </w:rPr>
        <w:t> </w:t>
      </w:r>
      <w:r>
        <w:rPr/>
        <w:t>организации</w:t>
      </w:r>
    </w:p>
    <w:p>
      <w:pPr>
        <w:pStyle w:val="BodyText"/>
        <w:spacing w:before="41"/>
        <w:ind w:left="100"/>
        <w:jc w:val="both"/>
      </w:pPr>
      <w:r>
        <w:rPr/>
        <w:t>(далее – студента), решаемые с помощью наставничества:</w:t>
      </w:r>
    </w:p>
    <w:p>
      <w:pPr>
        <w:pStyle w:val="ListParagraph"/>
        <w:numPr>
          <w:ilvl w:val="0"/>
          <w:numId w:val="24"/>
        </w:numPr>
        <w:tabs>
          <w:tab w:pos="821" w:val="left" w:leader="none"/>
        </w:tabs>
        <w:spacing w:line="276" w:lineRule="auto" w:before="43" w:after="0"/>
        <w:ind w:left="820" w:right="116" w:hanging="360"/>
        <w:jc w:val="both"/>
        <w:rPr>
          <w:sz w:val="24"/>
        </w:rPr>
      </w:pPr>
      <w:r>
        <w:rPr>
          <w:sz w:val="24"/>
        </w:rPr>
        <w:t>низкая мотивация к учебе, неудовлетворительные образовательные результаты, дисциплинарные</w:t>
      </w:r>
      <w:r>
        <w:rPr>
          <w:spacing w:val="-3"/>
          <w:sz w:val="24"/>
        </w:rPr>
        <w:t> </w:t>
      </w:r>
      <w:r>
        <w:rPr>
          <w:sz w:val="24"/>
        </w:rPr>
        <w:t>затруднения;</w:t>
      </w:r>
    </w:p>
    <w:p>
      <w:pPr>
        <w:pStyle w:val="ListParagraph"/>
        <w:numPr>
          <w:ilvl w:val="0"/>
          <w:numId w:val="24"/>
        </w:numPr>
        <w:tabs>
          <w:tab w:pos="821" w:val="left" w:leader="none"/>
        </w:tabs>
        <w:spacing w:line="276" w:lineRule="auto" w:before="0" w:after="0"/>
        <w:ind w:left="820" w:right="116" w:hanging="360"/>
        <w:jc w:val="both"/>
        <w:rPr>
          <w:sz w:val="24"/>
        </w:rPr>
      </w:pPr>
      <w:r>
        <w:rPr>
          <w:sz w:val="24"/>
        </w:rPr>
        <w:t>низкая информированность о карьерных и образовательных возможностях, отсутствие осознанного выбора пути будущего профессионального</w:t>
      </w:r>
      <w:r>
        <w:rPr>
          <w:spacing w:val="-3"/>
          <w:sz w:val="24"/>
        </w:rPr>
        <w:t> </w:t>
      </w:r>
      <w:r>
        <w:rPr>
          <w:sz w:val="24"/>
        </w:rPr>
        <w:t>развития;</w:t>
      </w:r>
    </w:p>
    <w:p>
      <w:pPr>
        <w:pStyle w:val="ListParagraph"/>
        <w:numPr>
          <w:ilvl w:val="0"/>
          <w:numId w:val="24"/>
        </w:numPr>
        <w:tabs>
          <w:tab w:pos="821" w:val="left" w:leader="none"/>
        </w:tabs>
        <w:spacing w:line="276" w:lineRule="auto" w:before="0" w:after="0"/>
        <w:ind w:left="820" w:right="114" w:hanging="360"/>
        <w:jc w:val="both"/>
        <w:rPr>
          <w:sz w:val="24"/>
        </w:rPr>
      </w:pPr>
      <w:r>
        <w:rPr>
          <w:sz w:val="24"/>
        </w:rPr>
        <w:t>трудности, связанные с невозможностью эффективно совмещать получение образования и рабочую деятельность по</w:t>
      </w:r>
      <w:r>
        <w:rPr>
          <w:spacing w:val="1"/>
          <w:sz w:val="24"/>
        </w:rPr>
        <w:t> </w:t>
      </w:r>
      <w:r>
        <w:rPr>
          <w:sz w:val="24"/>
        </w:rPr>
        <w:t>специальности;</w:t>
      </w:r>
    </w:p>
    <w:p>
      <w:pPr>
        <w:pStyle w:val="ListParagraph"/>
        <w:numPr>
          <w:ilvl w:val="0"/>
          <w:numId w:val="24"/>
        </w:numPr>
        <w:tabs>
          <w:tab w:pos="821" w:val="left" w:leader="none"/>
        </w:tabs>
        <w:spacing w:line="276" w:lineRule="auto" w:before="0" w:after="0"/>
        <w:ind w:left="820" w:right="107" w:hanging="360"/>
        <w:jc w:val="both"/>
        <w:rPr>
          <w:sz w:val="24"/>
        </w:rPr>
      </w:pPr>
      <w:r>
        <w:rPr>
          <w:sz w:val="24"/>
        </w:rPr>
        <w:t>низкий уровень общей культуры, неразвитость метакомпетенций, отсутствие или неразвитость навыков целеполагания, планирования и самореализации, пессимистичные ожидания от будущего и самого</w:t>
      </w:r>
      <w:r>
        <w:rPr>
          <w:spacing w:val="-6"/>
          <w:sz w:val="24"/>
        </w:rPr>
        <w:t> </w:t>
      </w:r>
      <w:r>
        <w:rPr>
          <w:sz w:val="24"/>
        </w:rPr>
        <w:t>общества;</w:t>
      </w:r>
    </w:p>
    <w:p>
      <w:pPr>
        <w:pStyle w:val="ListParagraph"/>
        <w:numPr>
          <w:ilvl w:val="0"/>
          <w:numId w:val="24"/>
        </w:numPr>
        <w:tabs>
          <w:tab w:pos="821" w:val="left" w:leader="none"/>
        </w:tabs>
        <w:spacing w:line="276" w:lineRule="auto" w:before="1" w:after="0"/>
        <w:ind w:left="820" w:right="115" w:hanging="360"/>
        <w:jc w:val="both"/>
        <w:rPr>
          <w:sz w:val="24"/>
        </w:rPr>
      </w:pPr>
      <w:r>
        <w:rPr>
          <w:sz w:val="24"/>
        </w:rPr>
        <w:t>низкий уровень общепрофессиональных и профессиональных компетенций, как следствие – невостребованность на</w:t>
      </w:r>
      <w:r>
        <w:rPr>
          <w:spacing w:val="-2"/>
          <w:sz w:val="24"/>
        </w:rPr>
        <w:t> </w:t>
      </w:r>
      <w:r>
        <w:rPr>
          <w:sz w:val="24"/>
        </w:rPr>
        <w:t>рынке;</w:t>
      </w:r>
    </w:p>
    <w:p>
      <w:pPr>
        <w:pStyle w:val="ListParagraph"/>
        <w:numPr>
          <w:ilvl w:val="0"/>
          <w:numId w:val="24"/>
        </w:numPr>
        <w:tabs>
          <w:tab w:pos="821" w:val="left" w:leader="none"/>
        </w:tabs>
        <w:spacing w:line="275" w:lineRule="exact" w:before="0" w:after="0"/>
        <w:ind w:left="820" w:right="0" w:hanging="361"/>
        <w:jc w:val="both"/>
        <w:rPr>
          <w:sz w:val="24"/>
        </w:rPr>
      </w:pPr>
      <w:r>
        <w:rPr>
          <w:sz w:val="24"/>
        </w:rPr>
        <w:t>отсутствие</w:t>
      </w:r>
      <w:r>
        <w:rPr>
          <w:spacing w:val="-15"/>
          <w:sz w:val="24"/>
        </w:rPr>
        <w:t> </w:t>
      </w:r>
      <w:r>
        <w:rPr>
          <w:sz w:val="24"/>
        </w:rPr>
        <w:t>мотивации</w:t>
      </w:r>
      <w:r>
        <w:rPr>
          <w:spacing w:val="-13"/>
          <w:sz w:val="24"/>
        </w:rPr>
        <w:t> </w:t>
      </w:r>
      <w:r>
        <w:rPr>
          <w:sz w:val="24"/>
        </w:rPr>
        <w:t>и</w:t>
      </w:r>
      <w:r>
        <w:rPr>
          <w:spacing w:val="-14"/>
          <w:sz w:val="24"/>
        </w:rPr>
        <w:t> </w:t>
      </w:r>
      <w:r>
        <w:rPr>
          <w:sz w:val="24"/>
        </w:rPr>
        <w:t>возможностей</w:t>
      </w:r>
      <w:r>
        <w:rPr>
          <w:spacing w:val="-13"/>
          <w:sz w:val="24"/>
        </w:rPr>
        <w:t> </w:t>
      </w:r>
      <w:r>
        <w:rPr>
          <w:sz w:val="24"/>
        </w:rPr>
        <w:t>для</w:t>
      </w:r>
      <w:r>
        <w:rPr>
          <w:spacing w:val="-11"/>
          <w:sz w:val="24"/>
        </w:rPr>
        <w:t> </w:t>
      </w:r>
      <w:r>
        <w:rPr>
          <w:sz w:val="24"/>
        </w:rPr>
        <w:t>участия</w:t>
      </w:r>
      <w:r>
        <w:rPr>
          <w:spacing w:val="-14"/>
          <w:sz w:val="24"/>
        </w:rPr>
        <w:t> </w:t>
      </w:r>
      <w:r>
        <w:rPr>
          <w:sz w:val="24"/>
        </w:rPr>
        <w:t>в</w:t>
      </w:r>
      <w:r>
        <w:rPr>
          <w:spacing w:val="-14"/>
          <w:sz w:val="24"/>
        </w:rPr>
        <w:t> </w:t>
      </w:r>
      <w:r>
        <w:rPr>
          <w:sz w:val="24"/>
        </w:rPr>
        <w:t>программах</w:t>
      </w:r>
      <w:r>
        <w:rPr>
          <w:spacing w:val="-11"/>
          <w:sz w:val="24"/>
        </w:rPr>
        <w:t> </w:t>
      </w:r>
      <w:r>
        <w:rPr>
          <w:sz w:val="24"/>
        </w:rPr>
        <w:t>поддержки</w:t>
      </w:r>
      <w:r>
        <w:rPr>
          <w:spacing w:val="-13"/>
          <w:sz w:val="24"/>
        </w:rPr>
        <w:t> </w:t>
      </w:r>
      <w:r>
        <w:rPr>
          <w:sz w:val="24"/>
        </w:rPr>
        <w:t>молодежи;</w:t>
      </w:r>
    </w:p>
    <w:p>
      <w:pPr>
        <w:pStyle w:val="ListParagraph"/>
        <w:numPr>
          <w:ilvl w:val="0"/>
          <w:numId w:val="24"/>
        </w:numPr>
        <w:tabs>
          <w:tab w:pos="821" w:val="left" w:leader="none"/>
        </w:tabs>
        <w:spacing w:line="276" w:lineRule="auto" w:before="43" w:after="0"/>
        <w:ind w:left="820" w:right="113" w:hanging="360"/>
        <w:jc w:val="both"/>
        <w:rPr>
          <w:sz w:val="24"/>
        </w:rPr>
      </w:pPr>
      <w:r>
        <w:rPr>
          <w:sz w:val="24"/>
        </w:rPr>
        <w:t>невозможность реализовать свой предпринимательский или профессиональный потенциал в силу отсутствия опыта и</w:t>
      </w:r>
      <w:r>
        <w:rPr>
          <w:spacing w:val="-9"/>
          <w:sz w:val="24"/>
        </w:rPr>
        <w:t> </w:t>
      </w:r>
      <w:r>
        <w:rPr>
          <w:sz w:val="24"/>
        </w:rPr>
        <w:t>ресурсов.</w:t>
      </w:r>
    </w:p>
    <w:p>
      <w:pPr>
        <w:pStyle w:val="BodyText"/>
        <w:rPr>
          <w:sz w:val="32"/>
        </w:rPr>
      </w:pPr>
    </w:p>
    <w:p>
      <w:pPr>
        <w:pStyle w:val="ListParagraph"/>
        <w:numPr>
          <w:ilvl w:val="1"/>
          <w:numId w:val="26"/>
        </w:numPr>
        <w:tabs>
          <w:tab w:pos="1111" w:val="left" w:leader="none"/>
        </w:tabs>
        <w:spacing w:line="276" w:lineRule="auto" w:before="0" w:after="0"/>
        <w:ind w:left="100" w:right="109" w:firstLine="566"/>
        <w:jc w:val="both"/>
        <w:rPr>
          <w:sz w:val="24"/>
        </w:rPr>
      </w:pPr>
      <w:r>
        <w:rPr>
          <w:b/>
          <w:sz w:val="24"/>
        </w:rPr>
        <w:t>Проблемы региона, решаемые с помощью наставничества</w:t>
      </w:r>
      <w:r>
        <w:rPr>
          <w:sz w:val="24"/>
        </w:rPr>
        <w:t>. На уровне региона, являющегося основным инициатором развития обновленной системы обучения и профессиональной подготовки школьников и студентов, также важно рассмотреть круг проблем, решаемых с помощью наставнического</w:t>
      </w:r>
      <w:r>
        <w:rPr>
          <w:spacing w:val="-2"/>
          <w:sz w:val="24"/>
        </w:rPr>
        <w:t> </w:t>
      </w:r>
      <w:r>
        <w:rPr>
          <w:sz w:val="24"/>
        </w:rPr>
        <w:t>взаимодействия.</w:t>
      </w:r>
    </w:p>
    <w:p>
      <w:pPr>
        <w:pStyle w:val="BodyText"/>
        <w:spacing w:line="276" w:lineRule="auto" w:before="1"/>
        <w:ind w:left="100" w:right="112" w:firstLine="566"/>
        <w:jc w:val="both"/>
      </w:pPr>
      <w:r>
        <w:rPr/>
        <w:t>Комплексное представление круга этих задач поможет образовательным организациям претендовать на разностороннюю поддержку собственных инициатив со стороны администрации региона и общественное понимание необходимости внедрения новых подходов.</w:t>
      </w:r>
    </w:p>
    <w:p>
      <w:pPr>
        <w:pStyle w:val="BodyText"/>
        <w:spacing w:before="6"/>
        <w:rPr>
          <w:sz w:val="27"/>
        </w:rPr>
      </w:pPr>
    </w:p>
    <w:p>
      <w:pPr>
        <w:pStyle w:val="BodyText"/>
        <w:ind w:left="100"/>
      </w:pPr>
      <w:r>
        <w:rPr/>
        <w:t>Среди основных проблем следует выделить:</w:t>
      </w:r>
    </w:p>
    <w:p>
      <w:pPr>
        <w:pStyle w:val="ListParagraph"/>
        <w:numPr>
          <w:ilvl w:val="0"/>
          <w:numId w:val="24"/>
        </w:numPr>
        <w:tabs>
          <w:tab w:pos="820" w:val="left" w:leader="none"/>
          <w:tab w:pos="821" w:val="left" w:leader="none"/>
          <w:tab w:pos="1803" w:val="left" w:leader="none"/>
          <w:tab w:pos="3878" w:val="left" w:leader="none"/>
          <w:tab w:pos="5374" w:val="left" w:leader="none"/>
          <w:tab w:pos="5782" w:val="left" w:leader="none"/>
          <w:tab w:pos="7264" w:val="left" w:leader="none"/>
          <w:tab w:pos="8700" w:val="left" w:leader="none"/>
        </w:tabs>
        <w:spacing w:line="276" w:lineRule="auto" w:before="43" w:after="0"/>
        <w:ind w:left="820" w:right="108" w:hanging="360"/>
        <w:jc w:val="left"/>
        <w:rPr>
          <w:sz w:val="24"/>
        </w:rPr>
      </w:pPr>
      <w:r>
        <w:rPr>
          <w:sz w:val="24"/>
        </w:rPr>
        <w:t>низкие</w:t>
        <w:tab/>
        <w:t>образовательные,</w:t>
        <w:tab/>
        <w:t>спортивные</w:t>
        <w:tab/>
        <w:t>и</w:t>
        <w:tab/>
        <w:t>культурные</w:t>
        <w:tab/>
        <w:t>результаты</w:t>
        <w:tab/>
      </w:r>
      <w:r>
        <w:rPr>
          <w:spacing w:val="-3"/>
          <w:sz w:val="24"/>
        </w:rPr>
        <w:t>отдельных </w:t>
      </w:r>
      <w:r>
        <w:rPr>
          <w:sz w:val="24"/>
        </w:rPr>
        <w:t>образовательных организаций;</w:t>
      </w:r>
    </w:p>
    <w:p>
      <w:pPr>
        <w:pStyle w:val="ListParagraph"/>
        <w:numPr>
          <w:ilvl w:val="0"/>
          <w:numId w:val="24"/>
        </w:numPr>
        <w:tabs>
          <w:tab w:pos="820" w:val="left" w:leader="none"/>
          <w:tab w:pos="821" w:val="left" w:leader="none"/>
        </w:tabs>
        <w:spacing w:line="276" w:lineRule="auto" w:before="0" w:after="0"/>
        <w:ind w:left="820" w:right="116" w:hanging="360"/>
        <w:jc w:val="left"/>
        <w:rPr>
          <w:sz w:val="24"/>
        </w:rPr>
      </w:pPr>
      <w:r>
        <w:rPr>
          <w:sz w:val="24"/>
        </w:rPr>
        <w:t>трудовая неустроенность молодежи, влекущая за собой падение уровня жизни, рост неблагополучия и миграцию ценных трудовых кадров в иные</w:t>
      </w:r>
      <w:r>
        <w:rPr>
          <w:spacing w:val="-5"/>
          <w:sz w:val="24"/>
        </w:rPr>
        <w:t> </w:t>
      </w:r>
      <w:r>
        <w:rPr>
          <w:sz w:val="24"/>
        </w:rPr>
        <w:t>регионы;</w:t>
      </w:r>
    </w:p>
    <w:p>
      <w:pPr>
        <w:pStyle w:val="ListParagraph"/>
        <w:numPr>
          <w:ilvl w:val="0"/>
          <w:numId w:val="24"/>
        </w:numPr>
        <w:tabs>
          <w:tab w:pos="820" w:val="left" w:leader="none"/>
          <w:tab w:pos="821" w:val="left" w:leader="none"/>
          <w:tab w:pos="2196" w:val="left" w:leader="none"/>
          <w:tab w:pos="3906" w:val="left" w:leader="none"/>
          <w:tab w:pos="5206" w:val="left" w:leader="none"/>
          <w:tab w:pos="6655" w:val="left" w:leader="none"/>
          <w:tab w:pos="7207" w:val="left" w:leader="none"/>
          <w:tab w:pos="7531" w:val="left" w:leader="none"/>
          <w:tab w:pos="9127" w:val="left" w:leader="none"/>
          <w:tab w:pos="9663" w:val="left" w:leader="none"/>
        </w:tabs>
        <w:spacing w:line="276" w:lineRule="auto" w:before="1" w:after="0"/>
        <w:ind w:left="820" w:right="105" w:hanging="360"/>
        <w:jc w:val="left"/>
        <w:rPr>
          <w:sz w:val="24"/>
        </w:rPr>
      </w:pPr>
      <w:r>
        <w:rPr>
          <w:sz w:val="24"/>
        </w:rPr>
        <w:t>ценностная</w:t>
        <w:tab/>
        <w:t>дезориентация</w:t>
        <w:tab/>
        <w:t>молодежи,</w:t>
        <w:tab/>
        <w:t>приводящая</w:t>
        <w:tab/>
        <w:t>как</w:t>
        <w:tab/>
        <w:t>к</w:t>
        <w:tab/>
        <w:t>девиантному,</w:t>
        <w:tab/>
        <w:t>так</w:t>
        <w:tab/>
      </w:r>
      <w:r>
        <w:rPr>
          <w:spacing w:val="-17"/>
          <w:sz w:val="24"/>
        </w:rPr>
        <w:t>и </w:t>
      </w:r>
      <w:r>
        <w:rPr>
          <w:sz w:val="24"/>
        </w:rPr>
        <w:t>нейтральному в плане гражданской активности</w:t>
      </w:r>
      <w:r>
        <w:rPr>
          <w:spacing w:val="-13"/>
          <w:sz w:val="24"/>
        </w:rPr>
        <w:t> </w:t>
      </w:r>
      <w:r>
        <w:rPr>
          <w:sz w:val="24"/>
        </w:rPr>
        <w:t>поведению;</w:t>
      </w:r>
    </w:p>
    <w:p>
      <w:pPr>
        <w:pStyle w:val="ListParagraph"/>
        <w:numPr>
          <w:ilvl w:val="0"/>
          <w:numId w:val="24"/>
        </w:numPr>
        <w:tabs>
          <w:tab w:pos="821" w:val="left" w:leader="none"/>
        </w:tabs>
        <w:spacing w:line="275" w:lineRule="exact" w:before="0" w:after="0"/>
        <w:ind w:left="820" w:right="0" w:hanging="361"/>
        <w:jc w:val="both"/>
        <w:rPr>
          <w:sz w:val="24"/>
        </w:rPr>
      </w:pPr>
      <w:r>
        <w:rPr>
          <w:sz w:val="24"/>
        </w:rPr>
        <w:t>отсутствие налаженной связи между разными уровнями образования в</w:t>
      </w:r>
      <w:r>
        <w:rPr>
          <w:spacing w:val="-17"/>
          <w:sz w:val="24"/>
        </w:rPr>
        <w:t> </w:t>
      </w:r>
      <w:r>
        <w:rPr>
          <w:sz w:val="24"/>
        </w:rPr>
        <w:t>регионе;</w:t>
      </w:r>
    </w:p>
    <w:p>
      <w:pPr>
        <w:pStyle w:val="ListParagraph"/>
        <w:numPr>
          <w:ilvl w:val="0"/>
          <w:numId w:val="24"/>
        </w:numPr>
        <w:tabs>
          <w:tab w:pos="821" w:val="left" w:leader="none"/>
        </w:tabs>
        <w:spacing w:line="276" w:lineRule="auto" w:before="40" w:after="0"/>
        <w:ind w:left="820" w:right="109" w:hanging="360"/>
        <w:jc w:val="both"/>
        <w:rPr>
          <w:sz w:val="24"/>
        </w:rPr>
      </w:pPr>
      <w:r>
        <w:rPr>
          <w:sz w:val="24"/>
        </w:rPr>
        <w:t>устаревание рабочих резервов, приводящее к инерционному движению региональных предприятий, сокращению числа инициатив и инноваций, падению эффективности работы.</w:t>
      </w:r>
    </w:p>
    <w:p>
      <w:pPr>
        <w:spacing w:after="0" w:line="276" w:lineRule="auto"/>
        <w:jc w:val="both"/>
        <w:rPr>
          <w:sz w:val="24"/>
        </w:rPr>
        <w:sectPr>
          <w:pgSz w:w="12240" w:h="15840"/>
          <w:pgMar w:header="0" w:footer="1243" w:top="1500" w:bottom="1460" w:left="1340" w:right="1000"/>
        </w:sectPr>
      </w:pPr>
    </w:p>
    <w:p>
      <w:pPr>
        <w:pStyle w:val="BodyText"/>
        <w:spacing w:line="276" w:lineRule="auto" w:before="74"/>
        <w:ind w:left="100" w:right="110" w:firstLine="360"/>
        <w:jc w:val="both"/>
      </w:pPr>
      <w:r>
        <w:rPr/>
        <w:t>С помощью внедрения наставнических программ в образовательные организации и на предприятия региона можно добиться комплексного улучшения образовательных и экономических результатов. Таким образом можно сформировать устойчивые пути взаимодействия между отдельными системами и поколениями, чувство сопричастности к жизни и развитию региона.</w:t>
      </w:r>
    </w:p>
    <w:p>
      <w:pPr>
        <w:spacing w:after="0" w:line="276" w:lineRule="auto"/>
        <w:jc w:val="both"/>
        <w:sectPr>
          <w:pgSz w:w="12240" w:h="15840"/>
          <w:pgMar w:header="0" w:footer="1243" w:top="1360" w:bottom="1460" w:left="1340" w:right="1000"/>
        </w:sectPr>
      </w:pPr>
    </w:p>
    <w:p>
      <w:pPr>
        <w:pStyle w:val="Heading3"/>
        <w:numPr>
          <w:ilvl w:val="3"/>
          <w:numId w:val="16"/>
        </w:numPr>
        <w:tabs>
          <w:tab w:pos="979" w:val="left" w:leader="none"/>
        </w:tabs>
        <w:spacing w:line="240" w:lineRule="auto" w:before="58" w:after="0"/>
        <w:ind w:left="2757" w:right="694" w:hanging="2079"/>
        <w:jc w:val="left"/>
      </w:pPr>
      <w:bookmarkStart w:name="_bookmark5" w:id="10"/>
      <w:bookmarkEnd w:id="10"/>
      <w:r>
        <w:rPr>
          <w:b w:val="0"/>
        </w:rPr>
      </w:r>
      <w:bookmarkStart w:name="_bookmark5" w:id="11"/>
      <w:bookmarkEnd w:id="11"/>
      <w:r>
        <w:rPr/>
        <w:t>Общие</w:t>
      </w:r>
      <w:r>
        <w:rPr/>
        <w:t> требования к структуре управления</w:t>
      </w:r>
      <w:r>
        <w:rPr>
          <w:spacing w:val="-32"/>
        </w:rPr>
        <w:t> </w:t>
      </w:r>
      <w:r>
        <w:rPr/>
        <w:t>региональными наставническими программами</w:t>
      </w:r>
    </w:p>
    <w:p>
      <w:pPr>
        <w:pStyle w:val="BodyText"/>
        <w:spacing w:before="5"/>
        <w:rPr>
          <w:b/>
          <w:sz w:val="35"/>
        </w:rPr>
      </w:pPr>
    </w:p>
    <w:p>
      <w:pPr>
        <w:pStyle w:val="ListParagraph"/>
        <w:numPr>
          <w:ilvl w:val="4"/>
          <w:numId w:val="16"/>
        </w:numPr>
        <w:tabs>
          <w:tab w:pos="1159" w:val="left" w:leader="none"/>
        </w:tabs>
        <w:spacing w:line="276" w:lineRule="auto" w:before="1" w:after="0"/>
        <w:ind w:left="100" w:right="107" w:firstLine="566"/>
        <w:jc w:val="both"/>
        <w:rPr>
          <w:sz w:val="24"/>
        </w:rPr>
      </w:pPr>
      <w:r>
        <w:rPr>
          <w:b/>
          <w:sz w:val="24"/>
        </w:rPr>
        <w:t>Структура управления процессом внедрения и реализации </w:t>
      </w:r>
      <w:r>
        <w:rPr>
          <w:sz w:val="24"/>
        </w:rPr>
        <w:t>целевой модели наставничества в образовательные организации включает в</w:t>
      </w:r>
      <w:r>
        <w:rPr>
          <w:spacing w:val="-7"/>
          <w:sz w:val="24"/>
        </w:rPr>
        <w:t> </w:t>
      </w:r>
      <w:r>
        <w:rPr>
          <w:sz w:val="24"/>
        </w:rPr>
        <w:t>себя:</w:t>
      </w:r>
    </w:p>
    <w:p>
      <w:pPr>
        <w:pStyle w:val="BodyText"/>
        <w:spacing w:before="5"/>
        <w:rPr>
          <w:sz w:val="27"/>
        </w:rPr>
      </w:pPr>
    </w:p>
    <w:p>
      <w:pPr>
        <w:pStyle w:val="BodyText"/>
        <w:spacing w:line="278" w:lineRule="auto"/>
        <w:ind w:left="100" w:right="113" w:firstLine="540"/>
        <w:jc w:val="both"/>
      </w:pPr>
      <w:r>
        <w:rPr/>
        <w:t>орган исполнительной власти субъекта Российской Федерации, осуществляющий государственное управление в сфере образования;</w:t>
      </w:r>
    </w:p>
    <w:p>
      <w:pPr>
        <w:pStyle w:val="ListParagraph"/>
        <w:numPr>
          <w:ilvl w:val="1"/>
          <w:numId w:val="24"/>
        </w:numPr>
        <w:tabs>
          <w:tab w:pos="821" w:val="left" w:leader="none"/>
        </w:tabs>
        <w:spacing w:line="276" w:lineRule="auto" w:before="0" w:after="0"/>
        <w:ind w:left="666" w:right="107" w:hanging="10"/>
        <w:jc w:val="both"/>
        <w:rPr>
          <w:sz w:val="24"/>
        </w:rPr>
      </w:pPr>
      <w:r>
        <w:rPr>
          <w:sz w:val="24"/>
        </w:rPr>
        <w:t>организация (структурное подразделение организации), наделенная правовым актом высшего исполнительного органа государственной власти субъекта Российской Федерации функциями по организационному, методическому и аналитическому сопровождению и мониторингу развития наставнических программ на территории соответствующего субъекта Российской</w:t>
      </w:r>
      <w:r>
        <w:rPr>
          <w:spacing w:val="-2"/>
          <w:sz w:val="24"/>
        </w:rPr>
        <w:t> </w:t>
      </w:r>
      <w:r>
        <w:rPr>
          <w:sz w:val="24"/>
        </w:rPr>
        <w:t>Федерации;</w:t>
      </w:r>
    </w:p>
    <w:p>
      <w:pPr>
        <w:pStyle w:val="ListParagraph"/>
        <w:numPr>
          <w:ilvl w:val="1"/>
          <w:numId w:val="24"/>
        </w:numPr>
        <w:tabs>
          <w:tab w:pos="821" w:val="left" w:leader="none"/>
        </w:tabs>
        <w:spacing w:line="276" w:lineRule="auto" w:before="0" w:after="0"/>
        <w:ind w:left="666" w:right="113" w:hanging="10"/>
        <w:jc w:val="both"/>
        <w:rPr>
          <w:sz w:val="24"/>
        </w:rPr>
      </w:pPr>
      <w:r>
        <w:rPr>
          <w:sz w:val="24"/>
        </w:rPr>
        <w:t>органы местного самоуправления по решению вопросов местного значения в сфере образования;</w:t>
      </w:r>
    </w:p>
    <w:p>
      <w:pPr>
        <w:pStyle w:val="ListParagraph"/>
        <w:numPr>
          <w:ilvl w:val="0"/>
          <w:numId w:val="27"/>
        </w:numPr>
        <w:tabs>
          <w:tab w:pos="821" w:val="left" w:leader="none"/>
        </w:tabs>
        <w:spacing w:line="276" w:lineRule="auto" w:before="0" w:after="0"/>
        <w:ind w:left="666" w:right="107" w:hanging="10"/>
        <w:jc w:val="both"/>
        <w:rPr>
          <w:sz w:val="24"/>
        </w:rPr>
      </w:pPr>
      <w:r>
        <w:rPr>
          <w:sz w:val="24"/>
        </w:rPr>
        <w:t>организация (структурное подразделение организации), наделенная правовым актом органа местного самоуправления функциями по организационному, методическому и аналитическому сопровождению и мониторингу развития наставнических программ на территории соответствующего муниципального образования (далее – Региональный методический центр по</w:t>
      </w:r>
      <w:r>
        <w:rPr>
          <w:spacing w:val="-6"/>
          <w:sz w:val="24"/>
        </w:rPr>
        <w:t> </w:t>
      </w:r>
      <w:r>
        <w:rPr>
          <w:sz w:val="24"/>
        </w:rPr>
        <w:t>наставничеству)</w:t>
      </w:r>
    </w:p>
    <w:p>
      <w:pPr>
        <w:pStyle w:val="ListParagraph"/>
        <w:numPr>
          <w:ilvl w:val="0"/>
          <w:numId w:val="27"/>
        </w:numPr>
        <w:tabs>
          <w:tab w:pos="821" w:val="left" w:leader="none"/>
        </w:tabs>
        <w:spacing w:line="276" w:lineRule="auto" w:before="0" w:after="0"/>
        <w:ind w:left="666" w:right="110" w:hanging="10"/>
        <w:jc w:val="both"/>
        <w:rPr>
          <w:sz w:val="24"/>
        </w:rPr>
      </w:pPr>
      <w:r>
        <w:rPr>
          <w:sz w:val="24"/>
        </w:rPr>
        <w:t>общеобразовательные организации, профессиональные образовательные организации, организации дополнительного</w:t>
      </w:r>
      <w:r>
        <w:rPr>
          <w:spacing w:val="-1"/>
          <w:sz w:val="24"/>
        </w:rPr>
        <w:t> </w:t>
      </w:r>
      <w:r>
        <w:rPr>
          <w:sz w:val="24"/>
        </w:rPr>
        <w:t>образования;</w:t>
      </w:r>
    </w:p>
    <w:p>
      <w:pPr>
        <w:pStyle w:val="ListParagraph"/>
        <w:numPr>
          <w:ilvl w:val="0"/>
          <w:numId w:val="27"/>
        </w:numPr>
        <w:tabs>
          <w:tab w:pos="821" w:val="left" w:leader="none"/>
        </w:tabs>
        <w:spacing w:line="276" w:lineRule="auto" w:before="0" w:after="0"/>
        <w:ind w:left="666" w:right="118" w:hanging="10"/>
        <w:jc w:val="both"/>
        <w:rPr>
          <w:sz w:val="24"/>
        </w:rPr>
      </w:pPr>
      <w:r>
        <w:rPr>
          <w:sz w:val="24"/>
        </w:rPr>
        <w:t>организации и индивидуальные предприниматели, осуществляющие образовательную деятельность по дополнительным общеобразовательным</w:t>
      </w:r>
      <w:r>
        <w:rPr>
          <w:spacing w:val="-6"/>
          <w:sz w:val="24"/>
        </w:rPr>
        <w:t> </w:t>
      </w:r>
      <w:r>
        <w:rPr>
          <w:sz w:val="24"/>
        </w:rPr>
        <w:t>программам;</w:t>
      </w:r>
    </w:p>
    <w:p>
      <w:pPr>
        <w:pStyle w:val="ListParagraph"/>
        <w:numPr>
          <w:ilvl w:val="0"/>
          <w:numId w:val="27"/>
        </w:numPr>
        <w:tabs>
          <w:tab w:pos="821" w:val="left" w:leader="none"/>
        </w:tabs>
        <w:spacing w:line="276" w:lineRule="auto" w:before="0" w:after="0"/>
        <w:ind w:left="666" w:right="108" w:hanging="10"/>
        <w:jc w:val="both"/>
        <w:rPr>
          <w:sz w:val="24"/>
        </w:rPr>
      </w:pPr>
      <w:r>
        <w:rPr>
          <w:sz w:val="24"/>
        </w:rPr>
        <w:t>промышленные и иные предприятия, организации и индивидуальные предприниматели, функционирующие на территории региона, имеющие или планирующие</w:t>
      </w:r>
      <w:r>
        <w:rPr>
          <w:spacing w:val="-11"/>
          <w:sz w:val="24"/>
        </w:rPr>
        <w:t> </w:t>
      </w:r>
      <w:r>
        <w:rPr>
          <w:sz w:val="24"/>
        </w:rPr>
        <w:t>реализовать</w:t>
      </w:r>
      <w:r>
        <w:rPr>
          <w:spacing w:val="-8"/>
          <w:sz w:val="24"/>
        </w:rPr>
        <w:t> </w:t>
      </w:r>
      <w:r>
        <w:rPr>
          <w:sz w:val="24"/>
        </w:rPr>
        <w:t>партнерские</w:t>
      </w:r>
      <w:r>
        <w:rPr>
          <w:spacing w:val="-11"/>
          <w:sz w:val="24"/>
        </w:rPr>
        <w:t> </w:t>
      </w:r>
      <w:r>
        <w:rPr>
          <w:sz w:val="24"/>
        </w:rPr>
        <w:t>соглашения</w:t>
      </w:r>
      <w:r>
        <w:rPr>
          <w:spacing w:val="-9"/>
          <w:sz w:val="24"/>
        </w:rPr>
        <w:t> </w:t>
      </w:r>
      <w:r>
        <w:rPr>
          <w:sz w:val="24"/>
        </w:rPr>
        <w:t>с</w:t>
      </w:r>
      <w:r>
        <w:rPr>
          <w:spacing w:val="-10"/>
          <w:sz w:val="24"/>
        </w:rPr>
        <w:t> </w:t>
      </w:r>
      <w:r>
        <w:rPr>
          <w:sz w:val="24"/>
        </w:rPr>
        <w:t>образовательными</w:t>
      </w:r>
      <w:r>
        <w:rPr>
          <w:spacing w:val="-9"/>
          <w:sz w:val="24"/>
        </w:rPr>
        <w:t> </w:t>
      </w:r>
      <w:r>
        <w:rPr>
          <w:sz w:val="24"/>
        </w:rPr>
        <w:t>организациями.</w:t>
      </w:r>
    </w:p>
    <w:p>
      <w:pPr>
        <w:pStyle w:val="BodyText"/>
        <w:rPr>
          <w:sz w:val="25"/>
        </w:rPr>
      </w:pPr>
    </w:p>
    <w:p>
      <w:pPr>
        <w:pStyle w:val="ListParagraph"/>
        <w:numPr>
          <w:ilvl w:val="4"/>
          <w:numId w:val="16"/>
        </w:numPr>
        <w:tabs>
          <w:tab w:pos="1133" w:val="left" w:leader="none"/>
        </w:tabs>
        <w:spacing w:line="276" w:lineRule="auto" w:before="1" w:after="0"/>
        <w:ind w:left="100" w:right="110" w:firstLine="540"/>
        <w:jc w:val="both"/>
        <w:rPr>
          <w:sz w:val="24"/>
        </w:rPr>
      </w:pPr>
      <w:r>
        <w:rPr>
          <w:sz w:val="24"/>
        </w:rPr>
        <w:t>Высшее должностное лицо субъекта Российской Федерации при участии во внедрении целевой модели наставничества на территории соответствующего субъекта Российской</w:t>
      </w:r>
      <w:r>
        <w:rPr>
          <w:spacing w:val="-1"/>
          <w:sz w:val="24"/>
        </w:rPr>
        <w:t> </w:t>
      </w:r>
      <w:r>
        <w:rPr>
          <w:sz w:val="24"/>
        </w:rPr>
        <w:t>Федерации:</w:t>
      </w:r>
    </w:p>
    <w:p>
      <w:pPr>
        <w:pStyle w:val="ListParagraph"/>
        <w:numPr>
          <w:ilvl w:val="0"/>
          <w:numId w:val="24"/>
        </w:numPr>
        <w:tabs>
          <w:tab w:pos="821" w:val="left" w:leader="none"/>
        </w:tabs>
        <w:spacing w:line="274" w:lineRule="exact" w:before="0" w:after="0"/>
        <w:ind w:left="820" w:right="0" w:hanging="361"/>
        <w:jc w:val="both"/>
        <w:rPr>
          <w:sz w:val="24"/>
        </w:rPr>
      </w:pPr>
      <w:r>
        <w:rPr>
          <w:sz w:val="24"/>
        </w:rPr>
        <w:t>принимает решение о внедрении целевой модели</w:t>
      </w:r>
      <w:r>
        <w:rPr>
          <w:spacing w:val="-5"/>
          <w:sz w:val="24"/>
        </w:rPr>
        <w:t> </w:t>
      </w:r>
      <w:r>
        <w:rPr>
          <w:sz w:val="24"/>
        </w:rPr>
        <w:t>наставничества;</w:t>
      </w:r>
    </w:p>
    <w:p>
      <w:pPr>
        <w:pStyle w:val="ListParagraph"/>
        <w:numPr>
          <w:ilvl w:val="0"/>
          <w:numId w:val="24"/>
        </w:numPr>
        <w:tabs>
          <w:tab w:pos="821" w:val="left" w:leader="none"/>
        </w:tabs>
        <w:spacing w:line="276" w:lineRule="auto" w:before="43" w:after="0"/>
        <w:ind w:left="820" w:right="104" w:hanging="360"/>
        <w:jc w:val="both"/>
        <w:rPr>
          <w:sz w:val="24"/>
        </w:rPr>
      </w:pPr>
      <w:r>
        <w:rPr>
          <w:sz w:val="24"/>
        </w:rPr>
        <w:t>при необходимости обеспечивают организацию инфраструктуры и материально- техническое обеспечение наставнических программ, функционирование управленческой и организационно-финансовой структуры в субъекте Российской Федерации, исходя из приоритетов, определяемых на основе документов стратегического планирования федерального уровня, уровня субъектов Российской Федерации и уровня муниципальных</w:t>
      </w:r>
      <w:r>
        <w:rPr>
          <w:spacing w:val="3"/>
          <w:sz w:val="24"/>
        </w:rPr>
        <w:t> </w:t>
      </w:r>
      <w:r>
        <w:rPr>
          <w:sz w:val="24"/>
        </w:rPr>
        <w:t>образований.</w:t>
      </w:r>
    </w:p>
    <w:p>
      <w:pPr>
        <w:spacing w:after="0" w:line="276" w:lineRule="auto"/>
        <w:jc w:val="both"/>
        <w:rPr>
          <w:sz w:val="24"/>
        </w:rPr>
        <w:sectPr>
          <w:pgSz w:w="12240" w:h="15840"/>
          <w:pgMar w:header="0" w:footer="1243" w:top="1380" w:bottom="1460" w:left="1340" w:right="1000"/>
        </w:sectPr>
      </w:pPr>
    </w:p>
    <w:p>
      <w:pPr>
        <w:pStyle w:val="ListParagraph"/>
        <w:numPr>
          <w:ilvl w:val="4"/>
          <w:numId w:val="16"/>
        </w:numPr>
        <w:tabs>
          <w:tab w:pos="1099" w:val="left" w:leader="none"/>
        </w:tabs>
        <w:spacing w:line="276" w:lineRule="auto" w:before="74" w:after="0"/>
        <w:ind w:left="100" w:right="109" w:firstLine="540"/>
        <w:jc w:val="both"/>
        <w:rPr>
          <w:sz w:val="24"/>
        </w:rPr>
      </w:pPr>
      <w:r>
        <w:rPr>
          <w:sz w:val="24"/>
        </w:rPr>
        <w:t>Орган исполнительной власти субъекта Российской Федерации, осуществляющий государственное управление в сфере образования, при внедрении целевой модели наставничества на территории соответствующего субъекта Российской</w:t>
      </w:r>
      <w:r>
        <w:rPr>
          <w:spacing w:val="-9"/>
          <w:sz w:val="24"/>
        </w:rPr>
        <w:t> </w:t>
      </w:r>
      <w:r>
        <w:rPr>
          <w:sz w:val="24"/>
        </w:rPr>
        <w:t>Федерации:</w:t>
      </w:r>
    </w:p>
    <w:p>
      <w:pPr>
        <w:pStyle w:val="ListParagraph"/>
        <w:numPr>
          <w:ilvl w:val="0"/>
          <w:numId w:val="24"/>
        </w:numPr>
        <w:tabs>
          <w:tab w:pos="820" w:val="left" w:leader="none"/>
          <w:tab w:pos="821" w:val="left" w:leader="none"/>
        </w:tabs>
        <w:spacing w:line="240" w:lineRule="auto" w:before="1" w:after="0"/>
        <w:ind w:left="820" w:right="0" w:hanging="361"/>
        <w:jc w:val="left"/>
        <w:rPr>
          <w:sz w:val="24"/>
        </w:rPr>
      </w:pPr>
      <w:r>
        <w:rPr>
          <w:sz w:val="24"/>
        </w:rPr>
        <w:t>осуществляет координацию внедрения целевой модели</w:t>
      </w:r>
      <w:r>
        <w:rPr>
          <w:spacing w:val="-4"/>
          <w:sz w:val="24"/>
        </w:rPr>
        <w:t> </w:t>
      </w:r>
      <w:r>
        <w:rPr>
          <w:sz w:val="24"/>
        </w:rPr>
        <w:t>наставничества;</w:t>
      </w:r>
    </w:p>
    <w:p>
      <w:pPr>
        <w:pStyle w:val="ListParagraph"/>
        <w:numPr>
          <w:ilvl w:val="0"/>
          <w:numId w:val="24"/>
        </w:numPr>
        <w:tabs>
          <w:tab w:pos="820" w:val="left" w:leader="none"/>
          <w:tab w:pos="821" w:val="left" w:leader="none"/>
        </w:tabs>
        <w:spacing w:line="240" w:lineRule="auto" w:before="41" w:after="0"/>
        <w:ind w:left="820" w:right="0" w:hanging="361"/>
        <w:jc w:val="left"/>
        <w:rPr>
          <w:sz w:val="24"/>
        </w:rPr>
      </w:pPr>
      <w:r>
        <w:rPr>
          <w:sz w:val="24"/>
        </w:rPr>
        <w:t>обеспечивает деятельность Регионального методического центра по</w:t>
      </w:r>
      <w:r>
        <w:rPr>
          <w:spacing w:val="-11"/>
          <w:sz w:val="24"/>
        </w:rPr>
        <w:t> </w:t>
      </w:r>
      <w:r>
        <w:rPr>
          <w:sz w:val="24"/>
        </w:rPr>
        <w:t>наставничеству</w:t>
      </w:r>
    </w:p>
    <w:p>
      <w:pPr>
        <w:pStyle w:val="ListParagraph"/>
        <w:numPr>
          <w:ilvl w:val="0"/>
          <w:numId w:val="24"/>
        </w:numPr>
        <w:tabs>
          <w:tab w:pos="820" w:val="left" w:leader="none"/>
          <w:tab w:pos="821" w:val="left" w:leader="none"/>
        </w:tabs>
        <w:spacing w:line="240" w:lineRule="auto" w:before="41" w:after="0"/>
        <w:ind w:left="820" w:right="0" w:hanging="361"/>
        <w:jc w:val="left"/>
        <w:rPr>
          <w:sz w:val="24"/>
        </w:rPr>
      </w:pPr>
      <w:r>
        <w:rPr>
          <w:sz w:val="24"/>
        </w:rPr>
        <w:t>координирует создание сети муниципальных методических</w:t>
      </w:r>
      <w:r>
        <w:rPr>
          <w:spacing w:val="-1"/>
          <w:sz w:val="24"/>
        </w:rPr>
        <w:t> </w:t>
      </w:r>
      <w:r>
        <w:rPr>
          <w:sz w:val="24"/>
        </w:rPr>
        <w:t>центров;</w:t>
      </w:r>
    </w:p>
    <w:p>
      <w:pPr>
        <w:pStyle w:val="ListParagraph"/>
        <w:numPr>
          <w:ilvl w:val="0"/>
          <w:numId w:val="24"/>
        </w:numPr>
        <w:tabs>
          <w:tab w:pos="820" w:val="left" w:leader="none"/>
          <w:tab w:pos="821" w:val="left" w:leader="none"/>
        </w:tabs>
        <w:spacing w:line="240" w:lineRule="auto" w:before="41" w:after="0"/>
        <w:ind w:left="820" w:right="0" w:hanging="361"/>
        <w:jc w:val="left"/>
        <w:rPr>
          <w:sz w:val="24"/>
        </w:rPr>
      </w:pPr>
      <w:r>
        <w:rPr>
          <w:sz w:val="24"/>
        </w:rPr>
        <w:t>обеспечивает реализацию мероприятий по внедрению целевой модели</w:t>
      </w:r>
      <w:r>
        <w:rPr>
          <w:spacing w:val="-27"/>
          <w:sz w:val="24"/>
        </w:rPr>
        <w:t> </w:t>
      </w:r>
      <w:r>
        <w:rPr>
          <w:sz w:val="24"/>
        </w:rPr>
        <w:t>наставничества;</w:t>
      </w:r>
    </w:p>
    <w:p>
      <w:pPr>
        <w:pStyle w:val="ListParagraph"/>
        <w:numPr>
          <w:ilvl w:val="0"/>
          <w:numId w:val="24"/>
        </w:numPr>
        <w:tabs>
          <w:tab w:pos="821" w:val="left" w:leader="none"/>
        </w:tabs>
        <w:spacing w:line="276" w:lineRule="auto" w:before="43" w:after="0"/>
        <w:ind w:left="820" w:right="113" w:hanging="360"/>
        <w:jc w:val="both"/>
        <w:rPr>
          <w:sz w:val="24"/>
        </w:rPr>
      </w:pPr>
      <w:r>
        <w:rPr>
          <w:sz w:val="24"/>
        </w:rPr>
        <w:t>обеспечивает развитие материально-технической базы, инфраструктуры и кадрового потенциала организаций, осуществляющих деятельность по реализации наставнических</w:t>
      </w:r>
      <w:r>
        <w:rPr>
          <w:spacing w:val="-2"/>
          <w:sz w:val="24"/>
        </w:rPr>
        <w:t> </w:t>
      </w:r>
      <w:r>
        <w:rPr>
          <w:sz w:val="24"/>
        </w:rPr>
        <w:t>программ;</w:t>
      </w:r>
    </w:p>
    <w:p>
      <w:pPr>
        <w:pStyle w:val="ListParagraph"/>
        <w:numPr>
          <w:ilvl w:val="0"/>
          <w:numId w:val="24"/>
        </w:numPr>
        <w:tabs>
          <w:tab w:pos="821" w:val="left" w:leader="none"/>
        </w:tabs>
        <w:spacing w:line="276" w:lineRule="auto" w:before="0" w:after="0"/>
        <w:ind w:left="820" w:right="106" w:hanging="360"/>
        <w:jc w:val="both"/>
        <w:rPr>
          <w:sz w:val="24"/>
        </w:rPr>
      </w:pPr>
      <w:r>
        <w:rPr>
          <w:sz w:val="24"/>
        </w:rPr>
        <w:t>реализует меры по обеспечению доступности наставнических программ для детей и подростков с различными образовательными потребностями и индивидуальными возможностями, в том числе для детей с ограниченными возможностями здоровья, детей, проявивших выдающиеся способности, детей, попавших в трудную жизненную ситуацию, детей из малоимущих семей, детей, проживающих в сельской местности и на труднодоступных и отдаленных территориях, детей-сирот. (оставшихся без попечения</w:t>
      </w:r>
      <w:r>
        <w:rPr>
          <w:spacing w:val="-1"/>
          <w:sz w:val="24"/>
        </w:rPr>
        <w:t> </w:t>
      </w:r>
      <w:r>
        <w:rPr>
          <w:sz w:val="24"/>
        </w:rPr>
        <w:t>родителей)</w:t>
      </w:r>
    </w:p>
    <w:p>
      <w:pPr>
        <w:pStyle w:val="ListParagraph"/>
        <w:numPr>
          <w:ilvl w:val="4"/>
          <w:numId w:val="16"/>
        </w:numPr>
        <w:tabs>
          <w:tab w:pos="715" w:val="left" w:leader="none"/>
        </w:tabs>
        <w:spacing w:line="276" w:lineRule="auto" w:before="0" w:after="0"/>
        <w:ind w:left="100" w:right="106" w:firstLine="0"/>
        <w:jc w:val="both"/>
        <w:rPr>
          <w:sz w:val="24"/>
        </w:rPr>
      </w:pPr>
      <w:r>
        <w:rPr>
          <w:b/>
          <w:sz w:val="24"/>
        </w:rPr>
        <w:t>Региональный методический центр </w:t>
      </w:r>
      <w:r>
        <w:rPr>
          <w:sz w:val="24"/>
        </w:rPr>
        <w:t>по наставничеству создается в целях межведомственного и межуровневого взаимодействия в региональной системе общего и среднего профессионального образования при внедрении целевой модели наставничества в субъекте Российской Федерации и включает</w:t>
      </w:r>
      <w:r>
        <w:rPr>
          <w:spacing w:val="-2"/>
          <w:sz w:val="24"/>
        </w:rPr>
        <w:t> </w:t>
      </w:r>
      <w:r>
        <w:rPr>
          <w:sz w:val="24"/>
        </w:rPr>
        <w:t>представителей:</w:t>
      </w:r>
    </w:p>
    <w:p>
      <w:pPr>
        <w:pStyle w:val="BodyText"/>
        <w:spacing w:line="276" w:lineRule="auto"/>
        <w:ind w:left="100" w:right="112" w:firstLine="779"/>
        <w:jc w:val="both"/>
      </w:pPr>
      <w:r>
        <w:rPr/>
        <w:t>органов исполнительной власти субъектов Российской Федерации, осуществляющих государственное управление в сфере образования, спорта, культуры, финансов, экономического развития, органов местного</w:t>
      </w:r>
      <w:r>
        <w:rPr>
          <w:spacing w:val="-2"/>
        </w:rPr>
        <w:t> </w:t>
      </w:r>
      <w:r>
        <w:rPr/>
        <w:t>самоуправления,</w:t>
      </w:r>
    </w:p>
    <w:p>
      <w:pPr>
        <w:pStyle w:val="BodyText"/>
        <w:spacing w:line="276" w:lineRule="auto" w:before="1"/>
        <w:ind w:left="100" w:right="107" w:firstLine="719"/>
        <w:jc w:val="both"/>
      </w:pPr>
      <w:r>
        <w:rPr/>
        <w:t>организаций, осуществляющих образовательную деятельность по общеобразовательным, дополнительным общеобразовательным программам и программам среднего профессионального образования,</w:t>
      </w:r>
    </w:p>
    <w:p>
      <w:pPr>
        <w:pStyle w:val="BodyText"/>
        <w:spacing w:line="278" w:lineRule="auto"/>
        <w:ind w:left="100" w:right="116" w:firstLine="719"/>
        <w:jc w:val="both"/>
      </w:pPr>
      <w:r>
        <w:rPr/>
        <w:t>научных организаций, общественных объединений и иных заинтересованных организаций.</w:t>
      </w:r>
    </w:p>
    <w:p>
      <w:pPr>
        <w:pStyle w:val="BodyText"/>
        <w:rPr>
          <w:sz w:val="27"/>
        </w:rPr>
      </w:pPr>
    </w:p>
    <w:p>
      <w:pPr>
        <w:pStyle w:val="Heading5"/>
        <w:numPr>
          <w:ilvl w:val="4"/>
          <w:numId w:val="16"/>
        </w:numPr>
        <w:tabs>
          <w:tab w:pos="521" w:val="left" w:leader="none"/>
        </w:tabs>
        <w:spacing w:line="240" w:lineRule="auto" w:before="0" w:after="0"/>
        <w:ind w:left="520" w:right="0" w:hanging="421"/>
        <w:jc w:val="both"/>
      </w:pPr>
      <w:r>
        <w:rPr/>
        <w:t>Задачи Регионального методического центра по</w:t>
      </w:r>
      <w:r>
        <w:rPr>
          <w:spacing w:val="-2"/>
        </w:rPr>
        <w:t> </w:t>
      </w:r>
      <w:r>
        <w:rPr/>
        <w:t>наставничеству:</w:t>
      </w:r>
    </w:p>
    <w:p>
      <w:pPr>
        <w:pStyle w:val="ListParagraph"/>
        <w:numPr>
          <w:ilvl w:val="0"/>
          <w:numId w:val="24"/>
        </w:numPr>
        <w:tabs>
          <w:tab w:pos="821" w:val="left" w:leader="none"/>
        </w:tabs>
        <w:spacing w:line="276" w:lineRule="auto" w:before="41" w:after="0"/>
        <w:ind w:left="820" w:right="109" w:hanging="360"/>
        <w:jc w:val="both"/>
        <w:rPr>
          <w:sz w:val="24"/>
        </w:rPr>
      </w:pPr>
      <w:r>
        <w:rPr>
          <w:sz w:val="24"/>
        </w:rPr>
        <w:t>организационная, методическая, экспертно-консультационная, информационная и просветительская поддержка участников отношений в сфере образования, обеспечивающая согласованное развитие и внедрение целевой модели</w:t>
      </w:r>
      <w:r>
        <w:rPr>
          <w:spacing w:val="-23"/>
          <w:sz w:val="24"/>
        </w:rPr>
        <w:t> </w:t>
      </w:r>
      <w:r>
        <w:rPr>
          <w:sz w:val="24"/>
        </w:rPr>
        <w:t>наставничества;</w:t>
      </w:r>
    </w:p>
    <w:p>
      <w:pPr>
        <w:pStyle w:val="ListParagraph"/>
        <w:numPr>
          <w:ilvl w:val="0"/>
          <w:numId w:val="24"/>
        </w:numPr>
        <w:tabs>
          <w:tab w:pos="821" w:val="left" w:leader="none"/>
        </w:tabs>
        <w:spacing w:line="276" w:lineRule="auto" w:before="1" w:after="0"/>
        <w:ind w:left="820" w:right="114" w:hanging="360"/>
        <w:jc w:val="both"/>
        <w:rPr>
          <w:sz w:val="24"/>
        </w:rPr>
      </w:pPr>
      <w:r>
        <w:rPr>
          <w:sz w:val="24"/>
        </w:rPr>
        <w:t>выработка предложений по совместному использованию инфраструктуры в целях реализации целевой модели</w:t>
      </w:r>
      <w:r>
        <w:rPr>
          <w:spacing w:val="-2"/>
          <w:sz w:val="24"/>
        </w:rPr>
        <w:t> </w:t>
      </w:r>
      <w:r>
        <w:rPr>
          <w:sz w:val="24"/>
        </w:rPr>
        <w:t>наставничества;</w:t>
      </w:r>
    </w:p>
    <w:p>
      <w:pPr>
        <w:pStyle w:val="ListParagraph"/>
        <w:numPr>
          <w:ilvl w:val="0"/>
          <w:numId w:val="24"/>
        </w:numPr>
        <w:tabs>
          <w:tab w:pos="821" w:val="left" w:leader="none"/>
        </w:tabs>
        <w:spacing w:line="276" w:lineRule="auto" w:before="1" w:after="0"/>
        <w:ind w:left="820" w:right="109" w:hanging="360"/>
        <w:jc w:val="both"/>
        <w:rPr>
          <w:sz w:val="24"/>
        </w:rPr>
      </w:pPr>
      <w:r>
        <w:rPr>
          <w:sz w:val="24"/>
        </w:rPr>
        <w:t>содействие распространению и внедрению лучших наставнических практик</w:t>
      </w:r>
      <w:r>
        <w:rPr>
          <w:spacing w:val="-34"/>
          <w:sz w:val="24"/>
        </w:rPr>
        <w:t> </w:t>
      </w:r>
      <w:r>
        <w:rPr>
          <w:sz w:val="24"/>
        </w:rPr>
        <w:t>различных форм (и ролевых моделей) для детей и молодежи соответствующего субъекта Российской Федерации, а также лучших практик других субъектов Российской Федерации;</w:t>
      </w:r>
    </w:p>
    <w:p>
      <w:pPr>
        <w:spacing w:after="0" w:line="276" w:lineRule="auto"/>
        <w:jc w:val="both"/>
        <w:rPr>
          <w:sz w:val="24"/>
        </w:rPr>
        <w:sectPr>
          <w:pgSz w:w="12240" w:h="15840"/>
          <w:pgMar w:header="0" w:footer="1243" w:top="1360" w:bottom="1460" w:left="1340" w:right="1000"/>
        </w:sectPr>
      </w:pPr>
    </w:p>
    <w:p>
      <w:pPr>
        <w:pStyle w:val="ListParagraph"/>
        <w:numPr>
          <w:ilvl w:val="0"/>
          <w:numId w:val="24"/>
        </w:numPr>
        <w:tabs>
          <w:tab w:pos="821" w:val="left" w:leader="none"/>
        </w:tabs>
        <w:spacing w:line="276" w:lineRule="auto" w:before="74" w:after="0"/>
        <w:ind w:left="820" w:right="104" w:hanging="360"/>
        <w:jc w:val="both"/>
        <w:rPr>
          <w:sz w:val="24"/>
        </w:rPr>
      </w:pPr>
      <w:r>
        <w:rPr>
          <w:sz w:val="24"/>
        </w:rPr>
        <w:t>внедрение моделей доступности наставнических программ для детей с различными образовательными</w:t>
      </w:r>
      <w:r>
        <w:rPr>
          <w:spacing w:val="-15"/>
          <w:sz w:val="24"/>
        </w:rPr>
        <w:t> </w:t>
      </w:r>
      <w:r>
        <w:rPr>
          <w:sz w:val="24"/>
        </w:rPr>
        <w:t>потребностями</w:t>
      </w:r>
      <w:r>
        <w:rPr>
          <w:spacing w:val="-15"/>
          <w:sz w:val="24"/>
        </w:rPr>
        <w:t> </w:t>
      </w:r>
      <w:r>
        <w:rPr>
          <w:sz w:val="24"/>
        </w:rPr>
        <w:t>и</w:t>
      </w:r>
      <w:r>
        <w:rPr>
          <w:spacing w:val="-17"/>
          <w:sz w:val="24"/>
        </w:rPr>
        <w:t> </w:t>
      </w:r>
      <w:r>
        <w:rPr>
          <w:sz w:val="24"/>
        </w:rPr>
        <w:t>индивидуальными</w:t>
      </w:r>
      <w:r>
        <w:rPr>
          <w:spacing w:val="-15"/>
          <w:sz w:val="24"/>
        </w:rPr>
        <w:t> </w:t>
      </w:r>
      <w:r>
        <w:rPr>
          <w:sz w:val="24"/>
        </w:rPr>
        <w:t>возможностями,</w:t>
      </w:r>
      <w:r>
        <w:rPr>
          <w:spacing w:val="-15"/>
          <w:sz w:val="24"/>
        </w:rPr>
        <w:t> </w:t>
      </w:r>
      <w:r>
        <w:rPr>
          <w:sz w:val="24"/>
        </w:rPr>
        <w:t>в</w:t>
      </w:r>
      <w:r>
        <w:rPr>
          <w:spacing w:val="-15"/>
          <w:sz w:val="24"/>
        </w:rPr>
        <w:t> </w:t>
      </w:r>
      <w:r>
        <w:rPr>
          <w:sz w:val="24"/>
        </w:rPr>
        <w:t>том</w:t>
      </w:r>
      <w:r>
        <w:rPr>
          <w:spacing w:val="-15"/>
          <w:sz w:val="24"/>
        </w:rPr>
        <w:t> </w:t>
      </w:r>
      <w:r>
        <w:rPr>
          <w:sz w:val="24"/>
        </w:rPr>
        <w:t>числе</w:t>
      </w:r>
      <w:r>
        <w:rPr>
          <w:spacing w:val="-16"/>
          <w:sz w:val="24"/>
        </w:rPr>
        <w:t> </w:t>
      </w:r>
      <w:r>
        <w:rPr>
          <w:sz w:val="24"/>
        </w:rPr>
        <w:t>для детей, проявивших выдающиеся способности, детей с ограниченными возможностями здоровья, детей, проживающих в сельской местности и на труднодоступных и отдаленных территориях, детей, находящихся в трудной жизненной ситуации, детей- сирот;</w:t>
      </w:r>
    </w:p>
    <w:p>
      <w:pPr>
        <w:pStyle w:val="ListParagraph"/>
        <w:numPr>
          <w:ilvl w:val="0"/>
          <w:numId w:val="24"/>
        </w:numPr>
        <w:tabs>
          <w:tab w:pos="821" w:val="left" w:leader="none"/>
        </w:tabs>
        <w:spacing w:line="276" w:lineRule="auto" w:before="0" w:after="0"/>
        <w:ind w:left="820" w:right="108" w:hanging="360"/>
        <w:jc w:val="both"/>
        <w:rPr>
          <w:sz w:val="24"/>
        </w:rPr>
      </w:pPr>
      <w:r>
        <w:rPr>
          <w:sz w:val="24"/>
        </w:rPr>
        <w:t>обеспечение взаимодействия между участниками отношений в сфере образования, в том</w:t>
      </w:r>
      <w:r>
        <w:rPr>
          <w:spacing w:val="-15"/>
          <w:sz w:val="24"/>
        </w:rPr>
        <w:t> </w:t>
      </w:r>
      <w:r>
        <w:rPr>
          <w:sz w:val="24"/>
        </w:rPr>
        <w:t>числе</w:t>
      </w:r>
      <w:r>
        <w:rPr>
          <w:spacing w:val="-15"/>
          <w:sz w:val="24"/>
        </w:rPr>
        <w:t> </w:t>
      </w:r>
      <w:r>
        <w:rPr>
          <w:sz w:val="24"/>
        </w:rPr>
        <w:t>реализация</w:t>
      </w:r>
      <w:r>
        <w:rPr>
          <w:spacing w:val="-14"/>
          <w:sz w:val="24"/>
        </w:rPr>
        <w:t> </w:t>
      </w:r>
      <w:r>
        <w:rPr>
          <w:sz w:val="24"/>
        </w:rPr>
        <w:t>программы</w:t>
      </w:r>
      <w:r>
        <w:rPr>
          <w:spacing w:val="-15"/>
          <w:sz w:val="24"/>
        </w:rPr>
        <w:t> </w:t>
      </w:r>
      <w:r>
        <w:rPr>
          <w:sz w:val="24"/>
        </w:rPr>
        <w:t>сотрудничества</w:t>
      </w:r>
      <w:r>
        <w:rPr>
          <w:spacing w:val="-15"/>
          <w:sz w:val="24"/>
        </w:rPr>
        <w:t> </w:t>
      </w:r>
      <w:r>
        <w:rPr>
          <w:sz w:val="24"/>
        </w:rPr>
        <w:t>между</w:t>
      </w:r>
      <w:r>
        <w:rPr>
          <w:spacing w:val="-19"/>
          <w:sz w:val="24"/>
        </w:rPr>
        <w:t> </w:t>
      </w:r>
      <w:r>
        <w:rPr>
          <w:sz w:val="24"/>
        </w:rPr>
        <w:t>различными</w:t>
      </w:r>
      <w:r>
        <w:rPr>
          <w:spacing w:val="-14"/>
          <w:sz w:val="24"/>
        </w:rPr>
        <w:t> </w:t>
      </w:r>
      <w:r>
        <w:rPr>
          <w:sz w:val="24"/>
        </w:rPr>
        <w:t>организациями</w:t>
      </w:r>
      <w:r>
        <w:rPr>
          <w:spacing w:val="-14"/>
          <w:sz w:val="24"/>
        </w:rPr>
        <w:t> </w:t>
      </w:r>
      <w:r>
        <w:rPr>
          <w:sz w:val="24"/>
        </w:rPr>
        <w:t>на уровне органа исполнительной власти соответствующего субъекта Российской Федерации, осуществляющего функции и полномочия учредителя Регионального методического центра по</w:t>
      </w:r>
      <w:r>
        <w:rPr>
          <w:spacing w:val="-1"/>
          <w:sz w:val="24"/>
        </w:rPr>
        <w:t> </w:t>
      </w:r>
      <w:r>
        <w:rPr>
          <w:sz w:val="24"/>
        </w:rPr>
        <w:t>наставничеству;</w:t>
      </w:r>
    </w:p>
    <w:p>
      <w:pPr>
        <w:pStyle w:val="ListParagraph"/>
        <w:numPr>
          <w:ilvl w:val="0"/>
          <w:numId w:val="24"/>
        </w:numPr>
        <w:tabs>
          <w:tab w:pos="821" w:val="left" w:leader="none"/>
        </w:tabs>
        <w:spacing w:line="276" w:lineRule="auto" w:before="1" w:after="0"/>
        <w:ind w:left="820" w:right="113" w:hanging="360"/>
        <w:jc w:val="both"/>
        <w:rPr>
          <w:sz w:val="24"/>
        </w:rPr>
      </w:pPr>
      <w:r>
        <w:rPr>
          <w:sz w:val="24"/>
        </w:rPr>
        <w:t>разработка предложений по совершенствованию региональной системы реализации целевой модели наставничества;</w:t>
      </w:r>
    </w:p>
    <w:p>
      <w:pPr>
        <w:pStyle w:val="ListParagraph"/>
        <w:numPr>
          <w:ilvl w:val="0"/>
          <w:numId w:val="24"/>
        </w:numPr>
        <w:tabs>
          <w:tab w:pos="821" w:val="left" w:leader="none"/>
        </w:tabs>
        <w:spacing w:line="276" w:lineRule="auto" w:before="0" w:after="0"/>
        <w:ind w:left="820" w:right="112" w:hanging="360"/>
        <w:jc w:val="both"/>
        <w:rPr>
          <w:sz w:val="24"/>
        </w:rPr>
      </w:pPr>
      <w:r>
        <w:rPr>
          <w:sz w:val="24"/>
        </w:rPr>
        <w:t>содействие привлечению общеобразовательных организаций, профессиональных образовательных организаций и образовательных организаций высшего образования, учреждений культуры и спорта, организаций реального сектора экономики и других организаций к реализации наставнических</w:t>
      </w:r>
      <w:r>
        <w:rPr>
          <w:spacing w:val="-5"/>
          <w:sz w:val="24"/>
        </w:rPr>
        <w:t> </w:t>
      </w:r>
      <w:r>
        <w:rPr>
          <w:sz w:val="24"/>
        </w:rPr>
        <w:t>программ;</w:t>
      </w:r>
    </w:p>
    <w:p>
      <w:pPr>
        <w:pStyle w:val="ListParagraph"/>
        <w:numPr>
          <w:ilvl w:val="0"/>
          <w:numId w:val="24"/>
        </w:numPr>
        <w:tabs>
          <w:tab w:pos="821" w:val="left" w:leader="none"/>
        </w:tabs>
        <w:spacing w:line="276" w:lineRule="auto" w:before="0" w:after="0"/>
        <w:ind w:left="820" w:right="108" w:hanging="360"/>
        <w:jc w:val="both"/>
        <w:rPr>
          <w:sz w:val="24"/>
        </w:rPr>
      </w:pPr>
      <w:r>
        <w:rPr>
          <w:sz w:val="24"/>
        </w:rPr>
        <w:t>обеспечение реализации мер по дополнительному профессиональному образованию наставников и кураторов в системе наставнических программ, в том числе с применением электронного обучения, дистанционных образовательных</w:t>
      </w:r>
      <w:r>
        <w:rPr>
          <w:spacing w:val="-15"/>
          <w:sz w:val="24"/>
        </w:rPr>
        <w:t> </w:t>
      </w:r>
      <w:r>
        <w:rPr>
          <w:sz w:val="24"/>
        </w:rPr>
        <w:t>технологий;</w:t>
      </w:r>
    </w:p>
    <w:p>
      <w:pPr>
        <w:pStyle w:val="ListParagraph"/>
        <w:numPr>
          <w:ilvl w:val="0"/>
          <w:numId w:val="24"/>
        </w:numPr>
        <w:tabs>
          <w:tab w:pos="821" w:val="left" w:leader="none"/>
        </w:tabs>
        <w:spacing w:line="276" w:lineRule="auto" w:before="1" w:after="0"/>
        <w:ind w:left="820" w:right="111" w:hanging="360"/>
        <w:jc w:val="both"/>
        <w:rPr>
          <w:sz w:val="24"/>
        </w:rPr>
      </w:pPr>
      <w:r>
        <w:rPr>
          <w:sz w:val="24"/>
        </w:rPr>
        <w:t>создание и координация работы информационного ресурса субъекта Российской Федерации, обеспечивающего свободный доступ к информации о реализуемых в субъекте Российской Федерации наставнических программах, организациях, реализующих данные программы, партнерах программ, а также поиск наставнических программ и реализующих их организаций, информирование и просвещение родителей (законных представителей) детей в области развития наставнических</w:t>
      </w:r>
      <w:r>
        <w:rPr>
          <w:spacing w:val="-10"/>
          <w:sz w:val="24"/>
        </w:rPr>
        <w:t> </w:t>
      </w:r>
      <w:r>
        <w:rPr>
          <w:sz w:val="24"/>
        </w:rPr>
        <w:t>программ;</w:t>
      </w:r>
    </w:p>
    <w:p>
      <w:pPr>
        <w:pStyle w:val="ListParagraph"/>
        <w:numPr>
          <w:ilvl w:val="0"/>
          <w:numId w:val="24"/>
        </w:numPr>
        <w:tabs>
          <w:tab w:pos="821" w:val="left" w:leader="none"/>
        </w:tabs>
        <w:spacing w:line="276" w:lineRule="auto" w:before="0" w:after="0"/>
        <w:ind w:left="820" w:right="114" w:hanging="360"/>
        <w:jc w:val="both"/>
        <w:rPr>
          <w:sz w:val="24"/>
        </w:rPr>
      </w:pPr>
      <w:r>
        <w:rPr>
          <w:sz w:val="24"/>
        </w:rPr>
        <w:t>при необходимости разработка предложений по формированию параметров финансового обеспечения реализации наставнических программ в сетевой</w:t>
      </w:r>
      <w:r>
        <w:rPr>
          <w:spacing w:val="-6"/>
          <w:sz w:val="24"/>
        </w:rPr>
        <w:t> </w:t>
      </w:r>
      <w:r>
        <w:rPr>
          <w:sz w:val="24"/>
        </w:rPr>
        <w:t>форме.</w:t>
      </w:r>
    </w:p>
    <w:p>
      <w:pPr>
        <w:pStyle w:val="BodyText"/>
        <w:spacing w:before="6"/>
        <w:rPr>
          <w:sz w:val="27"/>
        </w:rPr>
      </w:pPr>
    </w:p>
    <w:p>
      <w:pPr>
        <w:pStyle w:val="ListParagraph"/>
        <w:numPr>
          <w:ilvl w:val="4"/>
          <w:numId w:val="16"/>
        </w:numPr>
        <w:tabs>
          <w:tab w:pos="1142" w:val="left" w:leader="none"/>
        </w:tabs>
        <w:spacing w:line="276" w:lineRule="auto" w:before="1" w:after="0"/>
        <w:ind w:left="100" w:right="110" w:firstLine="566"/>
        <w:jc w:val="both"/>
        <w:rPr>
          <w:sz w:val="24"/>
        </w:rPr>
      </w:pPr>
      <w:r>
        <w:rPr>
          <w:b/>
          <w:sz w:val="24"/>
        </w:rPr>
        <w:t>Органы местного самоуправления </w:t>
      </w:r>
      <w:r>
        <w:rPr>
          <w:sz w:val="24"/>
        </w:rPr>
        <w:t>при участии во внедрении целевой модели наставничества</w:t>
      </w:r>
      <w:r>
        <w:rPr>
          <w:spacing w:val="-19"/>
          <w:sz w:val="24"/>
        </w:rPr>
        <w:t> </w:t>
      </w:r>
      <w:r>
        <w:rPr>
          <w:sz w:val="24"/>
        </w:rPr>
        <w:t>на</w:t>
      </w:r>
      <w:r>
        <w:rPr>
          <w:spacing w:val="-18"/>
          <w:sz w:val="24"/>
        </w:rPr>
        <w:t> </w:t>
      </w:r>
      <w:r>
        <w:rPr>
          <w:sz w:val="24"/>
        </w:rPr>
        <w:t>территории</w:t>
      </w:r>
      <w:r>
        <w:rPr>
          <w:spacing w:val="-17"/>
          <w:sz w:val="24"/>
        </w:rPr>
        <w:t> </w:t>
      </w:r>
      <w:r>
        <w:rPr>
          <w:sz w:val="24"/>
        </w:rPr>
        <w:t>соответствующего</w:t>
      </w:r>
      <w:r>
        <w:rPr>
          <w:spacing w:val="-18"/>
          <w:sz w:val="24"/>
        </w:rPr>
        <w:t> </w:t>
      </w:r>
      <w:r>
        <w:rPr>
          <w:sz w:val="24"/>
        </w:rPr>
        <w:t>муниципального</w:t>
      </w:r>
      <w:r>
        <w:rPr>
          <w:spacing w:val="-17"/>
          <w:sz w:val="24"/>
        </w:rPr>
        <w:t> </w:t>
      </w:r>
      <w:r>
        <w:rPr>
          <w:sz w:val="24"/>
        </w:rPr>
        <w:t>образования</w:t>
      </w:r>
      <w:r>
        <w:rPr>
          <w:spacing w:val="-17"/>
          <w:sz w:val="24"/>
        </w:rPr>
        <w:t> </w:t>
      </w:r>
      <w:r>
        <w:rPr>
          <w:sz w:val="24"/>
        </w:rPr>
        <w:t>обеспечивают:</w:t>
      </w:r>
    </w:p>
    <w:p>
      <w:pPr>
        <w:pStyle w:val="ListParagraph"/>
        <w:numPr>
          <w:ilvl w:val="0"/>
          <w:numId w:val="24"/>
        </w:numPr>
        <w:tabs>
          <w:tab w:pos="821" w:val="left" w:leader="none"/>
        </w:tabs>
        <w:spacing w:line="275" w:lineRule="exact" w:before="0" w:after="0"/>
        <w:ind w:left="820" w:right="0" w:hanging="361"/>
        <w:jc w:val="both"/>
        <w:rPr>
          <w:sz w:val="24"/>
        </w:rPr>
      </w:pPr>
      <w:r>
        <w:rPr>
          <w:sz w:val="24"/>
        </w:rPr>
        <w:t>создание муниципального методического центра по</w:t>
      </w:r>
      <w:r>
        <w:rPr>
          <w:spacing w:val="-4"/>
          <w:sz w:val="24"/>
        </w:rPr>
        <w:t> </w:t>
      </w:r>
      <w:r>
        <w:rPr>
          <w:sz w:val="24"/>
        </w:rPr>
        <w:t>наставничеству;</w:t>
      </w:r>
    </w:p>
    <w:p>
      <w:pPr>
        <w:pStyle w:val="ListParagraph"/>
        <w:numPr>
          <w:ilvl w:val="0"/>
          <w:numId w:val="24"/>
        </w:numPr>
        <w:tabs>
          <w:tab w:pos="821" w:val="left" w:leader="none"/>
        </w:tabs>
        <w:spacing w:line="240" w:lineRule="auto" w:before="43" w:after="0"/>
        <w:ind w:left="820" w:right="0" w:hanging="361"/>
        <w:jc w:val="both"/>
        <w:rPr>
          <w:sz w:val="24"/>
        </w:rPr>
      </w:pPr>
      <w:r>
        <w:rPr>
          <w:sz w:val="24"/>
        </w:rPr>
        <w:t>реализацию мероприятий по внедрению целевой модели</w:t>
      </w:r>
      <w:r>
        <w:rPr>
          <w:spacing w:val="-6"/>
          <w:sz w:val="24"/>
        </w:rPr>
        <w:t> </w:t>
      </w:r>
      <w:r>
        <w:rPr>
          <w:sz w:val="24"/>
        </w:rPr>
        <w:t>наставничества;</w:t>
      </w:r>
    </w:p>
    <w:p>
      <w:pPr>
        <w:pStyle w:val="ListParagraph"/>
        <w:numPr>
          <w:ilvl w:val="0"/>
          <w:numId w:val="24"/>
        </w:numPr>
        <w:tabs>
          <w:tab w:pos="821" w:val="left" w:leader="none"/>
        </w:tabs>
        <w:spacing w:line="276" w:lineRule="auto" w:before="41" w:after="0"/>
        <w:ind w:left="820" w:right="110" w:hanging="360"/>
        <w:jc w:val="both"/>
        <w:rPr>
          <w:sz w:val="24"/>
        </w:rPr>
      </w:pPr>
      <w:r>
        <w:rPr>
          <w:sz w:val="24"/>
        </w:rPr>
        <w:t>развитие инфраструктурных, материально-технических ресурсов и кадрового потенциала муниципальных организаций, осуществляющих образовательную деятельность по общим, средним профессиональным и дополнительным общеобразовательным</w:t>
      </w:r>
      <w:r>
        <w:rPr>
          <w:spacing w:val="-3"/>
          <w:sz w:val="24"/>
        </w:rPr>
        <w:t> </w:t>
      </w:r>
      <w:r>
        <w:rPr>
          <w:sz w:val="24"/>
        </w:rPr>
        <w:t>программам.</w:t>
      </w:r>
    </w:p>
    <w:p>
      <w:pPr>
        <w:pStyle w:val="BodyText"/>
        <w:spacing w:before="6"/>
        <w:rPr>
          <w:sz w:val="27"/>
        </w:rPr>
      </w:pPr>
    </w:p>
    <w:p>
      <w:pPr>
        <w:pStyle w:val="Heading5"/>
        <w:numPr>
          <w:ilvl w:val="4"/>
          <w:numId w:val="16"/>
        </w:numPr>
        <w:tabs>
          <w:tab w:pos="948" w:val="left" w:leader="none"/>
        </w:tabs>
        <w:spacing w:line="240" w:lineRule="auto" w:before="1" w:after="0"/>
        <w:ind w:left="947" w:right="0" w:hanging="421"/>
        <w:jc w:val="both"/>
        <w:rPr>
          <w:b w:val="0"/>
        </w:rPr>
      </w:pPr>
      <w:r>
        <w:rPr/>
        <w:t>Функции муниципальных методических центров по</w:t>
      </w:r>
      <w:r>
        <w:rPr>
          <w:spacing w:val="-4"/>
        </w:rPr>
        <w:t> </w:t>
      </w:r>
      <w:r>
        <w:rPr/>
        <w:t>наставничеству</w:t>
      </w:r>
      <w:r>
        <w:rPr>
          <w:b w:val="0"/>
        </w:rPr>
        <w:t>:</w:t>
      </w:r>
    </w:p>
    <w:p>
      <w:pPr>
        <w:spacing w:after="0" w:line="240" w:lineRule="auto"/>
        <w:jc w:val="both"/>
        <w:sectPr>
          <w:pgSz w:w="12240" w:h="15840"/>
          <w:pgMar w:header="0" w:footer="1243" w:top="1360" w:bottom="1460" w:left="1340" w:right="1000"/>
        </w:sectPr>
      </w:pPr>
    </w:p>
    <w:p>
      <w:pPr>
        <w:pStyle w:val="ListParagraph"/>
        <w:numPr>
          <w:ilvl w:val="0"/>
          <w:numId w:val="24"/>
        </w:numPr>
        <w:tabs>
          <w:tab w:pos="821" w:val="left" w:leader="none"/>
        </w:tabs>
        <w:spacing w:line="276" w:lineRule="auto" w:before="74" w:after="0"/>
        <w:ind w:left="820" w:right="106" w:hanging="360"/>
        <w:jc w:val="both"/>
        <w:rPr>
          <w:sz w:val="24"/>
        </w:rPr>
      </w:pPr>
      <w:r>
        <w:rPr>
          <w:sz w:val="24"/>
        </w:rPr>
        <w:t>координация и осуществление организационной, методической, нормативно-правовой и экспертно-консультационной поддержки муниципальных организаций, осуществляющих образовательную деятельность по реализации целевой модели наставничества;</w:t>
      </w:r>
    </w:p>
    <w:p>
      <w:pPr>
        <w:pStyle w:val="ListParagraph"/>
        <w:numPr>
          <w:ilvl w:val="0"/>
          <w:numId w:val="24"/>
        </w:numPr>
        <w:tabs>
          <w:tab w:pos="821" w:val="left" w:leader="none"/>
        </w:tabs>
        <w:spacing w:line="276" w:lineRule="auto" w:before="1" w:after="0"/>
        <w:ind w:left="820" w:right="115" w:hanging="360"/>
        <w:jc w:val="both"/>
        <w:rPr>
          <w:sz w:val="24"/>
        </w:rPr>
      </w:pPr>
      <w:r>
        <w:rPr>
          <w:sz w:val="24"/>
        </w:rPr>
        <w:t>координация деятельности муниципальных организаций, осуществляющих образовательную деятельность по реализации наставнических</w:t>
      </w:r>
      <w:r>
        <w:rPr>
          <w:spacing w:val="-8"/>
          <w:sz w:val="24"/>
        </w:rPr>
        <w:t> </w:t>
      </w:r>
      <w:r>
        <w:rPr>
          <w:sz w:val="24"/>
        </w:rPr>
        <w:t>программ.</w:t>
      </w:r>
    </w:p>
    <w:p>
      <w:pPr>
        <w:pStyle w:val="BodyText"/>
        <w:spacing w:before="7"/>
        <w:rPr>
          <w:sz w:val="27"/>
        </w:rPr>
      </w:pPr>
    </w:p>
    <w:p>
      <w:pPr>
        <w:pStyle w:val="ListParagraph"/>
        <w:numPr>
          <w:ilvl w:val="4"/>
          <w:numId w:val="16"/>
        </w:numPr>
        <w:tabs>
          <w:tab w:pos="1214" w:val="left" w:leader="none"/>
        </w:tabs>
        <w:spacing w:line="276" w:lineRule="auto" w:before="0" w:after="0"/>
        <w:ind w:left="100" w:right="107" w:firstLine="566"/>
        <w:jc w:val="both"/>
        <w:rPr>
          <w:sz w:val="24"/>
        </w:rPr>
      </w:pPr>
      <w:r>
        <w:rPr>
          <w:b/>
          <w:sz w:val="24"/>
        </w:rPr>
        <w:t>Функции организаций</w:t>
      </w:r>
      <w:r>
        <w:rPr>
          <w:sz w:val="24"/>
        </w:rPr>
        <w:t>, осуществляющих образовательную деятельность по реализации наставнических программ, при участии во внедрении целевой модели наставничества:</w:t>
      </w:r>
    </w:p>
    <w:p>
      <w:pPr>
        <w:pStyle w:val="ListParagraph"/>
        <w:numPr>
          <w:ilvl w:val="0"/>
          <w:numId w:val="24"/>
        </w:numPr>
        <w:tabs>
          <w:tab w:pos="820" w:val="left" w:leader="none"/>
          <w:tab w:pos="821" w:val="left" w:leader="none"/>
        </w:tabs>
        <w:spacing w:line="278" w:lineRule="auto" w:before="0" w:after="0"/>
        <w:ind w:left="820" w:right="107" w:hanging="360"/>
        <w:jc w:val="left"/>
        <w:rPr>
          <w:sz w:val="24"/>
        </w:rPr>
      </w:pPr>
      <w:r>
        <w:rPr>
          <w:sz w:val="24"/>
        </w:rPr>
        <w:t>участие в организации инфраструктуры и материально-технического обеспечения системы наставнических программ, реализации кадровой</w:t>
      </w:r>
      <w:r>
        <w:rPr>
          <w:spacing w:val="-1"/>
          <w:sz w:val="24"/>
        </w:rPr>
        <w:t> </w:t>
      </w:r>
      <w:r>
        <w:rPr>
          <w:sz w:val="24"/>
        </w:rPr>
        <w:t>политики;</w:t>
      </w:r>
    </w:p>
    <w:p>
      <w:pPr>
        <w:pStyle w:val="ListParagraph"/>
        <w:numPr>
          <w:ilvl w:val="0"/>
          <w:numId w:val="24"/>
        </w:numPr>
        <w:tabs>
          <w:tab w:pos="820" w:val="left" w:leader="none"/>
          <w:tab w:pos="821" w:val="left" w:leader="none"/>
          <w:tab w:pos="1853" w:val="left" w:leader="none"/>
          <w:tab w:pos="2210" w:val="left" w:leader="none"/>
          <w:tab w:pos="4030" w:val="left" w:leader="none"/>
          <w:tab w:pos="6707" w:val="left" w:leader="none"/>
          <w:tab w:pos="7503" w:val="left" w:leader="none"/>
          <w:tab w:pos="8318" w:val="left" w:leader="none"/>
          <w:tab w:pos="8690" w:val="left" w:leader="none"/>
        </w:tabs>
        <w:spacing w:line="276" w:lineRule="auto" w:before="0" w:after="0"/>
        <w:ind w:left="820" w:right="113" w:hanging="360"/>
        <w:jc w:val="left"/>
        <w:rPr>
          <w:sz w:val="24"/>
        </w:rPr>
      </w:pPr>
      <w:r>
        <w:rPr>
          <w:sz w:val="24"/>
        </w:rPr>
        <w:t>участие</w:t>
        <w:tab/>
        <w:t>в</w:t>
        <w:tab/>
        <w:t>осуществлении</w:t>
        <w:tab/>
        <w:t>персонифицированного</w:t>
        <w:tab/>
        <w:t>учета</w:t>
        <w:tab/>
        <w:t>детей</w:t>
        <w:tab/>
        <w:t>и</w:t>
        <w:tab/>
      </w:r>
      <w:r>
        <w:rPr>
          <w:spacing w:val="-3"/>
          <w:sz w:val="24"/>
        </w:rPr>
        <w:t>молодежи, </w:t>
      </w:r>
      <w:r>
        <w:rPr>
          <w:sz w:val="24"/>
        </w:rPr>
        <w:t>участвующих в наставнических</w:t>
      </w:r>
      <w:r>
        <w:rPr>
          <w:spacing w:val="-1"/>
          <w:sz w:val="24"/>
        </w:rPr>
        <w:t> </w:t>
      </w:r>
      <w:r>
        <w:rPr>
          <w:sz w:val="24"/>
        </w:rPr>
        <w:t>программах;</w:t>
      </w:r>
    </w:p>
    <w:p>
      <w:pPr>
        <w:pStyle w:val="ListParagraph"/>
        <w:numPr>
          <w:ilvl w:val="0"/>
          <w:numId w:val="24"/>
        </w:numPr>
        <w:tabs>
          <w:tab w:pos="820" w:val="left" w:leader="none"/>
          <w:tab w:pos="821" w:val="left" w:leader="none"/>
        </w:tabs>
        <w:spacing w:line="275" w:lineRule="exact" w:before="0" w:after="0"/>
        <w:ind w:left="820" w:right="0" w:hanging="361"/>
        <w:jc w:val="left"/>
        <w:rPr>
          <w:sz w:val="24"/>
        </w:rPr>
      </w:pPr>
      <w:r>
        <w:rPr>
          <w:sz w:val="24"/>
        </w:rPr>
        <w:t>обеспечение формирования баз данных наставнических программ и лучших</w:t>
      </w:r>
      <w:r>
        <w:rPr>
          <w:spacing w:val="-16"/>
          <w:sz w:val="24"/>
        </w:rPr>
        <w:t> </w:t>
      </w:r>
      <w:r>
        <w:rPr>
          <w:sz w:val="24"/>
        </w:rPr>
        <w:t>практик;</w:t>
      </w:r>
    </w:p>
    <w:p>
      <w:pPr>
        <w:pStyle w:val="ListParagraph"/>
        <w:numPr>
          <w:ilvl w:val="0"/>
          <w:numId w:val="24"/>
        </w:numPr>
        <w:tabs>
          <w:tab w:pos="821" w:val="left" w:leader="none"/>
        </w:tabs>
        <w:spacing w:line="276" w:lineRule="auto" w:before="38" w:after="0"/>
        <w:ind w:left="820" w:right="108" w:hanging="360"/>
        <w:jc w:val="both"/>
        <w:rPr>
          <w:sz w:val="24"/>
        </w:rPr>
      </w:pPr>
      <w:r>
        <w:rPr>
          <w:sz w:val="24"/>
        </w:rPr>
        <w:t>обеспечение условий для повышения уровня профессионального мастерства педагогических работников, задействованных в реализации целевой модели наставничества, в формате непрерывного</w:t>
      </w:r>
      <w:r>
        <w:rPr>
          <w:spacing w:val="-2"/>
          <w:sz w:val="24"/>
        </w:rPr>
        <w:t> </w:t>
      </w:r>
      <w:r>
        <w:rPr>
          <w:sz w:val="24"/>
        </w:rPr>
        <w:t>образования.</w:t>
      </w:r>
    </w:p>
    <w:p>
      <w:pPr>
        <w:pStyle w:val="BodyText"/>
        <w:spacing w:before="7"/>
        <w:rPr>
          <w:sz w:val="27"/>
        </w:rPr>
      </w:pPr>
    </w:p>
    <w:p>
      <w:pPr>
        <w:pStyle w:val="BodyText"/>
        <w:spacing w:line="276" w:lineRule="auto"/>
        <w:ind w:left="100" w:right="105" w:firstLine="719"/>
        <w:jc w:val="both"/>
      </w:pPr>
      <w:r>
        <w:rPr/>
        <w:t>Организация наставничества </w:t>
      </w:r>
      <w:r>
        <w:rPr>
          <w:b/>
        </w:rPr>
        <w:t>в образовательной организации </w:t>
      </w:r>
      <w:r>
        <w:rPr/>
        <w:t>предполагает утверждение необходимых документов, а также определение должностных лиц, ответственных за организацию и руководство наставничеством. </w:t>
      </w:r>
      <w:hyperlink r:id="rId6">
        <w:r>
          <w:rPr/>
          <w:t>Положение </w:t>
        </w:r>
      </w:hyperlink>
      <w:r>
        <w:rPr/>
        <w:t>о наставничестве в образовательной организации является организационной основой для внедрения наставничества, определяет формы наставничества, ответственность, права и обязанности, а также функции различных участников процесса наставничества. В типовое положение могут вноситься изменения и дополнения, учитывающие специфику образовательной организации</w:t>
      </w:r>
      <w:r>
        <w:rPr>
          <w:spacing w:val="-41"/>
        </w:rPr>
        <w:t> </w:t>
      </w:r>
      <w:r>
        <w:rPr/>
        <w:t>и функций</w:t>
      </w:r>
      <w:r>
        <w:rPr>
          <w:spacing w:val="-13"/>
        </w:rPr>
        <w:t> </w:t>
      </w:r>
      <w:r>
        <w:rPr/>
        <w:t>участников,</w:t>
      </w:r>
      <w:r>
        <w:rPr>
          <w:spacing w:val="-16"/>
        </w:rPr>
        <w:t> </w:t>
      </w:r>
      <w:r>
        <w:rPr/>
        <w:t>необходимый</w:t>
      </w:r>
      <w:r>
        <w:rPr>
          <w:spacing w:val="-15"/>
        </w:rPr>
        <w:t> </w:t>
      </w:r>
      <w:r>
        <w:rPr/>
        <w:t>уровень</w:t>
      </w:r>
      <w:r>
        <w:rPr>
          <w:spacing w:val="-14"/>
        </w:rPr>
        <w:t> </w:t>
      </w:r>
      <w:r>
        <w:rPr/>
        <w:t>компетенций</w:t>
      </w:r>
      <w:r>
        <w:rPr>
          <w:spacing w:val="-15"/>
        </w:rPr>
        <w:t> </w:t>
      </w:r>
      <w:r>
        <w:rPr/>
        <w:t>кураторов</w:t>
      </w:r>
      <w:r>
        <w:rPr>
          <w:spacing w:val="-15"/>
        </w:rPr>
        <w:t> </w:t>
      </w:r>
      <w:r>
        <w:rPr/>
        <w:t>и</w:t>
      </w:r>
      <w:r>
        <w:rPr>
          <w:spacing w:val="-15"/>
        </w:rPr>
        <w:t> </w:t>
      </w:r>
      <w:r>
        <w:rPr/>
        <w:t>наставников,</w:t>
      </w:r>
      <w:r>
        <w:rPr>
          <w:spacing w:val="-16"/>
        </w:rPr>
        <w:t> </w:t>
      </w:r>
      <w:r>
        <w:rPr/>
        <w:t>влияющих на реализацию</w:t>
      </w:r>
      <w:r>
        <w:rPr>
          <w:spacing w:val="-4"/>
        </w:rPr>
        <w:t> </w:t>
      </w:r>
      <w:r>
        <w:rPr/>
        <w:t>наставничества.</w:t>
      </w:r>
    </w:p>
    <w:p>
      <w:pPr>
        <w:pStyle w:val="BodyText"/>
        <w:spacing w:before="6"/>
        <w:rPr>
          <w:sz w:val="27"/>
        </w:rPr>
      </w:pPr>
    </w:p>
    <w:p>
      <w:pPr>
        <w:spacing w:line="276" w:lineRule="auto" w:before="0"/>
        <w:ind w:left="100" w:right="110" w:firstLine="566"/>
        <w:jc w:val="both"/>
        <w:rPr>
          <w:sz w:val="24"/>
        </w:rPr>
      </w:pPr>
      <w:r>
        <w:rPr>
          <w:sz w:val="24"/>
        </w:rPr>
        <w:t>5.10. </w:t>
      </w:r>
      <w:r>
        <w:rPr>
          <w:b/>
          <w:sz w:val="24"/>
        </w:rPr>
        <w:t>Процесс реализации целевой модели наставничества в образовательной организации </w:t>
      </w:r>
      <w:r>
        <w:rPr>
          <w:sz w:val="24"/>
        </w:rPr>
        <w:t>предполагает разработку ряда документов и издание ряда распорядительных</w:t>
      </w:r>
    </w:p>
    <w:p>
      <w:pPr>
        <w:pStyle w:val="BodyText"/>
        <w:spacing w:before="6"/>
        <w:rPr>
          <w:sz w:val="28"/>
        </w:rPr>
      </w:pPr>
    </w:p>
    <w:p>
      <w:pPr>
        <w:pStyle w:val="ListParagraph"/>
        <w:numPr>
          <w:ilvl w:val="0"/>
          <w:numId w:val="28"/>
        </w:numPr>
        <w:tabs>
          <w:tab w:pos="820" w:val="left" w:leader="none"/>
          <w:tab w:pos="821" w:val="left" w:leader="none"/>
        </w:tabs>
        <w:spacing w:line="228" w:lineRule="auto" w:before="0" w:after="0"/>
        <w:ind w:left="820" w:right="107" w:hanging="360"/>
        <w:jc w:val="left"/>
        <w:rPr>
          <w:sz w:val="24"/>
        </w:rPr>
      </w:pPr>
      <w:r>
        <w:rPr>
          <w:sz w:val="24"/>
        </w:rPr>
        <w:t>принятие</w:t>
      </w:r>
      <w:r>
        <w:rPr>
          <w:spacing w:val="-10"/>
          <w:sz w:val="24"/>
        </w:rPr>
        <w:t> </w:t>
      </w:r>
      <w:r>
        <w:rPr>
          <w:sz w:val="24"/>
        </w:rPr>
        <w:t>решения</w:t>
      </w:r>
      <w:r>
        <w:rPr>
          <w:spacing w:val="-11"/>
          <w:sz w:val="24"/>
        </w:rPr>
        <w:t> </w:t>
      </w:r>
      <w:r>
        <w:rPr>
          <w:sz w:val="24"/>
        </w:rPr>
        <w:t>(издание</w:t>
      </w:r>
      <w:r>
        <w:rPr>
          <w:spacing w:val="-9"/>
          <w:sz w:val="24"/>
        </w:rPr>
        <w:t> </w:t>
      </w:r>
      <w:r>
        <w:rPr>
          <w:sz w:val="24"/>
        </w:rPr>
        <w:t>распорядительного</w:t>
      </w:r>
      <w:r>
        <w:rPr>
          <w:spacing w:val="-9"/>
          <w:sz w:val="24"/>
        </w:rPr>
        <w:t> </w:t>
      </w:r>
      <w:r>
        <w:rPr>
          <w:sz w:val="24"/>
        </w:rPr>
        <w:t>акта</w:t>
      </w:r>
      <w:r>
        <w:rPr>
          <w:spacing w:val="-9"/>
          <w:sz w:val="24"/>
        </w:rPr>
        <w:t> </w:t>
      </w:r>
      <w:r>
        <w:rPr>
          <w:sz w:val="24"/>
        </w:rPr>
        <w:t>организации)</w:t>
      </w:r>
      <w:r>
        <w:rPr>
          <w:spacing w:val="-5"/>
          <w:sz w:val="24"/>
        </w:rPr>
        <w:t> </w:t>
      </w:r>
      <w:r>
        <w:rPr>
          <w:sz w:val="24"/>
        </w:rPr>
        <w:t>о</w:t>
      </w:r>
      <w:r>
        <w:rPr>
          <w:spacing w:val="-8"/>
          <w:sz w:val="24"/>
        </w:rPr>
        <w:t> </w:t>
      </w:r>
      <w:r>
        <w:rPr>
          <w:sz w:val="24"/>
        </w:rPr>
        <w:t>внедрении</w:t>
      </w:r>
      <w:r>
        <w:rPr>
          <w:spacing w:val="-11"/>
          <w:sz w:val="24"/>
        </w:rPr>
        <w:t> </w:t>
      </w:r>
      <w:r>
        <w:rPr>
          <w:sz w:val="24"/>
        </w:rPr>
        <w:t>целевой модели наставничества на уровне</w:t>
      </w:r>
      <w:r>
        <w:rPr>
          <w:spacing w:val="1"/>
          <w:sz w:val="24"/>
        </w:rPr>
        <w:t> </w:t>
      </w:r>
      <w:r>
        <w:rPr>
          <w:sz w:val="24"/>
        </w:rPr>
        <w:t>организации</w:t>
      </w:r>
    </w:p>
    <w:p>
      <w:pPr>
        <w:pStyle w:val="ListParagraph"/>
        <w:numPr>
          <w:ilvl w:val="0"/>
          <w:numId w:val="28"/>
        </w:numPr>
        <w:tabs>
          <w:tab w:pos="820" w:val="left" w:leader="none"/>
          <w:tab w:pos="821" w:val="left" w:leader="none"/>
        </w:tabs>
        <w:spacing w:line="287" w:lineRule="exact" w:before="3" w:after="0"/>
        <w:ind w:left="820" w:right="0" w:hanging="361"/>
        <w:jc w:val="left"/>
        <w:rPr>
          <w:sz w:val="24"/>
        </w:rPr>
      </w:pPr>
      <w:r>
        <w:rPr>
          <w:sz w:val="24"/>
        </w:rPr>
        <w:t>заседания Педагогического совета</w:t>
      </w:r>
      <w:r>
        <w:rPr>
          <w:spacing w:val="-20"/>
          <w:sz w:val="24"/>
        </w:rPr>
        <w:t> </w:t>
      </w:r>
      <w:r>
        <w:rPr>
          <w:sz w:val="24"/>
        </w:rPr>
        <w:t>организации</w:t>
      </w:r>
    </w:p>
    <w:p>
      <w:pPr>
        <w:pStyle w:val="ListParagraph"/>
        <w:numPr>
          <w:ilvl w:val="0"/>
          <w:numId w:val="28"/>
        </w:numPr>
        <w:tabs>
          <w:tab w:pos="820" w:val="left" w:leader="none"/>
          <w:tab w:pos="821" w:val="left" w:leader="none"/>
        </w:tabs>
        <w:spacing w:line="281" w:lineRule="exact" w:before="0" w:after="0"/>
        <w:ind w:left="820" w:right="0" w:hanging="361"/>
        <w:jc w:val="left"/>
        <w:rPr>
          <w:sz w:val="24"/>
        </w:rPr>
      </w:pPr>
      <w:r>
        <w:rPr>
          <w:sz w:val="24"/>
        </w:rPr>
        <w:t>формирование и утверждение Плана реализации программы</w:t>
      </w:r>
      <w:r>
        <w:rPr>
          <w:spacing w:val="-3"/>
          <w:sz w:val="24"/>
        </w:rPr>
        <w:t> </w:t>
      </w:r>
      <w:r>
        <w:rPr>
          <w:sz w:val="24"/>
        </w:rPr>
        <w:t>наставничества</w:t>
      </w:r>
    </w:p>
    <w:p>
      <w:pPr>
        <w:pStyle w:val="ListParagraph"/>
        <w:numPr>
          <w:ilvl w:val="0"/>
          <w:numId w:val="28"/>
        </w:numPr>
        <w:tabs>
          <w:tab w:pos="820" w:val="left" w:leader="none"/>
          <w:tab w:pos="821" w:val="left" w:leader="none"/>
        </w:tabs>
        <w:spacing w:line="230" w:lineRule="auto" w:before="3" w:after="0"/>
        <w:ind w:left="820" w:right="109" w:hanging="360"/>
        <w:jc w:val="left"/>
        <w:rPr>
          <w:sz w:val="24"/>
        </w:rPr>
      </w:pPr>
      <w:r>
        <w:rPr>
          <w:sz w:val="24"/>
        </w:rPr>
        <w:t>разработка и утверждение Положения о наставничестве в организации и утверждение распорядительным</w:t>
      </w:r>
      <w:r>
        <w:rPr>
          <w:spacing w:val="-3"/>
          <w:sz w:val="24"/>
        </w:rPr>
        <w:t> </w:t>
      </w:r>
      <w:r>
        <w:rPr>
          <w:sz w:val="24"/>
        </w:rPr>
        <w:t>актом</w:t>
      </w:r>
    </w:p>
    <w:p>
      <w:pPr>
        <w:pStyle w:val="ListParagraph"/>
        <w:numPr>
          <w:ilvl w:val="0"/>
          <w:numId w:val="28"/>
        </w:numPr>
        <w:tabs>
          <w:tab w:pos="820" w:val="left" w:leader="none"/>
          <w:tab w:pos="821" w:val="left" w:leader="none"/>
          <w:tab w:pos="5529" w:val="left" w:leader="none"/>
          <w:tab w:pos="5861" w:val="left" w:leader="none"/>
        </w:tabs>
        <w:spacing w:line="230" w:lineRule="auto" w:before="11" w:after="0"/>
        <w:ind w:left="820" w:right="107" w:hanging="360"/>
        <w:jc w:val="left"/>
        <w:rPr>
          <w:sz w:val="24"/>
        </w:rPr>
      </w:pPr>
      <w:r>
        <w:rPr>
          <w:sz w:val="24"/>
        </w:rPr>
        <w:t>приказ  о  назначении</w:t>
      </w:r>
      <w:r>
        <w:rPr>
          <w:spacing w:val="-10"/>
          <w:sz w:val="24"/>
        </w:rPr>
        <w:t> </w:t>
      </w:r>
      <w:r>
        <w:rPr>
          <w:sz w:val="24"/>
        </w:rPr>
        <w:t>куратора</w:t>
      </w:r>
      <w:r>
        <w:rPr>
          <w:spacing w:val="39"/>
          <w:sz w:val="24"/>
        </w:rPr>
        <w:t> </w:t>
      </w:r>
      <w:r>
        <w:rPr>
          <w:sz w:val="24"/>
        </w:rPr>
        <w:t>(кураторов)</w:t>
        <w:tab/>
        <w:t>и</w:t>
        <w:tab/>
        <w:t>ответственного должностного лица в образовательной</w:t>
      </w:r>
      <w:r>
        <w:rPr>
          <w:spacing w:val="-1"/>
          <w:sz w:val="24"/>
        </w:rPr>
        <w:t> </w:t>
      </w:r>
      <w:r>
        <w:rPr>
          <w:sz w:val="24"/>
        </w:rPr>
        <w:t>организации</w:t>
      </w:r>
    </w:p>
    <w:p>
      <w:pPr>
        <w:pStyle w:val="ListParagraph"/>
        <w:numPr>
          <w:ilvl w:val="0"/>
          <w:numId w:val="28"/>
        </w:numPr>
        <w:tabs>
          <w:tab w:pos="820" w:val="left" w:leader="none"/>
          <w:tab w:pos="821" w:val="left" w:leader="none"/>
        </w:tabs>
        <w:spacing w:line="240" w:lineRule="auto" w:before="1" w:after="0"/>
        <w:ind w:left="820" w:right="0" w:hanging="361"/>
        <w:jc w:val="left"/>
        <w:rPr>
          <w:sz w:val="24"/>
        </w:rPr>
      </w:pPr>
      <w:r>
        <w:rPr>
          <w:sz w:val="24"/>
        </w:rPr>
        <w:t>приказ о закреплении наставнических пар</w:t>
      </w:r>
      <w:r>
        <w:rPr>
          <w:spacing w:val="-5"/>
          <w:sz w:val="24"/>
        </w:rPr>
        <w:t> </w:t>
      </w:r>
      <w:r>
        <w:rPr>
          <w:sz w:val="24"/>
        </w:rPr>
        <w:t>(групп)</w:t>
      </w:r>
    </w:p>
    <w:p>
      <w:pPr>
        <w:spacing w:after="0" w:line="240" w:lineRule="auto"/>
        <w:jc w:val="left"/>
        <w:rPr>
          <w:sz w:val="24"/>
        </w:rPr>
        <w:sectPr>
          <w:pgSz w:w="12240" w:h="15840"/>
          <w:pgMar w:header="0" w:footer="1243" w:top="1360" w:bottom="1460" w:left="1340" w:right="1000"/>
        </w:sectPr>
      </w:pPr>
    </w:p>
    <w:p>
      <w:pPr>
        <w:pStyle w:val="Heading3"/>
        <w:numPr>
          <w:ilvl w:val="3"/>
          <w:numId w:val="16"/>
        </w:numPr>
        <w:tabs>
          <w:tab w:pos="1008" w:val="left" w:leader="none"/>
        </w:tabs>
        <w:spacing w:line="240" w:lineRule="auto" w:before="58" w:after="0"/>
        <w:ind w:left="172" w:right="188" w:firstLine="535"/>
        <w:jc w:val="both"/>
      </w:pPr>
      <w:bookmarkStart w:name="_bookmark6" w:id="12"/>
      <w:bookmarkEnd w:id="12"/>
      <w:r>
        <w:rPr>
          <w:b w:val="0"/>
        </w:rPr>
      </w:r>
      <w:bookmarkStart w:name="_bookmark6" w:id="13"/>
      <w:bookmarkEnd w:id="13"/>
      <w:r>
        <w:rPr/>
        <w:t>Общие</w:t>
      </w:r>
      <w:r>
        <w:rPr/>
        <w:t> требования к кадровому обеспечению региональной системы реализации целевой модели наставничества и</w:t>
      </w:r>
      <w:r>
        <w:rPr>
          <w:spacing w:val="-45"/>
        </w:rPr>
        <w:t> </w:t>
      </w:r>
      <w:r>
        <w:rPr/>
        <w:t>рекомендации</w:t>
      </w:r>
    </w:p>
    <w:p>
      <w:pPr>
        <w:spacing w:line="344" w:lineRule="exact" w:before="0"/>
        <w:ind w:left="2721" w:right="0" w:firstLine="0"/>
        <w:jc w:val="left"/>
        <w:rPr>
          <w:b/>
          <w:sz w:val="30"/>
        </w:rPr>
      </w:pPr>
      <w:r>
        <w:rPr>
          <w:b/>
          <w:sz w:val="30"/>
        </w:rPr>
        <w:t>к структуре наставнических пар</w:t>
      </w:r>
    </w:p>
    <w:p>
      <w:pPr>
        <w:pStyle w:val="BodyText"/>
        <w:spacing w:before="8"/>
        <w:rPr>
          <w:b/>
          <w:sz w:val="37"/>
        </w:rPr>
      </w:pPr>
    </w:p>
    <w:p>
      <w:pPr>
        <w:pStyle w:val="ListParagraph"/>
        <w:numPr>
          <w:ilvl w:val="1"/>
          <w:numId w:val="29"/>
        </w:numPr>
        <w:tabs>
          <w:tab w:pos="567" w:val="left" w:leader="none"/>
        </w:tabs>
        <w:spacing w:line="278" w:lineRule="auto" w:before="0" w:after="0"/>
        <w:ind w:left="100" w:right="107" w:firstLine="0"/>
        <w:jc w:val="both"/>
        <w:rPr>
          <w:sz w:val="24"/>
        </w:rPr>
      </w:pPr>
      <w:r>
        <w:rPr>
          <w:b/>
          <w:sz w:val="24"/>
        </w:rPr>
        <w:t>Кадровое обеспечение региональной системы </w:t>
      </w:r>
      <w:r>
        <w:rPr>
          <w:sz w:val="24"/>
        </w:rPr>
        <w:t>реализации наставнических программ направлено на решение следующих</w:t>
      </w:r>
      <w:r>
        <w:rPr>
          <w:spacing w:val="-1"/>
          <w:sz w:val="24"/>
        </w:rPr>
        <w:t> </w:t>
      </w:r>
      <w:r>
        <w:rPr>
          <w:sz w:val="24"/>
        </w:rPr>
        <w:t>задач:</w:t>
      </w:r>
    </w:p>
    <w:p>
      <w:pPr>
        <w:pStyle w:val="ListParagraph"/>
        <w:numPr>
          <w:ilvl w:val="2"/>
          <w:numId w:val="29"/>
        </w:numPr>
        <w:tabs>
          <w:tab w:pos="821" w:val="left" w:leader="none"/>
        </w:tabs>
        <w:spacing w:line="276" w:lineRule="auto" w:before="0" w:after="0"/>
        <w:ind w:left="820" w:right="112" w:hanging="360"/>
        <w:jc w:val="both"/>
        <w:rPr>
          <w:sz w:val="24"/>
        </w:rPr>
      </w:pPr>
      <w:r>
        <w:rPr>
          <w:sz w:val="24"/>
        </w:rPr>
        <w:t>реализация наставнических программ по востребованным направлениям личностного развития, профессиональной подготовки детей и молодежи, дополнительного профессионального образования</w:t>
      </w:r>
      <w:r>
        <w:rPr>
          <w:spacing w:val="-1"/>
          <w:sz w:val="24"/>
        </w:rPr>
        <w:t> </w:t>
      </w:r>
      <w:r>
        <w:rPr>
          <w:sz w:val="24"/>
        </w:rPr>
        <w:t>взрослых;</w:t>
      </w:r>
    </w:p>
    <w:p>
      <w:pPr>
        <w:pStyle w:val="ListParagraph"/>
        <w:numPr>
          <w:ilvl w:val="2"/>
          <w:numId w:val="29"/>
        </w:numPr>
        <w:tabs>
          <w:tab w:pos="821" w:val="left" w:leader="none"/>
        </w:tabs>
        <w:spacing w:line="276" w:lineRule="auto" w:before="0" w:after="0"/>
        <w:ind w:left="820" w:right="109" w:hanging="360"/>
        <w:jc w:val="both"/>
        <w:rPr>
          <w:sz w:val="24"/>
        </w:rPr>
      </w:pPr>
      <w:r>
        <w:rPr>
          <w:sz w:val="24"/>
        </w:rPr>
        <w:t>разработка наставнических программ, в том числе краткосрочных, и обеспечение возможности непрерывного повышения квалификации педагогических работников, в том</w:t>
      </w:r>
      <w:r>
        <w:rPr>
          <w:spacing w:val="-12"/>
          <w:sz w:val="24"/>
        </w:rPr>
        <w:t> </w:t>
      </w:r>
      <w:r>
        <w:rPr>
          <w:sz w:val="24"/>
        </w:rPr>
        <w:t>числе</w:t>
      </w:r>
      <w:r>
        <w:rPr>
          <w:spacing w:val="-11"/>
          <w:sz w:val="24"/>
        </w:rPr>
        <w:t> </w:t>
      </w:r>
      <w:r>
        <w:rPr>
          <w:sz w:val="24"/>
        </w:rPr>
        <w:t>на</w:t>
      </w:r>
      <w:r>
        <w:rPr>
          <w:spacing w:val="-12"/>
          <w:sz w:val="24"/>
        </w:rPr>
        <w:t> </w:t>
      </w:r>
      <w:r>
        <w:rPr>
          <w:sz w:val="24"/>
        </w:rPr>
        <w:t>основе</w:t>
      </w:r>
      <w:r>
        <w:rPr>
          <w:spacing w:val="-13"/>
          <w:sz w:val="24"/>
        </w:rPr>
        <w:t> </w:t>
      </w:r>
      <w:r>
        <w:rPr>
          <w:sz w:val="24"/>
        </w:rPr>
        <w:t>использования</w:t>
      </w:r>
      <w:r>
        <w:rPr>
          <w:spacing w:val="-11"/>
          <w:sz w:val="24"/>
        </w:rPr>
        <w:t> </w:t>
      </w:r>
      <w:r>
        <w:rPr>
          <w:sz w:val="24"/>
        </w:rPr>
        <w:t>современных</w:t>
      </w:r>
      <w:r>
        <w:rPr>
          <w:spacing w:val="-10"/>
          <w:sz w:val="24"/>
        </w:rPr>
        <w:t> </w:t>
      </w:r>
      <w:r>
        <w:rPr>
          <w:sz w:val="24"/>
        </w:rPr>
        <w:t>цифровых</w:t>
      </w:r>
      <w:r>
        <w:rPr>
          <w:spacing w:val="-9"/>
          <w:sz w:val="24"/>
        </w:rPr>
        <w:t> </w:t>
      </w:r>
      <w:r>
        <w:rPr>
          <w:sz w:val="24"/>
        </w:rPr>
        <w:t>технологий,</w:t>
      </w:r>
      <w:r>
        <w:rPr>
          <w:spacing w:val="-11"/>
          <w:sz w:val="24"/>
        </w:rPr>
        <w:t> </w:t>
      </w:r>
      <w:r>
        <w:rPr>
          <w:sz w:val="24"/>
        </w:rPr>
        <w:t>формирования и участия в профессиональных и профессиональных наставнических ассоциациях, программах обмена опытом и лучшими наставническими</w:t>
      </w:r>
      <w:r>
        <w:rPr>
          <w:spacing w:val="-4"/>
          <w:sz w:val="24"/>
        </w:rPr>
        <w:t> </w:t>
      </w:r>
      <w:r>
        <w:rPr>
          <w:sz w:val="24"/>
        </w:rPr>
        <w:t>практиками;</w:t>
      </w:r>
    </w:p>
    <w:p>
      <w:pPr>
        <w:pStyle w:val="ListParagraph"/>
        <w:numPr>
          <w:ilvl w:val="2"/>
          <w:numId w:val="29"/>
        </w:numPr>
        <w:tabs>
          <w:tab w:pos="821" w:val="left" w:leader="none"/>
        </w:tabs>
        <w:spacing w:line="276" w:lineRule="auto" w:before="0" w:after="0"/>
        <w:ind w:left="820" w:right="114" w:hanging="360"/>
        <w:jc w:val="both"/>
        <w:rPr>
          <w:sz w:val="24"/>
        </w:rPr>
      </w:pPr>
      <w:r>
        <w:rPr>
          <w:sz w:val="24"/>
        </w:rPr>
        <w:t>вовлечение в реализацию целевой модели наставничества специалистов, имеющих высшее образование либо среднее профессиональное образование, в рамках направлений подготовки высшего образования и специальностей среднего профессионального образования, соответствующих запросам наставляемых конкретной образовательной</w:t>
      </w:r>
      <w:r>
        <w:rPr>
          <w:spacing w:val="-1"/>
          <w:sz w:val="24"/>
        </w:rPr>
        <w:t> </w:t>
      </w:r>
      <w:r>
        <w:rPr>
          <w:sz w:val="24"/>
        </w:rPr>
        <w:t>организации;</w:t>
      </w:r>
    </w:p>
    <w:p>
      <w:pPr>
        <w:pStyle w:val="ListParagraph"/>
        <w:numPr>
          <w:ilvl w:val="2"/>
          <w:numId w:val="29"/>
        </w:numPr>
        <w:tabs>
          <w:tab w:pos="821" w:val="left" w:leader="none"/>
        </w:tabs>
        <w:spacing w:line="276" w:lineRule="auto" w:before="0" w:after="0"/>
        <w:ind w:left="820" w:right="110" w:hanging="360"/>
        <w:jc w:val="both"/>
        <w:rPr>
          <w:sz w:val="24"/>
        </w:rPr>
      </w:pPr>
      <w:r>
        <w:rPr>
          <w:sz w:val="24"/>
        </w:rPr>
        <w:t>вовлечение представителей общественно-деловых объединений и работодателей в реализацию наставнических программ конкретных образовательных организаций и обновление на основе наставнической методологии основных профессиональных образовательных программ и дополнительных профессиональных</w:t>
      </w:r>
      <w:r>
        <w:rPr>
          <w:spacing w:val="-7"/>
          <w:sz w:val="24"/>
        </w:rPr>
        <w:t> </w:t>
      </w:r>
      <w:r>
        <w:rPr>
          <w:sz w:val="24"/>
        </w:rPr>
        <w:t>программ.</w:t>
      </w:r>
    </w:p>
    <w:p>
      <w:pPr>
        <w:pStyle w:val="BodyText"/>
        <w:spacing w:before="3"/>
        <w:rPr>
          <w:sz w:val="27"/>
        </w:rPr>
      </w:pPr>
    </w:p>
    <w:p>
      <w:pPr>
        <w:pStyle w:val="ListParagraph"/>
        <w:numPr>
          <w:ilvl w:val="1"/>
          <w:numId w:val="29"/>
        </w:numPr>
        <w:tabs>
          <w:tab w:pos="1205" w:val="left" w:leader="none"/>
        </w:tabs>
        <w:spacing w:line="276" w:lineRule="auto" w:before="0" w:after="0"/>
        <w:ind w:left="100" w:right="110" w:firstLine="566"/>
        <w:jc w:val="both"/>
        <w:rPr>
          <w:sz w:val="24"/>
        </w:rPr>
      </w:pPr>
      <w:r>
        <w:rPr>
          <w:sz w:val="24"/>
        </w:rPr>
        <w:t>Кадровая система реализации целевой программы наставничества в рамках образовательной деятельности конкретной образовательной организации предусматривает, независимо от форм наставничества (подробнее см. раздел 6.9), </w:t>
      </w:r>
      <w:r>
        <w:rPr>
          <w:b/>
          <w:sz w:val="24"/>
        </w:rPr>
        <w:t>три главные</w:t>
      </w:r>
      <w:r>
        <w:rPr>
          <w:b/>
          <w:spacing w:val="-11"/>
          <w:sz w:val="24"/>
        </w:rPr>
        <w:t> </w:t>
      </w:r>
      <w:r>
        <w:rPr>
          <w:b/>
          <w:sz w:val="24"/>
        </w:rPr>
        <w:t>роли</w:t>
      </w:r>
      <w:r>
        <w:rPr>
          <w:sz w:val="24"/>
        </w:rPr>
        <w:t>:</w:t>
      </w:r>
    </w:p>
    <w:p>
      <w:pPr>
        <w:pStyle w:val="BodyText"/>
        <w:spacing w:before="10"/>
        <w:rPr>
          <w:sz w:val="20"/>
        </w:rPr>
      </w:pPr>
    </w:p>
    <w:p>
      <w:pPr>
        <w:pStyle w:val="ListParagraph"/>
        <w:numPr>
          <w:ilvl w:val="0"/>
          <w:numId w:val="30"/>
        </w:numPr>
        <w:tabs>
          <w:tab w:pos="821" w:val="left" w:leader="none"/>
        </w:tabs>
        <w:spacing w:line="276" w:lineRule="auto" w:before="1" w:after="0"/>
        <w:ind w:left="820" w:right="106" w:hanging="360"/>
        <w:jc w:val="both"/>
        <w:rPr>
          <w:sz w:val="24"/>
        </w:rPr>
      </w:pPr>
      <w:r>
        <w:rPr>
          <w:b/>
          <w:sz w:val="24"/>
        </w:rPr>
        <w:t>Наставляемый </w:t>
      </w:r>
      <w:r>
        <w:rPr>
          <w:sz w:val="24"/>
        </w:rPr>
        <w:t>– участник программы, который через взаимодействие с наставником и при его помощи и поддержке решает конкретные жизненные задачи, личные и профессиональные,</w:t>
      </w:r>
      <w:r>
        <w:rPr>
          <w:spacing w:val="-11"/>
          <w:sz w:val="24"/>
        </w:rPr>
        <w:t> </w:t>
      </w:r>
      <w:r>
        <w:rPr>
          <w:sz w:val="24"/>
        </w:rPr>
        <w:t>приобретает</w:t>
      </w:r>
      <w:r>
        <w:rPr>
          <w:spacing w:val="-10"/>
          <w:sz w:val="24"/>
        </w:rPr>
        <w:t> </w:t>
      </w:r>
      <w:r>
        <w:rPr>
          <w:sz w:val="24"/>
        </w:rPr>
        <w:t>новый</w:t>
      </w:r>
      <w:r>
        <w:rPr>
          <w:spacing w:val="-9"/>
          <w:sz w:val="24"/>
        </w:rPr>
        <w:t> </w:t>
      </w:r>
      <w:r>
        <w:rPr>
          <w:sz w:val="24"/>
        </w:rPr>
        <w:t>опыт</w:t>
      </w:r>
      <w:r>
        <w:rPr>
          <w:spacing w:val="-10"/>
          <w:sz w:val="24"/>
        </w:rPr>
        <w:t> </w:t>
      </w:r>
      <w:r>
        <w:rPr>
          <w:sz w:val="24"/>
        </w:rPr>
        <w:t>и</w:t>
      </w:r>
      <w:r>
        <w:rPr>
          <w:spacing w:val="-11"/>
          <w:sz w:val="24"/>
        </w:rPr>
        <w:t> </w:t>
      </w:r>
      <w:r>
        <w:rPr>
          <w:sz w:val="24"/>
        </w:rPr>
        <w:t>развивает</w:t>
      </w:r>
      <w:r>
        <w:rPr>
          <w:spacing w:val="-10"/>
          <w:sz w:val="24"/>
        </w:rPr>
        <w:t> </w:t>
      </w:r>
      <w:r>
        <w:rPr>
          <w:sz w:val="24"/>
        </w:rPr>
        <w:t>новые</w:t>
      </w:r>
      <w:r>
        <w:rPr>
          <w:spacing w:val="-11"/>
          <w:sz w:val="24"/>
        </w:rPr>
        <w:t> </w:t>
      </w:r>
      <w:r>
        <w:rPr>
          <w:sz w:val="24"/>
        </w:rPr>
        <w:t>навыки</w:t>
      </w:r>
      <w:r>
        <w:rPr>
          <w:spacing w:val="-10"/>
          <w:sz w:val="24"/>
        </w:rPr>
        <w:t> </w:t>
      </w:r>
      <w:r>
        <w:rPr>
          <w:sz w:val="24"/>
        </w:rPr>
        <w:t>и</w:t>
      </w:r>
      <w:r>
        <w:rPr>
          <w:spacing w:val="-10"/>
          <w:sz w:val="24"/>
        </w:rPr>
        <w:t> </w:t>
      </w:r>
      <w:r>
        <w:rPr>
          <w:sz w:val="24"/>
        </w:rPr>
        <w:t>компетенции.</w:t>
      </w:r>
    </w:p>
    <w:p>
      <w:pPr>
        <w:pStyle w:val="ListParagraph"/>
        <w:numPr>
          <w:ilvl w:val="0"/>
          <w:numId w:val="30"/>
        </w:numPr>
        <w:tabs>
          <w:tab w:pos="821" w:val="left" w:leader="none"/>
        </w:tabs>
        <w:spacing w:line="276" w:lineRule="auto" w:before="0" w:after="0"/>
        <w:ind w:left="820" w:right="112" w:hanging="360"/>
        <w:jc w:val="both"/>
        <w:rPr>
          <w:sz w:val="24"/>
        </w:rPr>
      </w:pPr>
      <w:r>
        <w:rPr>
          <w:b/>
          <w:sz w:val="24"/>
        </w:rPr>
        <w:t>Наставник – </w:t>
      </w:r>
      <w:r>
        <w:rPr>
          <w:sz w:val="24"/>
        </w:rPr>
        <w:t>участник программы, имеющий успешный опыт в достижении жизненного результата, личностного и профессионального, способный и готовый поделиться этим опытом и навыками, необходимыми для поддержки процессов самореализации и самосовершенствования</w:t>
      </w:r>
      <w:r>
        <w:rPr>
          <w:spacing w:val="-3"/>
          <w:sz w:val="24"/>
        </w:rPr>
        <w:t> </w:t>
      </w:r>
      <w:r>
        <w:rPr>
          <w:sz w:val="24"/>
        </w:rPr>
        <w:t>наставляемого.</w:t>
      </w:r>
    </w:p>
    <w:p>
      <w:pPr>
        <w:pStyle w:val="ListParagraph"/>
        <w:numPr>
          <w:ilvl w:val="0"/>
          <w:numId w:val="30"/>
        </w:numPr>
        <w:tabs>
          <w:tab w:pos="821" w:val="left" w:leader="none"/>
        </w:tabs>
        <w:spacing w:line="276" w:lineRule="auto" w:before="1" w:after="0"/>
        <w:ind w:left="820" w:right="106" w:hanging="360"/>
        <w:jc w:val="both"/>
        <w:rPr>
          <w:sz w:val="24"/>
        </w:rPr>
      </w:pPr>
      <w:r>
        <w:rPr>
          <w:b/>
          <w:sz w:val="24"/>
        </w:rPr>
        <w:t>Куратор – </w:t>
      </w:r>
      <w:r>
        <w:rPr>
          <w:sz w:val="24"/>
        </w:rPr>
        <w:t>сотрудник образовательной организации либо организации из числа ее социальных партнеров, который отвечает за организацию всего цикла программы наставничества.</w:t>
      </w:r>
    </w:p>
    <w:p>
      <w:pPr>
        <w:spacing w:after="0" w:line="276" w:lineRule="auto"/>
        <w:jc w:val="both"/>
        <w:rPr>
          <w:sz w:val="24"/>
        </w:rPr>
        <w:sectPr>
          <w:pgSz w:w="12240" w:h="15840"/>
          <w:pgMar w:header="0" w:footer="1243" w:top="1380" w:bottom="1460" w:left="1340" w:right="1000"/>
        </w:sectPr>
      </w:pPr>
    </w:p>
    <w:p>
      <w:pPr>
        <w:pStyle w:val="ListParagraph"/>
        <w:numPr>
          <w:ilvl w:val="1"/>
          <w:numId w:val="29"/>
        </w:numPr>
        <w:tabs>
          <w:tab w:pos="1104" w:val="left" w:leader="none"/>
        </w:tabs>
        <w:spacing w:line="280" w:lineRule="auto" w:before="74" w:after="0"/>
        <w:ind w:left="100" w:right="106" w:firstLine="566"/>
        <w:jc w:val="both"/>
        <w:rPr>
          <w:b/>
          <w:sz w:val="24"/>
        </w:rPr>
      </w:pPr>
      <w:r>
        <w:rPr>
          <w:sz w:val="24"/>
        </w:rPr>
        <w:t>Реализация наставнической программы происходит через работу куратора с </w:t>
      </w:r>
      <w:r>
        <w:rPr>
          <w:b/>
          <w:sz w:val="24"/>
        </w:rPr>
        <w:t>двумя базами:</w:t>
      </w:r>
    </w:p>
    <w:p>
      <w:pPr>
        <w:pStyle w:val="ListParagraph"/>
        <w:numPr>
          <w:ilvl w:val="0"/>
          <w:numId w:val="31"/>
        </w:numPr>
        <w:tabs>
          <w:tab w:pos="821" w:val="left" w:leader="none"/>
        </w:tabs>
        <w:spacing w:line="276" w:lineRule="auto" w:before="0" w:after="0"/>
        <w:ind w:left="820" w:right="107" w:hanging="360"/>
        <w:jc w:val="both"/>
        <w:rPr>
          <w:sz w:val="24"/>
        </w:rPr>
      </w:pPr>
      <w:r>
        <w:rPr>
          <w:sz w:val="24"/>
        </w:rPr>
        <w:t>Формирование базы наставляемых, осуществляется непосредственно куратором при помощи педагогов и иных лиц образовательной организации, располагающих информацией о потребностях подростков - будущих участников</w:t>
      </w:r>
      <w:r>
        <w:rPr>
          <w:spacing w:val="-2"/>
          <w:sz w:val="24"/>
        </w:rPr>
        <w:t> </w:t>
      </w:r>
      <w:r>
        <w:rPr>
          <w:sz w:val="24"/>
        </w:rPr>
        <w:t>программы;</w:t>
      </w:r>
    </w:p>
    <w:p>
      <w:pPr>
        <w:pStyle w:val="ListParagraph"/>
        <w:numPr>
          <w:ilvl w:val="0"/>
          <w:numId w:val="31"/>
        </w:numPr>
        <w:tabs>
          <w:tab w:pos="821" w:val="left" w:leader="none"/>
        </w:tabs>
        <w:spacing w:line="276" w:lineRule="auto" w:before="0" w:after="0"/>
        <w:ind w:left="820" w:right="106" w:hanging="360"/>
        <w:jc w:val="both"/>
        <w:rPr>
          <w:sz w:val="24"/>
        </w:rPr>
      </w:pPr>
      <w:r>
        <w:rPr>
          <w:sz w:val="24"/>
        </w:rPr>
        <w:t>Формирование базы наставников. Формируется различными способами, (подробнее см. раздел 9.3. Формирование базы</w:t>
      </w:r>
      <w:r>
        <w:rPr>
          <w:spacing w:val="-3"/>
          <w:sz w:val="24"/>
        </w:rPr>
        <w:t> </w:t>
      </w:r>
      <w:r>
        <w:rPr>
          <w:sz w:val="24"/>
        </w:rPr>
        <w:t>наставников).</w:t>
      </w:r>
    </w:p>
    <w:p>
      <w:pPr>
        <w:pStyle w:val="BodyText"/>
        <w:spacing w:before="8"/>
        <w:rPr>
          <w:sz w:val="26"/>
        </w:rPr>
      </w:pPr>
    </w:p>
    <w:p>
      <w:pPr>
        <w:pStyle w:val="ListParagraph"/>
        <w:numPr>
          <w:ilvl w:val="1"/>
          <w:numId w:val="29"/>
        </w:numPr>
        <w:tabs>
          <w:tab w:pos="1214" w:val="left" w:leader="none"/>
        </w:tabs>
        <w:spacing w:line="276" w:lineRule="auto" w:before="0" w:after="0"/>
        <w:ind w:left="100" w:right="106" w:firstLine="566"/>
        <w:jc w:val="both"/>
        <w:rPr>
          <w:sz w:val="24"/>
        </w:rPr>
      </w:pPr>
      <w:r>
        <w:rPr>
          <w:b/>
          <w:sz w:val="24"/>
        </w:rPr>
        <w:t>Куратор </w:t>
      </w:r>
      <w:r>
        <w:rPr>
          <w:sz w:val="24"/>
        </w:rPr>
        <w:t>назначается решением руководителя образовательной организации, планирующей реализовать целевую модель наставничества. Куратором может стать представитель образовательной организации, представитель организации-партнера программы, представитель региональной НКО, чья деятельность связана с реализацией программ наставничества, волонтерства, образования и воспитания</w:t>
      </w:r>
      <w:r>
        <w:rPr>
          <w:spacing w:val="-10"/>
          <w:sz w:val="24"/>
        </w:rPr>
        <w:t> </w:t>
      </w:r>
      <w:r>
        <w:rPr>
          <w:sz w:val="24"/>
        </w:rPr>
        <w:t>подростков,.</w:t>
      </w:r>
    </w:p>
    <w:p>
      <w:pPr>
        <w:pStyle w:val="BodyText"/>
        <w:spacing w:before="6"/>
        <w:rPr>
          <w:sz w:val="27"/>
        </w:rPr>
      </w:pPr>
    </w:p>
    <w:p>
      <w:pPr>
        <w:pStyle w:val="ListParagraph"/>
        <w:numPr>
          <w:ilvl w:val="1"/>
          <w:numId w:val="29"/>
        </w:numPr>
        <w:tabs>
          <w:tab w:pos="1277" w:val="left" w:leader="none"/>
        </w:tabs>
        <w:spacing w:line="276" w:lineRule="auto" w:before="0" w:after="0"/>
        <w:ind w:left="100" w:right="106" w:firstLine="719"/>
        <w:jc w:val="both"/>
        <w:rPr>
          <w:sz w:val="24"/>
        </w:rPr>
      </w:pPr>
      <w:r>
        <w:rPr>
          <w:b/>
          <w:sz w:val="24"/>
        </w:rPr>
        <w:t>В задачи куратора </w:t>
      </w:r>
      <w:r>
        <w:rPr>
          <w:sz w:val="24"/>
        </w:rPr>
        <w:t>входит сбор и работа с базой наставников и наставляемых, организация обучения наставников, контроль за проведением всех этапов реализации целевой модели, решение организационных вопросов, мониторинг реализации и получение обратной связи от участников программы и иных, причастных к программе, лиц, Комплект материалов, необходимый</w:t>
      </w:r>
      <w:r>
        <w:rPr>
          <w:spacing w:val="-11"/>
          <w:sz w:val="24"/>
        </w:rPr>
        <w:t> </w:t>
      </w:r>
      <w:r>
        <w:rPr>
          <w:sz w:val="24"/>
        </w:rPr>
        <w:t>для</w:t>
      </w:r>
      <w:r>
        <w:rPr>
          <w:spacing w:val="-12"/>
          <w:sz w:val="24"/>
        </w:rPr>
        <w:t> </w:t>
      </w:r>
      <w:r>
        <w:rPr>
          <w:sz w:val="24"/>
        </w:rPr>
        <w:t>организации</w:t>
      </w:r>
      <w:r>
        <w:rPr>
          <w:spacing w:val="-11"/>
          <w:sz w:val="24"/>
        </w:rPr>
        <w:t> </w:t>
      </w:r>
      <w:r>
        <w:rPr>
          <w:sz w:val="24"/>
        </w:rPr>
        <w:t>работы</w:t>
      </w:r>
      <w:r>
        <w:rPr>
          <w:spacing w:val="-13"/>
          <w:sz w:val="24"/>
        </w:rPr>
        <w:t> </w:t>
      </w:r>
      <w:r>
        <w:rPr>
          <w:sz w:val="24"/>
        </w:rPr>
        <w:t>куратора</w:t>
      </w:r>
      <w:r>
        <w:rPr>
          <w:spacing w:val="-12"/>
          <w:sz w:val="24"/>
        </w:rPr>
        <w:t> </w:t>
      </w:r>
      <w:r>
        <w:rPr>
          <w:sz w:val="24"/>
        </w:rPr>
        <w:t>программы</w:t>
      </w:r>
      <w:r>
        <w:rPr>
          <w:spacing w:val="-11"/>
          <w:sz w:val="24"/>
        </w:rPr>
        <w:t> </w:t>
      </w:r>
      <w:r>
        <w:rPr>
          <w:sz w:val="24"/>
        </w:rPr>
        <w:t>наставничества</w:t>
      </w:r>
      <w:r>
        <w:rPr>
          <w:spacing w:val="-11"/>
          <w:sz w:val="24"/>
        </w:rPr>
        <w:t> </w:t>
      </w:r>
      <w:r>
        <w:rPr>
          <w:sz w:val="24"/>
        </w:rPr>
        <w:t>в</w:t>
      </w:r>
      <w:r>
        <w:rPr>
          <w:spacing w:val="-11"/>
          <w:sz w:val="24"/>
        </w:rPr>
        <w:t> </w:t>
      </w:r>
      <w:r>
        <w:rPr>
          <w:sz w:val="24"/>
        </w:rPr>
        <w:t>образовательной организации, представлены в Приложении 3 «Методические рекомендации и материалы для куратора».</w:t>
      </w:r>
    </w:p>
    <w:p>
      <w:pPr>
        <w:pStyle w:val="BodyText"/>
        <w:spacing w:before="7"/>
        <w:rPr>
          <w:sz w:val="27"/>
        </w:rPr>
      </w:pPr>
    </w:p>
    <w:p>
      <w:pPr>
        <w:pStyle w:val="ListParagraph"/>
        <w:numPr>
          <w:ilvl w:val="1"/>
          <w:numId w:val="29"/>
        </w:numPr>
        <w:tabs>
          <w:tab w:pos="1298" w:val="left" w:leader="none"/>
        </w:tabs>
        <w:spacing w:line="276" w:lineRule="auto" w:before="1" w:after="0"/>
        <w:ind w:left="100" w:right="106" w:firstLine="719"/>
        <w:jc w:val="both"/>
        <w:rPr>
          <w:sz w:val="24"/>
        </w:rPr>
      </w:pPr>
      <w:r>
        <w:rPr>
          <w:b/>
          <w:sz w:val="24"/>
        </w:rPr>
        <w:t>Наставниками </w:t>
      </w:r>
      <w:r>
        <w:rPr>
          <w:sz w:val="24"/>
        </w:rPr>
        <w:t>могут быть учащиеся образовательной организации, студенты, представители сообществ выпускников образовательной организации, педагоги и иные должностные лица образовательной организации, сотрудники промышленных и иных предприятий и организаций, НКО и иных организаций, изъявивших готовность принять участие</w:t>
      </w:r>
      <w:r>
        <w:rPr>
          <w:spacing w:val="-7"/>
          <w:sz w:val="24"/>
        </w:rPr>
        <w:t> </w:t>
      </w:r>
      <w:r>
        <w:rPr>
          <w:sz w:val="24"/>
        </w:rPr>
        <w:t>в</w:t>
      </w:r>
      <w:r>
        <w:rPr>
          <w:spacing w:val="-5"/>
          <w:sz w:val="24"/>
        </w:rPr>
        <w:t> </w:t>
      </w:r>
      <w:r>
        <w:rPr>
          <w:sz w:val="24"/>
        </w:rPr>
        <w:t>реализации</w:t>
      </w:r>
      <w:r>
        <w:rPr>
          <w:spacing w:val="-6"/>
          <w:sz w:val="24"/>
        </w:rPr>
        <w:t> </w:t>
      </w:r>
      <w:r>
        <w:rPr>
          <w:sz w:val="24"/>
        </w:rPr>
        <w:t>целевой</w:t>
      </w:r>
      <w:r>
        <w:rPr>
          <w:spacing w:val="-4"/>
          <w:sz w:val="24"/>
        </w:rPr>
        <w:t> </w:t>
      </w:r>
      <w:r>
        <w:rPr>
          <w:sz w:val="24"/>
        </w:rPr>
        <w:t>модели</w:t>
      </w:r>
      <w:r>
        <w:rPr>
          <w:spacing w:val="-4"/>
          <w:sz w:val="24"/>
        </w:rPr>
        <w:t> </w:t>
      </w:r>
      <w:r>
        <w:rPr>
          <w:sz w:val="24"/>
        </w:rPr>
        <w:t>наставничества.</w:t>
      </w:r>
      <w:r>
        <w:rPr>
          <w:spacing w:val="-3"/>
          <w:sz w:val="24"/>
        </w:rPr>
        <w:t> </w:t>
      </w:r>
      <w:r>
        <w:rPr>
          <w:sz w:val="24"/>
        </w:rPr>
        <w:t>Куратор</w:t>
      </w:r>
      <w:r>
        <w:rPr>
          <w:spacing w:val="-4"/>
          <w:sz w:val="24"/>
        </w:rPr>
        <w:t> </w:t>
      </w:r>
      <w:r>
        <w:rPr>
          <w:sz w:val="24"/>
        </w:rPr>
        <w:t>осуществляет</w:t>
      </w:r>
      <w:r>
        <w:rPr>
          <w:spacing w:val="-5"/>
          <w:sz w:val="24"/>
        </w:rPr>
        <w:t> </w:t>
      </w:r>
      <w:r>
        <w:rPr>
          <w:sz w:val="24"/>
        </w:rPr>
        <w:t>формирование</w:t>
      </w:r>
      <w:r>
        <w:rPr>
          <w:spacing w:val="-6"/>
          <w:sz w:val="24"/>
        </w:rPr>
        <w:t> </w:t>
      </w:r>
      <w:r>
        <w:rPr>
          <w:sz w:val="24"/>
        </w:rPr>
        <w:t>и ведение базы наставников при условии их соответствия критериям психологической, педагогической и, для некоторых форм, профессиональной подготовки и прохождения ими обучения.</w:t>
      </w:r>
    </w:p>
    <w:p>
      <w:pPr>
        <w:pStyle w:val="BodyText"/>
        <w:spacing w:before="6"/>
        <w:rPr>
          <w:sz w:val="27"/>
        </w:rPr>
      </w:pPr>
    </w:p>
    <w:p>
      <w:pPr>
        <w:pStyle w:val="ListParagraph"/>
        <w:numPr>
          <w:ilvl w:val="1"/>
          <w:numId w:val="29"/>
        </w:numPr>
        <w:tabs>
          <w:tab w:pos="1236" w:val="left" w:leader="none"/>
        </w:tabs>
        <w:spacing w:line="276" w:lineRule="auto" w:before="1" w:after="0"/>
        <w:ind w:left="100" w:right="112" w:firstLine="719"/>
        <w:jc w:val="both"/>
        <w:rPr>
          <w:sz w:val="24"/>
        </w:rPr>
      </w:pPr>
      <w:r>
        <w:rPr>
          <w:b/>
          <w:sz w:val="24"/>
        </w:rPr>
        <w:t>Наставляемым</w:t>
      </w:r>
      <w:r>
        <w:rPr>
          <w:b/>
          <w:spacing w:val="-8"/>
          <w:sz w:val="24"/>
        </w:rPr>
        <w:t> </w:t>
      </w:r>
      <w:r>
        <w:rPr>
          <w:sz w:val="24"/>
        </w:rPr>
        <w:t>может</w:t>
      </w:r>
      <w:r>
        <w:rPr>
          <w:spacing w:val="-7"/>
          <w:sz w:val="24"/>
        </w:rPr>
        <w:t> </w:t>
      </w:r>
      <w:r>
        <w:rPr>
          <w:sz w:val="24"/>
        </w:rPr>
        <w:t>стать</w:t>
      </w:r>
      <w:r>
        <w:rPr>
          <w:spacing w:val="-6"/>
          <w:sz w:val="24"/>
        </w:rPr>
        <w:t> </w:t>
      </w:r>
      <w:r>
        <w:rPr>
          <w:sz w:val="24"/>
        </w:rPr>
        <w:t>любой</w:t>
      </w:r>
      <w:r>
        <w:rPr>
          <w:spacing w:val="-7"/>
          <w:sz w:val="24"/>
        </w:rPr>
        <w:t> </w:t>
      </w:r>
      <w:r>
        <w:rPr>
          <w:sz w:val="24"/>
        </w:rPr>
        <w:t>обучающийся</w:t>
      </w:r>
      <w:r>
        <w:rPr>
          <w:spacing w:val="-7"/>
          <w:sz w:val="24"/>
        </w:rPr>
        <w:t> </w:t>
      </w:r>
      <w:r>
        <w:rPr>
          <w:sz w:val="24"/>
        </w:rPr>
        <w:t>по</w:t>
      </w:r>
      <w:r>
        <w:rPr>
          <w:spacing w:val="-7"/>
          <w:sz w:val="24"/>
        </w:rPr>
        <w:t> </w:t>
      </w:r>
      <w:r>
        <w:rPr>
          <w:sz w:val="24"/>
        </w:rPr>
        <w:t>программам</w:t>
      </w:r>
      <w:r>
        <w:rPr>
          <w:spacing w:val="-8"/>
          <w:sz w:val="24"/>
        </w:rPr>
        <w:t> </w:t>
      </w:r>
      <w:r>
        <w:rPr>
          <w:sz w:val="24"/>
        </w:rPr>
        <w:t>среднего</w:t>
      </w:r>
      <w:r>
        <w:rPr>
          <w:spacing w:val="-8"/>
          <w:sz w:val="24"/>
        </w:rPr>
        <w:t> </w:t>
      </w:r>
      <w:r>
        <w:rPr>
          <w:sz w:val="24"/>
        </w:rPr>
        <w:t>общего (рекомендуются учащиеся 6-11 классов) и среднего профессионального образования на условиях свободного вхождения в выбранную</w:t>
      </w:r>
      <w:r>
        <w:rPr>
          <w:spacing w:val="1"/>
          <w:sz w:val="24"/>
        </w:rPr>
        <w:t> </w:t>
      </w:r>
      <w:r>
        <w:rPr>
          <w:sz w:val="24"/>
        </w:rPr>
        <w:t>программу.</w:t>
      </w:r>
    </w:p>
    <w:p>
      <w:pPr>
        <w:pStyle w:val="ListParagraph"/>
        <w:numPr>
          <w:ilvl w:val="1"/>
          <w:numId w:val="29"/>
        </w:numPr>
        <w:tabs>
          <w:tab w:pos="1298" w:val="left" w:leader="none"/>
        </w:tabs>
        <w:spacing w:line="276" w:lineRule="auto" w:before="1" w:after="0"/>
        <w:ind w:left="100" w:right="109" w:firstLine="719"/>
        <w:jc w:val="both"/>
        <w:rPr>
          <w:sz w:val="24"/>
        </w:rPr>
      </w:pPr>
      <w:r>
        <w:rPr>
          <w:sz w:val="24"/>
        </w:rPr>
        <w:t>Исследования реализации программ наставничества в России показывают, что многие организации, как образовательные, так и бизнес, рассматривают наставничество как стратегически</w:t>
      </w:r>
      <w:r>
        <w:rPr>
          <w:spacing w:val="-5"/>
          <w:sz w:val="24"/>
        </w:rPr>
        <w:t> </w:t>
      </w:r>
      <w:r>
        <w:rPr>
          <w:sz w:val="24"/>
        </w:rPr>
        <w:t>значимый</w:t>
      </w:r>
      <w:r>
        <w:rPr>
          <w:spacing w:val="-4"/>
          <w:sz w:val="24"/>
        </w:rPr>
        <w:t> </w:t>
      </w:r>
      <w:r>
        <w:rPr>
          <w:sz w:val="24"/>
        </w:rPr>
        <w:t>элемент</w:t>
      </w:r>
      <w:r>
        <w:rPr>
          <w:spacing w:val="-4"/>
          <w:sz w:val="24"/>
        </w:rPr>
        <w:t> </w:t>
      </w:r>
      <w:r>
        <w:rPr>
          <w:sz w:val="24"/>
        </w:rPr>
        <w:t>системы.</w:t>
      </w:r>
      <w:r>
        <w:rPr>
          <w:spacing w:val="-3"/>
          <w:sz w:val="24"/>
        </w:rPr>
        <w:t> </w:t>
      </w:r>
      <w:r>
        <w:rPr>
          <w:sz w:val="24"/>
        </w:rPr>
        <w:t>Они</w:t>
      </w:r>
      <w:r>
        <w:rPr>
          <w:spacing w:val="-4"/>
          <w:sz w:val="24"/>
        </w:rPr>
        <w:t> </w:t>
      </w:r>
      <w:r>
        <w:rPr>
          <w:sz w:val="24"/>
        </w:rPr>
        <w:t>выдвигают</w:t>
      </w:r>
      <w:r>
        <w:rPr>
          <w:spacing w:val="-4"/>
          <w:sz w:val="24"/>
        </w:rPr>
        <w:t> </w:t>
      </w:r>
      <w:r>
        <w:rPr>
          <w:sz w:val="24"/>
        </w:rPr>
        <w:t>на</w:t>
      </w:r>
      <w:r>
        <w:rPr>
          <w:spacing w:val="-7"/>
          <w:sz w:val="24"/>
        </w:rPr>
        <w:t> </w:t>
      </w:r>
      <w:r>
        <w:rPr>
          <w:sz w:val="24"/>
        </w:rPr>
        <w:t>первый</w:t>
      </w:r>
      <w:r>
        <w:rPr>
          <w:spacing w:val="-4"/>
          <w:sz w:val="24"/>
        </w:rPr>
        <w:t> </w:t>
      </w:r>
      <w:r>
        <w:rPr>
          <w:sz w:val="24"/>
        </w:rPr>
        <w:t>план</w:t>
      </w:r>
      <w:r>
        <w:rPr>
          <w:spacing w:val="-4"/>
          <w:sz w:val="24"/>
        </w:rPr>
        <w:t> </w:t>
      </w:r>
      <w:r>
        <w:rPr>
          <w:sz w:val="24"/>
        </w:rPr>
        <w:t>задачу</w:t>
      </w:r>
      <w:r>
        <w:rPr>
          <w:spacing w:val="-10"/>
          <w:sz w:val="24"/>
        </w:rPr>
        <w:t> </w:t>
      </w:r>
      <w:r>
        <w:rPr>
          <w:sz w:val="24"/>
        </w:rPr>
        <w:t>развивать</w:t>
      </w:r>
      <w:r>
        <w:rPr>
          <w:spacing w:val="1"/>
          <w:sz w:val="24"/>
        </w:rPr>
        <w:t> </w:t>
      </w:r>
      <w:r>
        <w:rPr>
          <w:sz w:val="24"/>
        </w:rPr>
        <w:t>у обучающихся и сотрудников не только способности адекватно манипулировать полученными благодаря образованию знаниями, умениями и навыками, но и способности самостоятельно формировать</w:t>
      </w:r>
      <w:r>
        <w:rPr>
          <w:spacing w:val="28"/>
          <w:sz w:val="24"/>
        </w:rPr>
        <w:t> </w:t>
      </w:r>
      <w:r>
        <w:rPr>
          <w:sz w:val="24"/>
        </w:rPr>
        <w:t>у</w:t>
      </w:r>
      <w:r>
        <w:rPr>
          <w:spacing w:val="20"/>
          <w:sz w:val="24"/>
        </w:rPr>
        <w:t> </w:t>
      </w:r>
      <w:r>
        <w:rPr>
          <w:sz w:val="24"/>
        </w:rPr>
        <w:t>себя</w:t>
      </w:r>
      <w:r>
        <w:rPr>
          <w:spacing w:val="25"/>
          <w:sz w:val="24"/>
        </w:rPr>
        <w:t> </w:t>
      </w:r>
      <w:r>
        <w:rPr>
          <w:sz w:val="24"/>
        </w:rPr>
        <w:t>новые</w:t>
      </w:r>
      <w:r>
        <w:rPr>
          <w:spacing w:val="24"/>
          <w:sz w:val="24"/>
        </w:rPr>
        <w:t> </w:t>
      </w:r>
      <w:r>
        <w:rPr>
          <w:sz w:val="24"/>
        </w:rPr>
        <w:t>навыки</w:t>
      </w:r>
      <w:r>
        <w:rPr>
          <w:spacing w:val="26"/>
          <w:sz w:val="24"/>
        </w:rPr>
        <w:t> </w:t>
      </w:r>
      <w:r>
        <w:rPr>
          <w:sz w:val="24"/>
        </w:rPr>
        <w:t>и</w:t>
      </w:r>
      <w:r>
        <w:rPr>
          <w:spacing w:val="26"/>
          <w:sz w:val="24"/>
        </w:rPr>
        <w:t> </w:t>
      </w:r>
      <w:r>
        <w:rPr>
          <w:sz w:val="24"/>
        </w:rPr>
        <w:t>компетенции,</w:t>
      </w:r>
      <w:r>
        <w:rPr>
          <w:spacing w:val="25"/>
          <w:sz w:val="24"/>
        </w:rPr>
        <w:t> </w:t>
      </w:r>
      <w:r>
        <w:rPr>
          <w:sz w:val="24"/>
        </w:rPr>
        <w:t>т.е.</w:t>
      </w:r>
      <w:r>
        <w:rPr>
          <w:spacing w:val="24"/>
          <w:sz w:val="24"/>
        </w:rPr>
        <w:t> </w:t>
      </w:r>
      <w:r>
        <w:rPr>
          <w:sz w:val="24"/>
        </w:rPr>
        <w:t>метакомпетенцию.</w:t>
      </w:r>
      <w:r>
        <w:rPr>
          <w:spacing w:val="25"/>
          <w:sz w:val="24"/>
        </w:rPr>
        <w:t> </w:t>
      </w:r>
      <w:r>
        <w:rPr>
          <w:sz w:val="24"/>
        </w:rPr>
        <w:t>Вследствие</w:t>
      </w:r>
      <w:r>
        <w:rPr>
          <w:spacing w:val="24"/>
          <w:sz w:val="24"/>
        </w:rPr>
        <w:t> </w:t>
      </w:r>
      <w:r>
        <w:rPr>
          <w:sz w:val="24"/>
        </w:rPr>
        <w:t>этого</w:t>
      </w:r>
    </w:p>
    <w:p>
      <w:pPr>
        <w:spacing w:after="0" w:line="276" w:lineRule="auto"/>
        <w:jc w:val="both"/>
        <w:rPr>
          <w:sz w:val="24"/>
        </w:rPr>
        <w:sectPr>
          <w:pgSz w:w="12240" w:h="15840"/>
          <w:pgMar w:header="0" w:footer="1243" w:top="1360" w:bottom="1460" w:left="1340" w:right="1000"/>
        </w:sectPr>
      </w:pPr>
    </w:p>
    <w:p>
      <w:pPr>
        <w:spacing w:line="276" w:lineRule="auto" w:before="74"/>
        <w:ind w:left="100" w:right="108" w:firstLine="0"/>
        <w:jc w:val="both"/>
        <w:rPr>
          <w:sz w:val="24"/>
        </w:rPr>
      </w:pPr>
      <w:r>
        <w:rPr>
          <w:sz w:val="24"/>
        </w:rPr>
        <w:t>меняются и сами модели наставничества: </w:t>
      </w:r>
      <w:r>
        <w:rPr>
          <w:b/>
          <w:sz w:val="24"/>
        </w:rPr>
        <w:t>расширяется возможный состав участников наставнических отношений</w:t>
      </w:r>
      <w:r>
        <w:rPr>
          <w:sz w:val="24"/>
        </w:rPr>
        <w:t>, сферы применения наставничества, сам процесс взаимодействия и круг решаемых с его помощью проблем. Для успешной реализации</w:t>
      </w:r>
      <w:r>
        <w:rPr>
          <w:spacing w:val="-36"/>
          <w:sz w:val="24"/>
        </w:rPr>
        <w:t> </w:t>
      </w:r>
      <w:r>
        <w:rPr>
          <w:sz w:val="24"/>
        </w:rPr>
        <w:t>целевой модели наставничества предусматривается выделение 5 возможных форм</w:t>
      </w:r>
      <w:r>
        <w:rPr>
          <w:spacing w:val="-12"/>
          <w:sz w:val="24"/>
        </w:rPr>
        <w:t> </w:t>
      </w:r>
      <w:r>
        <w:rPr>
          <w:sz w:val="24"/>
        </w:rPr>
        <w:t>наставничества.</w:t>
      </w:r>
    </w:p>
    <w:p>
      <w:pPr>
        <w:pStyle w:val="BodyText"/>
        <w:spacing w:before="7"/>
        <w:rPr>
          <w:sz w:val="27"/>
        </w:rPr>
      </w:pPr>
    </w:p>
    <w:p>
      <w:pPr>
        <w:pStyle w:val="ListParagraph"/>
        <w:numPr>
          <w:ilvl w:val="1"/>
          <w:numId w:val="29"/>
        </w:numPr>
        <w:tabs>
          <w:tab w:pos="1370" w:val="left" w:leader="none"/>
        </w:tabs>
        <w:spacing w:line="276" w:lineRule="auto" w:before="0" w:after="0"/>
        <w:ind w:left="100" w:right="110" w:firstLine="719"/>
        <w:jc w:val="both"/>
        <w:rPr>
          <w:sz w:val="24"/>
        </w:rPr>
      </w:pPr>
      <w:r>
        <w:rPr>
          <w:b/>
          <w:sz w:val="24"/>
        </w:rPr>
        <w:t>Форма наставничества </w:t>
      </w:r>
      <w:r>
        <w:rPr>
          <w:sz w:val="24"/>
        </w:rPr>
        <w:t>– это способ реализации целевой модели через организацию работы наставнической пары/группы, участники которой находятся в определенной ролевой ситуации, определяемой основной деятельностью и позицией участников.</w:t>
      </w:r>
    </w:p>
    <w:p>
      <w:pPr>
        <w:pStyle w:val="BodyText"/>
        <w:spacing w:line="276" w:lineRule="auto"/>
        <w:ind w:left="100" w:right="110" w:firstLine="566"/>
        <w:jc w:val="both"/>
      </w:pPr>
      <w:r>
        <w:rPr/>
        <w:t>В числе самых распространенных форм наставничества, включающих множественные вариации в зависимости от условий реализации программы, выделяются пять:</w:t>
      </w:r>
    </w:p>
    <w:p>
      <w:pPr>
        <w:pStyle w:val="ListParagraph"/>
        <w:numPr>
          <w:ilvl w:val="0"/>
          <w:numId w:val="32"/>
        </w:numPr>
        <w:tabs>
          <w:tab w:pos="820" w:val="left" w:leader="none"/>
          <w:tab w:pos="821" w:val="left" w:leader="none"/>
        </w:tabs>
        <w:spacing w:line="240" w:lineRule="auto" w:before="1" w:after="0"/>
        <w:ind w:left="820" w:right="0" w:hanging="361"/>
        <w:jc w:val="left"/>
        <w:rPr>
          <w:sz w:val="24"/>
        </w:rPr>
      </w:pPr>
      <w:r>
        <w:rPr>
          <w:sz w:val="24"/>
        </w:rPr>
        <w:t>«ученик –</w:t>
      </w:r>
      <w:r>
        <w:rPr>
          <w:spacing w:val="2"/>
          <w:sz w:val="24"/>
        </w:rPr>
        <w:t> </w:t>
      </w:r>
      <w:r>
        <w:rPr>
          <w:sz w:val="24"/>
        </w:rPr>
        <w:t>ученик»</w:t>
      </w:r>
    </w:p>
    <w:p>
      <w:pPr>
        <w:pStyle w:val="ListParagraph"/>
        <w:numPr>
          <w:ilvl w:val="0"/>
          <w:numId w:val="32"/>
        </w:numPr>
        <w:tabs>
          <w:tab w:pos="820" w:val="left" w:leader="none"/>
          <w:tab w:pos="821" w:val="left" w:leader="none"/>
        </w:tabs>
        <w:spacing w:line="240" w:lineRule="auto" w:before="42" w:after="0"/>
        <w:ind w:left="820" w:right="0" w:hanging="361"/>
        <w:jc w:val="left"/>
        <w:rPr>
          <w:sz w:val="24"/>
        </w:rPr>
      </w:pPr>
      <w:r>
        <w:rPr>
          <w:sz w:val="24"/>
        </w:rPr>
        <w:t>«учитель –</w:t>
      </w:r>
      <w:r>
        <w:rPr>
          <w:spacing w:val="2"/>
          <w:sz w:val="24"/>
        </w:rPr>
        <w:t> </w:t>
      </w:r>
      <w:r>
        <w:rPr>
          <w:sz w:val="24"/>
        </w:rPr>
        <w:t>учитель»</w:t>
      </w:r>
    </w:p>
    <w:p>
      <w:pPr>
        <w:pStyle w:val="ListParagraph"/>
        <w:numPr>
          <w:ilvl w:val="0"/>
          <w:numId w:val="32"/>
        </w:numPr>
        <w:tabs>
          <w:tab w:pos="820" w:val="left" w:leader="none"/>
          <w:tab w:pos="821" w:val="left" w:leader="none"/>
        </w:tabs>
        <w:spacing w:line="240" w:lineRule="auto" w:before="40" w:after="0"/>
        <w:ind w:left="820" w:right="0" w:hanging="361"/>
        <w:jc w:val="left"/>
        <w:rPr>
          <w:sz w:val="24"/>
        </w:rPr>
      </w:pPr>
      <w:r>
        <w:rPr>
          <w:sz w:val="24"/>
        </w:rPr>
        <w:t>«студент –</w:t>
      </w:r>
      <w:r>
        <w:rPr>
          <w:spacing w:val="4"/>
          <w:sz w:val="24"/>
        </w:rPr>
        <w:t> </w:t>
      </w:r>
      <w:r>
        <w:rPr>
          <w:sz w:val="24"/>
        </w:rPr>
        <w:t>ученик»</w:t>
      </w:r>
    </w:p>
    <w:p>
      <w:pPr>
        <w:pStyle w:val="ListParagraph"/>
        <w:numPr>
          <w:ilvl w:val="0"/>
          <w:numId w:val="32"/>
        </w:numPr>
        <w:tabs>
          <w:tab w:pos="820" w:val="left" w:leader="none"/>
          <w:tab w:pos="821" w:val="left" w:leader="none"/>
        </w:tabs>
        <w:spacing w:line="240" w:lineRule="auto" w:before="41" w:after="0"/>
        <w:ind w:left="820" w:right="0" w:hanging="361"/>
        <w:jc w:val="left"/>
        <w:rPr>
          <w:sz w:val="24"/>
        </w:rPr>
      </w:pPr>
      <w:r>
        <w:rPr>
          <w:sz w:val="24"/>
        </w:rPr>
        <w:t>«работодатель –</w:t>
      </w:r>
      <w:r>
        <w:rPr>
          <w:spacing w:val="4"/>
          <w:sz w:val="24"/>
        </w:rPr>
        <w:t> </w:t>
      </w:r>
      <w:r>
        <w:rPr>
          <w:sz w:val="24"/>
        </w:rPr>
        <w:t>ученик»</w:t>
      </w:r>
    </w:p>
    <w:p>
      <w:pPr>
        <w:pStyle w:val="ListParagraph"/>
        <w:numPr>
          <w:ilvl w:val="0"/>
          <w:numId w:val="32"/>
        </w:numPr>
        <w:tabs>
          <w:tab w:pos="820" w:val="left" w:leader="none"/>
          <w:tab w:pos="821" w:val="left" w:leader="none"/>
        </w:tabs>
        <w:spacing w:line="240" w:lineRule="auto" w:before="44" w:after="0"/>
        <w:ind w:left="820" w:right="0" w:hanging="361"/>
        <w:jc w:val="left"/>
        <w:rPr>
          <w:sz w:val="24"/>
        </w:rPr>
      </w:pPr>
      <w:r>
        <w:rPr>
          <w:sz w:val="24"/>
        </w:rPr>
        <w:t>«работодатель –</w:t>
      </w:r>
      <w:r>
        <w:rPr>
          <w:spacing w:val="1"/>
          <w:sz w:val="24"/>
        </w:rPr>
        <w:t> </w:t>
      </w:r>
      <w:r>
        <w:rPr>
          <w:sz w:val="24"/>
        </w:rPr>
        <w:t>студент»</w:t>
      </w:r>
    </w:p>
    <w:p>
      <w:pPr>
        <w:pStyle w:val="BodyText"/>
        <w:rPr>
          <w:sz w:val="31"/>
        </w:rPr>
      </w:pPr>
    </w:p>
    <w:p>
      <w:pPr>
        <w:pStyle w:val="BodyText"/>
        <w:spacing w:line="276" w:lineRule="auto" w:before="1"/>
        <w:ind w:left="100" w:right="110" w:firstLine="566"/>
        <w:jc w:val="both"/>
      </w:pPr>
      <w:r>
        <w:rPr/>
        <w:t>Каждая из указанных форм предполагает решение определенного круга задач и проблем с использованием единой методологии наставничества, частично видоизмененной с учетом ступени</w:t>
      </w:r>
      <w:r>
        <w:rPr>
          <w:spacing w:val="-18"/>
        </w:rPr>
        <w:t> </w:t>
      </w:r>
      <w:r>
        <w:rPr/>
        <w:t>обучения/профессиональной</w:t>
      </w:r>
      <w:r>
        <w:rPr>
          <w:spacing w:val="-18"/>
        </w:rPr>
        <w:t> </w:t>
      </w:r>
      <w:r>
        <w:rPr/>
        <w:t>деятельности</w:t>
      </w:r>
      <w:r>
        <w:rPr>
          <w:spacing w:val="-16"/>
        </w:rPr>
        <w:t> </w:t>
      </w:r>
      <w:r>
        <w:rPr/>
        <w:t>и</w:t>
      </w:r>
      <w:r>
        <w:rPr>
          <w:spacing w:val="-18"/>
        </w:rPr>
        <w:t> </w:t>
      </w:r>
      <w:r>
        <w:rPr/>
        <w:t>первоначальных</w:t>
      </w:r>
      <w:r>
        <w:rPr>
          <w:spacing w:val="-19"/>
        </w:rPr>
        <w:t> </w:t>
      </w:r>
      <w:r>
        <w:rPr/>
        <w:t>ключевых</w:t>
      </w:r>
      <w:r>
        <w:rPr>
          <w:spacing w:val="-17"/>
        </w:rPr>
        <w:t> </w:t>
      </w:r>
      <w:r>
        <w:rPr/>
        <w:t>запросов</w:t>
      </w:r>
      <w:r>
        <w:rPr>
          <w:spacing w:val="-18"/>
        </w:rPr>
        <w:t> </w:t>
      </w:r>
      <w:r>
        <w:rPr/>
        <w:t>трех факторов (элементов/участников) системы: наставляемого, наставника (и его организации / предприятия) и</w:t>
      </w:r>
      <w:r>
        <w:rPr>
          <w:spacing w:val="-2"/>
        </w:rPr>
        <w:t> </w:t>
      </w:r>
      <w:r>
        <w:rPr/>
        <w:t>региона.</w:t>
      </w:r>
    </w:p>
    <w:p>
      <w:pPr>
        <w:pStyle w:val="BodyText"/>
        <w:spacing w:before="6"/>
        <w:rPr>
          <w:sz w:val="27"/>
        </w:rPr>
      </w:pPr>
    </w:p>
    <w:p>
      <w:pPr>
        <w:pStyle w:val="BodyText"/>
        <w:spacing w:line="276" w:lineRule="auto"/>
        <w:ind w:left="100" w:right="108" w:firstLine="566"/>
        <w:jc w:val="both"/>
      </w:pPr>
      <w:r>
        <w:rPr/>
        <w:t>Ниже по каждой форме будут представлены основные цели и задачи, которые возможно выполнить в рамках конкретной образовательной организации при выборе данной формы; ожидаемые результаты и возможно оцениваемые на уровне конкретной организации показатели; портреты участников, которые помогут куратору и организаторам осуществить классификацию наставников и наставляемых по проблемам и задачам; ролевые модели участников; область и форматы применения формы в рамках образовательной программы.</w:t>
      </w:r>
    </w:p>
    <w:p>
      <w:pPr>
        <w:pStyle w:val="BodyText"/>
        <w:spacing w:before="3"/>
        <w:rPr>
          <w:sz w:val="28"/>
        </w:rPr>
      </w:pPr>
    </w:p>
    <w:p>
      <w:pPr>
        <w:pStyle w:val="Heading5"/>
        <w:numPr>
          <w:ilvl w:val="2"/>
          <w:numId w:val="33"/>
        </w:numPr>
        <w:tabs>
          <w:tab w:pos="701" w:val="left" w:leader="none"/>
        </w:tabs>
        <w:spacing w:line="240" w:lineRule="auto" w:before="0" w:after="0"/>
        <w:ind w:left="700" w:right="0" w:hanging="601"/>
        <w:jc w:val="left"/>
      </w:pPr>
      <w:bookmarkStart w:name="_bookmark7" w:id="14"/>
      <w:bookmarkEnd w:id="14"/>
      <w:r>
        <w:rPr>
          <w:b w:val="0"/>
        </w:rPr>
      </w:r>
      <w:bookmarkStart w:name="_bookmark7" w:id="15"/>
      <w:bookmarkEnd w:id="15"/>
      <w:r>
        <w:rPr/>
        <w:t>Фор</w:t>
      </w:r>
      <w:r>
        <w:rPr/>
        <w:t>ма наставничества «ученик – ученик»</w:t>
      </w:r>
    </w:p>
    <w:p>
      <w:pPr>
        <w:pStyle w:val="BodyText"/>
        <w:spacing w:before="9"/>
        <w:rPr>
          <w:b/>
          <w:sz w:val="37"/>
        </w:rPr>
      </w:pPr>
    </w:p>
    <w:p>
      <w:pPr>
        <w:pStyle w:val="BodyText"/>
        <w:spacing w:line="276" w:lineRule="auto"/>
        <w:ind w:left="100" w:right="112" w:firstLine="719"/>
        <w:jc w:val="both"/>
      </w:pPr>
      <w:r>
        <w:rPr/>
        <w:t>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влияние на наставляемого, лишенное, тем не менее, строгой субординации. Вариацией данной формы является форма наставничества «студент – студент».</w:t>
      </w:r>
    </w:p>
    <w:p>
      <w:pPr>
        <w:pStyle w:val="BodyText"/>
        <w:spacing w:before="9"/>
        <w:rPr>
          <w:sz w:val="27"/>
        </w:rPr>
      </w:pPr>
    </w:p>
    <w:p>
      <w:pPr>
        <w:pStyle w:val="BodyText"/>
        <w:spacing w:line="276" w:lineRule="auto"/>
        <w:ind w:left="100" w:right="110" w:firstLine="719"/>
        <w:jc w:val="both"/>
      </w:pPr>
      <w:r>
        <w:rPr>
          <w:b/>
        </w:rPr>
        <w:t>Цели и задачи</w:t>
      </w:r>
      <w:r>
        <w:rPr/>
        <w:t>. Целью такой формы наставничества является разносторонняя поддержка обучающегося с особыми образовательными / социальными потребностями либо</w:t>
      </w:r>
    </w:p>
    <w:p>
      <w:pPr>
        <w:spacing w:after="0" w:line="276" w:lineRule="auto"/>
        <w:jc w:val="both"/>
        <w:sectPr>
          <w:pgSz w:w="12240" w:h="15840"/>
          <w:pgMar w:header="0" w:footer="1243" w:top="1360" w:bottom="1460" w:left="1340" w:right="1000"/>
        </w:sectPr>
      </w:pPr>
    </w:p>
    <w:p>
      <w:pPr>
        <w:pStyle w:val="BodyText"/>
        <w:spacing w:line="276" w:lineRule="auto" w:before="74"/>
        <w:ind w:left="100" w:right="107"/>
        <w:jc w:val="both"/>
      </w:pPr>
      <w:r>
        <w:rPr/>
        <w:t>временная</w:t>
      </w:r>
      <w:r>
        <w:rPr>
          <w:spacing w:val="-14"/>
        </w:rPr>
        <w:t> </w:t>
      </w:r>
      <w:r>
        <w:rPr/>
        <w:t>помощь</w:t>
      </w:r>
      <w:r>
        <w:rPr>
          <w:spacing w:val="-14"/>
        </w:rPr>
        <w:t> </w:t>
      </w:r>
      <w:r>
        <w:rPr/>
        <w:t>в</w:t>
      </w:r>
      <w:r>
        <w:rPr>
          <w:spacing w:val="-12"/>
        </w:rPr>
        <w:t> </w:t>
      </w:r>
      <w:r>
        <w:rPr/>
        <w:t>адаптации</w:t>
      </w:r>
      <w:r>
        <w:rPr>
          <w:spacing w:val="-16"/>
        </w:rPr>
        <w:t> </w:t>
      </w:r>
      <w:r>
        <w:rPr/>
        <w:t>к</w:t>
      </w:r>
      <w:r>
        <w:rPr>
          <w:spacing w:val="-14"/>
        </w:rPr>
        <w:t> </w:t>
      </w:r>
      <w:r>
        <w:rPr/>
        <w:t>новым</w:t>
      </w:r>
      <w:r>
        <w:rPr>
          <w:spacing w:val="-12"/>
        </w:rPr>
        <w:t> </w:t>
      </w:r>
      <w:r>
        <w:rPr/>
        <w:t>условиям</w:t>
      </w:r>
      <w:r>
        <w:rPr>
          <w:spacing w:val="-15"/>
        </w:rPr>
        <w:t> </w:t>
      </w:r>
      <w:r>
        <w:rPr/>
        <w:t>обучения</w:t>
      </w:r>
      <w:r>
        <w:rPr>
          <w:spacing w:val="-14"/>
        </w:rPr>
        <w:t> </w:t>
      </w:r>
      <w:r>
        <w:rPr/>
        <w:t>(включая</w:t>
      </w:r>
      <w:r>
        <w:rPr>
          <w:spacing w:val="-11"/>
        </w:rPr>
        <w:t> </w:t>
      </w:r>
      <w:r>
        <w:rPr/>
        <w:t>адаптацию</w:t>
      </w:r>
      <w:r>
        <w:rPr>
          <w:spacing w:val="-14"/>
        </w:rPr>
        <w:t> </w:t>
      </w:r>
      <w:r>
        <w:rPr/>
        <w:t>детей</w:t>
      </w:r>
      <w:r>
        <w:rPr>
          <w:spacing w:val="-14"/>
        </w:rPr>
        <w:t> </w:t>
      </w:r>
      <w:r>
        <w:rPr/>
        <w:t>с</w:t>
      </w:r>
      <w:r>
        <w:rPr>
          <w:spacing w:val="-14"/>
        </w:rPr>
        <w:t> </w:t>
      </w:r>
      <w:r>
        <w:rPr/>
        <w:t>ОВЗ). Среди основных задач взаимодействия наставника с наставляемым: помощь в реализации лидерского потенциала, развитие гибких навыков и метакомпетенций, оказание помощи в адаптации к новым условиям среды, создание комфортных условий и экологичных коммуникаций внутри образовательной организации, формирование устойчивого школьного сообщества и сообщества благодарных</w:t>
      </w:r>
      <w:r>
        <w:rPr>
          <w:spacing w:val="-3"/>
        </w:rPr>
        <w:t> </w:t>
      </w:r>
      <w:r>
        <w:rPr/>
        <w:t>выпускников.</w:t>
      </w:r>
    </w:p>
    <w:p>
      <w:pPr>
        <w:pStyle w:val="BodyText"/>
        <w:spacing w:before="8"/>
        <w:rPr>
          <w:sz w:val="27"/>
        </w:rPr>
      </w:pPr>
    </w:p>
    <w:p>
      <w:pPr>
        <w:pStyle w:val="BodyText"/>
        <w:spacing w:line="276" w:lineRule="auto"/>
        <w:ind w:left="100" w:right="109" w:firstLine="719"/>
        <w:jc w:val="both"/>
      </w:pPr>
      <w:r>
        <w:rPr>
          <w:b/>
        </w:rPr>
        <w:t>Ожидаемые результаты. </w:t>
      </w:r>
      <w:r>
        <w:rPr/>
        <w:t>Результатом правильной организации работы наставников будет высокий уровень включенности наставляемых во все социальные, культурные и образовательные процессы организации, что окажет несомненное положительное влияние на эмоциональный</w:t>
      </w:r>
      <w:r>
        <w:rPr>
          <w:spacing w:val="-16"/>
        </w:rPr>
        <w:t> </w:t>
      </w:r>
      <w:r>
        <w:rPr/>
        <w:t>фон</w:t>
      </w:r>
      <w:r>
        <w:rPr>
          <w:spacing w:val="-14"/>
        </w:rPr>
        <w:t> </w:t>
      </w:r>
      <w:r>
        <w:rPr/>
        <w:t>в</w:t>
      </w:r>
      <w:r>
        <w:rPr>
          <w:spacing w:val="-15"/>
        </w:rPr>
        <w:t> </w:t>
      </w:r>
      <w:r>
        <w:rPr/>
        <w:t>коллективе,</w:t>
      </w:r>
      <w:r>
        <w:rPr>
          <w:spacing w:val="-13"/>
        </w:rPr>
        <w:t> </w:t>
      </w:r>
      <w:r>
        <w:rPr/>
        <w:t>общий</w:t>
      </w:r>
      <w:r>
        <w:rPr>
          <w:spacing w:val="-13"/>
        </w:rPr>
        <w:t> </w:t>
      </w:r>
      <w:r>
        <w:rPr/>
        <w:t>статус</w:t>
      </w:r>
      <w:r>
        <w:rPr>
          <w:spacing w:val="-15"/>
        </w:rPr>
        <w:t> </w:t>
      </w:r>
      <w:r>
        <w:rPr/>
        <w:t>организации,</w:t>
      </w:r>
      <w:r>
        <w:rPr>
          <w:spacing w:val="-15"/>
        </w:rPr>
        <w:t> </w:t>
      </w:r>
      <w:r>
        <w:rPr/>
        <w:t>лояльность</w:t>
      </w:r>
      <w:r>
        <w:rPr>
          <w:spacing w:val="-10"/>
        </w:rPr>
        <w:t> </w:t>
      </w:r>
      <w:r>
        <w:rPr/>
        <w:t>учеников</w:t>
      </w:r>
      <w:r>
        <w:rPr>
          <w:spacing w:val="-14"/>
        </w:rPr>
        <w:t> </w:t>
      </w:r>
      <w:r>
        <w:rPr/>
        <w:t>и</w:t>
      </w:r>
      <w:r>
        <w:rPr>
          <w:spacing w:val="-13"/>
        </w:rPr>
        <w:t> </w:t>
      </w:r>
      <w:r>
        <w:rPr/>
        <w:t>будущих выпускников</w:t>
      </w:r>
      <w:r>
        <w:rPr>
          <w:spacing w:val="-12"/>
        </w:rPr>
        <w:t> </w:t>
      </w:r>
      <w:r>
        <w:rPr/>
        <w:t>к</w:t>
      </w:r>
      <w:r>
        <w:rPr>
          <w:spacing w:val="-10"/>
        </w:rPr>
        <w:t> </w:t>
      </w:r>
      <w:r>
        <w:rPr/>
        <w:t>школе.</w:t>
      </w:r>
      <w:r>
        <w:rPr>
          <w:spacing w:val="-11"/>
        </w:rPr>
        <w:t> </w:t>
      </w:r>
      <w:r>
        <w:rPr/>
        <w:t>Подростки-наставляемые</w:t>
      </w:r>
      <w:r>
        <w:rPr>
          <w:spacing w:val="-13"/>
        </w:rPr>
        <w:t> </w:t>
      </w:r>
      <w:r>
        <w:rPr/>
        <w:t>получат</w:t>
      </w:r>
      <w:r>
        <w:rPr>
          <w:spacing w:val="-10"/>
        </w:rPr>
        <w:t> </w:t>
      </w:r>
      <w:r>
        <w:rPr/>
        <w:t>необходимый</w:t>
      </w:r>
      <w:r>
        <w:rPr>
          <w:spacing w:val="-10"/>
        </w:rPr>
        <w:t> </w:t>
      </w:r>
      <w:r>
        <w:rPr/>
        <w:t>в</w:t>
      </w:r>
      <w:r>
        <w:rPr>
          <w:spacing w:val="-12"/>
        </w:rPr>
        <w:t> </w:t>
      </w:r>
      <w:r>
        <w:rPr/>
        <w:t>этом</w:t>
      </w:r>
      <w:r>
        <w:rPr>
          <w:spacing w:val="-11"/>
        </w:rPr>
        <w:t> </w:t>
      </w:r>
      <w:r>
        <w:rPr/>
        <w:t>возрасте</w:t>
      </w:r>
      <w:r>
        <w:rPr>
          <w:spacing w:val="-11"/>
        </w:rPr>
        <w:t> </w:t>
      </w:r>
      <w:r>
        <w:rPr/>
        <w:t>стимул к культурному, интеллектуальному, физическому совершенствованию, самореализации, а также развитию необходимых</w:t>
      </w:r>
      <w:r>
        <w:rPr>
          <w:spacing w:val="-4"/>
        </w:rPr>
        <w:t> </w:t>
      </w:r>
      <w:r>
        <w:rPr/>
        <w:t>компетенций.</w:t>
      </w:r>
    </w:p>
    <w:p>
      <w:pPr>
        <w:pStyle w:val="BodyText"/>
        <w:spacing w:before="1"/>
        <w:rPr>
          <w:sz w:val="28"/>
        </w:rPr>
      </w:pPr>
    </w:p>
    <w:p>
      <w:pPr>
        <w:pStyle w:val="Heading5"/>
        <w:ind w:left="460"/>
      </w:pPr>
      <w:r>
        <w:rPr/>
        <w:t>Среди оцениваемых результатов:</w:t>
      </w:r>
    </w:p>
    <w:p>
      <w:pPr>
        <w:pStyle w:val="ListParagraph"/>
        <w:numPr>
          <w:ilvl w:val="3"/>
          <w:numId w:val="33"/>
        </w:numPr>
        <w:tabs>
          <w:tab w:pos="820" w:val="left" w:leader="none"/>
          <w:tab w:pos="821" w:val="left" w:leader="none"/>
        </w:tabs>
        <w:spacing w:line="276" w:lineRule="auto" w:before="36" w:after="0"/>
        <w:ind w:left="820" w:right="108" w:hanging="360"/>
        <w:jc w:val="left"/>
        <w:rPr>
          <w:sz w:val="24"/>
        </w:rPr>
      </w:pPr>
      <w:r>
        <w:rPr>
          <w:sz w:val="24"/>
        </w:rPr>
        <w:t>повышение успеваемости и улучшение психоэмоционального фона внутри класса и образовательной</w:t>
      </w:r>
      <w:r>
        <w:rPr>
          <w:spacing w:val="-1"/>
          <w:sz w:val="24"/>
        </w:rPr>
        <w:t> </w:t>
      </w:r>
      <w:r>
        <w:rPr>
          <w:sz w:val="24"/>
        </w:rPr>
        <w:t>организации;</w:t>
      </w:r>
    </w:p>
    <w:p>
      <w:pPr>
        <w:pStyle w:val="ListParagraph"/>
        <w:numPr>
          <w:ilvl w:val="3"/>
          <w:numId w:val="33"/>
        </w:numPr>
        <w:tabs>
          <w:tab w:pos="820" w:val="left" w:leader="none"/>
          <w:tab w:pos="821" w:val="left" w:leader="none"/>
        </w:tabs>
        <w:spacing w:line="275" w:lineRule="exact" w:before="0" w:after="0"/>
        <w:ind w:left="820" w:right="0" w:hanging="361"/>
        <w:jc w:val="left"/>
        <w:rPr>
          <w:sz w:val="24"/>
        </w:rPr>
      </w:pPr>
      <w:r>
        <w:rPr>
          <w:sz w:val="24"/>
        </w:rPr>
        <w:t>численный рост посещаемости творческих кружков, объединений, спортивных</w:t>
      </w:r>
      <w:r>
        <w:rPr>
          <w:spacing w:val="-25"/>
          <w:sz w:val="24"/>
        </w:rPr>
        <w:t> </w:t>
      </w:r>
      <w:r>
        <w:rPr>
          <w:sz w:val="24"/>
        </w:rPr>
        <w:t>секций;</w:t>
      </w:r>
    </w:p>
    <w:p>
      <w:pPr>
        <w:pStyle w:val="ListParagraph"/>
        <w:numPr>
          <w:ilvl w:val="3"/>
          <w:numId w:val="33"/>
        </w:numPr>
        <w:tabs>
          <w:tab w:pos="820" w:val="left" w:leader="none"/>
          <w:tab w:pos="821" w:val="left" w:leader="none"/>
        </w:tabs>
        <w:spacing w:line="276" w:lineRule="auto" w:before="43" w:after="0"/>
        <w:ind w:left="820" w:right="114" w:hanging="360"/>
        <w:jc w:val="left"/>
        <w:rPr>
          <w:sz w:val="24"/>
        </w:rPr>
      </w:pPr>
      <w:r>
        <w:rPr>
          <w:sz w:val="24"/>
        </w:rPr>
        <w:t>количественный и качественный рост успешно реализованных образовательных и культурных проектов;</w:t>
      </w:r>
    </w:p>
    <w:p>
      <w:pPr>
        <w:pStyle w:val="ListParagraph"/>
        <w:numPr>
          <w:ilvl w:val="3"/>
          <w:numId w:val="33"/>
        </w:numPr>
        <w:tabs>
          <w:tab w:pos="820" w:val="left" w:leader="none"/>
          <w:tab w:pos="821" w:val="left" w:leader="none"/>
        </w:tabs>
        <w:spacing w:line="276" w:lineRule="auto" w:before="0" w:after="0"/>
        <w:ind w:left="820" w:right="111" w:hanging="360"/>
        <w:jc w:val="left"/>
        <w:rPr>
          <w:sz w:val="24"/>
        </w:rPr>
      </w:pPr>
      <w:r>
        <w:rPr>
          <w:sz w:val="24"/>
        </w:rPr>
        <w:t>снижение числа подростков, состоящих на учете в полиции и психоневрологических диспансерах;</w:t>
      </w:r>
    </w:p>
    <w:p>
      <w:pPr>
        <w:pStyle w:val="ListParagraph"/>
        <w:numPr>
          <w:ilvl w:val="3"/>
          <w:numId w:val="33"/>
        </w:numPr>
        <w:tabs>
          <w:tab w:pos="820" w:val="left" w:leader="none"/>
          <w:tab w:pos="821" w:val="left" w:leader="none"/>
          <w:tab w:pos="2038" w:val="left" w:leader="none"/>
          <w:tab w:pos="2836" w:val="left" w:leader="none"/>
          <w:tab w:pos="3690" w:val="left" w:leader="none"/>
          <w:tab w:pos="4134" w:val="left" w:leader="none"/>
          <w:tab w:pos="5410" w:val="left" w:leader="none"/>
          <w:tab w:pos="5762" w:val="left" w:leader="none"/>
          <w:tab w:pos="6971" w:val="left" w:leader="none"/>
          <w:tab w:pos="8261" w:val="left" w:leader="none"/>
          <w:tab w:pos="8585" w:val="left" w:leader="none"/>
        </w:tabs>
        <w:spacing w:line="278" w:lineRule="auto" w:before="0" w:after="0"/>
        <w:ind w:left="820" w:right="114" w:hanging="360"/>
        <w:jc w:val="left"/>
        <w:rPr>
          <w:sz w:val="24"/>
        </w:rPr>
      </w:pPr>
      <w:r>
        <w:rPr>
          <w:sz w:val="24"/>
        </w:rPr>
        <w:t>снижение</w:t>
        <w:tab/>
        <w:t>числа</w:t>
        <w:tab/>
        <w:t>жалоб</w:t>
        <w:tab/>
        <w:t>от</w:t>
        <w:tab/>
        <w:t>родителей</w:t>
        <w:tab/>
        <w:t>и</w:t>
        <w:tab/>
        <w:t>учителей,</w:t>
        <w:tab/>
        <w:t>связанных</w:t>
        <w:tab/>
        <w:t>с</w:t>
        <w:tab/>
      </w:r>
      <w:r>
        <w:rPr>
          <w:spacing w:val="-3"/>
          <w:sz w:val="24"/>
        </w:rPr>
        <w:t>социальной </w:t>
      </w:r>
      <w:r>
        <w:rPr>
          <w:sz w:val="24"/>
        </w:rPr>
        <w:t>незащищенностью и конфликтами внутри класса и</w:t>
      </w:r>
      <w:r>
        <w:rPr>
          <w:spacing w:val="-5"/>
          <w:sz w:val="24"/>
        </w:rPr>
        <w:t> </w:t>
      </w:r>
      <w:r>
        <w:rPr>
          <w:sz w:val="24"/>
        </w:rPr>
        <w:t>школы.</w:t>
      </w:r>
    </w:p>
    <w:p>
      <w:pPr>
        <w:spacing w:after="0" w:line="278" w:lineRule="auto"/>
        <w:jc w:val="left"/>
        <w:rPr>
          <w:sz w:val="24"/>
        </w:rPr>
        <w:sectPr>
          <w:pgSz w:w="12240" w:h="15840"/>
          <w:pgMar w:header="0" w:footer="1243" w:top="1360" w:bottom="1460" w:left="1340" w:right="1000"/>
        </w:sectPr>
      </w:pPr>
    </w:p>
    <w:p>
      <w:pPr>
        <w:pStyle w:val="BodyText"/>
        <w:spacing w:before="4" w:after="1"/>
        <w:rPr>
          <w:sz w:val="11"/>
        </w:rPr>
      </w:pPr>
    </w:p>
    <w:p>
      <w:pPr>
        <w:pStyle w:val="BodyText"/>
        <w:ind w:left="454"/>
        <w:rPr>
          <w:sz w:val="20"/>
        </w:rPr>
      </w:pPr>
      <w:r>
        <w:rPr>
          <w:sz w:val="20"/>
        </w:rPr>
        <w:drawing>
          <wp:inline distT="0" distB="0" distL="0" distR="0">
            <wp:extent cx="5647041" cy="4236720"/>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7" cstate="print"/>
                    <a:stretch>
                      <a:fillRect/>
                    </a:stretch>
                  </pic:blipFill>
                  <pic:spPr>
                    <a:xfrm>
                      <a:off x="0" y="0"/>
                      <a:ext cx="5647041" cy="4236720"/>
                    </a:xfrm>
                    <a:prstGeom prst="rect">
                      <a:avLst/>
                    </a:prstGeom>
                  </pic:spPr>
                </pic:pic>
              </a:graphicData>
            </a:graphic>
          </wp:inline>
        </w:drawing>
      </w:r>
      <w:r>
        <w:rPr>
          <w:sz w:val="20"/>
        </w:rPr>
      </w:r>
    </w:p>
    <w:p>
      <w:pPr>
        <w:spacing w:before="155"/>
        <w:ind w:left="100" w:right="0" w:firstLine="0"/>
        <w:jc w:val="both"/>
        <w:rPr>
          <w:sz w:val="20"/>
        </w:rPr>
      </w:pPr>
      <w:r>
        <w:rPr>
          <w:sz w:val="20"/>
        </w:rPr>
        <w:t>Рисунок 1. Графическое представление взаимодействия по форме «ученик – ученик»</w:t>
      </w:r>
    </w:p>
    <w:p>
      <w:pPr>
        <w:pStyle w:val="BodyText"/>
        <w:rPr>
          <w:sz w:val="22"/>
        </w:rPr>
      </w:pPr>
    </w:p>
    <w:p>
      <w:pPr>
        <w:pStyle w:val="BodyText"/>
        <w:spacing w:before="3"/>
        <w:rPr>
          <w:sz w:val="23"/>
        </w:rPr>
      </w:pPr>
    </w:p>
    <w:p>
      <w:pPr>
        <w:pStyle w:val="Heading5"/>
        <w:ind w:left="100"/>
        <w:jc w:val="both"/>
      </w:pPr>
      <w:r>
        <w:rPr/>
        <w:t>Портрет участников</w:t>
      </w:r>
    </w:p>
    <w:p>
      <w:pPr>
        <w:pStyle w:val="BodyText"/>
        <w:spacing w:before="8"/>
        <w:rPr>
          <w:b/>
          <w:sz w:val="30"/>
        </w:rPr>
      </w:pPr>
    </w:p>
    <w:p>
      <w:pPr>
        <w:pStyle w:val="BodyText"/>
        <w:spacing w:line="276" w:lineRule="auto"/>
        <w:ind w:left="100" w:right="111" w:firstLine="719"/>
        <w:jc w:val="both"/>
      </w:pPr>
      <w:r>
        <w:rPr>
          <w:b/>
        </w:rPr>
        <w:t>Наставник. </w:t>
      </w:r>
      <w:r>
        <w:rPr/>
        <w:t>Активный обучающийся старшей ступени, обладающий лидерскими и организаторскими качествами, нетривиальностью мышления, демонстрирующий высокие образовательные результаты, победитель школьных и региональных олимпиад и соревнований, лидер класса/параллели, принимающий активное участие в жизни школы (конкурсы, театральные постановки, общественная деятельность, внеурочная деятельность). Возможный участник всероссийских организаций или объединений с активной гражданской позицией.</w:t>
      </w:r>
    </w:p>
    <w:p>
      <w:pPr>
        <w:pStyle w:val="BodyText"/>
        <w:spacing w:before="1"/>
        <w:rPr>
          <w:sz w:val="28"/>
        </w:rPr>
      </w:pPr>
    </w:p>
    <w:p>
      <w:pPr>
        <w:pStyle w:val="Heading5"/>
        <w:ind w:left="820"/>
      </w:pPr>
      <w:r>
        <w:rPr/>
        <w:t>Наставляемый.</w:t>
      </w:r>
    </w:p>
    <w:p>
      <w:pPr>
        <w:pStyle w:val="BodyText"/>
        <w:spacing w:line="276" w:lineRule="auto" w:before="38"/>
        <w:ind w:left="100" w:right="104"/>
        <w:jc w:val="both"/>
      </w:pPr>
      <w:r>
        <w:rPr>
          <w:b/>
        </w:rPr>
        <w:t>Вариант</w:t>
      </w:r>
      <w:r>
        <w:rPr>
          <w:b/>
          <w:spacing w:val="-8"/>
        </w:rPr>
        <w:t> </w:t>
      </w:r>
      <w:r>
        <w:rPr>
          <w:b/>
        </w:rPr>
        <w:t>1.</w:t>
      </w:r>
      <w:r>
        <w:rPr>
          <w:b/>
          <w:spacing w:val="-7"/>
        </w:rPr>
        <w:t> </w:t>
      </w:r>
      <w:r>
        <w:rPr>
          <w:b/>
        </w:rPr>
        <w:t>Пассивный.</w:t>
      </w:r>
      <w:r>
        <w:rPr>
          <w:b/>
          <w:spacing w:val="-7"/>
        </w:rPr>
        <w:t> </w:t>
      </w:r>
      <w:r>
        <w:rPr/>
        <w:t>Социально/ценностно</w:t>
      </w:r>
      <w:r>
        <w:rPr>
          <w:spacing w:val="-7"/>
        </w:rPr>
        <w:t> </w:t>
      </w:r>
      <w:r>
        <w:rPr/>
        <w:t>дезориентированный</w:t>
      </w:r>
      <w:r>
        <w:rPr>
          <w:spacing w:val="-9"/>
        </w:rPr>
        <w:t> </w:t>
      </w:r>
      <w:r>
        <w:rPr/>
        <w:t>обучающийся</w:t>
      </w:r>
      <w:r>
        <w:rPr>
          <w:spacing w:val="-7"/>
        </w:rPr>
        <w:t> </w:t>
      </w:r>
      <w:r>
        <w:rPr/>
        <w:t>низшей</w:t>
      </w:r>
      <w:r>
        <w:rPr>
          <w:spacing w:val="-8"/>
        </w:rPr>
        <w:t> </w:t>
      </w:r>
      <w:r>
        <w:rPr/>
        <w:t>по отношению</w:t>
      </w:r>
      <w:r>
        <w:rPr>
          <w:spacing w:val="-18"/>
        </w:rPr>
        <w:t> </w:t>
      </w:r>
      <w:r>
        <w:rPr/>
        <w:t>к</w:t>
      </w:r>
      <w:r>
        <w:rPr>
          <w:spacing w:val="-17"/>
        </w:rPr>
        <w:t> </w:t>
      </w:r>
      <w:r>
        <w:rPr/>
        <w:t>наставнику</w:t>
      </w:r>
      <w:r>
        <w:rPr>
          <w:spacing w:val="-20"/>
        </w:rPr>
        <w:t> </w:t>
      </w:r>
      <w:r>
        <w:rPr/>
        <w:t>ступени,</w:t>
      </w:r>
      <w:r>
        <w:rPr>
          <w:spacing w:val="-18"/>
        </w:rPr>
        <w:t> </w:t>
      </w:r>
      <w:r>
        <w:rPr/>
        <w:t>демонстрирующий</w:t>
      </w:r>
      <w:r>
        <w:rPr>
          <w:spacing w:val="-17"/>
        </w:rPr>
        <w:t> </w:t>
      </w:r>
      <w:r>
        <w:rPr/>
        <w:t>неудовлетворительные</w:t>
      </w:r>
      <w:r>
        <w:rPr>
          <w:spacing w:val="-19"/>
        </w:rPr>
        <w:t> </w:t>
      </w:r>
      <w:r>
        <w:rPr/>
        <w:t>образовательные результаты или проблемы с поведением, не принимающий участие в жизни школы, отстраненный от</w:t>
      </w:r>
      <w:r>
        <w:rPr>
          <w:spacing w:val="-3"/>
        </w:rPr>
        <w:t> </w:t>
      </w:r>
      <w:r>
        <w:rPr/>
        <w:t>коллектива.</w:t>
      </w:r>
    </w:p>
    <w:p>
      <w:pPr>
        <w:spacing w:after="0" w:line="276" w:lineRule="auto"/>
        <w:jc w:val="both"/>
        <w:sectPr>
          <w:pgSz w:w="12240" w:h="15840"/>
          <w:pgMar w:header="0" w:footer="1243" w:top="1500" w:bottom="1460" w:left="1340" w:right="1000"/>
        </w:sectPr>
      </w:pPr>
    </w:p>
    <w:p>
      <w:pPr>
        <w:pStyle w:val="BodyText"/>
        <w:spacing w:line="276" w:lineRule="auto" w:before="74"/>
        <w:ind w:left="100" w:right="107"/>
        <w:jc w:val="both"/>
      </w:pPr>
      <w:r>
        <w:rPr>
          <w:b/>
        </w:rPr>
        <w:t>Вариант 2. Активный. </w:t>
      </w:r>
      <w:r>
        <w:rPr/>
        <w:t>Обучающийся с особыми образовательными потребностями – например, увлеченный определенным предметом ученик, нуждающийся в профессиональной поддержке или ресурсах для обмена мнениями и реализации собственных проектов.</w:t>
      </w:r>
    </w:p>
    <w:p>
      <w:pPr>
        <w:pStyle w:val="BodyText"/>
        <w:spacing w:before="1"/>
        <w:rPr>
          <w:sz w:val="28"/>
        </w:rPr>
      </w:pPr>
    </w:p>
    <w:p>
      <w:pPr>
        <w:spacing w:before="0"/>
        <w:ind w:left="666" w:right="0" w:firstLine="0"/>
        <w:jc w:val="left"/>
        <w:rPr>
          <w:b/>
          <w:sz w:val="24"/>
        </w:rPr>
      </w:pPr>
      <w:r>
        <w:rPr>
          <w:b/>
          <w:color w:val="212121"/>
          <w:sz w:val="24"/>
        </w:rPr>
        <w:t>Возможные варианты программы</w:t>
      </w:r>
    </w:p>
    <w:p>
      <w:pPr>
        <w:pStyle w:val="BodyText"/>
        <w:spacing w:before="7"/>
        <w:rPr>
          <w:b/>
          <w:sz w:val="30"/>
        </w:rPr>
      </w:pPr>
    </w:p>
    <w:p>
      <w:pPr>
        <w:pStyle w:val="BodyText"/>
        <w:spacing w:line="276" w:lineRule="auto" w:before="1"/>
        <w:ind w:left="100" w:right="109" w:firstLine="566"/>
        <w:jc w:val="both"/>
      </w:pPr>
      <w:r>
        <w:rPr/>
        <w:t>Вариации ролевых моделей внутри формы «ученик – ученик» («студент – студент») могут различаться в зависимости от потребностей наставляемого и ресурсов наставника. Учитывая опыт образовательных организаций, основными вариантами могут быть:</w:t>
      </w:r>
    </w:p>
    <w:p>
      <w:pPr>
        <w:pStyle w:val="ListParagraph"/>
        <w:numPr>
          <w:ilvl w:val="3"/>
          <w:numId w:val="33"/>
        </w:numPr>
        <w:tabs>
          <w:tab w:pos="821" w:val="left" w:leader="none"/>
        </w:tabs>
        <w:spacing w:line="276" w:lineRule="auto" w:before="0" w:after="0"/>
        <w:ind w:left="820" w:right="109" w:hanging="360"/>
        <w:jc w:val="both"/>
        <w:rPr>
          <w:sz w:val="24"/>
        </w:rPr>
      </w:pPr>
      <w:r>
        <w:rPr>
          <w:b/>
          <w:sz w:val="24"/>
        </w:rPr>
        <w:t>взаимодействие «успевающий – неуспевающий»</w:t>
      </w:r>
      <w:r>
        <w:rPr>
          <w:sz w:val="24"/>
        </w:rPr>
        <w:t>, классический вариант поддержки для достижения лучших образовательных</w:t>
      </w:r>
      <w:r>
        <w:rPr>
          <w:spacing w:val="2"/>
          <w:sz w:val="24"/>
        </w:rPr>
        <w:t> </w:t>
      </w:r>
      <w:r>
        <w:rPr>
          <w:sz w:val="24"/>
        </w:rPr>
        <w:t>результатов;</w:t>
      </w:r>
    </w:p>
    <w:p>
      <w:pPr>
        <w:pStyle w:val="ListParagraph"/>
        <w:numPr>
          <w:ilvl w:val="3"/>
          <w:numId w:val="33"/>
        </w:numPr>
        <w:tabs>
          <w:tab w:pos="821" w:val="left" w:leader="none"/>
        </w:tabs>
        <w:spacing w:line="276" w:lineRule="auto" w:before="2" w:after="0"/>
        <w:ind w:left="820" w:right="110" w:hanging="360"/>
        <w:jc w:val="both"/>
        <w:rPr>
          <w:sz w:val="24"/>
        </w:rPr>
      </w:pPr>
      <w:r>
        <w:rPr>
          <w:b/>
          <w:sz w:val="24"/>
        </w:rPr>
        <w:t>взаимодействие «лидер – пассивный»</w:t>
      </w:r>
      <w:r>
        <w:rPr>
          <w:sz w:val="24"/>
        </w:rPr>
        <w:t>, психоэмоциональная поддержка с адаптацией в коллективе или развитием коммуникационных, творческих, лидерских</w:t>
      </w:r>
      <w:r>
        <w:rPr>
          <w:spacing w:val="-14"/>
          <w:sz w:val="24"/>
        </w:rPr>
        <w:t> </w:t>
      </w:r>
      <w:r>
        <w:rPr>
          <w:sz w:val="24"/>
        </w:rPr>
        <w:t>навыков;</w:t>
      </w:r>
    </w:p>
    <w:p>
      <w:pPr>
        <w:pStyle w:val="ListParagraph"/>
        <w:numPr>
          <w:ilvl w:val="3"/>
          <w:numId w:val="33"/>
        </w:numPr>
        <w:tabs>
          <w:tab w:pos="821" w:val="left" w:leader="none"/>
        </w:tabs>
        <w:spacing w:line="276" w:lineRule="auto" w:before="0" w:after="0"/>
        <w:ind w:left="820" w:right="110" w:hanging="360"/>
        <w:jc w:val="both"/>
        <w:rPr>
          <w:sz w:val="24"/>
        </w:rPr>
      </w:pPr>
      <w:r>
        <w:rPr>
          <w:b/>
          <w:sz w:val="24"/>
        </w:rPr>
        <w:t>взаимодействие «равный – равному»</w:t>
      </w:r>
      <w:r>
        <w:rPr>
          <w:sz w:val="24"/>
        </w:rPr>
        <w:t>, в течение которого происходит обмен навыками, например, когда наставник обладает критическим мышлением, а наставляемый – креативным; взаимная поддержка, совместная работа над</w:t>
      </w:r>
      <w:r>
        <w:rPr>
          <w:spacing w:val="-8"/>
          <w:sz w:val="24"/>
        </w:rPr>
        <w:t> </w:t>
      </w:r>
      <w:r>
        <w:rPr>
          <w:sz w:val="24"/>
        </w:rPr>
        <w:t>проектом.</w:t>
      </w:r>
    </w:p>
    <w:p>
      <w:pPr>
        <w:pStyle w:val="BodyText"/>
        <w:spacing w:before="6"/>
        <w:rPr>
          <w:sz w:val="27"/>
        </w:rPr>
      </w:pPr>
    </w:p>
    <w:p>
      <w:pPr>
        <w:pStyle w:val="BodyText"/>
        <w:spacing w:line="276" w:lineRule="auto"/>
        <w:ind w:left="100" w:right="108" w:firstLine="566"/>
        <w:jc w:val="both"/>
      </w:pPr>
      <w:r>
        <w:rPr>
          <w:b/>
        </w:rPr>
        <w:t>Область применения в рамках образовательной программы</w:t>
      </w:r>
      <w:r>
        <w:rPr/>
        <w:t>. Взаимодействие наставника</w:t>
      </w:r>
      <w:r>
        <w:rPr>
          <w:spacing w:val="-19"/>
        </w:rPr>
        <w:t> </w:t>
      </w:r>
      <w:r>
        <w:rPr/>
        <w:t>и</w:t>
      </w:r>
      <w:r>
        <w:rPr>
          <w:spacing w:val="-16"/>
        </w:rPr>
        <w:t> </w:t>
      </w:r>
      <w:r>
        <w:rPr/>
        <w:t>наставляемого</w:t>
      </w:r>
      <w:r>
        <w:rPr>
          <w:spacing w:val="-17"/>
        </w:rPr>
        <w:t> </w:t>
      </w:r>
      <w:r>
        <w:rPr/>
        <w:t>ведется</w:t>
      </w:r>
      <w:r>
        <w:rPr>
          <w:spacing w:val="-17"/>
        </w:rPr>
        <w:t> </w:t>
      </w:r>
      <w:r>
        <w:rPr/>
        <w:t>в</w:t>
      </w:r>
      <w:r>
        <w:rPr>
          <w:spacing w:val="-17"/>
        </w:rPr>
        <w:t> </w:t>
      </w:r>
      <w:r>
        <w:rPr/>
        <w:t>режиме</w:t>
      </w:r>
      <w:r>
        <w:rPr>
          <w:spacing w:val="-15"/>
        </w:rPr>
        <w:t> </w:t>
      </w:r>
      <w:r>
        <w:rPr/>
        <w:t>внеурочной</w:t>
      </w:r>
      <w:r>
        <w:rPr>
          <w:spacing w:val="-17"/>
        </w:rPr>
        <w:t> </w:t>
      </w:r>
      <w:r>
        <w:rPr/>
        <w:t>деятельности.</w:t>
      </w:r>
      <w:r>
        <w:rPr>
          <w:spacing w:val="-17"/>
        </w:rPr>
        <w:t> </w:t>
      </w:r>
      <w:r>
        <w:rPr/>
        <w:t>Возможна</w:t>
      </w:r>
      <w:r>
        <w:rPr>
          <w:spacing w:val="-18"/>
        </w:rPr>
        <w:t> </w:t>
      </w:r>
      <w:r>
        <w:rPr/>
        <w:t>интеграция в «классные часы», организация совместных конкурсов и проектных работ, совместные походы на спортивные/культурные мероприятия, способствующие развитию чувства сопричастности, интеграции в сообщество (особенно важно для задач</w:t>
      </w:r>
      <w:r>
        <w:rPr>
          <w:spacing w:val="-7"/>
        </w:rPr>
        <w:t> </w:t>
      </w:r>
      <w:r>
        <w:rPr/>
        <w:t>адаптации).</w:t>
      </w:r>
    </w:p>
    <w:p>
      <w:pPr>
        <w:pStyle w:val="BodyText"/>
        <w:spacing w:before="6"/>
        <w:rPr>
          <w:sz w:val="27"/>
        </w:rPr>
      </w:pPr>
    </w:p>
    <w:p>
      <w:pPr>
        <w:pStyle w:val="ListParagraph"/>
        <w:numPr>
          <w:ilvl w:val="3"/>
          <w:numId w:val="33"/>
        </w:numPr>
        <w:tabs>
          <w:tab w:pos="820" w:val="left" w:leader="none"/>
          <w:tab w:pos="821" w:val="left" w:leader="none"/>
        </w:tabs>
        <w:spacing w:line="278" w:lineRule="auto" w:before="0" w:after="0"/>
        <w:ind w:left="820" w:right="115" w:hanging="360"/>
        <w:jc w:val="left"/>
        <w:rPr>
          <w:sz w:val="24"/>
        </w:rPr>
      </w:pPr>
      <w:r>
        <w:rPr>
          <w:sz w:val="24"/>
        </w:rPr>
        <w:t>В школах: проектная деятельность, классные часы, внеурочная работа, подготовка к мероприятиям школьного сообщества,</w:t>
      </w:r>
      <w:r>
        <w:rPr>
          <w:spacing w:val="-1"/>
          <w:sz w:val="24"/>
        </w:rPr>
        <w:t> </w:t>
      </w:r>
      <w:r>
        <w:rPr>
          <w:sz w:val="24"/>
        </w:rPr>
        <w:t>волонтерство.</w:t>
      </w:r>
    </w:p>
    <w:p>
      <w:pPr>
        <w:pStyle w:val="ListParagraph"/>
        <w:numPr>
          <w:ilvl w:val="3"/>
          <w:numId w:val="33"/>
        </w:numPr>
        <w:tabs>
          <w:tab w:pos="820" w:val="left" w:leader="none"/>
          <w:tab w:pos="821" w:val="left" w:leader="none"/>
        </w:tabs>
        <w:spacing w:line="276" w:lineRule="auto" w:before="0" w:after="0"/>
        <w:ind w:left="820" w:right="111" w:hanging="360"/>
        <w:jc w:val="left"/>
        <w:rPr>
          <w:sz w:val="24"/>
        </w:rPr>
      </w:pPr>
      <w:r>
        <w:rPr>
          <w:sz w:val="24"/>
        </w:rPr>
        <w:t>В ПОО: проектная деятельность, совместное посещение/организация мероприятий, совместное участие в</w:t>
      </w:r>
      <w:r>
        <w:rPr>
          <w:spacing w:val="-2"/>
          <w:sz w:val="24"/>
        </w:rPr>
        <w:t> </w:t>
      </w:r>
      <w:r>
        <w:rPr>
          <w:sz w:val="24"/>
        </w:rPr>
        <w:t>конкурсах.</w:t>
      </w:r>
    </w:p>
    <w:p>
      <w:pPr>
        <w:pStyle w:val="ListParagraph"/>
        <w:numPr>
          <w:ilvl w:val="3"/>
          <w:numId w:val="33"/>
        </w:numPr>
        <w:tabs>
          <w:tab w:pos="820" w:val="left" w:leader="none"/>
          <w:tab w:pos="821" w:val="left" w:leader="none"/>
        </w:tabs>
        <w:spacing w:line="278" w:lineRule="auto" w:before="0" w:after="0"/>
        <w:ind w:left="820" w:right="115" w:hanging="360"/>
        <w:jc w:val="left"/>
        <w:rPr>
          <w:sz w:val="24"/>
        </w:rPr>
      </w:pPr>
      <w:r>
        <w:rPr>
          <w:sz w:val="24"/>
        </w:rPr>
        <w:t>В</w:t>
      </w:r>
      <w:r>
        <w:rPr>
          <w:spacing w:val="-16"/>
          <w:sz w:val="24"/>
        </w:rPr>
        <w:t> </w:t>
      </w:r>
      <w:r>
        <w:rPr>
          <w:sz w:val="24"/>
        </w:rPr>
        <w:t>организациях</w:t>
      </w:r>
      <w:r>
        <w:rPr>
          <w:spacing w:val="-11"/>
          <w:sz w:val="24"/>
        </w:rPr>
        <w:t> </w:t>
      </w:r>
      <w:r>
        <w:rPr>
          <w:sz w:val="24"/>
        </w:rPr>
        <w:t>дополнительного</w:t>
      </w:r>
      <w:r>
        <w:rPr>
          <w:spacing w:val="-13"/>
          <w:sz w:val="24"/>
        </w:rPr>
        <w:t> </w:t>
      </w:r>
      <w:r>
        <w:rPr>
          <w:sz w:val="24"/>
        </w:rPr>
        <w:t>образования:</w:t>
      </w:r>
      <w:r>
        <w:rPr>
          <w:spacing w:val="-16"/>
          <w:sz w:val="24"/>
        </w:rPr>
        <w:t> </w:t>
      </w:r>
      <w:r>
        <w:rPr>
          <w:sz w:val="24"/>
        </w:rPr>
        <w:t>проектная</w:t>
      </w:r>
      <w:r>
        <w:rPr>
          <w:spacing w:val="-13"/>
          <w:sz w:val="24"/>
        </w:rPr>
        <w:t> </w:t>
      </w:r>
      <w:r>
        <w:rPr>
          <w:sz w:val="24"/>
        </w:rPr>
        <w:t>деятельность,</w:t>
      </w:r>
      <w:r>
        <w:rPr>
          <w:spacing w:val="-13"/>
          <w:sz w:val="24"/>
        </w:rPr>
        <w:t> </w:t>
      </w:r>
      <w:r>
        <w:rPr>
          <w:sz w:val="24"/>
        </w:rPr>
        <w:t>создание</w:t>
      </w:r>
      <w:r>
        <w:rPr>
          <w:spacing w:val="-14"/>
          <w:sz w:val="24"/>
        </w:rPr>
        <w:t> </w:t>
      </w:r>
      <w:r>
        <w:rPr>
          <w:sz w:val="24"/>
        </w:rPr>
        <w:t>клуба по интересам с лидером-наставником,</w:t>
      </w:r>
      <w:r>
        <w:rPr>
          <w:spacing w:val="-2"/>
          <w:sz w:val="24"/>
        </w:rPr>
        <w:t> </w:t>
      </w:r>
      <w:r>
        <w:rPr>
          <w:sz w:val="24"/>
        </w:rPr>
        <w:t>волонтерство.</w:t>
      </w:r>
    </w:p>
    <w:p>
      <w:pPr>
        <w:pStyle w:val="BodyText"/>
        <w:rPr>
          <w:sz w:val="26"/>
        </w:rPr>
      </w:pPr>
    </w:p>
    <w:p>
      <w:pPr>
        <w:pStyle w:val="BodyText"/>
        <w:spacing w:before="10"/>
        <w:rPr>
          <w:sz w:val="28"/>
        </w:rPr>
      </w:pPr>
    </w:p>
    <w:p>
      <w:pPr>
        <w:pStyle w:val="Heading5"/>
        <w:numPr>
          <w:ilvl w:val="2"/>
          <w:numId w:val="33"/>
        </w:numPr>
        <w:tabs>
          <w:tab w:pos="1327" w:val="left" w:leader="none"/>
        </w:tabs>
        <w:spacing w:line="240" w:lineRule="auto" w:before="0" w:after="0"/>
        <w:ind w:left="1326" w:right="0" w:hanging="661"/>
        <w:jc w:val="left"/>
      </w:pPr>
      <w:bookmarkStart w:name="_bookmark8" w:id="16"/>
      <w:bookmarkEnd w:id="16"/>
      <w:r>
        <w:rPr>
          <w:b w:val="0"/>
        </w:rPr>
      </w:r>
      <w:bookmarkStart w:name="_bookmark8" w:id="17"/>
      <w:bookmarkEnd w:id="17"/>
      <w:r>
        <w:rPr/>
        <w:t>Фор</w:t>
      </w:r>
      <w:r>
        <w:rPr/>
        <w:t>ма наставничества «учитель –</w:t>
      </w:r>
      <w:r>
        <w:rPr>
          <w:spacing w:val="-1"/>
        </w:rPr>
        <w:t> </w:t>
      </w:r>
      <w:r>
        <w:rPr/>
        <w:t>учитель»</w:t>
      </w:r>
    </w:p>
    <w:p>
      <w:pPr>
        <w:pStyle w:val="BodyText"/>
        <w:spacing w:before="10"/>
        <w:rPr>
          <w:b/>
          <w:sz w:val="37"/>
        </w:rPr>
      </w:pPr>
    </w:p>
    <w:p>
      <w:pPr>
        <w:pStyle w:val="BodyText"/>
        <w:spacing w:line="276" w:lineRule="auto"/>
        <w:ind w:left="100" w:right="113" w:firstLine="566"/>
        <w:jc w:val="both"/>
      </w:pPr>
      <w:r>
        <w:rPr/>
        <w:t>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специалистом-педагогом, оказывающим первому разностороннюю поддержку.</w:t>
      </w:r>
    </w:p>
    <w:p>
      <w:pPr>
        <w:pStyle w:val="BodyText"/>
        <w:spacing w:before="7"/>
        <w:rPr>
          <w:sz w:val="27"/>
        </w:rPr>
      </w:pPr>
    </w:p>
    <w:p>
      <w:pPr>
        <w:pStyle w:val="BodyText"/>
        <w:spacing w:line="276" w:lineRule="auto"/>
        <w:ind w:left="100" w:right="110" w:firstLine="566"/>
        <w:jc w:val="both"/>
      </w:pPr>
      <w:r>
        <w:rPr>
          <w:b/>
        </w:rPr>
        <w:t>Цели и задачи формы. </w:t>
      </w:r>
      <w:r>
        <w:rPr/>
        <w:t>Целью такой формы наставничества является успешное закрепление</w:t>
      </w:r>
      <w:r>
        <w:rPr>
          <w:spacing w:val="-11"/>
        </w:rPr>
        <w:t> </w:t>
      </w:r>
      <w:r>
        <w:rPr/>
        <w:t>на</w:t>
      </w:r>
      <w:r>
        <w:rPr>
          <w:spacing w:val="-11"/>
        </w:rPr>
        <w:t> </w:t>
      </w:r>
      <w:r>
        <w:rPr/>
        <w:t>месте</w:t>
      </w:r>
      <w:r>
        <w:rPr>
          <w:spacing w:val="-10"/>
        </w:rPr>
        <w:t> </w:t>
      </w:r>
      <w:r>
        <w:rPr/>
        <w:t>работы</w:t>
      </w:r>
      <w:r>
        <w:rPr>
          <w:spacing w:val="-9"/>
        </w:rPr>
        <w:t> </w:t>
      </w:r>
      <w:r>
        <w:rPr/>
        <w:t>или</w:t>
      </w:r>
      <w:r>
        <w:rPr>
          <w:spacing w:val="-8"/>
        </w:rPr>
        <w:t> </w:t>
      </w:r>
      <w:r>
        <w:rPr/>
        <w:t>в</w:t>
      </w:r>
      <w:r>
        <w:rPr>
          <w:spacing w:val="-10"/>
        </w:rPr>
        <w:t> </w:t>
      </w:r>
      <w:r>
        <w:rPr/>
        <w:t>должности</w:t>
      </w:r>
      <w:r>
        <w:rPr>
          <w:spacing w:val="-11"/>
        </w:rPr>
        <w:t> </w:t>
      </w:r>
      <w:r>
        <w:rPr/>
        <w:t>педагога</w:t>
      </w:r>
      <w:r>
        <w:rPr>
          <w:spacing w:val="-10"/>
        </w:rPr>
        <w:t> </w:t>
      </w:r>
      <w:r>
        <w:rPr/>
        <w:t>молодого</w:t>
      </w:r>
      <w:r>
        <w:rPr>
          <w:spacing w:val="-9"/>
        </w:rPr>
        <w:t> </w:t>
      </w:r>
      <w:r>
        <w:rPr/>
        <w:t>специалиста,</w:t>
      </w:r>
      <w:r>
        <w:rPr>
          <w:spacing w:val="-10"/>
        </w:rPr>
        <w:t> </w:t>
      </w:r>
      <w:r>
        <w:rPr/>
        <w:t>повышение</w:t>
      </w:r>
      <w:r>
        <w:rPr>
          <w:spacing w:val="-10"/>
        </w:rPr>
        <w:t> </w:t>
      </w:r>
      <w:r>
        <w:rPr/>
        <w:t>его профессионального</w:t>
      </w:r>
      <w:r>
        <w:rPr>
          <w:spacing w:val="32"/>
        </w:rPr>
        <w:t> </w:t>
      </w:r>
      <w:r>
        <w:rPr/>
        <w:t>потенциала</w:t>
      </w:r>
      <w:r>
        <w:rPr>
          <w:spacing w:val="31"/>
        </w:rPr>
        <w:t> </w:t>
      </w:r>
      <w:r>
        <w:rPr/>
        <w:t>и</w:t>
      </w:r>
      <w:r>
        <w:rPr>
          <w:spacing w:val="36"/>
        </w:rPr>
        <w:t> </w:t>
      </w:r>
      <w:r>
        <w:rPr/>
        <w:t>уровня,</w:t>
      </w:r>
      <w:r>
        <w:rPr>
          <w:spacing w:val="32"/>
        </w:rPr>
        <w:t> </w:t>
      </w:r>
      <w:r>
        <w:rPr/>
        <w:t>а</w:t>
      </w:r>
      <w:r>
        <w:rPr>
          <w:spacing w:val="31"/>
        </w:rPr>
        <w:t> </w:t>
      </w:r>
      <w:r>
        <w:rPr/>
        <w:t>также</w:t>
      </w:r>
      <w:r>
        <w:rPr>
          <w:spacing w:val="31"/>
        </w:rPr>
        <w:t> </w:t>
      </w:r>
      <w:r>
        <w:rPr/>
        <w:t>создание</w:t>
      </w:r>
      <w:r>
        <w:rPr>
          <w:spacing w:val="31"/>
        </w:rPr>
        <w:t> </w:t>
      </w:r>
      <w:r>
        <w:rPr/>
        <w:t>комфортной</w:t>
      </w:r>
      <w:r>
        <w:rPr>
          <w:spacing w:val="32"/>
        </w:rPr>
        <w:t> </w:t>
      </w:r>
      <w:r>
        <w:rPr/>
        <w:t>профессиональной</w:t>
      </w:r>
    </w:p>
    <w:p>
      <w:pPr>
        <w:spacing w:after="0" w:line="276" w:lineRule="auto"/>
        <w:jc w:val="both"/>
        <w:sectPr>
          <w:pgSz w:w="12240" w:h="15840"/>
          <w:pgMar w:header="0" w:footer="1243" w:top="1360" w:bottom="1460" w:left="1340" w:right="1000"/>
        </w:sectPr>
      </w:pPr>
    </w:p>
    <w:p>
      <w:pPr>
        <w:pStyle w:val="BodyText"/>
        <w:spacing w:line="276" w:lineRule="auto" w:before="74"/>
        <w:ind w:left="100" w:right="110"/>
        <w:jc w:val="both"/>
      </w:pPr>
      <w:r>
        <w:rPr/>
        <w:t>среды внутри учебного заведения, позволяющей реализовывать актуальные педагогические задачи</w:t>
      </w:r>
      <w:r>
        <w:rPr>
          <w:spacing w:val="-17"/>
        </w:rPr>
        <w:t> </w:t>
      </w:r>
      <w:r>
        <w:rPr/>
        <w:t>на</w:t>
      </w:r>
      <w:r>
        <w:rPr>
          <w:spacing w:val="-18"/>
        </w:rPr>
        <w:t> </w:t>
      </w:r>
      <w:r>
        <w:rPr/>
        <w:t>высоком</w:t>
      </w:r>
      <w:r>
        <w:rPr>
          <w:spacing w:val="-13"/>
        </w:rPr>
        <w:t> </w:t>
      </w:r>
      <w:r>
        <w:rPr/>
        <w:t>уровне.</w:t>
      </w:r>
      <w:r>
        <w:rPr>
          <w:spacing w:val="26"/>
        </w:rPr>
        <w:t> </w:t>
      </w:r>
      <w:r>
        <w:rPr/>
        <w:t>Среди</w:t>
      </w:r>
      <w:r>
        <w:rPr>
          <w:spacing w:val="-16"/>
        </w:rPr>
        <w:t> </w:t>
      </w:r>
      <w:r>
        <w:rPr/>
        <w:t>основных</w:t>
      </w:r>
      <w:r>
        <w:rPr>
          <w:spacing w:val="-16"/>
        </w:rPr>
        <w:t> </w:t>
      </w:r>
      <w:r>
        <w:rPr/>
        <w:t>задач</w:t>
      </w:r>
      <w:r>
        <w:rPr>
          <w:spacing w:val="-18"/>
        </w:rPr>
        <w:t> </w:t>
      </w:r>
      <w:r>
        <w:rPr/>
        <w:t>взаимодействия</w:t>
      </w:r>
      <w:r>
        <w:rPr>
          <w:spacing w:val="-17"/>
        </w:rPr>
        <w:t> </w:t>
      </w:r>
      <w:r>
        <w:rPr/>
        <w:t>наставника</w:t>
      </w:r>
      <w:r>
        <w:rPr>
          <w:spacing w:val="-18"/>
        </w:rPr>
        <w:t> </w:t>
      </w:r>
      <w:r>
        <w:rPr/>
        <w:t>с</w:t>
      </w:r>
      <w:r>
        <w:rPr>
          <w:spacing w:val="-19"/>
        </w:rPr>
        <w:t> </w:t>
      </w:r>
      <w:r>
        <w:rPr/>
        <w:t>наставляемым: способствовать формированию потребности заниматься анализом результатов своей профессиональной деятельности; развивать интерес к методике построения и организации результативного учебного процесса; ориентировать начинающего учителя на творческое использование передового педагогического опыта в своей деятельности; прививать молодому специалисту интерес к педагогической деятельности в целях его закрепления в образовательной организации; ускорить процесс профессионального становления учителя; сформировать школьное сообщество (как часть</w:t>
      </w:r>
      <w:r>
        <w:rPr>
          <w:spacing w:val="2"/>
        </w:rPr>
        <w:t> </w:t>
      </w:r>
      <w:r>
        <w:rPr/>
        <w:t>учительского).</w:t>
      </w:r>
    </w:p>
    <w:p>
      <w:pPr>
        <w:pStyle w:val="BodyText"/>
        <w:spacing w:before="6"/>
        <w:rPr>
          <w:sz w:val="27"/>
        </w:rPr>
      </w:pPr>
    </w:p>
    <w:p>
      <w:pPr>
        <w:pStyle w:val="BodyText"/>
        <w:spacing w:line="276" w:lineRule="auto"/>
        <w:ind w:left="100" w:right="110" w:firstLine="566"/>
        <w:jc w:val="both"/>
      </w:pPr>
      <w:r>
        <w:rPr>
          <w:b/>
        </w:rPr>
        <w:t>Ожидаемые результаты. </w:t>
      </w:r>
      <w:r>
        <w:rPr/>
        <w:t>Результатом правильной организации работы наставников будет высокий уровень включенности молодых (новых) специалистов в педагогическую работу, культурную жизнь образовательной организации, усиление уверенности в собственных силах и развитие личного, творческого и педагогического потенциала. Это окажет положительное влияние на уровень образовательной подготовки и психологический климат в школе. Учителя-наставляемые получат необходимые для данного периода профессиональной реализации компетенции, профессиональные советы и рекомендации, а также стимул и ресурс для комфортного становления и развития внутри организации.</w:t>
      </w:r>
    </w:p>
    <w:p>
      <w:pPr>
        <w:pStyle w:val="BodyText"/>
        <w:spacing w:before="3"/>
        <w:rPr>
          <w:sz w:val="28"/>
        </w:rPr>
      </w:pPr>
    </w:p>
    <w:p>
      <w:pPr>
        <w:pStyle w:val="Heading5"/>
        <w:ind w:left="527"/>
      </w:pPr>
      <w:r>
        <w:rPr/>
        <w:t>Среди оцениваемых результатов</w:t>
      </w:r>
    </w:p>
    <w:p>
      <w:pPr>
        <w:pStyle w:val="ListParagraph"/>
        <w:numPr>
          <w:ilvl w:val="0"/>
          <w:numId w:val="34"/>
        </w:numPr>
        <w:tabs>
          <w:tab w:pos="820" w:val="left" w:leader="none"/>
          <w:tab w:pos="821" w:val="left" w:leader="none"/>
          <w:tab w:pos="2288" w:val="left" w:leader="none"/>
          <w:tab w:pos="3286" w:val="left" w:leader="none"/>
          <w:tab w:pos="5553" w:val="left" w:leader="none"/>
          <w:tab w:pos="7126" w:val="left" w:leader="none"/>
          <w:tab w:pos="8235" w:val="left" w:leader="none"/>
          <w:tab w:pos="8654" w:val="left" w:leader="none"/>
        </w:tabs>
        <w:spacing w:line="276" w:lineRule="auto" w:before="36" w:after="0"/>
        <w:ind w:left="820" w:right="115" w:hanging="360"/>
        <w:jc w:val="left"/>
        <w:rPr>
          <w:sz w:val="24"/>
        </w:rPr>
      </w:pPr>
      <w:r>
        <w:rPr>
          <w:sz w:val="24"/>
        </w:rPr>
        <w:t>повышение</w:t>
        <w:tab/>
        <w:t>уровня</w:t>
        <w:tab/>
        <w:t>удовлетворенности</w:t>
        <w:tab/>
        <w:t>собственной</w:t>
        <w:tab/>
        <w:t>работой</w:t>
        <w:tab/>
        <w:t>и</w:t>
        <w:tab/>
      </w:r>
      <w:r>
        <w:rPr>
          <w:spacing w:val="-4"/>
          <w:sz w:val="24"/>
        </w:rPr>
        <w:t>улучшение </w:t>
      </w:r>
      <w:r>
        <w:rPr>
          <w:sz w:val="24"/>
        </w:rPr>
        <w:t>психоэмоционального</w:t>
      </w:r>
      <w:r>
        <w:rPr>
          <w:spacing w:val="-1"/>
          <w:sz w:val="24"/>
        </w:rPr>
        <w:t> </w:t>
      </w:r>
      <w:r>
        <w:rPr>
          <w:sz w:val="24"/>
        </w:rPr>
        <w:t>состояния;</w:t>
      </w:r>
    </w:p>
    <w:p>
      <w:pPr>
        <w:pStyle w:val="ListParagraph"/>
        <w:numPr>
          <w:ilvl w:val="0"/>
          <w:numId w:val="34"/>
        </w:numPr>
        <w:tabs>
          <w:tab w:pos="820" w:val="left" w:leader="none"/>
          <w:tab w:pos="821" w:val="left" w:leader="none"/>
        </w:tabs>
        <w:spacing w:line="276" w:lineRule="auto" w:before="0" w:after="0"/>
        <w:ind w:left="820" w:right="111" w:hanging="360"/>
        <w:jc w:val="left"/>
        <w:rPr>
          <w:sz w:val="24"/>
        </w:rPr>
      </w:pPr>
      <w:r>
        <w:rPr>
          <w:sz w:val="24"/>
        </w:rPr>
        <w:t>рост числа специалистов, желающих продолжать свою работу в качестве учителя на данном коллективе/образовательной</w:t>
      </w:r>
      <w:r>
        <w:rPr>
          <w:spacing w:val="-2"/>
          <w:sz w:val="24"/>
        </w:rPr>
        <w:t> </w:t>
      </w:r>
      <w:r>
        <w:rPr>
          <w:sz w:val="24"/>
        </w:rPr>
        <w:t>организации;</w:t>
      </w:r>
    </w:p>
    <w:p>
      <w:pPr>
        <w:pStyle w:val="ListParagraph"/>
        <w:numPr>
          <w:ilvl w:val="0"/>
          <w:numId w:val="34"/>
        </w:numPr>
        <w:tabs>
          <w:tab w:pos="880" w:val="left" w:leader="none"/>
          <w:tab w:pos="881" w:val="left" w:leader="none"/>
        </w:tabs>
        <w:spacing w:line="240" w:lineRule="auto" w:before="1" w:after="0"/>
        <w:ind w:left="880" w:right="0" w:hanging="421"/>
        <w:jc w:val="left"/>
        <w:rPr>
          <w:sz w:val="24"/>
        </w:rPr>
      </w:pPr>
      <w:r>
        <w:rPr>
          <w:sz w:val="24"/>
        </w:rPr>
        <w:t>качественный рост успеваемости и улучшение поведения в подшефных</w:t>
      </w:r>
      <w:r>
        <w:rPr>
          <w:spacing w:val="-5"/>
          <w:sz w:val="24"/>
        </w:rPr>
        <w:t> </w:t>
      </w:r>
      <w:r>
        <w:rPr>
          <w:sz w:val="24"/>
        </w:rPr>
        <w:t>классах;</w:t>
      </w:r>
    </w:p>
    <w:p>
      <w:pPr>
        <w:pStyle w:val="ListParagraph"/>
        <w:numPr>
          <w:ilvl w:val="0"/>
          <w:numId w:val="34"/>
        </w:numPr>
        <w:tabs>
          <w:tab w:pos="820" w:val="left" w:leader="none"/>
          <w:tab w:pos="821" w:val="left" w:leader="none"/>
        </w:tabs>
        <w:spacing w:line="240" w:lineRule="auto" w:before="41" w:after="0"/>
        <w:ind w:left="820" w:right="0" w:hanging="361"/>
        <w:jc w:val="left"/>
        <w:rPr>
          <w:sz w:val="24"/>
        </w:rPr>
      </w:pPr>
      <w:r>
        <w:rPr>
          <w:sz w:val="24"/>
        </w:rPr>
        <w:t>сокращение числа конфликтов с педагогическим и родительским</w:t>
      </w:r>
      <w:r>
        <w:rPr>
          <w:spacing w:val="-10"/>
          <w:sz w:val="24"/>
        </w:rPr>
        <w:t> </w:t>
      </w:r>
      <w:r>
        <w:rPr>
          <w:sz w:val="24"/>
        </w:rPr>
        <w:t>сообществами;</w:t>
      </w:r>
    </w:p>
    <w:p>
      <w:pPr>
        <w:pStyle w:val="ListParagraph"/>
        <w:numPr>
          <w:ilvl w:val="0"/>
          <w:numId w:val="34"/>
        </w:numPr>
        <w:tabs>
          <w:tab w:pos="820" w:val="left" w:leader="none"/>
          <w:tab w:pos="821" w:val="left" w:leader="none"/>
        </w:tabs>
        <w:spacing w:line="276" w:lineRule="auto" w:before="40" w:after="0"/>
        <w:ind w:left="820" w:right="113" w:hanging="360"/>
        <w:jc w:val="left"/>
        <w:rPr>
          <w:sz w:val="24"/>
        </w:rPr>
      </w:pPr>
      <w:r>
        <w:rPr>
          <w:sz w:val="24"/>
        </w:rPr>
        <w:t>рост</w:t>
      </w:r>
      <w:r>
        <w:rPr>
          <w:spacing w:val="-9"/>
          <w:sz w:val="24"/>
        </w:rPr>
        <w:t> </w:t>
      </w:r>
      <w:r>
        <w:rPr>
          <w:sz w:val="24"/>
        </w:rPr>
        <w:t>числа</w:t>
      </w:r>
      <w:r>
        <w:rPr>
          <w:spacing w:val="-10"/>
          <w:sz w:val="24"/>
        </w:rPr>
        <w:t> </w:t>
      </w:r>
      <w:r>
        <w:rPr>
          <w:sz w:val="24"/>
        </w:rPr>
        <w:t>собственных</w:t>
      </w:r>
      <w:r>
        <w:rPr>
          <w:spacing w:val="-8"/>
          <w:sz w:val="24"/>
        </w:rPr>
        <w:t> </w:t>
      </w:r>
      <w:r>
        <w:rPr>
          <w:sz w:val="24"/>
        </w:rPr>
        <w:t>профессиональных</w:t>
      </w:r>
      <w:r>
        <w:rPr>
          <w:spacing w:val="-8"/>
          <w:sz w:val="24"/>
        </w:rPr>
        <w:t> </w:t>
      </w:r>
      <w:r>
        <w:rPr>
          <w:sz w:val="24"/>
        </w:rPr>
        <w:t>работ:</w:t>
      </w:r>
      <w:r>
        <w:rPr>
          <w:spacing w:val="-9"/>
          <w:sz w:val="24"/>
        </w:rPr>
        <w:t> </w:t>
      </w:r>
      <w:r>
        <w:rPr>
          <w:sz w:val="24"/>
        </w:rPr>
        <w:t>статей,</w:t>
      </w:r>
      <w:r>
        <w:rPr>
          <w:spacing w:val="-9"/>
          <w:sz w:val="24"/>
        </w:rPr>
        <w:t> </w:t>
      </w:r>
      <w:r>
        <w:rPr>
          <w:sz w:val="24"/>
        </w:rPr>
        <w:t>исследований,</w:t>
      </w:r>
      <w:r>
        <w:rPr>
          <w:spacing w:val="-9"/>
          <w:sz w:val="24"/>
        </w:rPr>
        <w:t> </w:t>
      </w:r>
      <w:r>
        <w:rPr>
          <w:sz w:val="24"/>
        </w:rPr>
        <w:t>методических практик молодого</w:t>
      </w:r>
      <w:r>
        <w:rPr>
          <w:spacing w:val="-1"/>
          <w:sz w:val="24"/>
        </w:rPr>
        <w:t> </w:t>
      </w:r>
      <w:r>
        <w:rPr>
          <w:sz w:val="24"/>
        </w:rPr>
        <w:t>специалиста.</w:t>
      </w:r>
    </w:p>
    <w:p>
      <w:pPr>
        <w:spacing w:after="0" w:line="276" w:lineRule="auto"/>
        <w:jc w:val="left"/>
        <w:rPr>
          <w:sz w:val="24"/>
        </w:rPr>
        <w:sectPr>
          <w:pgSz w:w="12240" w:h="15840"/>
          <w:pgMar w:header="0" w:footer="1243" w:top="1360" w:bottom="1460" w:left="1340" w:right="1000"/>
        </w:sectPr>
      </w:pPr>
    </w:p>
    <w:p>
      <w:pPr>
        <w:pStyle w:val="BodyText"/>
        <w:spacing w:before="6" w:after="1"/>
        <w:rPr>
          <w:sz w:val="10"/>
        </w:rPr>
      </w:pPr>
    </w:p>
    <w:p>
      <w:pPr>
        <w:pStyle w:val="BodyText"/>
        <w:ind w:left="425"/>
        <w:rPr>
          <w:sz w:val="20"/>
        </w:rPr>
      </w:pPr>
      <w:r>
        <w:rPr>
          <w:sz w:val="20"/>
        </w:rPr>
        <w:drawing>
          <wp:inline distT="0" distB="0" distL="0" distR="0">
            <wp:extent cx="5653145" cy="4194048"/>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8" cstate="print"/>
                    <a:stretch>
                      <a:fillRect/>
                    </a:stretch>
                  </pic:blipFill>
                  <pic:spPr>
                    <a:xfrm>
                      <a:off x="0" y="0"/>
                      <a:ext cx="5653145" cy="4194048"/>
                    </a:xfrm>
                    <a:prstGeom prst="rect">
                      <a:avLst/>
                    </a:prstGeom>
                  </pic:spPr>
                </pic:pic>
              </a:graphicData>
            </a:graphic>
          </wp:inline>
        </w:drawing>
      </w:r>
      <w:r>
        <w:rPr>
          <w:sz w:val="20"/>
        </w:rPr>
      </w:r>
    </w:p>
    <w:p>
      <w:pPr>
        <w:pStyle w:val="BodyText"/>
        <w:spacing w:before="3"/>
        <w:rPr>
          <w:sz w:val="12"/>
        </w:rPr>
      </w:pPr>
    </w:p>
    <w:p>
      <w:pPr>
        <w:spacing w:before="91"/>
        <w:ind w:left="100" w:right="0" w:firstLine="0"/>
        <w:jc w:val="left"/>
        <w:rPr>
          <w:sz w:val="20"/>
        </w:rPr>
      </w:pPr>
      <w:r>
        <w:rPr>
          <w:sz w:val="20"/>
        </w:rPr>
        <w:t>Рисунок 2. Графическое представление взаимодействия по форме «учитель – учитель»</w:t>
      </w:r>
    </w:p>
    <w:p>
      <w:pPr>
        <w:pStyle w:val="BodyText"/>
        <w:rPr>
          <w:sz w:val="22"/>
        </w:rPr>
      </w:pPr>
    </w:p>
    <w:p>
      <w:pPr>
        <w:pStyle w:val="BodyText"/>
        <w:spacing w:before="11"/>
        <w:rPr>
          <w:sz w:val="20"/>
        </w:rPr>
      </w:pPr>
    </w:p>
    <w:p>
      <w:pPr>
        <w:pStyle w:val="Heading5"/>
        <w:ind w:left="666"/>
        <w:jc w:val="both"/>
      </w:pPr>
      <w:r>
        <w:rPr/>
        <w:t>Портрет участников</w:t>
      </w:r>
    </w:p>
    <w:p>
      <w:pPr>
        <w:pStyle w:val="BodyText"/>
        <w:spacing w:line="276" w:lineRule="auto" w:before="36"/>
        <w:ind w:left="100" w:right="112" w:firstLine="566"/>
        <w:jc w:val="both"/>
      </w:pPr>
      <w:r>
        <w:rPr>
          <w:b/>
        </w:rPr>
        <w:t>Наставник. </w:t>
      </w:r>
      <w:r>
        <w:rPr/>
        <w:t>Опытный педагог, имеющий профессиональные успехи (победитель различных</w:t>
      </w:r>
      <w:r>
        <w:rPr>
          <w:spacing w:val="-6"/>
        </w:rPr>
        <w:t> </w:t>
      </w:r>
      <w:r>
        <w:rPr/>
        <w:t>профессиональных</w:t>
      </w:r>
      <w:r>
        <w:rPr>
          <w:spacing w:val="-5"/>
        </w:rPr>
        <w:t> </w:t>
      </w:r>
      <w:r>
        <w:rPr/>
        <w:t>конкурсов,</w:t>
      </w:r>
      <w:r>
        <w:rPr>
          <w:spacing w:val="-5"/>
        </w:rPr>
        <w:t> </w:t>
      </w:r>
      <w:r>
        <w:rPr/>
        <w:t>автор</w:t>
      </w:r>
      <w:r>
        <w:rPr>
          <w:spacing w:val="-3"/>
        </w:rPr>
        <w:t> </w:t>
      </w:r>
      <w:r>
        <w:rPr/>
        <w:t>учебных</w:t>
      </w:r>
      <w:r>
        <w:rPr>
          <w:spacing w:val="-5"/>
        </w:rPr>
        <w:t> </w:t>
      </w:r>
      <w:r>
        <w:rPr/>
        <w:t>пособий</w:t>
      </w:r>
      <w:r>
        <w:rPr>
          <w:spacing w:val="-6"/>
        </w:rPr>
        <w:t> </w:t>
      </w:r>
      <w:r>
        <w:rPr/>
        <w:t>и</w:t>
      </w:r>
      <w:r>
        <w:rPr>
          <w:spacing w:val="-6"/>
        </w:rPr>
        <w:t> </w:t>
      </w:r>
      <w:r>
        <w:rPr/>
        <w:t>материалов,</w:t>
      </w:r>
      <w:r>
        <w:rPr>
          <w:spacing w:val="-4"/>
        </w:rPr>
        <w:t> </w:t>
      </w:r>
      <w:r>
        <w:rPr/>
        <w:t>участник</w:t>
      </w:r>
      <w:r>
        <w:rPr>
          <w:spacing w:val="-6"/>
        </w:rPr>
        <w:t> </w:t>
      </w:r>
      <w:r>
        <w:rPr/>
        <w:t>или ведущий вебинаров и семинаров), склонный к активной общественной работе, лояльный участник школьного сообщества. Обладает лидерскими, организационными и коммуникативными навыками, хорошо развитой эмпатией. Для реализации различных задач возможно выделение двух типов наставников.</w:t>
      </w:r>
    </w:p>
    <w:p>
      <w:pPr>
        <w:pStyle w:val="BodyText"/>
        <w:spacing w:before="7"/>
        <w:rPr>
          <w:sz w:val="27"/>
        </w:rPr>
      </w:pPr>
    </w:p>
    <w:p>
      <w:pPr>
        <w:pStyle w:val="ListParagraph"/>
        <w:numPr>
          <w:ilvl w:val="0"/>
          <w:numId w:val="34"/>
        </w:numPr>
        <w:tabs>
          <w:tab w:pos="821" w:val="left" w:leader="none"/>
        </w:tabs>
        <w:spacing w:line="276" w:lineRule="auto" w:before="1" w:after="0"/>
        <w:ind w:left="820" w:right="106" w:hanging="360"/>
        <w:jc w:val="both"/>
        <w:rPr>
          <w:sz w:val="24"/>
        </w:rPr>
      </w:pPr>
      <w:r>
        <w:rPr>
          <w:b/>
          <w:sz w:val="24"/>
        </w:rPr>
        <w:t>Наставник-консультант </w:t>
      </w:r>
      <w:r>
        <w:rPr>
          <w:sz w:val="24"/>
        </w:rPr>
        <w:t>– создает комфортные условия для реализации профессиональных</w:t>
      </w:r>
      <w:r>
        <w:rPr>
          <w:spacing w:val="-10"/>
          <w:sz w:val="24"/>
        </w:rPr>
        <w:t> </w:t>
      </w:r>
      <w:r>
        <w:rPr>
          <w:sz w:val="24"/>
        </w:rPr>
        <w:t>качеств,</w:t>
      </w:r>
      <w:r>
        <w:rPr>
          <w:spacing w:val="-10"/>
          <w:sz w:val="24"/>
        </w:rPr>
        <w:t> </w:t>
      </w:r>
      <w:r>
        <w:rPr>
          <w:sz w:val="24"/>
        </w:rPr>
        <w:t>помогает</w:t>
      </w:r>
      <w:r>
        <w:rPr>
          <w:spacing w:val="-10"/>
          <w:sz w:val="24"/>
        </w:rPr>
        <w:t> </w:t>
      </w:r>
      <w:r>
        <w:rPr>
          <w:sz w:val="24"/>
        </w:rPr>
        <w:t>с</w:t>
      </w:r>
      <w:r>
        <w:rPr>
          <w:spacing w:val="-12"/>
          <w:sz w:val="24"/>
        </w:rPr>
        <w:t> </w:t>
      </w:r>
      <w:r>
        <w:rPr>
          <w:sz w:val="24"/>
        </w:rPr>
        <w:t>организацией</w:t>
      </w:r>
      <w:r>
        <w:rPr>
          <w:spacing w:val="-12"/>
          <w:sz w:val="24"/>
        </w:rPr>
        <w:t> </w:t>
      </w:r>
      <w:r>
        <w:rPr>
          <w:sz w:val="24"/>
        </w:rPr>
        <w:t>процесса</w:t>
      </w:r>
      <w:r>
        <w:rPr>
          <w:spacing w:val="-12"/>
          <w:sz w:val="24"/>
        </w:rPr>
        <w:t> </w:t>
      </w:r>
      <w:r>
        <w:rPr>
          <w:sz w:val="24"/>
        </w:rPr>
        <w:t>и</w:t>
      </w:r>
      <w:r>
        <w:rPr>
          <w:spacing w:val="-10"/>
          <w:sz w:val="24"/>
        </w:rPr>
        <w:t> </w:t>
      </w:r>
      <w:r>
        <w:rPr>
          <w:sz w:val="24"/>
        </w:rPr>
        <w:t>решением</w:t>
      </w:r>
      <w:r>
        <w:rPr>
          <w:spacing w:val="-11"/>
          <w:sz w:val="24"/>
        </w:rPr>
        <w:t> </w:t>
      </w:r>
      <w:r>
        <w:rPr>
          <w:sz w:val="24"/>
        </w:rPr>
        <w:t>конкретных психолого-педагогических и коммуникативных проблем. Контролирует самостоятельную работу молодого</w:t>
      </w:r>
      <w:r>
        <w:rPr>
          <w:spacing w:val="-2"/>
          <w:sz w:val="24"/>
        </w:rPr>
        <w:t> </w:t>
      </w:r>
      <w:r>
        <w:rPr>
          <w:sz w:val="24"/>
        </w:rPr>
        <w:t>специалиста.</w:t>
      </w:r>
    </w:p>
    <w:p>
      <w:pPr>
        <w:pStyle w:val="ListParagraph"/>
        <w:numPr>
          <w:ilvl w:val="0"/>
          <w:numId w:val="34"/>
        </w:numPr>
        <w:tabs>
          <w:tab w:pos="821" w:val="left" w:leader="none"/>
        </w:tabs>
        <w:spacing w:line="276" w:lineRule="auto" w:before="0" w:after="0"/>
        <w:ind w:left="820" w:right="107" w:hanging="360"/>
        <w:jc w:val="both"/>
        <w:rPr>
          <w:sz w:val="24"/>
        </w:rPr>
      </w:pPr>
      <w:r>
        <w:rPr>
          <w:b/>
          <w:sz w:val="24"/>
        </w:rPr>
        <w:t>Наставник-предметник </w:t>
      </w:r>
      <w:r>
        <w:rPr>
          <w:sz w:val="24"/>
        </w:rPr>
        <w:t>– опытный педагог того же предметного направления, что и молодой учитель, способный осуществлять всестороннюю методическую поддержку преподавания отдельных дисциплин.</w:t>
      </w:r>
    </w:p>
    <w:p>
      <w:pPr>
        <w:spacing w:after="0" w:line="276" w:lineRule="auto"/>
        <w:jc w:val="both"/>
        <w:rPr>
          <w:sz w:val="24"/>
        </w:rPr>
        <w:sectPr>
          <w:pgSz w:w="12240" w:h="15840"/>
          <w:pgMar w:header="0" w:footer="1243" w:top="1500" w:bottom="1460" w:left="1340" w:right="1000"/>
        </w:sectPr>
      </w:pPr>
    </w:p>
    <w:p>
      <w:pPr>
        <w:pStyle w:val="BodyText"/>
        <w:spacing w:line="276" w:lineRule="auto" w:before="74"/>
        <w:ind w:left="100" w:right="105" w:firstLine="566"/>
        <w:jc w:val="both"/>
      </w:pPr>
      <w:r>
        <w:rPr>
          <w:b/>
        </w:rPr>
        <w:t>Наставляемый. </w:t>
      </w:r>
      <w:r>
        <w:rPr/>
        <w:t>Молодой специалист, имеющий малый опыт работы – от 0 до 3 лет, испытывающий трудности с организацией учебного процесса, взаимодействием с учениками, другими педагогами, администрацией или родителями. Специалист, находящийся в процессе адаптации</w:t>
      </w:r>
      <w:r>
        <w:rPr>
          <w:spacing w:val="-16"/>
        </w:rPr>
        <w:t> </w:t>
      </w:r>
      <w:r>
        <w:rPr/>
        <w:t>на</w:t>
      </w:r>
      <w:r>
        <w:rPr>
          <w:spacing w:val="-16"/>
        </w:rPr>
        <w:t> </w:t>
      </w:r>
      <w:r>
        <w:rPr/>
        <w:t>новом</w:t>
      </w:r>
      <w:r>
        <w:rPr>
          <w:spacing w:val="-16"/>
        </w:rPr>
        <w:t> </w:t>
      </w:r>
      <w:r>
        <w:rPr/>
        <w:t>месте</w:t>
      </w:r>
      <w:r>
        <w:rPr>
          <w:spacing w:val="-15"/>
        </w:rPr>
        <w:t> </w:t>
      </w:r>
      <w:r>
        <w:rPr/>
        <w:t>работы,</w:t>
      </w:r>
      <w:r>
        <w:rPr>
          <w:spacing w:val="-15"/>
        </w:rPr>
        <w:t> </w:t>
      </w:r>
      <w:r>
        <w:rPr/>
        <w:t>которому</w:t>
      </w:r>
      <w:r>
        <w:rPr>
          <w:spacing w:val="-19"/>
        </w:rPr>
        <w:t> </w:t>
      </w:r>
      <w:r>
        <w:rPr/>
        <w:t>необходимо</w:t>
      </w:r>
      <w:r>
        <w:rPr>
          <w:spacing w:val="-14"/>
        </w:rPr>
        <w:t> </w:t>
      </w:r>
      <w:r>
        <w:rPr/>
        <w:t>получить</w:t>
      </w:r>
      <w:r>
        <w:rPr>
          <w:spacing w:val="-13"/>
        </w:rPr>
        <w:t> </w:t>
      </w:r>
      <w:r>
        <w:rPr/>
        <w:t>представление</w:t>
      </w:r>
      <w:r>
        <w:rPr>
          <w:spacing w:val="-15"/>
        </w:rPr>
        <w:t> </w:t>
      </w:r>
      <w:r>
        <w:rPr/>
        <w:t>о</w:t>
      </w:r>
      <w:r>
        <w:rPr>
          <w:spacing w:val="-14"/>
        </w:rPr>
        <w:t> </w:t>
      </w:r>
      <w:r>
        <w:rPr/>
        <w:t>традициях, особенностях, регламенте и принципах образовательной организации. Учитель, находящийся в состоянии эмоционального выгорания, хронической</w:t>
      </w:r>
      <w:r>
        <w:rPr>
          <w:spacing w:val="-4"/>
        </w:rPr>
        <w:t> </w:t>
      </w:r>
      <w:r>
        <w:rPr/>
        <w:t>усталости.</w:t>
      </w:r>
    </w:p>
    <w:p>
      <w:pPr>
        <w:pStyle w:val="BodyText"/>
        <w:spacing w:before="1"/>
        <w:rPr>
          <w:sz w:val="28"/>
        </w:rPr>
      </w:pPr>
    </w:p>
    <w:p>
      <w:pPr>
        <w:pStyle w:val="Heading5"/>
        <w:ind w:left="666"/>
      </w:pPr>
      <w:r>
        <w:rPr/>
        <w:t>Возможные варианты программы</w:t>
      </w:r>
    </w:p>
    <w:p>
      <w:pPr>
        <w:pStyle w:val="BodyText"/>
        <w:spacing w:before="8"/>
        <w:rPr>
          <w:b/>
          <w:sz w:val="30"/>
        </w:rPr>
      </w:pPr>
    </w:p>
    <w:p>
      <w:pPr>
        <w:pStyle w:val="BodyText"/>
        <w:spacing w:line="276" w:lineRule="auto"/>
        <w:ind w:left="100" w:right="109" w:firstLine="566"/>
        <w:jc w:val="both"/>
      </w:pPr>
      <w:r>
        <w:rPr/>
        <w:t>Вариации ролевых моделей внутри формы «учитель – учитель» могут различаться в зависимости от потребностей самого наставляемого, особенностей образовательной организации</w:t>
      </w:r>
      <w:r>
        <w:rPr>
          <w:spacing w:val="-20"/>
        </w:rPr>
        <w:t> </w:t>
      </w:r>
      <w:r>
        <w:rPr/>
        <w:t>и</w:t>
      </w:r>
      <w:r>
        <w:rPr>
          <w:spacing w:val="-17"/>
        </w:rPr>
        <w:t> </w:t>
      </w:r>
      <w:r>
        <w:rPr/>
        <w:t>ресурсов</w:t>
      </w:r>
      <w:r>
        <w:rPr>
          <w:spacing w:val="-17"/>
        </w:rPr>
        <w:t> </w:t>
      </w:r>
      <w:r>
        <w:rPr/>
        <w:t>наставника.</w:t>
      </w:r>
      <w:r>
        <w:rPr>
          <w:spacing w:val="-18"/>
        </w:rPr>
        <w:t> </w:t>
      </w:r>
      <w:r>
        <w:rPr/>
        <w:t>Учитывая</w:t>
      </w:r>
      <w:r>
        <w:rPr>
          <w:spacing w:val="-21"/>
        </w:rPr>
        <w:t> </w:t>
      </w:r>
      <w:r>
        <w:rPr/>
        <w:t>опыт</w:t>
      </w:r>
      <w:r>
        <w:rPr>
          <w:spacing w:val="-18"/>
        </w:rPr>
        <w:t> </w:t>
      </w:r>
      <w:r>
        <w:rPr/>
        <w:t>образовательных</w:t>
      </w:r>
      <w:r>
        <w:rPr>
          <w:spacing w:val="-18"/>
        </w:rPr>
        <w:t> </w:t>
      </w:r>
      <w:r>
        <w:rPr/>
        <w:t>организаций,</w:t>
      </w:r>
      <w:r>
        <w:rPr>
          <w:spacing w:val="-19"/>
        </w:rPr>
        <w:t> </w:t>
      </w:r>
      <w:r>
        <w:rPr/>
        <w:t>основными вариантами могут</w:t>
      </w:r>
      <w:r>
        <w:rPr>
          <w:spacing w:val="-1"/>
        </w:rPr>
        <w:t> </w:t>
      </w:r>
      <w:r>
        <w:rPr/>
        <w:t>быть:</w:t>
      </w:r>
    </w:p>
    <w:p>
      <w:pPr>
        <w:pStyle w:val="BodyText"/>
        <w:spacing w:before="7"/>
        <w:rPr>
          <w:sz w:val="27"/>
        </w:rPr>
      </w:pPr>
    </w:p>
    <w:p>
      <w:pPr>
        <w:pStyle w:val="ListParagraph"/>
        <w:numPr>
          <w:ilvl w:val="0"/>
          <w:numId w:val="34"/>
        </w:numPr>
        <w:tabs>
          <w:tab w:pos="821" w:val="left" w:leader="none"/>
        </w:tabs>
        <w:spacing w:line="276" w:lineRule="auto" w:before="0" w:after="0"/>
        <w:ind w:left="820" w:right="108" w:hanging="360"/>
        <w:jc w:val="both"/>
        <w:rPr>
          <w:sz w:val="24"/>
        </w:rPr>
      </w:pPr>
      <w:r>
        <w:rPr>
          <w:b/>
          <w:sz w:val="24"/>
        </w:rPr>
        <w:t>взаимодействие «опытный учитель – молодой специалист»</w:t>
      </w:r>
      <w:r>
        <w:rPr>
          <w:sz w:val="24"/>
        </w:rPr>
        <w:t>, классический вариант поддержки</w:t>
      </w:r>
      <w:r>
        <w:rPr>
          <w:spacing w:val="-14"/>
          <w:sz w:val="24"/>
        </w:rPr>
        <w:t> </w:t>
      </w:r>
      <w:r>
        <w:rPr>
          <w:sz w:val="24"/>
        </w:rPr>
        <w:t>для</w:t>
      </w:r>
      <w:r>
        <w:rPr>
          <w:spacing w:val="-11"/>
          <w:sz w:val="24"/>
        </w:rPr>
        <w:t> </w:t>
      </w:r>
      <w:r>
        <w:rPr>
          <w:sz w:val="24"/>
        </w:rPr>
        <w:t>приобретения</w:t>
      </w:r>
      <w:r>
        <w:rPr>
          <w:spacing w:val="-12"/>
          <w:sz w:val="24"/>
        </w:rPr>
        <w:t> </w:t>
      </w:r>
      <w:r>
        <w:rPr>
          <w:sz w:val="24"/>
        </w:rPr>
        <w:t>молодым</w:t>
      </w:r>
      <w:r>
        <w:rPr>
          <w:spacing w:val="-12"/>
          <w:sz w:val="24"/>
        </w:rPr>
        <w:t> </w:t>
      </w:r>
      <w:r>
        <w:rPr>
          <w:sz w:val="24"/>
        </w:rPr>
        <w:t>специалистом</w:t>
      </w:r>
      <w:r>
        <w:rPr>
          <w:spacing w:val="-12"/>
          <w:sz w:val="24"/>
        </w:rPr>
        <w:t> </w:t>
      </w:r>
      <w:r>
        <w:rPr>
          <w:sz w:val="24"/>
        </w:rPr>
        <w:t>необходимых</w:t>
      </w:r>
      <w:r>
        <w:rPr>
          <w:spacing w:val="-10"/>
          <w:sz w:val="24"/>
        </w:rPr>
        <w:t> </w:t>
      </w:r>
      <w:r>
        <w:rPr>
          <w:sz w:val="24"/>
        </w:rPr>
        <w:t>профессиональных навыков (организационных, коммуникационных) и закрепления на месте</w:t>
      </w:r>
      <w:r>
        <w:rPr>
          <w:spacing w:val="-21"/>
          <w:sz w:val="24"/>
        </w:rPr>
        <w:t> </w:t>
      </w:r>
      <w:r>
        <w:rPr>
          <w:sz w:val="24"/>
        </w:rPr>
        <w:t>работы;</w:t>
      </w:r>
    </w:p>
    <w:p>
      <w:pPr>
        <w:pStyle w:val="ListParagraph"/>
        <w:numPr>
          <w:ilvl w:val="0"/>
          <w:numId w:val="34"/>
        </w:numPr>
        <w:tabs>
          <w:tab w:pos="821" w:val="left" w:leader="none"/>
        </w:tabs>
        <w:spacing w:line="276" w:lineRule="auto" w:before="6" w:after="0"/>
        <w:ind w:left="820" w:right="108" w:hanging="360"/>
        <w:jc w:val="both"/>
        <w:rPr>
          <w:sz w:val="24"/>
        </w:rPr>
      </w:pPr>
      <w:r>
        <w:rPr>
          <w:b/>
          <w:sz w:val="24"/>
        </w:rPr>
        <w:t>взаимодействие «лидер педагогического сообщества – педагог, испытывающий проблемы»</w:t>
      </w:r>
      <w:r>
        <w:rPr>
          <w:sz w:val="24"/>
        </w:rPr>
        <w:t>, конкретная психоэмоциональная поддержка («не </w:t>
      </w:r>
      <w:r>
        <w:rPr>
          <w:spacing w:val="2"/>
          <w:sz w:val="24"/>
        </w:rPr>
        <w:t>могу </w:t>
      </w:r>
      <w:r>
        <w:rPr>
          <w:sz w:val="24"/>
        </w:rPr>
        <w:t>найти общий язык с учениками», «испытываю стресс во время уроков»), сочетаемая с профессиональной помощью по приобретению и развитию педагогических талантов и</w:t>
      </w:r>
      <w:r>
        <w:rPr>
          <w:spacing w:val="-17"/>
          <w:sz w:val="24"/>
        </w:rPr>
        <w:t> </w:t>
      </w:r>
      <w:r>
        <w:rPr>
          <w:sz w:val="24"/>
        </w:rPr>
        <w:t>инициатив;</w:t>
      </w:r>
    </w:p>
    <w:p>
      <w:pPr>
        <w:pStyle w:val="ListParagraph"/>
        <w:numPr>
          <w:ilvl w:val="0"/>
          <w:numId w:val="34"/>
        </w:numPr>
        <w:tabs>
          <w:tab w:pos="821" w:val="left" w:leader="none"/>
        </w:tabs>
        <w:spacing w:line="276" w:lineRule="auto" w:before="0" w:after="0"/>
        <w:ind w:left="820" w:right="107" w:hanging="360"/>
        <w:jc w:val="both"/>
        <w:rPr>
          <w:sz w:val="24"/>
        </w:rPr>
      </w:pPr>
      <w:r>
        <w:rPr>
          <w:b/>
          <w:sz w:val="24"/>
        </w:rPr>
        <w:t>взаимодействие «педагог-новатор – консервативный педагог»</w:t>
      </w:r>
      <w:r>
        <w:rPr>
          <w:sz w:val="24"/>
        </w:rPr>
        <w:t>, в рамках которого, возможно, более молодой учитель помогает опытному представителю «старой школы» овладеть современными программами и цифровыми навыками и</w:t>
      </w:r>
      <w:r>
        <w:rPr>
          <w:spacing w:val="-8"/>
          <w:sz w:val="24"/>
        </w:rPr>
        <w:t> </w:t>
      </w:r>
      <w:r>
        <w:rPr>
          <w:sz w:val="24"/>
        </w:rPr>
        <w:t>технологиями;</w:t>
      </w:r>
    </w:p>
    <w:p>
      <w:pPr>
        <w:pStyle w:val="ListParagraph"/>
        <w:numPr>
          <w:ilvl w:val="0"/>
          <w:numId w:val="34"/>
        </w:numPr>
        <w:tabs>
          <w:tab w:pos="821" w:val="left" w:leader="none"/>
        </w:tabs>
        <w:spacing w:line="276" w:lineRule="auto" w:before="0" w:after="0"/>
        <w:ind w:left="820" w:right="109" w:hanging="360"/>
        <w:jc w:val="both"/>
        <w:rPr>
          <w:sz w:val="24"/>
        </w:rPr>
      </w:pPr>
      <w:r>
        <w:rPr>
          <w:b/>
          <w:sz w:val="24"/>
        </w:rPr>
        <w:t>взаимодействие «опытный предметник – неопытный предметник»</w:t>
      </w:r>
      <w:r>
        <w:rPr>
          <w:sz w:val="24"/>
        </w:rPr>
        <w:t>, в рамках которого опытный педагог оказывает методическую поддержку по конкретному предмету</w:t>
      </w:r>
      <w:r>
        <w:rPr>
          <w:spacing w:val="-12"/>
          <w:sz w:val="24"/>
        </w:rPr>
        <w:t> </w:t>
      </w:r>
      <w:r>
        <w:rPr>
          <w:sz w:val="24"/>
        </w:rPr>
        <w:t>(поиск</w:t>
      </w:r>
      <w:r>
        <w:rPr>
          <w:spacing w:val="-9"/>
          <w:sz w:val="24"/>
        </w:rPr>
        <w:t> </w:t>
      </w:r>
      <w:r>
        <w:rPr>
          <w:sz w:val="24"/>
        </w:rPr>
        <w:t>пособий,</w:t>
      </w:r>
      <w:r>
        <w:rPr>
          <w:spacing w:val="-10"/>
          <w:sz w:val="24"/>
        </w:rPr>
        <w:t> </w:t>
      </w:r>
      <w:r>
        <w:rPr>
          <w:sz w:val="24"/>
        </w:rPr>
        <w:t>составление</w:t>
      </w:r>
      <w:r>
        <w:rPr>
          <w:spacing w:val="-11"/>
          <w:sz w:val="24"/>
        </w:rPr>
        <w:t> </w:t>
      </w:r>
      <w:r>
        <w:rPr>
          <w:sz w:val="24"/>
        </w:rPr>
        <w:t>рабочих</w:t>
      </w:r>
      <w:r>
        <w:rPr>
          <w:spacing w:val="-6"/>
          <w:sz w:val="24"/>
        </w:rPr>
        <w:t> </w:t>
      </w:r>
      <w:r>
        <w:rPr>
          <w:sz w:val="24"/>
        </w:rPr>
        <w:t>программ</w:t>
      </w:r>
      <w:r>
        <w:rPr>
          <w:spacing w:val="-10"/>
          <w:sz w:val="24"/>
        </w:rPr>
        <w:t> </w:t>
      </w:r>
      <w:r>
        <w:rPr>
          <w:sz w:val="24"/>
        </w:rPr>
        <w:t>и</w:t>
      </w:r>
      <w:r>
        <w:rPr>
          <w:spacing w:val="-9"/>
          <w:sz w:val="24"/>
        </w:rPr>
        <w:t> </w:t>
      </w:r>
      <w:r>
        <w:rPr>
          <w:sz w:val="24"/>
        </w:rPr>
        <w:t>тематических</w:t>
      </w:r>
      <w:r>
        <w:rPr>
          <w:spacing w:val="-8"/>
          <w:sz w:val="24"/>
        </w:rPr>
        <w:t> </w:t>
      </w:r>
      <w:r>
        <w:rPr>
          <w:sz w:val="24"/>
        </w:rPr>
        <w:t>планов</w:t>
      </w:r>
      <w:r>
        <w:rPr>
          <w:spacing w:val="-13"/>
          <w:sz w:val="24"/>
        </w:rPr>
        <w:t> </w:t>
      </w:r>
      <w:r>
        <w:rPr>
          <w:sz w:val="24"/>
        </w:rPr>
        <w:t>и</w:t>
      </w:r>
      <w:r>
        <w:rPr>
          <w:spacing w:val="-8"/>
          <w:sz w:val="24"/>
        </w:rPr>
        <w:t> </w:t>
      </w:r>
      <w:r>
        <w:rPr>
          <w:sz w:val="24"/>
        </w:rPr>
        <w:t>т.д).</w:t>
      </w:r>
    </w:p>
    <w:p>
      <w:pPr>
        <w:pStyle w:val="BodyText"/>
        <w:spacing w:before="3"/>
        <w:rPr>
          <w:sz w:val="27"/>
        </w:rPr>
      </w:pPr>
    </w:p>
    <w:p>
      <w:pPr>
        <w:pStyle w:val="BodyText"/>
        <w:spacing w:line="276" w:lineRule="auto"/>
        <w:ind w:left="100" w:right="107" w:firstLine="566"/>
        <w:jc w:val="both"/>
      </w:pPr>
      <w:r>
        <w:rPr>
          <w:b/>
        </w:rPr>
        <w:t>Область применения</w:t>
      </w:r>
      <w:r>
        <w:rPr/>
        <w:t>. Форма наставничества «учитель – учитель» может быть использована как часть реализации на местах (в школах, ПОО и организациях дополнительного образования) профессиональной подготовки или переподготовки, как элемент повышения квалификации. Отдельной возможностью реализации с последующим фактическим закреплением является создание широких педагогических проектов для реализации в образовательной организации: конкурсы, курсы, творческие мастерские, школа молодого учителя, серия семинаров, разработка методического пособия.</w:t>
      </w:r>
    </w:p>
    <w:p>
      <w:pPr>
        <w:pStyle w:val="BodyText"/>
        <w:spacing w:before="1"/>
        <w:rPr>
          <w:sz w:val="28"/>
        </w:rPr>
      </w:pPr>
    </w:p>
    <w:p>
      <w:pPr>
        <w:pStyle w:val="Heading5"/>
        <w:numPr>
          <w:ilvl w:val="2"/>
          <w:numId w:val="33"/>
        </w:numPr>
        <w:tabs>
          <w:tab w:pos="1267" w:val="left" w:leader="none"/>
        </w:tabs>
        <w:spacing w:line="240" w:lineRule="auto" w:before="0" w:after="0"/>
        <w:ind w:left="1266" w:right="0" w:hanging="601"/>
        <w:jc w:val="left"/>
      </w:pPr>
      <w:bookmarkStart w:name="_bookmark9" w:id="18"/>
      <w:bookmarkEnd w:id="18"/>
      <w:r>
        <w:rPr>
          <w:b w:val="0"/>
        </w:rPr>
      </w:r>
      <w:bookmarkStart w:name="_bookmark9" w:id="19"/>
      <w:bookmarkEnd w:id="19"/>
      <w:r>
        <w:rPr/>
        <w:t>Фор</w:t>
      </w:r>
      <w:r>
        <w:rPr/>
        <w:t>ма наставничества «студент –</w:t>
      </w:r>
      <w:r>
        <w:rPr>
          <w:spacing w:val="1"/>
        </w:rPr>
        <w:t> </w:t>
      </w:r>
      <w:r>
        <w:rPr/>
        <w:t>ученик»</w:t>
      </w:r>
    </w:p>
    <w:p>
      <w:pPr>
        <w:pStyle w:val="BodyText"/>
        <w:rPr>
          <w:b/>
          <w:sz w:val="38"/>
        </w:rPr>
      </w:pPr>
    </w:p>
    <w:p>
      <w:pPr>
        <w:pStyle w:val="BodyText"/>
        <w:spacing w:line="276" w:lineRule="auto"/>
        <w:ind w:left="100" w:right="106" w:firstLine="566"/>
        <w:jc w:val="both"/>
      </w:pPr>
      <w:r>
        <w:rPr/>
        <w:t>Форма предполагает взаимодействие обучающихся общеобразовательного и среднего профессионального учреждений, при которой студент оказывает весомое влияние на</w:t>
      </w:r>
    </w:p>
    <w:p>
      <w:pPr>
        <w:spacing w:after="0" w:line="276" w:lineRule="auto"/>
        <w:jc w:val="both"/>
        <w:sectPr>
          <w:pgSz w:w="12240" w:h="15840"/>
          <w:pgMar w:header="0" w:footer="1243" w:top="1360" w:bottom="1460" w:left="1340" w:right="1000"/>
        </w:sectPr>
      </w:pPr>
    </w:p>
    <w:p>
      <w:pPr>
        <w:pStyle w:val="BodyText"/>
        <w:spacing w:line="276" w:lineRule="auto" w:before="74"/>
        <w:ind w:left="100" w:right="106"/>
        <w:jc w:val="both"/>
      </w:pPr>
      <w:r>
        <w:rPr/>
        <w:t>наставляемого, помогает ему с профессиональным и личностным самоопределением и способствует ценностному и личностному наполнению, а также коррекции образовательной траектории.</w:t>
      </w:r>
    </w:p>
    <w:p>
      <w:pPr>
        <w:pStyle w:val="BodyText"/>
        <w:spacing w:line="276" w:lineRule="auto" w:before="1"/>
        <w:ind w:left="100" w:right="105" w:firstLine="566"/>
        <w:jc w:val="both"/>
      </w:pPr>
      <w:r>
        <w:rPr/>
        <w:t>Переход от среднего к старшему подростковому возрасту также отмечен изменением отношения</w:t>
      </w:r>
      <w:r>
        <w:rPr>
          <w:spacing w:val="-11"/>
        </w:rPr>
        <w:t> </w:t>
      </w:r>
      <w:r>
        <w:rPr/>
        <w:t>ребенка</w:t>
      </w:r>
      <w:r>
        <w:rPr>
          <w:spacing w:val="-11"/>
        </w:rPr>
        <w:t> </w:t>
      </w:r>
      <w:r>
        <w:rPr/>
        <w:t>ко</w:t>
      </w:r>
      <w:r>
        <w:rPr>
          <w:spacing w:val="-10"/>
        </w:rPr>
        <w:t> </w:t>
      </w:r>
      <w:r>
        <w:rPr/>
        <w:t>взрослым,</w:t>
      </w:r>
      <w:r>
        <w:rPr>
          <w:spacing w:val="-10"/>
        </w:rPr>
        <w:t> </w:t>
      </w:r>
      <w:r>
        <w:rPr/>
        <w:t>резким</w:t>
      </w:r>
      <w:r>
        <w:rPr>
          <w:spacing w:val="-11"/>
        </w:rPr>
        <w:t> </w:t>
      </w:r>
      <w:r>
        <w:rPr/>
        <w:t>снижением</w:t>
      </w:r>
      <w:r>
        <w:rPr>
          <w:spacing w:val="-8"/>
        </w:rPr>
        <w:t> </w:t>
      </w:r>
      <w:r>
        <w:rPr/>
        <w:t>успеваемости</w:t>
      </w:r>
      <w:r>
        <w:rPr>
          <w:spacing w:val="-8"/>
        </w:rPr>
        <w:t> </w:t>
      </w:r>
      <w:r>
        <w:rPr/>
        <w:t>и</w:t>
      </w:r>
      <w:r>
        <w:rPr>
          <w:spacing w:val="-10"/>
        </w:rPr>
        <w:t> </w:t>
      </w:r>
      <w:r>
        <w:rPr/>
        <w:t>потерей</w:t>
      </w:r>
      <w:r>
        <w:rPr>
          <w:spacing w:val="-9"/>
        </w:rPr>
        <w:t> </w:t>
      </w:r>
      <w:r>
        <w:rPr/>
        <w:t>интереса</w:t>
      </w:r>
      <w:r>
        <w:rPr>
          <w:spacing w:val="-11"/>
        </w:rPr>
        <w:t> </w:t>
      </w:r>
      <w:r>
        <w:rPr/>
        <w:t>к</w:t>
      </w:r>
      <w:r>
        <w:rPr>
          <w:spacing w:val="-5"/>
        </w:rPr>
        <w:t> </w:t>
      </w:r>
      <w:r>
        <w:rPr/>
        <w:t>учебе, неприятием общепринятых социальных норм и правил. Наставничество обучающихся общеобразовательных организаций студентами позволит снизить негативные проявления подросткового</w:t>
      </w:r>
      <w:r>
        <w:rPr>
          <w:spacing w:val="-5"/>
        </w:rPr>
        <w:t> </w:t>
      </w:r>
      <w:r>
        <w:rPr/>
        <w:t>кризиса</w:t>
      </w:r>
      <w:r>
        <w:rPr>
          <w:spacing w:val="-5"/>
        </w:rPr>
        <w:t> </w:t>
      </w:r>
      <w:r>
        <w:rPr/>
        <w:t>и</w:t>
      </w:r>
      <w:r>
        <w:rPr>
          <w:spacing w:val="-3"/>
        </w:rPr>
        <w:t> </w:t>
      </w:r>
      <w:r>
        <w:rPr/>
        <w:t>помочь</w:t>
      </w:r>
      <w:r>
        <w:rPr>
          <w:spacing w:val="-3"/>
        </w:rPr>
        <w:t> </w:t>
      </w:r>
      <w:r>
        <w:rPr/>
        <w:t>проявить</w:t>
      </w:r>
      <w:r>
        <w:rPr>
          <w:spacing w:val="-4"/>
        </w:rPr>
        <w:t> </w:t>
      </w:r>
      <w:r>
        <w:rPr/>
        <w:t>свои</w:t>
      </w:r>
      <w:r>
        <w:rPr>
          <w:spacing w:val="-3"/>
        </w:rPr>
        <w:t> </w:t>
      </w:r>
      <w:r>
        <w:rPr/>
        <w:t>способности,</w:t>
      </w:r>
      <w:r>
        <w:rPr>
          <w:spacing w:val="-4"/>
        </w:rPr>
        <w:t> </w:t>
      </w:r>
      <w:r>
        <w:rPr/>
        <w:t>а</w:t>
      </w:r>
      <w:r>
        <w:rPr>
          <w:spacing w:val="-5"/>
        </w:rPr>
        <w:t> </w:t>
      </w:r>
      <w:r>
        <w:rPr/>
        <w:t>также</w:t>
      </w:r>
      <w:r>
        <w:rPr>
          <w:spacing w:val="-4"/>
        </w:rPr>
        <w:t> </w:t>
      </w:r>
      <w:r>
        <w:rPr/>
        <w:t>определиться</w:t>
      </w:r>
      <w:r>
        <w:rPr>
          <w:spacing w:val="-5"/>
        </w:rPr>
        <w:t> </w:t>
      </w:r>
      <w:r>
        <w:rPr/>
        <w:t>с</w:t>
      </w:r>
      <w:r>
        <w:rPr>
          <w:spacing w:val="-5"/>
        </w:rPr>
        <w:t> </w:t>
      </w:r>
      <w:r>
        <w:rPr/>
        <w:t>выбором дальнейшей траектории</w:t>
      </w:r>
      <w:r>
        <w:rPr>
          <w:spacing w:val="-1"/>
        </w:rPr>
        <w:t> </w:t>
      </w:r>
      <w:r>
        <w:rPr/>
        <w:t>обучения.</w:t>
      </w:r>
    </w:p>
    <w:p>
      <w:pPr>
        <w:pStyle w:val="BodyText"/>
        <w:spacing w:before="5"/>
        <w:rPr>
          <w:sz w:val="27"/>
        </w:rPr>
      </w:pPr>
    </w:p>
    <w:p>
      <w:pPr>
        <w:pStyle w:val="BodyText"/>
        <w:spacing w:line="276" w:lineRule="auto"/>
        <w:ind w:left="100" w:right="104" w:firstLine="566"/>
        <w:jc w:val="both"/>
      </w:pPr>
      <w:r>
        <w:rPr>
          <w:b/>
        </w:rPr>
        <w:t>Цели</w:t>
      </w:r>
      <w:r>
        <w:rPr>
          <w:b/>
          <w:spacing w:val="-4"/>
        </w:rPr>
        <w:t> </w:t>
      </w:r>
      <w:r>
        <w:rPr>
          <w:b/>
        </w:rPr>
        <w:t>и</w:t>
      </w:r>
      <w:r>
        <w:rPr>
          <w:b/>
          <w:spacing w:val="-4"/>
        </w:rPr>
        <w:t> </w:t>
      </w:r>
      <w:r>
        <w:rPr>
          <w:b/>
        </w:rPr>
        <w:t>задачи.</w:t>
      </w:r>
      <w:r>
        <w:rPr>
          <w:b/>
          <w:spacing w:val="-6"/>
        </w:rPr>
        <w:t> </w:t>
      </w:r>
      <w:r>
        <w:rPr/>
        <w:t>Целью</w:t>
      </w:r>
      <w:r>
        <w:rPr>
          <w:spacing w:val="-7"/>
        </w:rPr>
        <w:t> </w:t>
      </w:r>
      <w:r>
        <w:rPr/>
        <w:t>такой</w:t>
      </w:r>
      <w:r>
        <w:rPr>
          <w:spacing w:val="-3"/>
        </w:rPr>
        <w:t> </w:t>
      </w:r>
      <w:r>
        <w:rPr/>
        <w:t>формы</w:t>
      </w:r>
      <w:r>
        <w:rPr>
          <w:spacing w:val="-7"/>
        </w:rPr>
        <w:t> </w:t>
      </w:r>
      <w:r>
        <w:rPr/>
        <w:t>наставничества</w:t>
      </w:r>
      <w:r>
        <w:rPr>
          <w:spacing w:val="-6"/>
        </w:rPr>
        <w:t> </w:t>
      </w:r>
      <w:r>
        <w:rPr/>
        <w:t>является</w:t>
      </w:r>
      <w:r>
        <w:rPr>
          <w:spacing w:val="-1"/>
        </w:rPr>
        <w:t> </w:t>
      </w:r>
      <w:r>
        <w:rPr/>
        <w:t>успешное</w:t>
      </w:r>
      <w:r>
        <w:rPr>
          <w:spacing w:val="-5"/>
        </w:rPr>
        <w:t> </w:t>
      </w:r>
      <w:r>
        <w:rPr/>
        <w:t>формирование</w:t>
      </w:r>
      <w:r>
        <w:rPr>
          <w:spacing w:val="-3"/>
        </w:rPr>
        <w:t> </w:t>
      </w:r>
      <w:r>
        <w:rPr/>
        <w:t>у школьника представлений о следующей ступени образования, улучшение образовательных результатов, метакомпетенций и мотивации, а также появление ресурсов для осознанного выбора будущей личностной, образовательной и профессиональной траекторий</w:t>
      </w:r>
      <w:r>
        <w:rPr>
          <w:spacing w:val="-13"/>
        </w:rPr>
        <w:t> </w:t>
      </w:r>
      <w:r>
        <w:rPr/>
        <w:t>развития.</w:t>
      </w:r>
    </w:p>
    <w:p>
      <w:pPr>
        <w:pStyle w:val="BodyText"/>
        <w:spacing w:line="276" w:lineRule="auto" w:before="1"/>
        <w:ind w:left="100" w:right="106"/>
        <w:jc w:val="both"/>
      </w:pPr>
      <w:r>
        <w:rPr/>
        <w:t>Среди основных задач взаимодействия наставника с наставляемым: помощь в определении личных образовательных перспектив, осознании своего образовательного и личностного потенциала; осознанный выбор дальнейших траекторий обучения; развитие гибких навыков: коммуникация, целеполагание, планирование, организация; укрепление связи между региональными образовательными организациями и повышение процента успешно перешедших на новый уровень образования, формирование устойчивого студенческого и школьного сообществ.</w:t>
      </w:r>
    </w:p>
    <w:p>
      <w:pPr>
        <w:pStyle w:val="BodyText"/>
        <w:spacing w:before="7"/>
        <w:rPr>
          <w:sz w:val="27"/>
        </w:rPr>
      </w:pPr>
    </w:p>
    <w:p>
      <w:pPr>
        <w:pStyle w:val="BodyText"/>
        <w:spacing w:line="276" w:lineRule="auto"/>
        <w:ind w:left="100" w:right="105" w:firstLine="719"/>
        <w:jc w:val="both"/>
      </w:pPr>
      <w:r>
        <w:rPr>
          <w:b/>
        </w:rPr>
        <w:t>Ожидаемые результаты. </w:t>
      </w:r>
      <w:r>
        <w:rPr/>
        <w:t>Результатом правильной организации работы наставников будет повышение уровня мотивированности и осознанности школьников среднего и старшего подросткового возраста в вопросах образования, саморазвития, самореализации и профессионального ориентирования; снижение доли ценностно дезориентированной молодежи; активное развитие гибких навыков, необходимых для гармоничной личности; улучшение образовательных, культурных, спортивных и иных результатов и укрепление школьного сообщества.</w:t>
      </w:r>
    </w:p>
    <w:p>
      <w:pPr>
        <w:pStyle w:val="BodyText"/>
        <w:spacing w:before="1"/>
        <w:rPr>
          <w:sz w:val="28"/>
        </w:rPr>
      </w:pPr>
    </w:p>
    <w:p>
      <w:pPr>
        <w:pStyle w:val="Heading5"/>
        <w:ind w:left="666"/>
      </w:pPr>
      <w:r>
        <w:rPr/>
        <w:t>Среди оцениваемых результатов</w:t>
      </w:r>
    </w:p>
    <w:p>
      <w:pPr>
        <w:pStyle w:val="ListParagraph"/>
        <w:numPr>
          <w:ilvl w:val="0"/>
          <w:numId w:val="35"/>
        </w:numPr>
        <w:tabs>
          <w:tab w:pos="952" w:val="left" w:leader="none"/>
          <w:tab w:pos="953" w:val="left" w:leader="none"/>
          <w:tab w:pos="2379" w:val="left" w:leader="none"/>
          <w:tab w:pos="4022" w:val="left" w:leader="none"/>
          <w:tab w:pos="4400" w:val="left" w:leader="none"/>
          <w:tab w:pos="5777" w:val="left" w:leader="none"/>
          <w:tab w:pos="8309" w:val="left" w:leader="none"/>
          <w:tab w:pos="9067" w:val="left" w:leader="none"/>
        </w:tabs>
        <w:spacing w:line="278" w:lineRule="auto" w:before="36" w:after="0"/>
        <w:ind w:left="952" w:right="119" w:hanging="360"/>
        <w:jc w:val="left"/>
        <w:rPr>
          <w:sz w:val="24"/>
        </w:rPr>
      </w:pPr>
      <w:r>
        <w:rPr>
          <w:sz w:val="24"/>
        </w:rPr>
        <w:t>повышение</w:t>
        <w:tab/>
        <w:t>успеваемости</w:t>
        <w:tab/>
        <w:t>и</w:t>
        <w:tab/>
        <w:t>улучшение</w:t>
        <w:tab/>
        <w:t>психоэмоционального</w:t>
        <w:tab/>
        <w:t>фона</w:t>
        <w:tab/>
      </w:r>
      <w:r>
        <w:rPr>
          <w:spacing w:val="-5"/>
          <w:sz w:val="24"/>
        </w:rPr>
        <w:t>внутри </w:t>
      </w:r>
      <w:r>
        <w:rPr>
          <w:sz w:val="24"/>
        </w:rPr>
        <w:t>образовательной</w:t>
      </w:r>
      <w:r>
        <w:rPr>
          <w:spacing w:val="-1"/>
          <w:sz w:val="24"/>
        </w:rPr>
        <w:t> </w:t>
      </w:r>
      <w:r>
        <w:rPr>
          <w:sz w:val="24"/>
        </w:rPr>
        <w:t>организации;</w:t>
      </w:r>
    </w:p>
    <w:p>
      <w:pPr>
        <w:pStyle w:val="ListParagraph"/>
        <w:numPr>
          <w:ilvl w:val="0"/>
          <w:numId w:val="35"/>
        </w:numPr>
        <w:tabs>
          <w:tab w:pos="952" w:val="left" w:leader="none"/>
          <w:tab w:pos="953" w:val="left" w:leader="none"/>
        </w:tabs>
        <w:spacing w:line="276" w:lineRule="auto" w:before="0" w:after="0"/>
        <w:ind w:left="952" w:right="114" w:hanging="360"/>
        <w:jc w:val="left"/>
        <w:rPr>
          <w:sz w:val="24"/>
        </w:rPr>
      </w:pPr>
      <w:r>
        <w:rPr>
          <w:sz w:val="24"/>
        </w:rPr>
        <w:t>количественный и качественный рост успешно реализованных образовательных и культурных проектов обучающихся;</w:t>
      </w:r>
    </w:p>
    <w:p>
      <w:pPr>
        <w:pStyle w:val="ListParagraph"/>
        <w:numPr>
          <w:ilvl w:val="0"/>
          <w:numId w:val="35"/>
        </w:numPr>
        <w:tabs>
          <w:tab w:pos="952" w:val="left" w:leader="none"/>
          <w:tab w:pos="953" w:val="left" w:leader="none"/>
        </w:tabs>
        <w:spacing w:line="278" w:lineRule="auto" w:before="0" w:after="0"/>
        <w:ind w:left="952" w:right="112" w:hanging="360"/>
        <w:jc w:val="left"/>
        <w:rPr>
          <w:sz w:val="24"/>
        </w:rPr>
      </w:pPr>
      <w:r>
        <w:rPr>
          <w:sz w:val="24"/>
        </w:rPr>
        <w:t>снижение числа социально и профессионально дезориентированнных подростков, подростков, состоящих на учете в полиции и психоневрологических</w:t>
      </w:r>
      <w:r>
        <w:rPr>
          <w:spacing w:val="-17"/>
          <w:sz w:val="24"/>
        </w:rPr>
        <w:t> </w:t>
      </w:r>
      <w:r>
        <w:rPr>
          <w:sz w:val="24"/>
        </w:rPr>
        <w:t>диспансерах;</w:t>
      </w:r>
    </w:p>
    <w:p>
      <w:pPr>
        <w:pStyle w:val="ListParagraph"/>
        <w:numPr>
          <w:ilvl w:val="0"/>
          <w:numId w:val="35"/>
        </w:numPr>
        <w:tabs>
          <w:tab w:pos="952" w:val="left" w:leader="none"/>
          <w:tab w:pos="953" w:val="left" w:leader="none"/>
        </w:tabs>
        <w:spacing w:line="276" w:lineRule="auto" w:before="0" w:after="0"/>
        <w:ind w:left="952" w:right="117" w:hanging="360"/>
        <w:jc w:val="left"/>
        <w:rPr>
          <w:sz w:val="24"/>
        </w:rPr>
      </w:pPr>
      <w:r>
        <w:rPr>
          <w:sz w:val="24"/>
        </w:rPr>
        <w:t>увеличение числа учеников, планирующих стать наставниками в будущем и присоединиться к сообществу благодарных</w:t>
      </w:r>
      <w:r>
        <w:rPr>
          <w:spacing w:val="-3"/>
          <w:sz w:val="24"/>
        </w:rPr>
        <w:t> </w:t>
      </w:r>
      <w:r>
        <w:rPr>
          <w:sz w:val="24"/>
        </w:rPr>
        <w:t>выпускников;</w:t>
      </w:r>
    </w:p>
    <w:p>
      <w:pPr>
        <w:spacing w:after="0" w:line="276" w:lineRule="auto"/>
        <w:jc w:val="left"/>
        <w:rPr>
          <w:sz w:val="24"/>
        </w:rPr>
        <w:sectPr>
          <w:pgSz w:w="12240" w:h="15840"/>
          <w:pgMar w:header="0" w:footer="1243" w:top="1360" w:bottom="1460" w:left="1340" w:right="1000"/>
        </w:sectPr>
      </w:pPr>
    </w:p>
    <w:p>
      <w:pPr>
        <w:pStyle w:val="ListParagraph"/>
        <w:numPr>
          <w:ilvl w:val="0"/>
          <w:numId w:val="35"/>
        </w:numPr>
        <w:tabs>
          <w:tab w:pos="952" w:val="left" w:leader="none"/>
          <w:tab w:pos="953" w:val="left" w:leader="none"/>
        </w:tabs>
        <w:spacing w:line="276" w:lineRule="auto" w:before="74" w:after="0"/>
        <w:ind w:left="952" w:right="114" w:hanging="360"/>
        <w:jc w:val="left"/>
        <w:rPr>
          <w:sz w:val="24"/>
        </w:rPr>
      </w:pPr>
      <w:r>
        <w:rPr>
          <w:sz w:val="24"/>
        </w:rPr>
        <w:t>увеличение числа студентов, поступающих на охваченные наставнической</w:t>
      </w:r>
      <w:r>
        <w:rPr>
          <w:spacing w:val="-27"/>
          <w:sz w:val="24"/>
        </w:rPr>
        <w:t> </w:t>
      </w:r>
      <w:r>
        <w:rPr>
          <w:sz w:val="24"/>
        </w:rPr>
        <w:t>практикой факультеты и</w:t>
      </w:r>
      <w:r>
        <w:rPr>
          <w:spacing w:val="-1"/>
          <w:sz w:val="24"/>
        </w:rPr>
        <w:t> </w:t>
      </w:r>
      <w:r>
        <w:rPr>
          <w:sz w:val="24"/>
        </w:rPr>
        <w:t>направления.</w:t>
      </w:r>
    </w:p>
    <w:p>
      <w:pPr>
        <w:pStyle w:val="BodyText"/>
        <w:rPr>
          <w:sz w:val="20"/>
        </w:rPr>
      </w:pPr>
    </w:p>
    <w:p>
      <w:pPr>
        <w:pStyle w:val="BodyText"/>
        <w:spacing w:before="6"/>
        <w:rPr>
          <w:sz w:val="25"/>
        </w:rPr>
      </w:pPr>
      <w:r>
        <w:rPr/>
        <w:drawing>
          <wp:anchor distT="0" distB="0" distL="0" distR="0" allowOverlap="1" layoutInCell="1" locked="0" behindDoc="0" simplePos="0" relativeHeight="1">
            <wp:simplePos x="0" y="0"/>
            <wp:positionH relativeFrom="page">
              <wp:posOffset>1066603</wp:posOffset>
            </wp:positionH>
            <wp:positionV relativeFrom="paragraph">
              <wp:posOffset>211718</wp:posOffset>
            </wp:positionV>
            <wp:extent cx="5689760" cy="4236720"/>
            <wp:effectExtent l="0" t="0" r="0" b="0"/>
            <wp:wrapTopAndBottom/>
            <wp:docPr id="5" name="image3.jpeg"/>
            <wp:cNvGraphicFramePr>
              <a:graphicFrameLocks noChangeAspect="1"/>
            </wp:cNvGraphicFramePr>
            <a:graphic>
              <a:graphicData uri="http://schemas.openxmlformats.org/drawingml/2006/picture">
                <pic:pic>
                  <pic:nvPicPr>
                    <pic:cNvPr id="6" name="image3.jpeg"/>
                    <pic:cNvPicPr/>
                  </pic:nvPicPr>
                  <pic:blipFill>
                    <a:blip r:embed="rId9" cstate="print"/>
                    <a:stretch>
                      <a:fillRect/>
                    </a:stretch>
                  </pic:blipFill>
                  <pic:spPr>
                    <a:xfrm>
                      <a:off x="0" y="0"/>
                      <a:ext cx="5689760" cy="4236720"/>
                    </a:xfrm>
                    <a:prstGeom prst="rect">
                      <a:avLst/>
                    </a:prstGeom>
                  </pic:spPr>
                </pic:pic>
              </a:graphicData>
            </a:graphic>
          </wp:anchor>
        </w:drawing>
      </w:r>
    </w:p>
    <w:p>
      <w:pPr>
        <w:spacing w:before="76"/>
        <w:ind w:left="100" w:right="0" w:firstLine="0"/>
        <w:jc w:val="both"/>
        <w:rPr>
          <w:sz w:val="20"/>
        </w:rPr>
      </w:pPr>
      <w:r>
        <w:rPr>
          <w:sz w:val="20"/>
        </w:rPr>
        <w:t>Рисунок 3. Графическое представление наставнического взаимодействия по форме «студент – ученик»</w:t>
      </w:r>
    </w:p>
    <w:p>
      <w:pPr>
        <w:pStyle w:val="BodyText"/>
        <w:spacing w:before="8"/>
        <w:rPr>
          <w:sz w:val="17"/>
        </w:rPr>
      </w:pPr>
    </w:p>
    <w:p>
      <w:pPr>
        <w:pStyle w:val="Heading5"/>
        <w:ind w:left="820"/>
      </w:pPr>
      <w:r>
        <w:rPr/>
        <w:t>Портрет участников</w:t>
      </w:r>
    </w:p>
    <w:p>
      <w:pPr>
        <w:pStyle w:val="BodyText"/>
        <w:spacing w:before="10"/>
        <w:rPr>
          <w:b/>
          <w:sz w:val="30"/>
        </w:rPr>
      </w:pPr>
    </w:p>
    <w:p>
      <w:pPr>
        <w:pStyle w:val="BodyText"/>
        <w:spacing w:line="276" w:lineRule="auto"/>
        <w:ind w:left="100" w:right="110" w:firstLine="719"/>
        <w:jc w:val="both"/>
      </w:pPr>
      <w:r>
        <w:rPr>
          <w:b/>
        </w:rPr>
        <w:t>Наставник. </w:t>
      </w:r>
      <w:r>
        <w:rPr/>
        <w:t>Ответственный, социально активный студент с выраженной гражданской и ценностной позицией, мотивированный к самосовершенствованию и преобразованию окружающей среды. Участник образовательных, спортивных, творческих проектов. Увлекающийся и способный передать свою «творческую энергию» и интересы других. Образец для подражания в плане межличностных отношений, личной самоорганизации и профессиональной компетентности.</w:t>
      </w:r>
    </w:p>
    <w:p>
      <w:pPr>
        <w:pStyle w:val="BodyText"/>
        <w:spacing w:before="2"/>
        <w:rPr>
          <w:sz w:val="28"/>
        </w:rPr>
      </w:pPr>
    </w:p>
    <w:p>
      <w:pPr>
        <w:pStyle w:val="Heading5"/>
        <w:ind w:left="820"/>
      </w:pPr>
      <w:r>
        <w:rPr/>
        <w:t>Наставляемый.</w:t>
      </w:r>
    </w:p>
    <w:p>
      <w:pPr>
        <w:pStyle w:val="BodyText"/>
        <w:spacing w:line="276" w:lineRule="auto" w:before="36"/>
        <w:ind w:left="100" w:right="107"/>
        <w:jc w:val="both"/>
      </w:pPr>
      <w:r>
        <w:rPr>
          <w:b/>
        </w:rPr>
        <w:t>Вариант 1. Пассивный. </w:t>
      </w:r>
      <w:r>
        <w:rPr/>
        <w:t>Низко мотивированный, дезориентированный школьник старших классов, не имеющий желания самостоятельно выбирать образовательную траекторию, плохо информированный о карьерных и образовательных перспективах, равнодушный к процессам внутри школы и ее сообщества.</w:t>
      </w:r>
    </w:p>
    <w:p>
      <w:pPr>
        <w:spacing w:after="0" w:line="276" w:lineRule="auto"/>
        <w:jc w:val="both"/>
        <w:sectPr>
          <w:pgSz w:w="12240" w:h="15840"/>
          <w:pgMar w:header="0" w:footer="1243" w:top="1360" w:bottom="1460" w:left="1340" w:right="1000"/>
        </w:sectPr>
      </w:pPr>
    </w:p>
    <w:p>
      <w:pPr>
        <w:pStyle w:val="BodyText"/>
        <w:spacing w:line="276" w:lineRule="auto" w:before="74"/>
        <w:ind w:left="100" w:right="110"/>
        <w:jc w:val="both"/>
      </w:pPr>
      <w:r>
        <w:rPr>
          <w:b/>
        </w:rPr>
        <w:t>Вариант 2. Активный. </w:t>
      </w:r>
      <w:r>
        <w:rPr/>
        <w:t>Мотивированный к получению большего объема информации о карьерных и образовательных возможностях школьник, желающий развить собственные навыки и приобрести метакомпетенции, но не обладающий ресурсом для их получения.</w:t>
      </w:r>
    </w:p>
    <w:p>
      <w:pPr>
        <w:pStyle w:val="BodyText"/>
        <w:spacing w:before="1"/>
        <w:rPr>
          <w:sz w:val="28"/>
        </w:rPr>
      </w:pPr>
    </w:p>
    <w:p>
      <w:pPr>
        <w:pStyle w:val="Heading5"/>
        <w:ind w:left="820"/>
      </w:pPr>
      <w:r>
        <w:rPr/>
        <w:t>Возможные варианты программы</w:t>
      </w:r>
    </w:p>
    <w:p>
      <w:pPr>
        <w:pStyle w:val="BodyText"/>
        <w:spacing w:before="7"/>
        <w:rPr>
          <w:b/>
          <w:sz w:val="30"/>
        </w:rPr>
      </w:pPr>
    </w:p>
    <w:p>
      <w:pPr>
        <w:pStyle w:val="BodyText"/>
        <w:spacing w:line="276" w:lineRule="auto" w:before="1"/>
        <w:ind w:left="100" w:right="110" w:firstLine="360"/>
        <w:jc w:val="both"/>
      </w:pPr>
      <w:r>
        <w:rPr/>
        <w:t>Вариации ролевых моделей внутри формы «студент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pPr>
        <w:pStyle w:val="ListParagraph"/>
        <w:numPr>
          <w:ilvl w:val="0"/>
          <w:numId w:val="36"/>
        </w:numPr>
        <w:tabs>
          <w:tab w:pos="821" w:val="left" w:leader="none"/>
        </w:tabs>
        <w:spacing w:line="276" w:lineRule="auto" w:before="0" w:after="0"/>
        <w:ind w:left="820" w:right="109" w:hanging="360"/>
        <w:jc w:val="both"/>
        <w:rPr>
          <w:sz w:val="24"/>
        </w:rPr>
      </w:pPr>
      <w:r>
        <w:rPr>
          <w:b/>
          <w:sz w:val="24"/>
        </w:rPr>
        <w:t>взаимодействие «успевающий – неуспевающий»</w:t>
      </w:r>
      <w:r>
        <w:rPr>
          <w:sz w:val="24"/>
        </w:rPr>
        <w:t>, классический вариант поддержки для</w:t>
      </w:r>
      <w:r>
        <w:rPr>
          <w:spacing w:val="-17"/>
          <w:sz w:val="24"/>
        </w:rPr>
        <w:t> </w:t>
      </w:r>
      <w:r>
        <w:rPr>
          <w:sz w:val="24"/>
        </w:rPr>
        <w:t>улучшения</w:t>
      </w:r>
      <w:r>
        <w:rPr>
          <w:spacing w:val="-18"/>
          <w:sz w:val="24"/>
        </w:rPr>
        <w:t> </w:t>
      </w:r>
      <w:r>
        <w:rPr>
          <w:sz w:val="24"/>
        </w:rPr>
        <w:t>образовательных</w:t>
      </w:r>
      <w:r>
        <w:rPr>
          <w:spacing w:val="-17"/>
          <w:sz w:val="24"/>
        </w:rPr>
        <w:t> </w:t>
      </w:r>
      <w:r>
        <w:rPr>
          <w:sz w:val="24"/>
        </w:rPr>
        <w:t>результатов</w:t>
      </w:r>
      <w:r>
        <w:rPr>
          <w:spacing w:val="-19"/>
          <w:sz w:val="24"/>
        </w:rPr>
        <w:t> </w:t>
      </w:r>
      <w:r>
        <w:rPr>
          <w:sz w:val="24"/>
        </w:rPr>
        <w:t>и</w:t>
      </w:r>
      <w:r>
        <w:rPr>
          <w:spacing w:val="-18"/>
          <w:sz w:val="24"/>
        </w:rPr>
        <w:t> </w:t>
      </w:r>
      <w:r>
        <w:rPr>
          <w:sz w:val="24"/>
        </w:rPr>
        <w:t>приобретения</w:t>
      </w:r>
      <w:r>
        <w:rPr>
          <w:spacing w:val="-19"/>
          <w:sz w:val="24"/>
        </w:rPr>
        <w:t> </w:t>
      </w:r>
      <w:r>
        <w:rPr>
          <w:sz w:val="24"/>
        </w:rPr>
        <w:t>навыков</w:t>
      </w:r>
      <w:r>
        <w:rPr>
          <w:spacing w:val="-19"/>
          <w:sz w:val="24"/>
        </w:rPr>
        <w:t> </w:t>
      </w:r>
      <w:r>
        <w:rPr>
          <w:sz w:val="24"/>
        </w:rPr>
        <w:t>самоорганизации и</w:t>
      </w:r>
      <w:r>
        <w:rPr>
          <w:spacing w:val="-1"/>
          <w:sz w:val="24"/>
        </w:rPr>
        <w:t> </w:t>
      </w:r>
      <w:r>
        <w:rPr>
          <w:sz w:val="24"/>
        </w:rPr>
        <w:t>самодисциплины;</w:t>
      </w:r>
    </w:p>
    <w:p>
      <w:pPr>
        <w:pStyle w:val="ListParagraph"/>
        <w:numPr>
          <w:ilvl w:val="0"/>
          <w:numId w:val="36"/>
        </w:numPr>
        <w:tabs>
          <w:tab w:pos="821" w:val="left" w:leader="none"/>
        </w:tabs>
        <w:spacing w:line="276" w:lineRule="auto" w:before="1" w:after="0"/>
        <w:ind w:left="820" w:right="109" w:hanging="360"/>
        <w:jc w:val="both"/>
        <w:rPr>
          <w:sz w:val="24"/>
        </w:rPr>
      </w:pPr>
      <w:r>
        <w:rPr>
          <w:b/>
          <w:sz w:val="24"/>
        </w:rPr>
        <w:t>взаимодействие «лидер – равнодушный»</w:t>
      </w:r>
      <w:r>
        <w:rPr>
          <w:sz w:val="24"/>
        </w:rPr>
        <w:t>, психоэмоциональная и ценностная поддержка с развитием коммуникативных, творческих, лидерских навыков, мотивация на саморазвитие, образование и осознанный выбор траектории, включение в школьное сообщество;</w:t>
      </w:r>
    </w:p>
    <w:p>
      <w:pPr>
        <w:pStyle w:val="ListParagraph"/>
        <w:numPr>
          <w:ilvl w:val="0"/>
          <w:numId w:val="36"/>
        </w:numPr>
        <w:tabs>
          <w:tab w:pos="821" w:val="left" w:leader="none"/>
        </w:tabs>
        <w:spacing w:line="276" w:lineRule="auto" w:before="0" w:after="0"/>
        <w:ind w:left="820" w:right="109" w:hanging="360"/>
        <w:jc w:val="both"/>
        <w:rPr>
          <w:sz w:val="24"/>
        </w:rPr>
      </w:pPr>
      <w:r>
        <w:rPr>
          <w:b/>
          <w:sz w:val="24"/>
        </w:rPr>
        <w:t>взаимодействие</w:t>
      </w:r>
      <w:r>
        <w:rPr>
          <w:b/>
          <w:spacing w:val="-16"/>
          <w:sz w:val="24"/>
        </w:rPr>
        <w:t> </w:t>
      </w:r>
      <w:r>
        <w:rPr>
          <w:b/>
          <w:sz w:val="24"/>
        </w:rPr>
        <w:t>«равный</w:t>
      </w:r>
      <w:r>
        <w:rPr>
          <w:b/>
          <w:spacing w:val="-13"/>
          <w:sz w:val="24"/>
        </w:rPr>
        <w:t> </w:t>
      </w:r>
      <w:r>
        <w:rPr>
          <w:b/>
          <w:sz w:val="24"/>
        </w:rPr>
        <w:t>–</w:t>
      </w:r>
      <w:r>
        <w:rPr>
          <w:b/>
          <w:spacing w:val="-14"/>
          <w:sz w:val="24"/>
        </w:rPr>
        <w:t> </w:t>
      </w:r>
      <w:r>
        <w:rPr>
          <w:b/>
          <w:sz w:val="24"/>
        </w:rPr>
        <w:t>другому»</w:t>
      </w:r>
      <w:r>
        <w:rPr>
          <w:sz w:val="24"/>
        </w:rPr>
        <w:t>,</w:t>
      </w:r>
      <w:r>
        <w:rPr>
          <w:spacing w:val="-15"/>
          <w:sz w:val="24"/>
        </w:rPr>
        <w:t> </w:t>
      </w:r>
      <w:r>
        <w:rPr>
          <w:sz w:val="24"/>
        </w:rPr>
        <w:t>в</w:t>
      </w:r>
      <w:r>
        <w:rPr>
          <w:spacing w:val="-15"/>
          <w:sz w:val="24"/>
        </w:rPr>
        <w:t> </w:t>
      </w:r>
      <w:r>
        <w:rPr>
          <w:sz w:val="24"/>
        </w:rPr>
        <w:t>рамках</w:t>
      </w:r>
      <w:r>
        <w:rPr>
          <w:spacing w:val="-16"/>
          <w:sz w:val="24"/>
        </w:rPr>
        <w:t> </w:t>
      </w:r>
      <w:r>
        <w:rPr>
          <w:sz w:val="24"/>
        </w:rPr>
        <w:t>которого</w:t>
      </w:r>
      <w:r>
        <w:rPr>
          <w:spacing w:val="-17"/>
          <w:sz w:val="24"/>
        </w:rPr>
        <w:t> </w:t>
      </w:r>
      <w:r>
        <w:rPr>
          <w:sz w:val="24"/>
        </w:rPr>
        <w:t>происходит</w:t>
      </w:r>
      <w:r>
        <w:rPr>
          <w:spacing w:val="-17"/>
          <w:sz w:val="24"/>
        </w:rPr>
        <w:t> </w:t>
      </w:r>
      <w:r>
        <w:rPr>
          <w:sz w:val="24"/>
        </w:rPr>
        <w:t>обмен</w:t>
      </w:r>
      <w:r>
        <w:rPr>
          <w:spacing w:val="-14"/>
          <w:sz w:val="24"/>
        </w:rPr>
        <w:t> </w:t>
      </w:r>
      <w:r>
        <w:rPr>
          <w:sz w:val="24"/>
        </w:rPr>
        <w:t>навыками, например, когда наставник обладает критическим мышлением, а наставляемый – креативным; взаимная поддержка, активная внеурочная</w:t>
      </w:r>
      <w:r>
        <w:rPr>
          <w:spacing w:val="-6"/>
          <w:sz w:val="24"/>
        </w:rPr>
        <w:t> </w:t>
      </w:r>
      <w:r>
        <w:rPr>
          <w:sz w:val="24"/>
        </w:rPr>
        <w:t>деятельность;</w:t>
      </w:r>
    </w:p>
    <w:p>
      <w:pPr>
        <w:pStyle w:val="ListParagraph"/>
        <w:numPr>
          <w:ilvl w:val="0"/>
          <w:numId w:val="36"/>
        </w:numPr>
        <w:tabs>
          <w:tab w:pos="821" w:val="left" w:leader="none"/>
        </w:tabs>
        <w:spacing w:line="276" w:lineRule="auto" w:before="1" w:after="0"/>
        <w:ind w:left="820" w:right="106" w:hanging="360"/>
        <w:jc w:val="both"/>
        <w:rPr>
          <w:sz w:val="24"/>
        </w:rPr>
      </w:pPr>
      <w:r>
        <w:rPr>
          <w:b/>
          <w:sz w:val="24"/>
        </w:rPr>
        <w:t>взаимодействие «куратор – автор проекта»</w:t>
      </w:r>
      <w:r>
        <w:rPr>
          <w:sz w:val="24"/>
        </w:rPr>
        <w:t>, совместная работа над проектом (творческим, образовательным, предпринимательским), при которой наставник выполняет роль куратора и тьютора, а наставляемый – на конкретном примере учится реализовывать свой потенциал, улучшая и совершенствуя</w:t>
      </w:r>
      <w:r>
        <w:rPr>
          <w:spacing w:val="-1"/>
          <w:sz w:val="24"/>
        </w:rPr>
        <w:t> </w:t>
      </w:r>
      <w:r>
        <w:rPr>
          <w:sz w:val="24"/>
        </w:rPr>
        <w:t>навыки.</w:t>
      </w:r>
    </w:p>
    <w:p>
      <w:pPr>
        <w:pStyle w:val="BodyText"/>
        <w:spacing w:before="6"/>
        <w:rPr>
          <w:sz w:val="27"/>
        </w:rPr>
      </w:pPr>
    </w:p>
    <w:p>
      <w:pPr>
        <w:pStyle w:val="BodyText"/>
        <w:spacing w:line="276" w:lineRule="auto" w:before="1"/>
        <w:ind w:left="100" w:right="109" w:firstLine="360"/>
        <w:jc w:val="both"/>
      </w:pPr>
      <w:r>
        <w:rPr>
          <w:b/>
        </w:rPr>
        <w:t>Область применения в рамках образовательной программы</w:t>
      </w:r>
      <w:r>
        <w:rPr/>
        <w:t>. Взаимодействие наставника</w:t>
      </w:r>
      <w:r>
        <w:rPr>
          <w:spacing w:val="-19"/>
        </w:rPr>
        <w:t> </w:t>
      </w:r>
      <w:r>
        <w:rPr/>
        <w:t>и</w:t>
      </w:r>
      <w:r>
        <w:rPr>
          <w:spacing w:val="-16"/>
        </w:rPr>
        <w:t> </w:t>
      </w:r>
      <w:r>
        <w:rPr/>
        <w:t>наставляемого</w:t>
      </w:r>
      <w:r>
        <w:rPr>
          <w:spacing w:val="-17"/>
        </w:rPr>
        <w:t> </w:t>
      </w:r>
      <w:r>
        <w:rPr/>
        <w:t>ведется</w:t>
      </w:r>
      <w:r>
        <w:rPr>
          <w:spacing w:val="-17"/>
        </w:rPr>
        <w:t> </w:t>
      </w:r>
      <w:r>
        <w:rPr/>
        <w:t>в</w:t>
      </w:r>
      <w:r>
        <w:rPr>
          <w:spacing w:val="-15"/>
        </w:rPr>
        <w:t> </w:t>
      </w:r>
      <w:r>
        <w:rPr/>
        <w:t>режиме</w:t>
      </w:r>
      <w:r>
        <w:rPr>
          <w:spacing w:val="-16"/>
        </w:rPr>
        <w:t> </w:t>
      </w:r>
      <w:r>
        <w:rPr/>
        <w:t>внеурочной</w:t>
      </w:r>
      <w:r>
        <w:rPr>
          <w:spacing w:val="-16"/>
        </w:rPr>
        <w:t> </w:t>
      </w:r>
      <w:r>
        <w:rPr/>
        <w:t>деятельности.</w:t>
      </w:r>
      <w:r>
        <w:rPr>
          <w:spacing w:val="-17"/>
        </w:rPr>
        <w:t> </w:t>
      </w:r>
      <w:r>
        <w:rPr/>
        <w:t>Возможна</w:t>
      </w:r>
      <w:r>
        <w:rPr>
          <w:spacing w:val="-18"/>
        </w:rPr>
        <w:t> </w:t>
      </w:r>
      <w:r>
        <w:rPr/>
        <w:t>интеграция в классные часы, организация совместных конкурсов и проектных работ, совместные походы на спортивные/культурные мероприятия, способствующие развитию чувства сопричастности, интеграции в школьное</w:t>
      </w:r>
      <w:r>
        <w:rPr>
          <w:spacing w:val="-6"/>
        </w:rPr>
        <w:t> </w:t>
      </w:r>
      <w:r>
        <w:rPr/>
        <w:t>сообщество.</w:t>
      </w:r>
    </w:p>
    <w:p>
      <w:pPr>
        <w:pStyle w:val="BodyText"/>
        <w:spacing w:before="2"/>
        <w:rPr>
          <w:sz w:val="25"/>
        </w:rPr>
      </w:pPr>
    </w:p>
    <w:p>
      <w:pPr>
        <w:pStyle w:val="ListParagraph"/>
        <w:numPr>
          <w:ilvl w:val="0"/>
          <w:numId w:val="36"/>
        </w:numPr>
        <w:tabs>
          <w:tab w:pos="821" w:val="left" w:leader="none"/>
        </w:tabs>
        <w:spacing w:line="276" w:lineRule="auto" w:before="0" w:after="0"/>
        <w:ind w:left="820" w:right="114" w:hanging="360"/>
        <w:jc w:val="both"/>
        <w:rPr>
          <w:sz w:val="24"/>
        </w:rPr>
      </w:pPr>
      <w:r>
        <w:rPr>
          <w:sz w:val="24"/>
        </w:rPr>
        <w:t>В школах: проектная деятельность, классные часы, внеурочная работа, мероприятия школьного сообщества, экскурсии в место обучения наставника, присутствие на занятиях (определение образовательной траектории).</w:t>
      </w:r>
    </w:p>
    <w:p>
      <w:pPr>
        <w:pStyle w:val="ListParagraph"/>
        <w:numPr>
          <w:ilvl w:val="0"/>
          <w:numId w:val="36"/>
        </w:numPr>
        <w:tabs>
          <w:tab w:pos="821" w:val="left" w:leader="none"/>
        </w:tabs>
        <w:spacing w:line="276" w:lineRule="auto" w:before="1" w:after="0"/>
        <w:ind w:left="820" w:right="113" w:hanging="360"/>
        <w:jc w:val="both"/>
        <w:rPr>
          <w:sz w:val="24"/>
        </w:rPr>
      </w:pPr>
      <w:r>
        <w:rPr>
          <w:sz w:val="24"/>
        </w:rPr>
        <w:t>В ПОО: проектная деятельность, краткосрочное или целеполагающее наставничество, выездные мероприятия, совместное создание</w:t>
      </w:r>
      <w:r>
        <w:rPr>
          <w:spacing w:val="-8"/>
          <w:sz w:val="24"/>
        </w:rPr>
        <w:t> </w:t>
      </w:r>
      <w:r>
        <w:rPr>
          <w:sz w:val="24"/>
        </w:rPr>
        <w:t>продукта.</w:t>
      </w:r>
    </w:p>
    <w:p>
      <w:pPr>
        <w:pStyle w:val="ListParagraph"/>
        <w:numPr>
          <w:ilvl w:val="0"/>
          <w:numId w:val="36"/>
        </w:numPr>
        <w:tabs>
          <w:tab w:pos="821" w:val="left" w:leader="none"/>
        </w:tabs>
        <w:spacing w:line="276" w:lineRule="auto" w:before="2" w:after="0"/>
        <w:ind w:left="820" w:right="110" w:hanging="360"/>
        <w:jc w:val="both"/>
        <w:rPr>
          <w:sz w:val="24"/>
        </w:rPr>
      </w:pPr>
      <w:r>
        <w:rPr>
          <w:sz w:val="24"/>
        </w:rPr>
        <w:t>В</w:t>
      </w:r>
      <w:r>
        <w:rPr>
          <w:spacing w:val="-16"/>
          <w:sz w:val="24"/>
        </w:rPr>
        <w:t> </w:t>
      </w:r>
      <w:r>
        <w:rPr>
          <w:sz w:val="24"/>
        </w:rPr>
        <w:t>организациях</w:t>
      </w:r>
      <w:r>
        <w:rPr>
          <w:spacing w:val="-11"/>
          <w:sz w:val="24"/>
        </w:rPr>
        <w:t> </w:t>
      </w:r>
      <w:r>
        <w:rPr>
          <w:sz w:val="24"/>
        </w:rPr>
        <w:t>дополнительного</w:t>
      </w:r>
      <w:r>
        <w:rPr>
          <w:spacing w:val="-13"/>
          <w:sz w:val="24"/>
        </w:rPr>
        <w:t> </w:t>
      </w:r>
      <w:r>
        <w:rPr>
          <w:sz w:val="24"/>
        </w:rPr>
        <w:t>образования:</w:t>
      </w:r>
      <w:r>
        <w:rPr>
          <w:spacing w:val="-15"/>
          <w:sz w:val="24"/>
        </w:rPr>
        <w:t> </w:t>
      </w:r>
      <w:r>
        <w:rPr>
          <w:sz w:val="24"/>
        </w:rPr>
        <w:t>проектная</w:t>
      </w:r>
      <w:r>
        <w:rPr>
          <w:spacing w:val="-14"/>
          <w:sz w:val="24"/>
        </w:rPr>
        <w:t> </w:t>
      </w:r>
      <w:r>
        <w:rPr>
          <w:sz w:val="24"/>
        </w:rPr>
        <w:t>деятельность,</w:t>
      </w:r>
      <w:r>
        <w:rPr>
          <w:spacing w:val="-13"/>
          <w:sz w:val="24"/>
        </w:rPr>
        <w:t> </w:t>
      </w:r>
      <w:r>
        <w:rPr>
          <w:sz w:val="24"/>
        </w:rPr>
        <w:t>создание</w:t>
      </w:r>
      <w:r>
        <w:rPr>
          <w:spacing w:val="-14"/>
          <w:sz w:val="24"/>
        </w:rPr>
        <w:t> </w:t>
      </w:r>
      <w:r>
        <w:rPr>
          <w:sz w:val="24"/>
        </w:rPr>
        <w:t>клуба по интересам с лидером-наставником, создание продукта, выездные мероприятия, экскурсии в место обучения наставника, присутствие на занятиях (определение образовательной</w:t>
      </w:r>
      <w:r>
        <w:rPr>
          <w:spacing w:val="-1"/>
          <w:sz w:val="24"/>
        </w:rPr>
        <w:t> </w:t>
      </w:r>
      <w:r>
        <w:rPr>
          <w:sz w:val="24"/>
        </w:rPr>
        <w:t>траектории).</w:t>
      </w:r>
    </w:p>
    <w:p>
      <w:pPr>
        <w:spacing w:after="0" w:line="276" w:lineRule="auto"/>
        <w:jc w:val="both"/>
        <w:rPr>
          <w:sz w:val="24"/>
        </w:rPr>
        <w:sectPr>
          <w:pgSz w:w="12240" w:h="15840"/>
          <w:pgMar w:header="0" w:footer="1243" w:top="1360" w:bottom="1460" w:left="1340" w:right="1000"/>
        </w:sectPr>
      </w:pPr>
    </w:p>
    <w:p>
      <w:pPr>
        <w:pStyle w:val="Heading5"/>
        <w:numPr>
          <w:ilvl w:val="2"/>
          <w:numId w:val="33"/>
        </w:numPr>
        <w:tabs>
          <w:tab w:pos="1128" w:val="left" w:leader="none"/>
        </w:tabs>
        <w:spacing w:line="240" w:lineRule="auto" w:before="79" w:after="0"/>
        <w:ind w:left="1127" w:right="0" w:hanging="601"/>
        <w:jc w:val="left"/>
      </w:pPr>
      <w:bookmarkStart w:name="_bookmark10" w:id="20"/>
      <w:bookmarkEnd w:id="20"/>
      <w:r>
        <w:rPr>
          <w:b w:val="0"/>
        </w:rPr>
      </w:r>
      <w:bookmarkStart w:name="_bookmark10" w:id="21"/>
      <w:bookmarkEnd w:id="21"/>
      <w:r>
        <w:rPr/>
        <w:t>Фор</w:t>
      </w:r>
      <w:r>
        <w:rPr/>
        <w:t>ма наставничества «работодатель –</w:t>
      </w:r>
      <w:r>
        <w:rPr>
          <w:spacing w:val="-3"/>
        </w:rPr>
        <w:t> </w:t>
      </w:r>
      <w:r>
        <w:rPr/>
        <w:t>ученик»</w:t>
      </w:r>
    </w:p>
    <w:p>
      <w:pPr>
        <w:pStyle w:val="BodyText"/>
        <w:spacing w:before="9"/>
        <w:rPr>
          <w:b/>
          <w:sz w:val="37"/>
        </w:rPr>
      </w:pPr>
    </w:p>
    <w:p>
      <w:pPr>
        <w:pStyle w:val="BodyText"/>
        <w:spacing w:line="276" w:lineRule="auto"/>
        <w:ind w:left="100" w:right="109" w:firstLine="566"/>
        <w:jc w:val="both"/>
      </w:pPr>
      <w:r>
        <w:rPr/>
        <w:t>Предполагает взаимодействие обучающегося старших классов средней школы и представителя регионального предприятия/организации, при которой наставник активизирует профессиональный и личностный потенциал школьника, усиливает его мотивацию к учебе и самореализации. В процессе взаимодействия наставника с наставляемым в зависимости от мотивации самого наставляемого (личная, общепрофессиональная или конкретно профессиональная) может происходить прикладное знакомство с профессией.</w:t>
      </w:r>
    </w:p>
    <w:p>
      <w:pPr>
        <w:pStyle w:val="BodyText"/>
        <w:spacing w:before="5"/>
        <w:rPr>
          <w:sz w:val="27"/>
        </w:rPr>
      </w:pPr>
    </w:p>
    <w:p>
      <w:pPr>
        <w:pStyle w:val="BodyText"/>
        <w:spacing w:line="276" w:lineRule="auto"/>
        <w:ind w:left="100" w:right="103" w:firstLine="566"/>
        <w:jc w:val="both"/>
      </w:pPr>
      <w:r>
        <w:rPr>
          <w:b/>
        </w:rPr>
        <w:t>Цели</w:t>
      </w:r>
      <w:r>
        <w:rPr>
          <w:b/>
          <w:spacing w:val="-4"/>
        </w:rPr>
        <w:t> </w:t>
      </w:r>
      <w:r>
        <w:rPr>
          <w:b/>
        </w:rPr>
        <w:t>и</w:t>
      </w:r>
      <w:r>
        <w:rPr>
          <w:b/>
          <w:spacing w:val="-4"/>
        </w:rPr>
        <w:t> </w:t>
      </w:r>
      <w:r>
        <w:rPr>
          <w:b/>
        </w:rPr>
        <w:t>задачи.</w:t>
      </w:r>
      <w:r>
        <w:rPr>
          <w:b/>
          <w:spacing w:val="-6"/>
        </w:rPr>
        <w:t> </w:t>
      </w:r>
      <w:r>
        <w:rPr/>
        <w:t>Целью</w:t>
      </w:r>
      <w:r>
        <w:rPr>
          <w:spacing w:val="-7"/>
        </w:rPr>
        <w:t> </w:t>
      </w:r>
      <w:r>
        <w:rPr/>
        <w:t>такой</w:t>
      </w:r>
      <w:r>
        <w:rPr>
          <w:spacing w:val="-2"/>
        </w:rPr>
        <w:t> </w:t>
      </w:r>
      <w:r>
        <w:rPr/>
        <w:t>формы</w:t>
      </w:r>
      <w:r>
        <w:rPr>
          <w:spacing w:val="-8"/>
        </w:rPr>
        <w:t> </w:t>
      </w:r>
      <w:r>
        <w:rPr/>
        <w:t>наставничества</w:t>
      </w:r>
      <w:r>
        <w:rPr>
          <w:spacing w:val="-5"/>
        </w:rPr>
        <w:t> </w:t>
      </w:r>
      <w:r>
        <w:rPr/>
        <w:t>является</w:t>
      </w:r>
      <w:r>
        <w:rPr>
          <w:spacing w:val="-1"/>
        </w:rPr>
        <w:t> </w:t>
      </w:r>
      <w:r>
        <w:rPr/>
        <w:t>успешное</w:t>
      </w:r>
      <w:r>
        <w:rPr>
          <w:spacing w:val="-5"/>
        </w:rPr>
        <w:t> </w:t>
      </w:r>
      <w:r>
        <w:rPr/>
        <w:t>формирование</w:t>
      </w:r>
      <w:r>
        <w:rPr>
          <w:spacing w:val="-3"/>
        </w:rPr>
        <w:t> </w:t>
      </w:r>
      <w:r>
        <w:rPr/>
        <w:t>у учеников средней и старшей школы осознанного подхода к реализации личностного потенциала, рост числа заинтересованной в развитии собственных талантов и навыков молодежи. Среди основных задач деятельности наставника-работодателя в отношении ученика: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формирования ценностных и жизненных ориентиров; развитие лидерских, организационных, коммуникативных навыков и метакомпетенций; помощь в приобретении опыта и знакомство с повседневными задачами внутри</w:t>
      </w:r>
      <w:r>
        <w:rPr>
          <w:spacing w:val="-4"/>
        </w:rPr>
        <w:t> </w:t>
      </w:r>
      <w:r>
        <w:rPr/>
        <w:t>профессии.</w:t>
      </w:r>
    </w:p>
    <w:p>
      <w:pPr>
        <w:pStyle w:val="BodyText"/>
        <w:spacing w:before="9"/>
        <w:rPr>
          <w:sz w:val="27"/>
        </w:rPr>
      </w:pPr>
    </w:p>
    <w:p>
      <w:pPr>
        <w:pStyle w:val="BodyText"/>
        <w:spacing w:line="276" w:lineRule="auto"/>
        <w:ind w:left="100" w:right="104" w:firstLine="566"/>
        <w:jc w:val="both"/>
      </w:pPr>
      <w:r>
        <w:rPr>
          <w:b/>
        </w:rPr>
        <w:t>Ожидаемые результаты. </w:t>
      </w:r>
      <w:r>
        <w:rPr/>
        <w:t>Результатом правильной организации работы наставников будет повышение уровня мотивированности и осознанности школьников старшего подросткового возраста в вопросах образования, саморазвития, самореализации и профессионального ориентирования, а также создание устойчивого сообщества предпринимателей и образовательных организаций, занимающихся</w:t>
      </w:r>
      <w:r>
        <w:rPr>
          <w:spacing w:val="-45"/>
        </w:rPr>
        <w:t> </w:t>
      </w:r>
      <w:r>
        <w:rPr/>
        <w:t>всесторонней поддержкой талантливой молодежи и образовательных инициатив, рост числа образовательных и стартап- проектов, улучшение экономического и кадрового потенциала</w:t>
      </w:r>
      <w:r>
        <w:rPr>
          <w:spacing w:val="-5"/>
        </w:rPr>
        <w:t> </w:t>
      </w:r>
      <w:r>
        <w:rPr/>
        <w:t>региона.</w:t>
      </w:r>
    </w:p>
    <w:p>
      <w:pPr>
        <w:pStyle w:val="BodyText"/>
        <w:spacing w:before="1"/>
        <w:rPr>
          <w:sz w:val="28"/>
        </w:rPr>
      </w:pPr>
    </w:p>
    <w:p>
      <w:pPr>
        <w:pStyle w:val="Heading5"/>
        <w:ind w:left="801"/>
      </w:pPr>
      <w:r>
        <w:rPr/>
        <w:t>Среди оцениваемых результатов</w:t>
      </w:r>
    </w:p>
    <w:p>
      <w:pPr>
        <w:pStyle w:val="BodyText"/>
        <w:spacing w:before="8"/>
        <w:rPr>
          <w:b/>
          <w:sz w:val="30"/>
        </w:rPr>
      </w:pPr>
    </w:p>
    <w:p>
      <w:pPr>
        <w:pStyle w:val="ListParagraph"/>
        <w:numPr>
          <w:ilvl w:val="0"/>
          <w:numId w:val="37"/>
        </w:numPr>
        <w:tabs>
          <w:tab w:pos="952" w:val="left" w:leader="none"/>
          <w:tab w:pos="953" w:val="left" w:leader="none"/>
        </w:tabs>
        <w:spacing w:line="276" w:lineRule="auto" w:before="0" w:after="0"/>
        <w:ind w:left="952" w:right="106" w:hanging="360"/>
        <w:jc w:val="left"/>
        <w:rPr>
          <w:sz w:val="24"/>
        </w:rPr>
      </w:pPr>
      <w:r>
        <w:rPr>
          <w:sz w:val="24"/>
        </w:rPr>
        <w:t>повышение успеваемости и улучшение психоэмоционального фона в средней и старшей</w:t>
      </w:r>
      <w:r>
        <w:rPr>
          <w:spacing w:val="-1"/>
          <w:sz w:val="24"/>
        </w:rPr>
        <w:t> </w:t>
      </w:r>
      <w:r>
        <w:rPr>
          <w:sz w:val="24"/>
        </w:rPr>
        <w:t>школе;</w:t>
      </w:r>
    </w:p>
    <w:p>
      <w:pPr>
        <w:pStyle w:val="ListParagraph"/>
        <w:numPr>
          <w:ilvl w:val="0"/>
          <w:numId w:val="37"/>
        </w:numPr>
        <w:tabs>
          <w:tab w:pos="952" w:val="left" w:leader="none"/>
          <w:tab w:pos="953" w:val="left" w:leader="none"/>
        </w:tabs>
        <w:spacing w:line="276" w:lineRule="auto" w:before="1" w:after="0"/>
        <w:ind w:left="952" w:right="113" w:hanging="360"/>
        <w:jc w:val="left"/>
        <w:rPr>
          <w:sz w:val="24"/>
        </w:rPr>
      </w:pPr>
      <w:r>
        <w:rPr>
          <w:sz w:val="24"/>
        </w:rPr>
        <w:t>численный рост кружков по интересам, а также внеурочных мероприятий по профессиональной</w:t>
      </w:r>
      <w:r>
        <w:rPr>
          <w:spacing w:val="-1"/>
          <w:sz w:val="24"/>
        </w:rPr>
        <w:t> </w:t>
      </w:r>
      <w:r>
        <w:rPr>
          <w:sz w:val="24"/>
        </w:rPr>
        <w:t>подготовке;</w:t>
      </w:r>
    </w:p>
    <w:p>
      <w:pPr>
        <w:pStyle w:val="ListParagraph"/>
        <w:numPr>
          <w:ilvl w:val="0"/>
          <w:numId w:val="37"/>
        </w:numPr>
        <w:tabs>
          <w:tab w:pos="952" w:val="left" w:leader="none"/>
          <w:tab w:pos="953" w:val="left" w:leader="none"/>
          <w:tab w:pos="2393" w:val="left" w:leader="none"/>
          <w:tab w:pos="3601" w:val="left" w:leader="none"/>
          <w:tab w:pos="4879" w:val="left" w:leader="none"/>
          <w:tab w:pos="6033" w:val="left" w:leader="none"/>
          <w:tab w:pos="7513" w:val="left" w:leader="none"/>
        </w:tabs>
        <w:spacing w:line="276" w:lineRule="auto" w:before="0" w:after="0"/>
        <w:ind w:left="952" w:right="115" w:hanging="360"/>
        <w:jc w:val="left"/>
        <w:rPr>
          <w:sz w:val="24"/>
        </w:rPr>
      </w:pPr>
      <w:r>
        <w:rPr>
          <w:sz w:val="24"/>
        </w:rPr>
        <w:t>увеличение</w:t>
        <w:tab/>
        <w:t>процента</w:t>
        <w:tab/>
        <w:t>учеников,</w:t>
        <w:tab/>
        <w:t>успешно</w:t>
        <w:tab/>
        <w:t>прошедших</w:t>
        <w:tab/>
      </w:r>
      <w:r>
        <w:rPr>
          <w:spacing w:val="-1"/>
          <w:sz w:val="24"/>
        </w:rPr>
        <w:t>профориентационную </w:t>
      </w:r>
      <w:r>
        <w:rPr>
          <w:sz w:val="24"/>
        </w:rPr>
        <w:t>программу;</w:t>
      </w:r>
    </w:p>
    <w:p>
      <w:pPr>
        <w:pStyle w:val="ListParagraph"/>
        <w:numPr>
          <w:ilvl w:val="0"/>
          <w:numId w:val="37"/>
        </w:numPr>
        <w:tabs>
          <w:tab w:pos="952" w:val="left" w:leader="none"/>
          <w:tab w:pos="953" w:val="left" w:leader="none"/>
        </w:tabs>
        <w:spacing w:line="276" w:lineRule="auto" w:before="1" w:after="0"/>
        <w:ind w:left="952" w:right="108" w:hanging="360"/>
        <w:jc w:val="left"/>
        <w:rPr>
          <w:sz w:val="24"/>
        </w:rPr>
      </w:pPr>
      <w:r>
        <w:rPr>
          <w:sz w:val="24"/>
        </w:rPr>
        <w:t>численный рост успешно реализованных и представленных результатов проектной деятельности в старших классах (совместно с представителем</w:t>
      </w:r>
      <w:r>
        <w:rPr>
          <w:spacing w:val="-2"/>
          <w:sz w:val="24"/>
        </w:rPr>
        <w:t> </w:t>
      </w:r>
      <w:r>
        <w:rPr>
          <w:sz w:val="24"/>
        </w:rPr>
        <w:t>предприятия);</w:t>
      </w:r>
    </w:p>
    <w:p>
      <w:pPr>
        <w:pStyle w:val="ListParagraph"/>
        <w:numPr>
          <w:ilvl w:val="0"/>
          <w:numId w:val="37"/>
        </w:numPr>
        <w:tabs>
          <w:tab w:pos="952" w:val="left" w:leader="none"/>
          <w:tab w:pos="953" w:val="left" w:leader="none"/>
        </w:tabs>
        <w:spacing w:line="276" w:lineRule="auto" w:before="0" w:after="0"/>
        <w:ind w:left="952" w:right="117" w:hanging="360"/>
        <w:jc w:val="left"/>
        <w:rPr>
          <w:sz w:val="24"/>
        </w:rPr>
      </w:pPr>
      <w:r>
        <w:rPr>
          <w:sz w:val="24"/>
        </w:rPr>
        <w:t>увеличение числа учеников, планирующих стать наставниками в будущем и присоединиться к сообществу благодарных</w:t>
      </w:r>
      <w:r>
        <w:rPr>
          <w:spacing w:val="-5"/>
          <w:sz w:val="24"/>
        </w:rPr>
        <w:t> </w:t>
      </w:r>
      <w:r>
        <w:rPr>
          <w:sz w:val="24"/>
        </w:rPr>
        <w:t>выпускников;</w:t>
      </w:r>
    </w:p>
    <w:p>
      <w:pPr>
        <w:spacing w:after="0" w:line="276" w:lineRule="auto"/>
        <w:jc w:val="left"/>
        <w:rPr>
          <w:sz w:val="24"/>
        </w:rPr>
        <w:sectPr>
          <w:pgSz w:w="12240" w:h="15840"/>
          <w:pgMar w:header="0" w:footer="1243" w:top="1360" w:bottom="1460" w:left="1340" w:right="1000"/>
        </w:sectPr>
      </w:pPr>
    </w:p>
    <w:p>
      <w:pPr>
        <w:pStyle w:val="ListParagraph"/>
        <w:numPr>
          <w:ilvl w:val="1"/>
          <w:numId w:val="37"/>
        </w:numPr>
        <w:tabs>
          <w:tab w:pos="1093" w:val="left" w:leader="none"/>
          <w:tab w:pos="1094" w:val="left" w:leader="none"/>
        </w:tabs>
        <w:spacing w:line="276" w:lineRule="auto" w:before="74" w:after="0"/>
        <w:ind w:left="1094" w:right="110" w:hanging="360"/>
        <w:jc w:val="left"/>
        <w:rPr>
          <w:sz w:val="24"/>
        </w:rPr>
      </w:pPr>
      <w:r>
        <w:rPr>
          <w:sz w:val="24"/>
        </w:rPr>
        <w:t>численный рост планирующих трудоустройство на региональных предприятиях выпускников средней</w:t>
      </w:r>
      <w:r>
        <w:rPr>
          <w:spacing w:val="-1"/>
          <w:sz w:val="24"/>
        </w:rPr>
        <w:t> </w:t>
      </w:r>
      <w:r>
        <w:rPr>
          <w:sz w:val="24"/>
        </w:rPr>
        <w:t>школы.</w:t>
      </w:r>
    </w:p>
    <w:p>
      <w:pPr>
        <w:pStyle w:val="BodyText"/>
        <w:rPr>
          <w:sz w:val="20"/>
        </w:rPr>
      </w:pPr>
    </w:p>
    <w:p>
      <w:pPr>
        <w:pStyle w:val="BodyText"/>
        <w:spacing w:before="3"/>
        <w:rPr>
          <w:sz w:val="17"/>
        </w:rPr>
      </w:pPr>
      <w:r>
        <w:rPr/>
        <w:drawing>
          <wp:anchor distT="0" distB="0" distL="0" distR="0" allowOverlap="1" layoutInCell="1" locked="0" behindDoc="0" simplePos="0" relativeHeight="2">
            <wp:simplePos x="0" y="0"/>
            <wp:positionH relativeFrom="page">
              <wp:posOffset>1060515</wp:posOffset>
            </wp:positionH>
            <wp:positionV relativeFrom="paragraph">
              <wp:posOffset>150925</wp:posOffset>
            </wp:positionV>
            <wp:extent cx="5665340" cy="4297680"/>
            <wp:effectExtent l="0" t="0" r="0" b="0"/>
            <wp:wrapTopAndBottom/>
            <wp:docPr id="7" name="image4.jpeg"/>
            <wp:cNvGraphicFramePr>
              <a:graphicFrameLocks noChangeAspect="1"/>
            </wp:cNvGraphicFramePr>
            <a:graphic>
              <a:graphicData uri="http://schemas.openxmlformats.org/drawingml/2006/picture">
                <pic:pic>
                  <pic:nvPicPr>
                    <pic:cNvPr id="8" name="image4.jpeg"/>
                    <pic:cNvPicPr/>
                  </pic:nvPicPr>
                  <pic:blipFill>
                    <a:blip r:embed="rId10" cstate="print"/>
                    <a:stretch>
                      <a:fillRect/>
                    </a:stretch>
                  </pic:blipFill>
                  <pic:spPr>
                    <a:xfrm>
                      <a:off x="0" y="0"/>
                      <a:ext cx="5665340" cy="4297680"/>
                    </a:xfrm>
                    <a:prstGeom prst="rect">
                      <a:avLst/>
                    </a:prstGeom>
                  </pic:spPr>
                </pic:pic>
              </a:graphicData>
            </a:graphic>
          </wp:anchor>
        </w:drawing>
      </w:r>
    </w:p>
    <w:p>
      <w:pPr>
        <w:spacing w:before="76"/>
        <w:ind w:left="100" w:right="0" w:firstLine="0"/>
        <w:jc w:val="both"/>
        <w:rPr>
          <w:sz w:val="20"/>
        </w:rPr>
      </w:pPr>
      <w:r>
        <w:rPr>
          <w:sz w:val="20"/>
        </w:rPr>
        <w:t>Рисунок 4. Графическое представление наставнического взаимодействия по форме «работодатель – ученик»</w:t>
      </w:r>
    </w:p>
    <w:p>
      <w:pPr>
        <w:pStyle w:val="BodyText"/>
        <w:rPr>
          <w:sz w:val="22"/>
        </w:rPr>
      </w:pPr>
    </w:p>
    <w:p>
      <w:pPr>
        <w:pStyle w:val="BodyText"/>
        <w:spacing w:before="5"/>
        <w:rPr>
          <w:sz w:val="23"/>
        </w:rPr>
      </w:pPr>
    </w:p>
    <w:p>
      <w:pPr>
        <w:pStyle w:val="Heading5"/>
        <w:ind w:left="820"/>
      </w:pPr>
      <w:r>
        <w:rPr/>
        <w:t>Портрет участников</w:t>
      </w:r>
    </w:p>
    <w:p>
      <w:pPr>
        <w:pStyle w:val="BodyText"/>
        <w:spacing w:before="8"/>
        <w:rPr>
          <w:b/>
          <w:sz w:val="30"/>
        </w:rPr>
      </w:pPr>
    </w:p>
    <w:p>
      <w:pPr>
        <w:pStyle w:val="BodyText"/>
        <w:spacing w:line="276" w:lineRule="auto"/>
        <w:ind w:left="100" w:right="106" w:firstLine="719"/>
        <w:jc w:val="both"/>
      </w:pPr>
      <w:r>
        <w:rPr>
          <w:b/>
        </w:rPr>
        <w:t>Наставник. </w:t>
      </w:r>
      <w:r>
        <w:rPr/>
        <w:t>Неравнодушный профессионал с большим (от 5 лет) опытом работы, активной жизненной позицией, с высокой квалификацией (возможно, подтвержденный соревнованиями / премиями). Обладает развитыми коммуникативными навыками, гибкостью в общении, умением отнестись к ученику как к равному в диалоге и потенциально будущему коллеге. Возможно, выпускник того же образовательного учреждения, член сообщества благодарных выпускников.</w:t>
      </w:r>
    </w:p>
    <w:p>
      <w:pPr>
        <w:pStyle w:val="Heading5"/>
        <w:spacing w:before="7"/>
        <w:ind w:left="820"/>
      </w:pPr>
      <w:r>
        <w:rPr/>
        <w:t>Наставляемый</w:t>
      </w:r>
    </w:p>
    <w:p>
      <w:pPr>
        <w:pStyle w:val="BodyText"/>
        <w:spacing w:line="276" w:lineRule="auto" w:before="36"/>
        <w:ind w:left="100" w:right="109"/>
        <w:jc w:val="both"/>
      </w:pPr>
      <w:r>
        <w:rPr>
          <w:b/>
        </w:rPr>
        <w:t>Вариант 1. Активный. </w:t>
      </w:r>
      <w:r>
        <w:rPr/>
        <w:t>Социально активный школьник с особыми образовательными потребностями, мотивированный к расширению круга общения, самосовершенствованию, получению новых навыков.</w:t>
      </w:r>
    </w:p>
    <w:p>
      <w:pPr>
        <w:spacing w:after="0" w:line="276" w:lineRule="auto"/>
        <w:jc w:val="both"/>
        <w:sectPr>
          <w:pgSz w:w="12240" w:h="15840"/>
          <w:pgMar w:header="0" w:footer="1243" w:top="1360" w:bottom="1460" w:left="1340" w:right="1000"/>
        </w:sectPr>
      </w:pPr>
    </w:p>
    <w:p>
      <w:pPr>
        <w:pStyle w:val="BodyText"/>
        <w:spacing w:line="276" w:lineRule="auto" w:before="74"/>
        <w:ind w:left="100" w:right="111"/>
        <w:jc w:val="both"/>
      </w:pPr>
      <w:r>
        <w:rPr>
          <w:b/>
        </w:rPr>
        <w:t>Вариант 2. Пассивный. </w:t>
      </w:r>
      <w:r>
        <w:rPr/>
        <w:t>Плохо мотивированный, дезориентированный школьник старших классов, не имеющий желания самостоятельно выбирать образовательную траекторию, мало информированный о карьерных и образовательных перспективах, равнодушный к процессам внутри школы и ее сообщества.</w:t>
      </w:r>
    </w:p>
    <w:p>
      <w:pPr>
        <w:pStyle w:val="BodyText"/>
        <w:rPr>
          <w:sz w:val="28"/>
        </w:rPr>
      </w:pPr>
    </w:p>
    <w:p>
      <w:pPr>
        <w:pStyle w:val="Heading5"/>
        <w:ind w:left="666"/>
        <w:jc w:val="both"/>
      </w:pPr>
      <w:r>
        <w:rPr/>
        <w:t>Возможные варианты программы</w:t>
      </w:r>
    </w:p>
    <w:p>
      <w:pPr>
        <w:pStyle w:val="BodyText"/>
        <w:spacing w:line="276" w:lineRule="auto" w:before="36"/>
        <w:ind w:left="100" w:right="106" w:firstLine="566"/>
        <w:jc w:val="both"/>
      </w:pPr>
      <w:r>
        <w:rPr/>
        <w:t>Вариации ролевых моделей внутри формы «работодатель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pPr>
        <w:pStyle w:val="ListParagraph"/>
        <w:numPr>
          <w:ilvl w:val="0"/>
          <w:numId w:val="38"/>
        </w:numPr>
        <w:tabs>
          <w:tab w:pos="821" w:val="left" w:leader="none"/>
        </w:tabs>
        <w:spacing w:line="276" w:lineRule="auto" w:before="0" w:after="0"/>
        <w:ind w:left="820" w:right="104" w:hanging="360"/>
        <w:jc w:val="both"/>
        <w:rPr>
          <w:sz w:val="24"/>
        </w:rPr>
      </w:pPr>
      <w:r>
        <w:rPr>
          <w:b/>
          <w:sz w:val="24"/>
        </w:rPr>
        <w:t>взаимодействие «активный профессионал – равнодушный потребитель»</w:t>
      </w:r>
      <w:r>
        <w:rPr>
          <w:sz w:val="24"/>
        </w:rPr>
        <w:t>, мотивационная и ценностная поддержка с развитием коммуникативных, творческих, лидерских навыков, стимулирование идей саморазвития, осознанного выбора образовательной и карьерной</w:t>
      </w:r>
      <w:r>
        <w:rPr>
          <w:spacing w:val="-3"/>
          <w:sz w:val="24"/>
        </w:rPr>
        <w:t> </w:t>
      </w:r>
      <w:r>
        <w:rPr>
          <w:sz w:val="24"/>
        </w:rPr>
        <w:t>траектории;</w:t>
      </w:r>
    </w:p>
    <w:p>
      <w:pPr>
        <w:pStyle w:val="ListParagraph"/>
        <w:numPr>
          <w:ilvl w:val="0"/>
          <w:numId w:val="38"/>
        </w:numPr>
        <w:tabs>
          <w:tab w:pos="821" w:val="left" w:leader="none"/>
        </w:tabs>
        <w:spacing w:line="276" w:lineRule="auto" w:before="1" w:after="0"/>
        <w:ind w:left="820" w:right="107" w:hanging="360"/>
        <w:jc w:val="both"/>
        <w:rPr>
          <w:sz w:val="24"/>
        </w:rPr>
      </w:pPr>
      <w:r>
        <w:rPr>
          <w:b/>
          <w:sz w:val="24"/>
        </w:rPr>
        <w:t>взаимодействие «коллега – молодой коллега» </w:t>
      </w:r>
      <w:r>
        <w:rPr>
          <w:sz w:val="24"/>
        </w:rPr>
        <w:t>– совместная работа по развитию творческого, предпринимательского или социального проекта, в процессе которой наставляемый</w:t>
      </w:r>
      <w:r>
        <w:rPr>
          <w:spacing w:val="-12"/>
          <w:sz w:val="24"/>
        </w:rPr>
        <w:t> </w:t>
      </w:r>
      <w:r>
        <w:rPr>
          <w:sz w:val="24"/>
        </w:rPr>
        <w:t>делится</w:t>
      </w:r>
      <w:r>
        <w:rPr>
          <w:spacing w:val="-12"/>
          <w:sz w:val="24"/>
        </w:rPr>
        <w:t> </w:t>
      </w:r>
      <w:r>
        <w:rPr>
          <w:sz w:val="24"/>
        </w:rPr>
        <w:t>свежим</w:t>
      </w:r>
      <w:r>
        <w:rPr>
          <w:spacing w:val="-13"/>
          <w:sz w:val="24"/>
        </w:rPr>
        <w:t> </w:t>
      </w:r>
      <w:r>
        <w:rPr>
          <w:sz w:val="24"/>
        </w:rPr>
        <w:t>видением</w:t>
      </w:r>
      <w:r>
        <w:rPr>
          <w:spacing w:val="-13"/>
          <w:sz w:val="24"/>
        </w:rPr>
        <w:t> </w:t>
      </w:r>
      <w:r>
        <w:rPr>
          <w:sz w:val="24"/>
        </w:rPr>
        <w:t>и</w:t>
      </w:r>
      <w:r>
        <w:rPr>
          <w:spacing w:val="-11"/>
          <w:sz w:val="24"/>
        </w:rPr>
        <w:t> </w:t>
      </w:r>
      <w:r>
        <w:rPr>
          <w:sz w:val="24"/>
        </w:rPr>
        <w:t>креативными</w:t>
      </w:r>
      <w:r>
        <w:rPr>
          <w:spacing w:val="-11"/>
          <w:sz w:val="24"/>
        </w:rPr>
        <w:t> </w:t>
      </w:r>
      <w:r>
        <w:rPr>
          <w:sz w:val="24"/>
        </w:rPr>
        <w:t>идеями,</w:t>
      </w:r>
      <w:r>
        <w:rPr>
          <w:spacing w:val="-12"/>
          <w:sz w:val="24"/>
        </w:rPr>
        <w:t> </w:t>
      </w:r>
      <w:r>
        <w:rPr>
          <w:sz w:val="24"/>
        </w:rPr>
        <w:t>которые</w:t>
      </w:r>
      <w:r>
        <w:rPr>
          <w:spacing w:val="-12"/>
          <w:sz w:val="24"/>
        </w:rPr>
        <w:t> </w:t>
      </w:r>
      <w:r>
        <w:rPr>
          <w:sz w:val="24"/>
        </w:rPr>
        <w:t>могут</w:t>
      </w:r>
      <w:r>
        <w:rPr>
          <w:spacing w:val="-11"/>
          <w:sz w:val="24"/>
        </w:rPr>
        <w:t> </w:t>
      </w:r>
      <w:r>
        <w:rPr>
          <w:sz w:val="24"/>
        </w:rPr>
        <w:t>оказать существенную поддержку наставнику, а сам наставник выполняет роль организатора и куратора;</w:t>
      </w:r>
    </w:p>
    <w:p>
      <w:pPr>
        <w:pStyle w:val="ListParagraph"/>
        <w:numPr>
          <w:ilvl w:val="0"/>
          <w:numId w:val="38"/>
        </w:numPr>
        <w:tabs>
          <w:tab w:pos="821" w:val="left" w:leader="none"/>
        </w:tabs>
        <w:spacing w:line="276" w:lineRule="auto" w:before="2" w:after="0"/>
        <w:ind w:left="820" w:right="107" w:hanging="360"/>
        <w:jc w:val="both"/>
        <w:rPr>
          <w:sz w:val="24"/>
        </w:rPr>
      </w:pPr>
      <w:r>
        <w:rPr>
          <w:b/>
          <w:sz w:val="24"/>
        </w:rPr>
        <w:t>взаимодействие «работодатель – будущий сотрудник» </w:t>
      </w:r>
      <w:r>
        <w:rPr>
          <w:sz w:val="24"/>
        </w:rPr>
        <w:t>– профессиональная поддержка, направленная на развитие определенных навыков и компетенций, необходимых для будущего</w:t>
      </w:r>
      <w:r>
        <w:rPr>
          <w:spacing w:val="-2"/>
          <w:sz w:val="24"/>
        </w:rPr>
        <w:t> </w:t>
      </w:r>
      <w:r>
        <w:rPr>
          <w:sz w:val="24"/>
        </w:rPr>
        <w:t>трудоустройства.</w:t>
      </w:r>
    </w:p>
    <w:p>
      <w:pPr>
        <w:pStyle w:val="BodyText"/>
        <w:spacing w:before="7"/>
        <w:rPr>
          <w:sz w:val="32"/>
        </w:rPr>
      </w:pPr>
    </w:p>
    <w:p>
      <w:pPr>
        <w:pStyle w:val="Heading5"/>
        <w:ind w:left="666"/>
        <w:jc w:val="both"/>
      </w:pPr>
      <w:r>
        <w:rPr/>
        <w:t>Область применения в рамках образовательной программы</w:t>
      </w:r>
    </w:p>
    <w:p>
      <w:pPr>
        <w:pStyle w:val="BodyText"/>
        <w:spacing w:line="276" w:lineRule="auto" w:before="36"/>
        <w:ind w:left="100" w:right="109" w:firstLine="566"/>
        <w:jc w:val="both"/>
      </w:pPr>
      <w:r>
        <w:rPr/>
        <w:t>Взаимодействие наставника и наставляемого ведется в режиме урочной, внеурочной и проектной</w:t>
      </w:r>
      <w:r>
        <w:rPr>
          <w:spacing w:val="-5"/>
        </w:rPr>
        <w:t> </w:t>
      </w:r>
      <w:r>
        <w:rPr/>
        <w:t>деятельности.</w:t>
      </w:r>
      <w:r>
        <w:rPr>
          <w:spacing w:val="-5"/>
        </w:rPr>
        <w:t> </w:t>
      </w:r>
      <w:r>
        <w:rPr/>
        <w:t>Возможна</w:t>
      </w:r>
      <w:r>
        <w:rPr>
          <w:spacing w:val="-6"/>
        </w:rPr>
        <w:t> </w:t>
      </w:r>
      <w:r>
        <w:rPr/>
        <w:t>интеграция</w:t>
      </w:r>
      <w:r>
        <w:rPr>
          <w:spacing w:val="-5"/>
        </w:rPr>
        <w:t> </w:t>
      </w:r>
      <w:r>
        <w:rPr/>
        <w:t>в</w:t>
      </w:r>
      <w:r>
        <w:rPr>
          <w:spacing w:val="-5"/>
        </w:rPr>
        <w:t> </w:t>
      </w:r>
      <w:r>
        <w:rPr/>
        <w:t>классные</w:t>
      </w:r>
      <w:r>
        <w:rPr>
          <w:spacing w:val="-4"/>
        </w:rPr>
        <w:t> </w:t>
      </w:r>
      <w:r>
        <w:rPr/>
        <w:t>часы,</w:t>
      </w:r>
      <w:r>
        <w:rPr>
          <w:spacing w:val="-6"/>
        </w:rPr>
        <w:t> </w:t>
      </w:r>
      <w:r>
        <w:rPr/>
        <w:t>курс</w:t>
      </w:r>
      <w:r>
        <w:rPr>
          <w:spacing w:val="-4"/>
        </w:rPr>
        <w:t> </w:t>
      </w:r>
      <w:r>
        <w:rPr/>
        <w:t>предметов,</w:t>
      </w:r>
      <w:r>
        <w:rPr>
          <w:spacing w:val="-2"/>
        </w:rPr>
        <w:t> </w:t>
      </w:r>
      <w:r>
        <w:rPr/>
        <w:t>связанных</w:t>
      </w:r>
      <w:r>
        <w:rPr>
          <w:spacing w:val="-6"/>
        </w:rPr>
        <w:t> </w:t>
      </w:r>
      <w:r>
        <w:rPr/>
        <w:t>с деятельностью организации наставника, проведение совместных конкурсов и проектных работ, способствующих развитию чувства сопричастности, интеграции в школьное и предпринимательское</w:t>
      </w:r>
      <w:r>
        <w:rPr>
          <w:spacing w:val="-2"/>
        </w:rPr>
        <w:t> </w:t>
      </w:r>
      <w:r>
        <w:rPr/>
        <w:t>сообщества.</w:t>
      </w:r>
    </w:p>
    <w:p>
      <w:pPr>
        <w:pStyle w:val="BodyText"/>
        <w:spacing w:before="6"/>
        <w:rPr>
          <w:sz w:val="27"/>
        </w:rPr>
      </w:pPr>
    </w:p>
    <w:p>
      <w:pPr>
        <w:pStyle w:val="ListParagraph"/>
        <w:numPr>
          <w:ilvl w:val="0"/>
          <w:numId w:val="38"/>
        </w:numPr>
        <w:tabs>
          <w:tab w:pos="821" w:val="left" w:leader="none"/>
        </w:tabs>
        <w:spacing w:line="276" w:lineRule="auto" w:before="0" w:after="0"/>
        <w:ind w:left="820" w:right="105" w:hanging="360"/>
        <w:jc w:val="both"/>
        <w:rPr>
          <w:sz w:val="24"/>
        </w:rPr>
      </w:pPr>
      <w:r>
        <w:rPr>
          <w:sz w:val="24"/>
        </w:rPr>
        <w:t>В школах: проектная деятельность, классные часы, внеурочная работа, профориентационные</w:t>
      </w:r>
      <w:r>
        <w:rPr>
          <w:spacing w:val="-10"/>
          <w:sz w:val="24"/>
        </w:rPr>
        <w:t> </w:t>
      </w:r>
      <w:r>
        <w:rPr>
          <w:sz w:val="24"/>
        </w:rPr>
        <w:t>тесты,</w:t>
      </w:r>
      <w:r>
        <w:rPr>
          <w:spacing w:val="-8"/>
          <w:sz w:val="24"/>
        </w:rPr>
        <w:t> </w:t>
      </w:r>
      <w:r>
        <w:rPr>
          <w:sz w:val="24"/>
        </w:rPr>
        <w:t>педагогические</w:t>
      </w:r>
      <w:r>
        <w:rPr>
          <w:spacing w:val="-8"/>
          <w:sz w:val="24"/>
        </w:rPr>
        <w:t> </w:t>
      </w:r>
      <w:r>
        <w:rPr>
          <w:sz w:val="24"/>
        </w:rPr>
        <w:t>игры</w:t>
      </w:r>
      <w:r>
        <w:rPr>
          <w:spacing w:val="-9"/>
          <w:sz w:val="24"/>
        </w:rPr>
        <w:t> </w:t>
      </w:r>
      <w:r>
        <w:rPr>
          <w:sz w:val="24"/>
        </w:rPr>
        <w:t>на</w:t>
      </w:r>
      <w:r>
        <w:rPr>
          <w:spacing w:val="-9"/>
          <w:sz w:val="24"/>
        </w:rPr>
        <w:t> </w:t>
      </w:r>
      <w:r>
        <w:rPr>
          <w:sz w:val="24"/>
        </w:rPr>
        <w:t>развитие</w:t>
      </w:r>
      <w:r>
        <w:rPr>
          <w:spacing w:val="-8"/>
          <w:sz w:val="24"/>
        </w:rPr>
        <w:t> </w:t>
      </w:r>
      <w:r>
        <w:rPr>
          <w:sz w:val="24"/>
        </w:rPr>
        <w:t>навыков</w:t>
      </w:r>
      <w:r>
        <w:rPr>
          <w:spacing w:val="-9"/>
          <w:sz w:val="24"/>
        </w:rPr>
        <w:t> </w:t>
      </w:r>
      <w:r>
        <w:rPr>
          <w:sz w:val="24"/>
        </w:rPr>
        <w:t>и</w:t>
      </w:r>
      <w:r>
        <w:rPr>
          <w:spacing w:val="-6"/>
          <w:sz w:val="24"/>
        </w:rPr>
        <w:t> </w:t>
      </w:r>
      <w:r>
        <w:rPr>
          <w:sz w:val="24"/>
        </w:rPr>
        <w:t>компетенций, встречи с представителями предприятий, экскурсии на предприятия, демо-дни, конкурсы проектных ученических работ, дискуссии, бизнес-проектирование,</w:t>
      </w:r>
      <w:r>
        <w:rPr>
          <w:spacing w:val="-21"/>
          <w:sz w:val="24"/>
        </w:rPr>
        <w:t> </w:t>
      </w:r>
      <w:r>
        <w:rPr>
          <w:sz w:val="24"/>
        </w:rPr>
        <w:t>ярмарки.</w:t>
      </w:r>
    </w:p>
    <w:p>
      <w:pPr>
        <w:pStyle w:val="ListParagraph"/>
        <w:numPr>
          <w:ilvl w:val="0"/>
          <w:numId w:val="38"/>
        </w:numPr>
        <w:tabs>
          <w:tab w:pos="821" w:val="left" w:leader="none"/>
        </w:tabs>
        <w:spacing w:line="276" w:lineRule="auto" w:before="1" w:after="0"/>
        <w:ind w:left="820" w:right="114" w:hanging="360"/>
        <w:jc w:val="both"/>
        <w:rPr>
          <w:sz w:val="24"/>
        </w:rPr>
      </w:pPr>
      <w:r>
        <w:rPr>
          <w:sz w:val="24"/>
        </w:rPr>
        <w:t>В ПОО: проектная деятельность, бизнес-проектирование, ярмарки вакансий, конкурсы проектных ученических работ, дискуссии, экскурсии на предприятия, краткосрочные</w:t>
      </w:r>
      <w:r>
        <w:rPr>
          <w:spacing w:val="-34"/>
          <w:sz w:val="24"/>
        </w:rPr>
        <w:t> </w:t>
      </w:r>
      <w:r>
        <w:rPr>
          <w:sz w:val="24"/>
        </w:rPr>
        <w:t>и долгосрочные</w:t>
      </w:r>
      <w:r>
        <w:rPr>
          <w:spacing w:val="-3"/>
          <w:sz w:val="24"/>
        </w:rPr>
        <w:t> </w:t>
      </w:r>
      <w:r>
        <w:rPr>
          <w:sz w:val="24"/>
        </w:rPr>
        <w:t>стажировки.</w:t>
      </w:r>
    </w:p>
    <w:p>
      <w:pPr>
        <w:pStyle w:val="ListParagraph"/>
        <w:numPr>
          <w:ilvl w:val="0"/>
          <w:numId w:val="38"/>
        </w:numPr>
        <w:tabs>
          <w:tab w:pos="821" w:val="left" w:leader="none"/>
        </w:tabs>
        <w:spacing w:line="276" w:lineRule="auto" w:before="1" w:after="0"/>
        <w:ind w:left="820" w:right="110" w:hanging="360"/>
        <w:jc w:val="both"/>
        <w:rPr>
          <w:sz w:val="24"/>
        </w:rPr>
      </w:pPr>
      <w:r>
        <w:rPr>
          <w:sz w:val="24"/>
        </w:rPr>
        <w:t>В организациях дополнительного образования: проектная деятельность, выездные мероприятия, экскурсии на предприятия, конкурсы, гранты от</w:t>
      </w:r>
      <w:r>
        <w:rPr>
          <w:spacing w:val="-9"/>
          <w:sz w:val="24"/>
        </w:rPr>
        <w:t> </w:t>
      </w:r>
      <w:r>
        <w:rPr>
          <w:sz w:val="24"/>
        </w:rPr>
        <w:t>предприятий.</w:t>
      </w:r>
    </w:p>
    <w:p>
      <w:pPr>
        <w:spacing w:after="0" w:line="276" w:lineRule="auto"/>
        <w:jc w:val="both"/>
        <w:rPr>
          <w:sz w:val="24"/>
        </w:rPr>
        <w:sectPr>
          <w:pgSz w:w="12240" w:h="15840"/>
          <w:pgMar w:header="0" w:footer="1243" w:top="1360" w:bottom="1460" w:left="1340" w:right="1000"/>
        </w:sectPr>
      </w:pPr>
    </w:p>
    <w:p>
      <w:pPr>
        <w:pStyle w:val="Heading5"/>
        <w:numPr>
          <w:ilvl w:val="2"/>
          <w:numId w:val="33"/>
        </w:numPr>
        <w:tabs>
          <w:tab w:pos="1267" w:val="left" w:leader="none"/>
        </w:tabs>
        <w:spacing w:line="240" w:lineRule="auto" w:before="79" w:after="0"/>
        <w:ind w:left="1266" w:right="0" w:hanging="601"/>
        <w:jc w:val="left"/>
      </w:pPr>
      <w:bookmarkStart w:name="_bookmark11" w:id="22"/>
      <w:bookmarkEnd w:id="22"/>
      <w:r>
        <w:rPr>
          <w:b w:val="0"/>
        </w:rPr>
      </w:r>
      <w:bookmarkStart w:name="_bookmark11" w:id="23"/>
      <w:bookmarkEnd w:id="23"/>
      <w:r>
        <w:rPr/>
        <w:t>Фор</w:t>
      </w:r>
      <w:r>
        <w:rPr/>
        <w:t>ма наставничества «работодатель –</w:t>
      </w:r>
      <w:r>
        <w:rPr>
          <w:spacing w:val="-3"/>
        </w:rPr>
        <w:t> </w:t>
      </w:r>
      <w:r>
        <w:rPr/>
        <w:t>студент»</w:t>
      </w:r>
    </w:p>
    <w:p>
      <w:pPr>
        <w:pStyle w:val="BodyText"/>
        <w:spacing w:before="6"/>
        <w:rPr>
          <w:b/>
          <w:sz w:val="35"/>
        </w:rPr>
      </w:pPr>
    </w:p>
    <w:p>
      <w:pPr>
        <w:pStyle w:val="BodyText"/>
        <w:spacing w:line="276" w:lineRule="auto"/>
        <w:ind w:left="100" w:right="107" w:firstLine="566"/>
        <w:jc w:val="both"/>
      </w:pPr>
      <w:r>
        <w:rPr/>
        <w:t>Данная форма предполагает создание органичной системы взаимодействия организаций среднего специального образования и региональных предприятий с целью получения учениками – актуальных знаний и навыков, необходимых для дальнейшей самореализации, профессиональной реализации и трудоустройства, а предприятием – подготовленных и мотивированных кадров, в будущем способных стать ключевым элементом обновления производственной и экономической систем.</w:t>
      </w:r>
    </w:p>
    <w:p>
      <w:pPr>
        <w:pStyle w:val="BodyText"/>
        <w:spacing w:before="5"/>
        <w:rPr>
          <w:sz w:val="27"/>
        </w:rPr>
      </w:pPr>
    </w:p>
    <w:p>
      <w:pPr>
        <w:pStyle w:val="BodyText"/>
        <w:spacing w:line="276" w:lineRule="auto"/>
        <w:ind w:left="100" w:right="112" w:firstLine="566"/>
        <w:jc w:val="both"/>
      </w:pPr>
      <w:r>
        <w:rPr>
          <w:b/>
        </w:rPr>
        <w:t>Цели и задачи. </w:t>
      </w:r>
      <w:r>
        <w:rPr/>
        <w:t>Целью такой формы наставничества является получение студентом актуализированного профессионального опыта и развитие личностных качеств, необходимых для осознанного целеполагания, самоопределения и самореализации.</w:t>
      </w:r>
    </w:p>
    <w:p>
      <w:pPr>
        <w:pStyle w:val="BodyText"/>
        <w:spacing w:line="276" w:lineRule="auto" w:before="1"/>
        <w:ind w:left="100" w:right="109"/>
        <w:jc w:val="both"/>
      </w:pPr>
      <w:r>
        <w:rPr/>
        <w:t>Среди основных задач деятельности наставника-работодателя в отношении студента: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повышение уровня профессиональной подготовки студента, ускорение процесса освоения основных навыков профессии, содействие выработке навыков профессионального поведения, соответствующего профессионально-этическим стандартам и правилам и развитие у студента интереса к трудовой деятельности в целом.</w:t>
      </w:r>
    </w:p>
    <w:p>
      <w:pPr>
        <w:pStyle w:val="BodyText"/>
        <w:spacing w:before="7"/>
        <w:rPr>
          <w:sz w:val="27"/>
        </w:rPr>
      </w:pPr>
    </w:p>
    <w:p>
      <w:pPr>
        <w:pStyle w:val="BodyText"/>
        <w:spacing w:line="276" w:lineRule="auto"/>
        <w:ind w:left="100" w:right="111" w:firstLine="719"/>
        <w:jc w:val="both"/>
      </w:pPr>
      <w:r>
        <w:rPr>
          <w:b/>
        </w:rPr>
        <w:t>Ожидаемые результаты. </w:t>
      </w:r>
      <w:r>
        <w:rPr/>
        <w:t>Результатом правильной организации работы наставников будет повышение уровня мотивированности и осознанности студентов в вопросах саморазвития и профессионального образования, получение конкретных профессиональных навыков, необходимых для вступления в полноценную трудовую деятельность, расширение пула</w:t>
      </w:r>
      <w:r>
        <w:rPr>
          <w:spacing w:val="-16"/>
        </w:rPr>
        <w:t> </w:t>
      </w:r>
      <w:r>
        <w:rPr/>
        <w:t>потенциальных</w:t>
      </w:r>
      <w:r>
        <w:rPr>
          <w:spacing w:val="-16"/>
        </w:rPr>
        <w:t> </w:t>
      </w:r>
      <w:r>
        <w:rPr/>
        <w:t>сотрудников</w:t>
      </w:r>
      <w:r>
        <w:rPr>
          <w:spacing w:val="-16"/>
        </w:rPr>
        <w:t> </w:t>
      </w:r>
      <w:r>
        <w:rPr/>
        <w:t>региональных</w:t>
      </w:r>
      <w:r>
        <w:rPr>
          <w:spacing w:val="-16"/>
        </w:rPr>
        <w:t> </w:t>
      </w:r>
      <w:r>
        <w:rPr/>
        <w:t>предприятий</w:t>
      </w:r>
      <w:r>
        <w:rPr>
          <w:spacing w:val="-14"/>
        </w:rPr>
        <w:t> </w:t>
      </w:r>
      <w:r>
        <w:rPr/>
        <w:t>с</w:t>
      </w:r>
      <w:r>
        <w:rPr>
          <w:spacing w:val="-16"/>
        </w:rPr>
        <w:t> </w:t>
      </w:r>
      <w:r>
        <w:rPr/>
        <w:t>должным</w:t>
      </w:r>
      <w:r>
        <w:rPr>
          <w:spacing w:val="-14"/>
        </w:rPr>
        <w:t> </w:t>
      </w:r>
      <w:r>
        <w:rPr/>
        <w:t>уровнем</w:t>
      </w:r>
      <w:r>
        <w:rPr>
          <w:spacing w:val="-16"/>
        </w:rPr>
        <w:t> </w:t>
      </w:r>
      <w:r>
        <w:rPr/>
        <w:t>подготовки, которое позволит совершить качественный скачок в производственном и экономическом развитии региона в долгосрочной</w:t>
      </w:r>
      <w:r>
        <w:rPr>
          <w:spacing w:val="-3"/>
        </w:rPr>
        <w:t> </w:t>
      </w:r>
      <w:r>
        <w:rPr/>
        <w:t>перспективе.</w:t>
      </w:r>
    </w:p>
    <w:p>
      <w:pPr>
        <w:pStyle w:val="BodyText"/>
        <w:spacing w:before="8"/>
        <w:rPr>
          <w:sz w:val="27"/>
        </w:rPr>
      </w:pPr>
    </w:p>
    <w:p>
      <w:pPr>
        <w:pStyle w:val="BodyText"/>
        <w:spacing w:line="276" w:lineRule="auto"/>
        <w:ind w:left="100" w:right="104" w:firstLine="719"/>
        <w:jc w:val="both"/>
      </w:pPr>
      <w:r>
        <w:rPr/>
        <w:t>Более того, в процессе взаимодействия наставника с наставляемым в данной форме происходит</w:t>
      </w:r>
      <w:r>
        <w:rPr>
          <w:spacing w:val="-10"/>
        </w:rPr>
        <w:t> </w:t>
      </w:r>
      <w:r>
        <w:rPr/>
        <w:t>адаптация</w:t>
      </w:r>
      <w:r>
        <w:rPr>
          <w:spacing w:val="-10"/>
        </w:rPr>
        <w:t> </w:t>
      </w:r>
      <w:r>
        <w:rPr/>
        <w:t>молодого</w:t>
      </w:r>
      <w:r>
        <w:rPr>
          <w:spacing w:val="-7"/>
        </w:rPr>
        <w:t> </w:t>
      </w:r>
      <w:r>
        <w:rPr/>
        <w:t>специалиста</w:t>
      </w:r>
      <w:r>
        <w:rPr>
          <w:spacing w:val="-8"/>
        </w:rPr>
        <w:t> </w:t>
      </w:r>
      <w:r>
        <w:rPr/>
        <w:t>на</w:t>
      </w:r>
      <w:r>
        <w:rPr>
          <w:spacing w:val="-8"/>
        </w:rPr>
        <w:t> </w:t>
      </w:r>
      <w:r>
        <w:rPr/>
        <w:t>потенциальном</w:t>
      </w:r>
      <w:r>
        <w:rPr>
          <w:spacing w:val="-8"/>
        </w:rPr>
        <w:t> </w:t>
      </w:r>
      <w:r>
        <w:rPr/>
        <w:t>месте</w:t>
      </w:r>
      <w:r>
        <w:rPr>
          <w:spacing w:val="-8"/>
        </w:rPr>
        <w:t> </w:t>
      </w:r>
      <w:r>
        <w:rPr/>
        <w:t>работы,</w:t>
      </w:r>
      <w:r>
        <w:rPr>
          <w:spacing w:val="-8"/>
        </w:rPr>
        <w:t> </w:t>
      </w:r>
      <w:r>
        <w:rPr/>
        <w:t>студент</w:t>
      </w:r>
      <w:r>
        <w:rPr>
          <w:spacing w:val="-7"/>
        </w:rPr>
        <w:t> </w:t>
      </w:r>
      <w:r>
        <w:rPr/>
        <w:t>решает реальные</w:t>
      </w:r>
      <w:r>
        <w:rPr>
          <w:spacing w:val="-20"/>
        </w:rPr>
        <w:t> </w:t>
      </w:r>
      <w:r>
        <w:rPr/>
        <w:t>задачи</w:t>
      </w:r>
      <w:r>
        <w:rPr>
          <w:spacing w:val="-18"/>
        </w:rPr>
        <w:t> </w:t>
      </w:r>
      <w:r>
        <w:rPr/>
        <w:t>в</w:t>
      </w:r>
      <w:r>
        <w:rPr>
          <w:spacing w:val="-19"/>
        </w:rPr>
        <w:t> </w:t>
      </w:r>
      <w:r>
        <w:rPr/>
        <w:t>рамках</w:t>
      </w:r>
      <w:r>
        <w:rPr>
          <w:spacing w:val="-17"/>
        </w:rPr>
        <w:t> </w:t>
      </w:r>
      <w:r>
        <w:rPr/>
        <w:t>своей</w:t>
      </w:r>
      <w:r>
        <w:rPr>
          <w:spacing w:val="-18"/>
        </w:rPr>
        <w:t> </w:t>
      </w:r>
      <w:r>
        <w:rPr/>
        <w:t>рабочей</w:t>
      </w:r>
      <w:r>
        <w:rPr>
          <w:spacing w:val="-18"/>
        </w:rPr>
        <w:t> </w:t>
      </w:r>
      <w:r>
        <w:rPr/>
        <w:t>деятельности.</w:t>
      </w:r>
      <w:r>
        <w:rPr>
          <w:spacing w:val="-19"/>
        </w:rPr>
        <w:t> </w:t>
      </w:r>
      <w:r>
        <w:rPr/>
        <w:t>Наставничество</w:t>
      </w:r>
      <w:r>
        <w:rPr>
          <w:spacing w:val="-19"/>
        </w:rPr>
        <w:t> </w:t>
      </w:r>
      <w:r>
        <w:rPr/>
        <w:t>позволяет</w:t>
      </w:r>
      <w:r>
        <w:rPr>
          <w:spacing w:val="-18"/>
        </w:rPr>
        <w:t> </w:t>
      </w:r>
      <w:r>
        <w:rPr/>
        <w:t>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w:t>
      </w:r>
      <w:r>
        <w:rPr>
          <w:spacing w:val="-1"/>
        </w:rPr>
        <w:t> </w:t>
      </w:r>
      <w:r>
        <w:rPr/>
        <w:t>работу.</w:t>
      </w:r>
    </w:p>
    <w:p>
      <w:pPr>
        <w:pStyle w:val="BodyText"/>
        <w:spacing w:before="1"/>
        <w:rPr>
          <w:sz w:val="28"/>
        </w:rPr>
      </w:pPr>
    </w:p>
    <w:p>
      <w:pPr>
        <w:pStyle w:val="Heading5"/>
        <w:ind w:left="666"/>
      </w:pPr>
      <w:r>
        <w:rPr/>
        <w:t>Среди оцениваемых результатов:</w:t>
      </w:r>
    </w:p>
    <w:p>
      <w:pPr>
        <w:pStyle w:val="ListParagraph"/>
        <w:numPr>
          <w:ilvl w:val="0"/>
          <w:numId w:val="39"/>
        </w:numPr>
        <w:tabs>
          <w:tab w:pos="820" w:val="left" w:leader="none"/>
          <w:tab w:pos="821" w:val="left" w:leader="none"/>
        </w:tabs>
        <w:spacing w:line="240" w:lineRule="auto" w:before="36" w:after="0"/>
        <w:ind w:left="820" w:right="0" w:hanging="361"/>
        <w:jc w:val="left"/>
        <w:rPr>
          <w:sz w:val="24"/>
        </w:rPr>
      </w:pPr>
      <w:r>
        <w:rPr>
          <w:sz w:val="24"/>
        </w:rPr>
        <w:t>улучшение образовательных результатов;</w:t>
      </w:r>
    </w:p>
    <w:p>
      <w:pPr>
        <w:pStyle w:val="ListParagraph"/>
        <w:numPr>
          <w:ilvl w:val="0"/>
          <w:numId w:val="39"/>
        </w:numPr>
        <w:tabs>
          <w:tab w:pos="820" w:val="left" w:leader="none"/>
          <w:tab w:pos="821" w:val="left" w:leader="none"/>
        </w:tabs>
        <w:spacing w:line="278" w:lineRule="auto" w:before="41" w:after="0"/>
        <w:ind w:left="820" w:right="113" w:hanging="360"/>
        <w:jc w:val="left"/>
        <w:rPr>
          <w:sz w:val="24"/>
        </w:rPr>
      </w:pPr>
      <w:r>
        <w:rPr>
          <w:sz w:val="24"/>
        </w:rPr>
        <w:t>численный рост количества мероприятий профориентационного, мотивационного и практического</w:t>
      </w:r>
      <w:r>
        <w:rPr>
          <w:spacing w:val="-4"/>
          <w:sz w:val="24"/>
        </w:rPr>
        <w:t> </w:t>
      </w:r>
      <w:r>
        <w:rPr>
          <w:sz w:val="24"/>
        </w:rPr>
        <w:t>характера;</w:t>
      </w:r>
    </w:p>
    <w:p>
      <w:pPr>
        <w:spacing w:after="0" w:line="278" w:lineRule="auto"/>
        <w:jc w:val="left"/>
        <w:rPr>
          <w:sz w:val="24"/>
        </w:rPr>
        <w:sectPr>
          <w:pgSz w:w="12240" w:h="15840"/>
          <w:pgMar w:header="0" w:footer="1243" w:top="1360" w:bottom="1460" w:left="1340" w:right="1000"/>
        </w:sectPr>
      </w:pPr>
    </w:p>
    <w:p>
      <w:pPr>
        <w:pStyle w:val="ListParagraph"/>
        <w:numPr>
          <w:ilvl w:val="0"/>
          <w:numId w:val="39"/>
        </w:numPr>
        <w:tabs>
          <w:tab w:pos="820" w:val="left" w:leader="none"/>
          <w:tab w:pos="821" w:val="left" w:leader="none"/>
          <w:tab w:pos="2270" w:val="left" w:leader="none"/>
          <w:tab w:pos="3489" w:val="left" w:leader="none"/>
          <w:tab w:pos="4776" w:val="left" w:leader="none"/>
          <w:tab w:pos="5942" w:val="left" w:leader="none"/>
          <w:tab w:pos="7432" w:val="left" w:leader="none"/>
          <w:tab w:pos="9655" w:val="left" w:leader="none"/>
        </w:tabs>
        <w:spacing w:line="276" w:lineRule="auto" w:before="74" w:after="0"/>
        <w:ind w:left="820" w:right="113" w:hanging="360"/>
        <w:jc w:val="left"/>
        <w:rPr>
          <w:sz w:val="24"/>
        </w:rPr>
      </w:pPr>
      <w:r>
        <w:rPr>
          <w:sz w:val="24"/>
        </w:rPr>
        <w:t>увеличение</w:t>
        <w:tab/>
        <w:t>процента</w:t>
        <w:tab/>
        <w:t>учеников,</w:t>
        <w:tab/>
        <w:t>успешно</w:t>
        <w:tab/>
        <w:t>прошедших</w:t>
        <w:tab/>
        <w:t>профессиональные</w:t>
        <w:tab/>
      </w:r>
      <w:r>
        <w:rPr>
          <w:spacing w:val="-17"/>
          <w:sz w:val="24"/>
        </w:rPr>
        <w:t>и </w:t>
      </w:r>
      <w:r>
        <w:rPr>
          <w:sz w:val="24"/>
        </w:rPr>
        <w:t>компетентностные</w:t>
      </w:r>
      <w:r>
        <w:rPr>
          <w:spacing w:val="-3"/>
          <w:sz w:val="24"/>
        </w:rPr>
        <w:t> </w:t>
      </w:r>
      <w:r>
        <w:rPr>
          <w:sz w:val="24"/>
        </w:rPr>
        <w:t>тесты;</w:t>
      </w:r>
    </w:p>
    <w:p>
      <w:pPr>
        <w:pStyle w:val="ListParagraph"/>
        <w:numPr>
          <w:ilvl w:val="0"/>
          <w:numId w:val="39"/>
        </w:numPr>
        <w:tabs>
          <w:tab w:pos="820" w:val="left" w:leader="none"/>
          <w:tab w:pos="821" w:val="left" w:leader="none"/>
        </w:tabs>
        <w:spacing w:line="278" w:lineRule="auto" w:before="0" w:after="0"/>
        <w:ind w:left="820" w:right="113" w:hanging="360"/>
        <w:jc w:val="left"/>
        <w:rPr>
          <w:sz w:val="24"/>
        </w:rPr>
      </w:pPr>
      <w:r>
        <w:rPr>
          <w:sz w:val="24"/>
        </w:rPr>
        <w:t>увеличение числа студентов, поступающих на охваченные наставнической практикой факультеты и</w:t>
      </w:r>
      <w:r>
        <w:rPr>
          <w:spacing w:val="-1"/>
          <w:sz w:val="24"/>
        </w:rPr>
        <w:t> </w:t>
      </w:r>
      <w:r>
        <w:rPr>
          <w:sz w:val="24"/>
        </w:rPr>
        <w:t>направления;</w:t>
      </w:r>
    </w:p>
    <w:p>
      <w:pPr>
        <w:pStyle w:val="ListParagraph"/>
        <w:numPr>
          <w:ilvl w:val="0"/>
          <w:numId w:val="39"/>
        </w:numPr>
        <w:tabs>
          <w:tab w:pos="820" w:val="left" w:leader="none"/>
          <w:tab w:pos="821" w:val="left" w:leader="none"/>
        </w:tabs>
        <w:spacing w:line="276" w:lineRule="auto" w:before="0" w:after="0"/>
        <w:ind w:left="820" w:right="114" w:hanging="360"/>
        <w:jc w:val="left"/>
        <w:rPr>
          <w:sz w:val="24"/>
        </w:rPr>
      </w:pPr>
      <w:r>
        <w:rPr>
          <w:sz w:val="24"/>
        </w:rPr>
        <w:t>численный рост успешно реализованных и представленных результатов проектной деятельности совместно с представителем</w:t>
      </w:r>
      <w:r>
        <w:rPr>
          <w:spacing w:val="-2"/>
          <w:sz w:val="24"/>
        </w:rPr>
        <w:t> </w:t>
      </w:r>
      <w:r>
        <w:rPr>
          <w:sz w:val="24"/>
        </w:rPr>
        <w:t>предприятия;</w:t>
      </w:r>
    </w:p>
    <w:p>
      <w:pPr>
        <w:pStyle w:val="ListParagraph"/>
        <w:numPr>
          <w:ilvl w:val="0"/>
          <w:numId w:val="39"/>
        </w:numPr>
        <w:tabs>
          <w:tab w:pos="820" w:val="left" w:leader="none"/>
          <w:tab w:pos="821" w:val="left" w:leader="none"/>
        </w:tabs>
        <w:spacing w:line="278" w:lineRule="auto" w:before="0" w:after="0"/>
        <w:ind w:left="820" w:right="110" w:hanging="360"/>
        <w:jc w:val="left"/>
        <w:rPr>
          <w:sz w:val="24"/>
        </w:rPr>
      </w:pPr>
      <w:r>
        <w:rPr>
          <w:sz w:val="24"/>
        </w:rPr>
        <w:t>увеличение числа студентов, планирующих стать наставниками в будущем и присоединиться к сообществу благодарных</w:t>
      </w:r>
      <w:r>
        <w:rPr>
          <w:spacing w:val="-5"/>
          <w:sz w:val="24"/>
        </w:rPr>
        <w:t> </w:t>
      </w:r>
      <w:r>
        <w:rPr>
          <w:sz w:val="24"/>
        </w:rPr>
        <w:t>выпускников;</w:t>
      </w:r>
    </w:p>
    <w:p>
      <w:pPr>
        <w:pStyle w:val="ListParagraph"/>
        <w:numPr>
          <w:ilvl w:val="0"/>
          <w:numId w:val="39"/>
        </w:numPr>
        <w:tabs>
          <w:tab w:pos="820" w:val="left" w:leader="none"/>
          <w:tab w:pos="821" w:val="left" w:leader="none"/>
          <w:tab w:pos="4457" w:val="left" w:leader="none"/>
          <w:tab w:pos="6963" w:val="left" w:leader="none"/>
          <w:tab w:pos="9551" w:val="left" w:leader="none"/>
        </w:tabs>
        <w:spacing w:line="276" w:lineRule="auto" w:before="0" w:after="0"/>
        <w:ind w:left="820" w:right="112" w:hanging="360"/>
        <w:jc w:val="left"/>
        <w:rPr>
          <w:sz w:val="24"/>
        </w:rPr>
      </w:pPr>
      <w:r>
        <w:rPr>
          <w:sz w:val="24"/>
        </w:rPr>
        <w:t>численный  </w:t>
      </w:r>
      <w:r>
        <w:rPr>
          <w:spacing w:val="13"/>
          <w:sz w:val="24"/>
        </w:rPr>
        <w:t> </w:t>
      </w:r>
      <w:r>
        <w:rPr>
          <w:sz w:val="24"/>
        </w:rPr>
        <w:t>рост  </w:t>
      </w:r>
      <w:r>
        <w:rPr>
          <w:spacing w:val="12"/>
          <w:sz w:val="24"/>
        </w:rPr>
        <w:t> </w:t>
      </w:r>
      <w:r>
        <w:rPr>
          <w:sz w:val="24"/>
        </w:rPr>
        <w:t>планирующих</w:t>
        <w:tab/>
        <w:t>трудоустройство  </w:t>
      </w:r>
      <w:r>
        <w:rPr>
          <w:spacing w:val="13"/>
          <w:sz w:val="24"/>
        </w:rPr>
        <w:t> </w:t>
      </w:r>
      <w:r>
        <w:rPr>
          <w:sz w:val="24"/>
        </w:rPr>
        <w:t>или</w:t>
        <w:tab/>
      </w:r>
      <w:r>
        <w:rPr>
          <w:spacing w:val="-3"/>
          <w:sz w:val="24"/>
        </w:rPr>
        <w:t>уже  </w:t>
      </w:r>
      <w:r>
        <w:rPr>
          <w:spacing w:val="23"/>
          <w:sz w:val="24"/>
        </w:rPr>
        <w:t> </w:t>
      </w:r>
      <w:r>
        <w:rPr>
          <w:sz w:val="24"/>
        </w:rPr>
        <w:t>трудоустроенных</w:t>
        <w:tab/>
      </w:r>
      <w:r>
        <w:rPr>
          <w:spacing w:val="-9"/>
          <w:sz w:val="24"/>
        </w:rPr>
        <w:t>на </w:t>
      </w:r>
      <w:r>
        <w:rPr>
          <w:sz w:val="24"/>
        </w:rPr>
        <w:t>региональных предприятиях выпускников</w:t>
      </w:r>
      <w:r>
        <w:rPr>
          <w:spacing w:val="3"/>
          <w:sz w:val="24"/>
        </w:rPr>
        <w:t> </w:t>
      </w:r>
      <w:r>
        <w:rPr>
          <w:sz w:val="24"/>
        </w:rPr>
        <w:t>ПОО.</w:t>
      </w:r>
    </w:p>
    <w:p>
      <w:pPr>
        <w:pStyle w:val="BodyText"/>
        <w:rPr>
          <w:sz w:val="20"/>
        </w:rPr>
      </w:pPr>
    </w:p>
    <w:p>
      <w:pPr>
        <w:pStyle w:val="BodyText"/>
        <w:spacing w:before="3"/>
        <w:rPr>
          <w:sz w:val="16"/>
        </w:rPr>
      </w:pPr>
      <w:r>
        <w:rPr/>
        <w:drawing>
          <wp:anchor distT="0" distB="0" distL="0" distR="0" allowOverlap="1" layoutInCell="1" locked="0" behindDoc="0" simplePos="0" relativeHeight="3">
            <wp:simplePos x="0" y="0"/>
            <wp:positionH relativeFrom="page">
              <wp:posOffset>1011810</wp:posOffset>
            </wp:positionH>
            <wp:positionV relativeFrom="paragraph">
              <wp:posOffset>144052</wp:posOffset>
            </wp:positionV>
            <wp:extent cx="5811858" cy="4346448"/>
            <wp:effectExtent l="0" t="0" r="0" b="0"/>
            <wp:wrapTopAndBottom/>
            <wp:docPr id="9" name="image5.jpeg"/>
            <wp:cNvGraphicFramePr>
              <a:graphicFrameLocks noChangeAspect="1"/>
            </wp:cNvGraphicFramePr>
            <a:graphic>
              <a:graphicData uri="http://schemas.openxmlformats.org/drawingml/2006/picture">
                <pic:pic>
                  <pic:nvPicPr>
                    <pic:cNvPr id="10" name="image5.jpeg"/>
                    <pic:cNvPicPr/>
                  </pic:nvPicPr>
                  <pic:blipFill>
                    <a:blip r:embed="rId11" cstate="print"/>
                    <a:stretch>
                      <a:fillRect/>
                    </a:stretch>
                  </pic:blipFill>
                  <pic:spPr>
                    <a:xfrm>
                      <a:off x="0" y="0"/>
                      <a:ext cx="5811858" cy="4346448"/>
                    </a:xfrm>
                    <a:prstGeom prst="rect">
                      <a:avLst/>
                    </a:prstGeom>
                  </pic:spPr>
                </pic:pic>
              </a:graphicData>
            </a:graphic>
          </wp:anchor>
        </w:drawing>
      </w:r>
    </w:p>
    <w:p>
      <w:pPr>
        <w:spacing w:before="0"/>
        <w:ind w:left="100" w:right="0" w:firstLine="0"/>
        <w:jc w:val="left"/>
        <w:rPr>
          <w:sz w:val="20"/>
        </w:rPr>
      </w:pPr>
      <w:r>
        <w:rPr>
          <w:sz w:val="20"/>
        </w:rPr>
        <w:t>Рисунок 5. Графическое представление наставнического взаимодействия по форме «работодатель – студент»</w:t>
      </w:r>
    </w:p>
    <w:p>
      <w:pPr>
        <w:pStyle w:val="BodyText"/>
        <w:rPr>
          <w:sz w:val="22"/>
        </w:rPr>
      </w:pPr>
    </w:p>
    <w:p>
      <w:pPr>
        <w:pStyle w:val="BodyText"/>
        <w:spacing w:before="5"/>
        <w:rPr>
          <w:sz w:val="23"/>
        </w:rPr>
      </w:pPr>
    </w:p>
    <w:p>
      <w:pPr>
        <w:pStyle w:val="Heading5"/>
        <w:ind w:left="820"/>
      </w:pPr>
      <w:r>
        <w:rPr/>
        <w:t>Портрет участников</w:t>
      </w:r>
    </w:p>
    <w:p>
      <w:pPr>
        <w:pStyle w:val="BodyText"/>
        <w:spacing w:before="7"/>
        <w:rPr>
          <w:b/>
          <w:sz w:val="30"/>
        </w:rPr>
      </w:pPr>
    </w:p>
    <w:p>
      <w:pPr>
        <w:pStyle w:val="BodyText"/>
        <w:spacing w:line="276" w:lineRule="auto" w:before="1"/>
        <w:ind w:left="100" w:right="112" w:firstLine="719"/>
        <w:jc w:val="both"/>
      </w:pPr>
      <w:r>
        <w:rPr>
          <w:b/>
        </w:rPr>
        <w:t>Наставник. </w:t>
      </w:r>
      <w:r>
        <w:rPr/>
        <w:t>Неравнодушный профессионал с большим (от 10 лет) опытом работы, активной</w:t>
      </w:r>
      <w:r>
        <w:rPr>
          <w:spacing w:val="-14"/>
        </w:rPr>
        <w:t> </w:t>
      </w:r>
      <w:r>
        <w:rPr/>
        <w:t>жизненной</w:t>
      </w:r>
      <w:r>
        <w:rPr>
          <w:spacing w:val="-14"/>
        </w:rPr>
        <w:t> </w:t>
      </w:r>
      <w:r>
        <w:rPr/>
        <w:t>позицией,</w:t>
      </w:r>
      <w:r>
        <w:rPr>
          <w:spacing w:val="-14"/>
        </w:rPr>
        <w:t> </w:t>
      </w:r>
      <w:r>
        <w:rPr/>
        <w:t>высокой</w:t>
      </w:r>
      <w:r>
        <w:rPr>
          <w:spacing w:val="-14"/>
        </w:rPr>
        <w:t> </w:t>
      </w:r>
      <w:r>
        <w:rPr/>
        <w:t>квалификацией.</w:t>
      </w:r>
      <w:r>
        <w:rPr>
          <w:spacing w:val="-14"/>
        </w:rPr>
        <w:t> </w:t>
      </w:r>
      <w:r>
        <w:rPr/>
        <w:t>Имеет</w:t>
      </w:r>
      <w:r>
        <w:rPr>
          <w:spacing w:val="-14"/>
        </w:rPr>
        <w:t> </w:t>
      </w:r>
      <w:r>
        <w:rPr/>
        <w:t>стабильно</w:t>
      </w:r>
      <w:r>
        <w:rPr>
          <w:spacing w:val="-14"/>
        </w:rPr>
        <w:t> </w:t>
      </w:r>
      <w:r>
        <w:rPr/>
        <w:t>высокие</w:t>
      </w:r>
      <w:r>
        <w:rPr>
          <w:spacing w:val="-16"/>
        </w:rPr>
        <w:t> </w:t>
      </w:r>
      <w:r>
        <w:rPr/>
        <w:t>показатели в работе. Способен и готов делиться опытом, имеет системное представление о своем</w:t>
      </w:r>
      <w:r>
        <w:rPr>
          <w:spacing w:val="-2"/>
        </w:rPr>
        <w:t> </w:t>
      </w:r>
      <w:r>
        <w:rPr/>
        <w:t>участке</w:t>
      </w:r>
    </w:p>
    <w:p>
      <w:pPr>
        <w:spacing w:after="0" w:line="276" w:lineRule="auto"/>
        <w:jc w:val="both"/>
        <w:sectPr>
          <w:pgSz w:w="12240" w:h="15840"/>
          <w:pgMar w:header="0" w:footer="1243" w:top="1360" w:bottom="1460" w:left="1340" w:right="1000"/>
        </w:sectPr>
      </w:pPr>
    </w:p>
    <w:p>
      <w:pPr>
        <w:pStyle w:val="BodyText"/>
        <w:spacing w:line="276" w:lineRule="auto" w:before="74"/>
        <w:ind w:left="100" w:right="111"/>
        <w:jc w:val="both"/>
      </w:pPr>
      <w:r>
        <w:rPr/>
        <w:t>работы, лояльный, поддерживающий стандарты и правила организации. Обладает развитыми коммуникативными навыками, гибкостью в общении, умением отнестись к студенту как к равному в диалоге и потенциально будущему коллеге. Возможно, выпускник того же образовательного учреждения, член сообщества благодарных выпускников.</w:t>
      </w:r>
    </w:p>
    <w:p>
      <w:pPr>
        <w:pStyle w:val="BodyText"/>
        <w:rPr>
          <w:sz w:val="28"/>
        </w:rPr>
      </w:pPr>
    </w:p>
    <w:p>
      <w:pPr>
        <w:pStyle w:val="Heading5"/>
        <w:ind w:left="820"/>
      </w:pPr>
      <w:r>
        <w:rPr/>
        <w:t>Наставляемый</w:t>
      </w:r>
    </w:p>
    <w:p>
      <w:pPr>
        <w:pStyle w:val="BodyText"/>
        <w:spacing w:line="276" w:lineRule="auto" w:before="36"/>
        <w:ind w:left="100" w:right="109"/>
        <w:jc w:val="both"/>
      </w:pPr>
      <w:r>
        <w:rPr>
          <w:b/>
        </w:rPr>
        <w:t>Вариант 1. Активный. </w:t>
      </w:r>
      <w:r>
        <w:rPr/>
        <w:t>Проактивный студент ПОО с особыми образовательными потребностями, определившийся с выбором места и формы работы, готовый к самосовершенствованию, расширению круга общения, развитию метакомпетенций и конкретных профессиональных навыков и умений.</w:t>
      </w:r>
    </w:p>
    <w:p>
      <w:pPr>
        <w:pStyle w:val="BodyText"/>
        <w:spacing w:line="276" w:lineRule="auto"/>
        <w:ind w:left="100" w:right="107"/>
        <w:jc w:val="both"/>
      </w:pPr>
      <w:r>
        <w:rPr>
          <w:b/>
        </w:rPr>
        <w:t>Вариант 2. Пассивный. </w:t>
      </w:r>
      <w:r>
        <w:rPr/>
        <w:t>Дезориентированный студент ПОО, у которого отсутствует желание продолжать свой путь по выбранному (возможно, случайно или в силу низких образовательных результатов в средней школе) профессиональному пути, равнодушный к процессам внутри образовательного учреждения.</w:t>
      </w:r>
    </w:p>
    <w:p>
      <w:pPr>
        <w:pStyle w:val="BodyText"/>
        <w:spacing w:before="3"/>
        <w:rPr>
          <w:sz w:val="28"/>
        </w:rPr>
      </w:pPr>
    </w:p>
    <w:p>
      <w:pPr>
        <w:pStyle w:val="Heading5"/>
        <w:ind w:left="820"/>
        <w:jc w:val="both"/>
      </w:pPr>
      <w:r>
        <w:rPr/>
        <w:t>Возможные варианты программы</w:t>
      </w:r>
    </w:p>
    <w:p>
      <w:pPr>
        <w:pStyle w:val="BodyText"/>
        <w:spacing w:line="276" w:lineRule="auto" w:before="36"/>
        <w:ind w:left="100" w:right="106" w:firstLine="360"/>
        <w:jc w:val="both"/>
      </w:pPr>
      <w:r>
        <w:rPr/>
        <w:t>Вариации ролевых моделей внутри формы «работодатель – студент» различаются исходя из уровня подготовки и мотивации студента-наставляемого. Представлены четыре основные варианта:</w:t>
      </w:r>
    </w:p>
    <w:p>
      <w:pPr>
        <w:pStyle w:val="BodyText"/>
        <w:spacing w:before="7"/>
        <w:rPr>
          <w:sz w:val="27"/>
        </w:rPr>
      </w:pPr>
    </w:p>
    <w:p>
      <w:pPr>
        <w:pStyle w:val="ListParagraph"/>
        <w:numPr>
          <w:ilvl w:val="0"/>
          <w:numId w:val="39"/>
        </w:numPr>
        <w:tabs>
          <w:tab w:pos="821" w:val="left" w:leader="none"/>
        </w:tabs>
        <w:spacing w:line="276" w:lineRule="auto" w:before="0" w:after="0"/>
        <w:ind w:left="820" w:right="107" w:hanging="360"/>
        <w:jc w:val="both"/>
        <w:rPr>
          <w:sz w:val="24"/>
        </w:rPr>
      </w:pPr>
      <w:r>
        <w:rPr>
          <w:sz w:val="24"/>
        </w:rPr>
        <w:t>взаимодействие «активный профессионал – равнодушный потребитель», мотивационная, ценностная и профессиональная поддержка с системным развитием коммуникативных и профессиональных навыков, необходимых для осознанного целеполагания и выбора карьерной</w:t>
      </w:r>
      <w:r>
        <w:rPr>
          <w:spacing w:val="-2"/>
          <w:sz w:val="24"/>
        </w:rPr>
        <w:t> </w:t>
      </w:r>
      <w:r>
        <w:rPr>
          <w:sz w:val="24"/>
        </w:rPr>
        <w:t>траектории;</w:t>
      </w:r>
    </w:p>
    <w:p>
      <w:pPr>
        <w:pStyle w:val="ListParagraph"/>
        <w:numPr>
          <w:ilvl w:val="0"/>
          <w:numId w:val="39"/>
        </w:numPr>
        <w:tabs>
          <w:tab w:pos="821" w:val="left" w:leader="none"/>
        </w:tabs>
        <w:spacing w:line="276" w:lineRule="auto" w:before="1" w:after="0"/>
        <w:ind w:left="820" w:right="107" w:hanging="360"/>
        <w:jc w:val="both"/>
        <w:rPr>
          <w:sz w:val="24"/>
        </w:rPr>
      </w:pPr>
      <w:r>
        <w:rPr>
          <w:sz w:val="24"/>
        </w:rPr>
        <w:t>взаимодействие «успешный профессионал – студент, выбирающий профессию» – краткосрочное взаимодействие, в процессе которого наставник представляет студенту (группе студентов) возможности и перспективы конкретного места</w:t>
      </w:r>
      <w:r>
        <w:rPr>
          <w:spacing w:val="-5"/>
          <w:sz w:val="24"/>
        </w:rPr>
        <w:t> </w:t>
      </w:r>
      <w:r>
        <w:rPr>
          <w:sz w:val="24"/>
        </w:rPr>
        <w:t>работы;</w:t>
      </w:r>
    </w:p>
    <w:p>
      <w:pPr>
        <w:pStyle w:val="ListParagraph"/>
        <w:numPr>
          <w:ilvl w:val="0"/>
          <w:numId w:val="39"/>
        </w:numPr>
        <w:tabs>
          <w:tab w:pos="821" w:val="left" w:leader="none"/>
        </w:tabs>
        <w:spacing w:line="276" w:lineRule="auto" w:before="0" w:after="0"/>
        <w:ind w:left="820" w:right="107" w:hanging="360"/>
        <w:jc w:val="both"/>
        <w:rPr>
          <w:sz w:val="24"/>
        </w:rPr>
      </w:pPr>
      <w:r>
        <w:rPr>
          <w:sz w:val="24"/>
        </w:rPr>
        <w:t>взаимодействие «коллега – будущий коллега» – совместная работа по развитию творческого, предпринимательского, прикладного (модель / продукт) или социального проекта, в процессе которой наставляемый делится свежим видением и креативными идеями, способными оказать существенную поддержку наставнику, а сам наставник выполняет роль организатора и</w:t>
      </w:r>
      <w:r>
        <w:rPr>
          <w:spacing w:val="-1"/>
          <w:sz w:val="24"/>
        </w:rPr>
        <w:t> </w:t>
      </w:r>
      <w:r>
        <w:rPr>
          <w:sz w:val="24"/>
        </w:rPr>
        <w:t>куратора;</w:t>
      </w:r>
    </w:p>
    <w:p>
      <w:pPr>
        <w:pStyle w:val="ListParagraph"/>
        <w:numPr>
          <w:ilvl w:val="0"/>
          <w:numId w:val="39"/>
        </w:numPr>
        <w:tabs>
          <w:tab w:pos="821" w:val="left" w:leader="none"/>
        </w:tabs>
        <w:spacing w:line="276" w:lineRule="auto" w:before="0" w:after="0"/>
        <w:ind w:left="820" w:right="106" w:hanging="360"/>
        <w:jc w:val="both"/>
        <w:rPr>
          <w:sz w:val="24"/>
        </w:rPr>
      </w:pPr>
      <w:r>
        <w:rPr>
          <w:sz w:val="24"/>
        </w:rPr>
        <w:t>взаимодействие «работодатель – будущий сотрудник» – профессиональная поддержка в формате стажировки, направленная на развитие конкретных навыков и компетенций, адаптацию на рабочем месте и последующее</w:t>
      </w:r>
      <w:r>
        <w:rPr>
          <w:spacing w:val="-5"/>
          <w:sz w:val="24"/>
        </w:rPr>
        <w:t> </w:t>
      </w:r>
      <w:r>
        <w:rPr>
          <w:sz w:val="24"/>
        </w:rPr>
        <w:t>трудоустройство.</w:t>
      </w:r>
    </w:p>
    <w:p>
      <w:pPr>
        <w:pStyle w:val="BodyText"/>
        <w:spacing w:before="7"/>
        <w:rPr>
          <w:sz w:val="27"/>
        </w:rPr>
      </w:pPr>
    </w:p>
    <w:p>
      <w:pPr>
        <w:pStyle w:val="BodyText"/>
        <w:ind w:left="100"/>
        <w:jc w:val="both"/>
      </w:pPr>
      <w:r>
        <w:rPr/>
        <w:t>Область применения в рамках образовательной программы или внеурочной деятельности.</w:t>
      </w:r>
    </w:p>
    <w:p>
      <w:pPr>
        <w:spacing w:after="0"/>
        <w:jc w:val="both"/>
        <w:sectPr>
          <w:pgSz w:w="12240" w:h="15840"/>
          <w:pgMar w:header="0" w:footer="1243" w:top="1360" w:bottom="1460" w:left="1340" w:right="1000"/>
        </w:sectPr>
      </w:pPr>
    </w:p>
    <w:p>
      <w:pPr>
        <w:pStyle w:val="ListParagraph"/>
        <w:numPr>
          <w:ilvl w:val="0"/>
          <w:numId w:val="39"/>
        </w:numPr>
        <w:tabs>
          <w:tab w:pos="821" w:val="left" w:leader="none"/>
        </w:tabs>
        <w:spacing w:line="276" w:lineRule="auto" w:before="74" w:after="0"/>
        <w:ind w:left="820" w:right="106" w:hanging="360"/>
        <w:jc w:val="both"/>
        <w:rPr>
          <w:sz w:val="24"/>
        </w:rPr>
      </w:pPr>
      <w:r>
        <w:rPr>
          <w:sz w:val="24"/>
        </w:rPr>
        <w:t>В ПОО: программы дуального обучения, проектная деятельность, бизнес- проектирование, ярмарки вакансий, конкурсы проектных ученических работ, дискуссии, экскурсии на предприятия, краткосрочные и долгосрочные</w:t>
      </w:r>
      <w:r>
        <w:rPr>
          <w:spacing w:val="-13"/>
          <w:sz w:val="24"/>
        </w:rPr>
        <w:t> </w:t>
      </w:r>
      <w:r>
        <w:rPr>
          <w:sz w:val="24"/>
        </w:rPr>
        <w:t>стажировки.</w:t>
      </w:r>
    </w:p>
    <w:p>
      <w:pPr>
        <w:pStyle w:val="ListParagraph"/>
        <w:numPr>
          <w:ilvl w:val="0"/>
          <w:numId w:val="39"/>
        </w:numPr>
        <w:tabs>
          <w:tab w:pos="821" w:val="left" w:leader="none"/>
        </w:tabs>
        <w:spacing w:line="276" w:lineRule="auto" w:before="1" w:after="0"/>
        <w:ind w:left="820" w:right="107" w:hanging="360"/>
        <w:jc w:val="both"/>
        <w:rPr>
          <w:sz w:val="24"/>
        </w:rPr>
      </w:pPr>
      <w:r>
        <w:rPr>
          <w:sz w:val="24"/>
        </w:rPr>
        <w:t>В организациях дополнительного образования: проектная деятельность, выездные мероприятия, экскурсии на предприятия, гранты от предприятий, отдельные рабочие программы и курсы, возглавляемые представителем</w:t>
      </w:r>
      <w:r>
        <w:rPr>
          <w:spacing w:val="-5"/>
          <w:sz w:val="24"/>
        </w:rPr>
        <w:t> </w:t>
      </w:r>
      <w:r>
        <w:rPr>
          <w:sz w:val="24"/>
        </w:rPr>
        <w:t>предприятия.</w:t>
      </w:r>
    </w:p>
    <w:p>
      <w:pPr>
        <w:pStyle w:val="BodyText"/>
        <w:spacing w:before="7"/>
        <w:rPr>
          <w:sz w:val="27"/>
        </w:rPr>
      </w:pPr>
    </w:p>
    <w:p>
      <w:pPr>
        <w:pStyle w:val="BodyText"/>
        <w:spacing w:line="276" w:lineRule="auto"/>
        <w:ind w:left="100" w:right="107" w:firstLine="360"/>
        <w:jc w:val="both"/>
      </w:pPr>
      <w:r>
        <w:rPr/>
        <w:t>Описанные формы наставничества могут быть использованы как отдельно, так и комплексно, представляя единую образовательную программу, в своей основе имеющую концепцию возврата ресурсов и построения устойчивого сообщества – каждый</w:t>
      </w:r>
      <w:r>
        <w:rPr>
          <w:spacing w:val="-32"/>
        </w:rPr>
        <w:t> </w:t>
      </w:r>
      <w:r>
        <w:rPr/>
        <w:t>наставляемый, получивший положительный опыт наставнического преобразования, в перспективе может стать наставником, запустив новый</w:t>
      </w:r>
      <w:r>
        <w:rPr>
          <w:spacing w:val="-1"/>
        </w:rPr>
        <w:t> </w:t>
      </w:r>
      <w:r>
        <w:rPr/>
        <w:t>цикл.</w:t>
      </w:r>
    </w:p>
    <w:p>
      <w:pPr>
        <w:pStyle w:val="BodyText"/>
        <w:spacing w:before="6"/>
        <w:rPr>
          <w:sz w:val="27"/>
        </w:rPr>
      </w:pPr>
    </w:p>
    <w:p>
      <w:pPr>
        <w:pStyle w:val="BodyText"/>
        <w:spacing w:line="276" w:lineRule="auto" w:before="1"/>
        <w:ind w:left="100" w:right="113"/>
        <w:jc w:val="both"/>
      </w:pPr>
      <w:r>
        <w:rPr/>
        <w:t>Представленные выше формы наставничества могут стать эффективной средой для формирования новой образовательной стратегии, направленной на развитие умений, практических навыков и метакомпетенций, необходимых</w:t>
      </w:r>
    </w:p>
    <w:p>
      <w:pPr>
        <w:pStyle w:val="ListParagraph"/>
        <w:numPr>
          <w:ilvl w:val="1"/>
          <w:numId w:val="39"/>
        </w:numPr>
        <w:tabs>
          <w:tab w:pos="1541" w:val="left" w:leader="none"/>
        </w:tabs>
        <w:spacing w:line="240" w:lineRule="auto" w:before="0" w:after="0"/>
        <w:ind w:left="1540" w:right="0" w:hanging="361"/>
        <w:jc w:val="both"/>
        <w:rPr>
          <w:sz w:val="24"/>
        </w:rPr>
      </w:pPr>
      <w:r>
        <w:rPr>
          <w:sz w:val="24"/>
        </w:rPr>
        <w:t>для качественной реализации кадровой</w:t>
      </w:r>
      <w:r>
        <w:rPr>
          <w:spacing w:val="-2"/>
          <w:sz w:val="24"/>
        </w:rPr>
        <w:t> </w:t>
      </w:r>
      <w:r>
        <w:rPr>
          <w:sz w:val="24"/>
        </w:rPr>
        <w:t>политики;</w:t>
      </w:r>
    </w:p>
    <w:p>
      <w:pPr>
        <w:pStyle w:val="ListParagraph"/>
        <w:numPr>
          <w:ilvl w:val="1"/>
          <w:numId w:val="39"/>
        </w:numPr>
        <w:tabs>
          <w:tab w:pos="1541" w:val="left" w:leader="none"/>
        </w:tabs>
        <w:spacing w:line="276" w:lineRule="auto" w:before="41" w:after="0"/>
        <w:ind w:left="1540" w:right="112" w:hanging="360"/>
        <w:jc w:val="both"/>
        <w:rPr>
          <w:sz w:val="24"/>
        </w:rPr>
      </w:pPr>
      <w:r>
        <w:rPr>
          <w:sz w:val="24"/>
        </w:rPr>
        <w:t>организационного перехода на систему профессионального и личностного самоопределения (в противовес модели передачи конкретных</w:t>
      </w:r>
      <w:r>
        <w:rPr>
          <w:spacing w:val="-7"/>
          <w:sz w:val="24"/>
        </w:rPr>
        <w:t> </w:t>
      </w:r>
      <w:r>
        <w:rPr>
          <w:sz w:val="24"/>
        </w:rPr>
        <w:t>шаблонов);</w:t>
      </w:r>
    </w:p>
    <w:p>
      <w:pPr>
        <w:pStyle w:val="ListParagraph"/>
        <w:numPr>
          <w:ilvl w:val="1"/>
          <w:numId w:val="39"/>
        </w:numPr>
        <w:tabs>
          <w:tab w:pos="1541" w:val="left" w:leader="none"/>
        </w:tabs>
        <w:spacing w:line="276" w:lineRule="auto" w:before="1" w:after="0"/>
        <w:ind w:left="1540" w:right="113" w:hanging="360"/>
        <w:jc w:val="both"/>
        <w:rPr>
          <w:sz w:val="24"/>
        </w:rPr>
      </w:pPr>
      <w:r>
        <w:rPr>
          <w:sz w:val="24"/>
        </w:rPr>
        <w:t>развития человеческого капитала и потенциала молодежи Российской Федерации.</w:t>
      </w:r>
    </w:p>
    <w:p>
      <w:pPr>
        <w:pStyle w:val="BodyText"/>
        <w:spacing w:before="5"/>
        <w:rPr>
          <w:sz w:val="27"/>
        </w:rPr>
      </w:pPr>
    </w:p>
    <w:p>
      <w:pPr>
        <w:pStyle w:val="BodyText"/>
        <w:spacing w:line="276" w:lineRule="auto" w:before="1"/>
        <w:ind w:left="100" w:right="113" w:firstLine="566"/>
        <w:jc w:val="both"/>
      </w:pPr>
      <w:r>
        <w:rPr/>
        <w:t>Организация работы в рамках всех пяти форм не потребует большого привлечения ресурсов и финансирования, так как все программы предполагают использование внутренних ресурсов (кадровых, профессиональных) регионов, за исключением привлечения экспертов для проведения первичного обучения наставников.</w:t>
      </w:r>
    </w:p>
    <w:p>
      <w:pPr>
        <w:pStyle w:val="BodyText"/>
        <w:spacing w:before="6"/>
        <w:rPr>
          <w:sz w:val="27"/>
        </w:rPr>
      </w:pPr>
    </w:p>
    <w:p>
      <w:pPr>
        <w:pStyle w:val="BodyText"/>
        <w:spacing w:line="276" w:lineRule="auto"/>
        <w:ind w:left="100" w:right="107" w:firstLine="566"/>
        <w:jc w:val="both"/>
      </w:pPr>
      <w:r>
        <w:rPr/>
        <w:t>Каждая из представленных форм решает конкретный круг задач всех факторов наставнического взаимодействия: на индивидуальном уровне (наставляемый и наставник), на уровне организации (образовательная организация или предприятие) и на уровне региона. Планируемые результаты реализации наставнических программ закрывают почти все ключевые проблемные зоны современной системы – от образовательных задач до вопросов благосостояния и экономического развития региона.</w:t>
      </w:r>
    </w:p>
    <w:p>
      <w:pPr>
        <w:pStyle w:val="BodyText"/>
        <w:spacing w:line="276" w:lineRule="auto" w:before="2"/>
        <w:ind w:left="100" w:right="112" w:firstLine="566"/>
        <w:jc w:val="both"/>
      </w:pPr>
      <w:r>
        <w:rPr/>
        <w:t>Система взаимодействия наставнических форм позволит создать в России широкое педагогическо-профессиональное движение, включающее в единое сообщество представителей разных социальных групп, институтов и поколений, чьи усилия будут направлены</w:t>
      </w:r>
      <w:r>
        <w:rPr>
          <w:spacing w:val="-7"/>
        </w:rPr>
        <w:t> </w:t>
      </w:r>
      <w:r>
        <w:rPr/>
        <w:t>на</w:t>
      </w:r>
      <w:r>
        <w:rPr>
          <w:spacing w:val="-6"/>
        </w:rPr>
        <w:t> </w:t>
      </w:r>
      <w:r>
        <w:rPr/>
        <w:t>развитие</w:t>
      </w:r>
      <w:r>
        <w:rPr>
          <w:spacing w:val="-7"/>
        </w:rPr>
        <w:t> </w:t>
      </w:r>
      <w:r>
        <w:rPr/>
        <w:t>образовательной</w:t>
      </w:r>
      <w:r>
        <w:rPr>
          <w:spacing w:val="-7"/>
        </w:rPr>
        <w:t> </w:t>
      </w:r>
      <w:r>
        <w:rPr/>
        <w:t>и</w:t>
      </w:r>
      <w:r>
        <w:rPr>
          <w:spacing w:val="-6"/>
        </w:rPr>
        <w:t> </w:t>
      </w:r>
      <w:r>
        <w:rPr/>
        <w:t>экономической</w:t>
      </w:r>
      <w:r>
        <w:rPr>
          <w:spacing w:val="-5"/>
        </w:rPr>
        <w:t> </w:t>
      </w:r>
      <w:r>
        <w:rPr/>
        <w:t>систем</w:t>
      </w:r>
      <w:r>
        <w:rPr>
          <w:spacing w:val="-7"/>
        </w:rPr>
        <w:t> </w:t>
      </w:r>
      <w:r>
        <w:rPr/>
        <w:t>России</w:t>
      </w:r>
      <w:r>
        <w:rPr>
          <w:spacing w:val="-5"/>
        </w:rPr>
        <w:t> </w:t>
      </w:r>
      <w:r>
        <w:rPr/>
        <w:t>в</w:t>
      </w:r>
      <w:r>
        <w:rPr>
          <w:spacing w:val="-6"/>
        </w:rPr>
        <w:t> </w:t>
      </w:r>
      <w:r>
        <w:rPr/>
        <w:t>целом</w:t>
      </w:r>
      <w:r>
        <w:rPr>
          <w:spacing w:val="-6"/>
        </w:rPr>
        <w:t> </w:t>
      </w:r>
      <w:r>
        <w:rPr/>
        <w:t>и</w:t>
      </w:r>
      <w:r>
        <w:rPr>
          <w:spacing w:val="-7"/>
        </w:rPr>
        <w:t> </w:t>
      </w:r>
      <w:r>
        <w:rPr/>
        <w:t>будущего поколения – детей и молодежи – в частности.</w:t>
      </w:r>
    </w:p>
    <w:p>
      <w:pPr>
        <w:spacing w:after="0" w:line="276" w:lineRule="auto"/>
        <w:jc w:val="both"/>
        <w:sectPr>
          <w:pgSz w:w="12240" w:h="15840"/>
          <w:pgMar w:header="0" w:footer="1243" w:top="1360" w:bottom="1460" w:left="1340" w:right="1000"/>
        </w:sectPr>
      </w:pPr>
    </w:p>
    <w:p>
      <w:pPr>
        <w:pStyle w:val="Heading3"/>
        <w:numPr>
          <w:ilvl w:val="3"/>
          <w:numId w:val="16"/>
        </w:numPr>
        <w:tabs>
          <w:tab w:pos="1656" w:val="left" w:leader="none"/>
        </w:tabs>
        <w:spacing w:line="240" w:lineRule="auto" w:before="58" w:after="0"/>
        <w:ind w:left="1655" w:right="0" w:hanging="301"/>
        <w:jc w:val="left"/>
      </w:pPr>
      <w:bookmarkStart w:name="_bookmark12" w:id="24"/>
      <w:bookmarkEnd w:id="24"/>
      <w:r>
        <w:rPr>
          <w:b w:val="0"/>
        </w:rPr>
      </w:r>
      <w:bookmarkStart w:name="_bookmark12" w:id="25"/>
      <w:bookmarkEnd w:id="25"/>
      <w:r>
        <w:rPr/>
        <w:t>М</w:t>
      </w:r>
      <w:r>
        <w:rPr/>
        <w:t>еханизмы мотивации и поощрения</w:t>
      </w:r>
      <w:r>
        <w:rPr>
          <w:spacing w:val="-10"/>
        </w:rPr>
        <w:t> </w:t>
      </w:r>
      <w:r>
        <w:rPr/>
        <w:t>наставников</w:t>
      </w:r>
    </w:p>
    <w:p>
      <w:pPr>
        <w:pStyle w:val="BodyText"/>
        <w:spacing w:before="8"/>
        <w:rPr>
          <w:b/>
          <w:sz w:val="37"/>
        </w:rPr>
      </w:pPr>
    </w:p>
    <w:p>
      <w:pPr>
        <w:pStyle w:val="ListParagraph"/>
        <w:numPr>
          <w:ilvl w:val="1"/>
          <w:numId w:val="40"/>
        </w:numPr>
        <w:tabs>
          <w:tab w:pos="1109" w:val="left" w:leader="none"/>
          <w:tab w:pos="1189" w:val="left" w:leader="none"/>
          <w:tab w:pos="2166" w:val="left" w:leader="none"/>
          <w:tab w:pos="2215" w:val="left" w:leader="none"/>
          <w:tab w:pos="4655" w:val="left" w:leader="none"/>
          <w:tab w:pos="6128" w:val="left" w:leader="none"/>
          <w:tab w:pos="6401" w:val="left" w:leader="none"/>
          <w:tab w:pos="7312" w:val="left" w:leader="none"/>
          <w:tab w:pos="7584" w:val="left" w:leader="none"/>
          <w:tab w:pos="7996" w:val="left" w:leader="none"/>
        </w:tabs>
        <w:spacing w:line="276" w:lineRule="auto" w:before="0" w:after="0"/>
        <w:ind w:left="100" w:right="103" w:firstLine="566"/>
        <w:jc w:val="left"/>
        <w:rPr>
          <w:sz w:val="24"/>
        </w:rPr>
      </w:pPr>
      <w:r>
        <w:rPr>
          <w:sz w:val="24"/>
        </w:rPr>
        <w:t>К числу </w:t>
      </w:r>
      <w:r>
        <w:rPr>
          <w:b/>
          <w:sz w:val="24"/>
        </w:rPr>
        <w:t>лучших мотивирующих </w:t>
      </w:r>
      <w:r>
        <w:rPr>
          <w:sz w:val="24"/>
        </w:rPr>
        <w:t>наставника факторов можно отнести поддержку системы наставничества на общественном и государственном уровнях; создание среды, в которой наставничество воспринимается как почетная миссия, где формируется ощущение причастности к большому и важному делу, в котором наставнику отводится ведущая роль. Следует привлекать выпускников учебного заведения к участию в программе наставничества как  </w:t>
      </w:r>
      <w:r>
        <w:rPr>
          <w:spacing w:val="17"/>
          <w:sz w:val="24"/>
        </w:rPr>
        <w:t> </w:t>
      </w:r>
      <w:r>
        <w:rPr>
          <w:sz w:val="24"/>
        </w:rPr>
        <w:t>трансляторов</w:t>
        <w:tab/>
        <w:tab/>
        <w:t>успешного   опыта  </w:t>
      </w:r>
      <w:r>
        <w:rPr>
          <w:spacing w:val="28"/>
          <w:sz w:val="24"/>
        </w:rPr>
        <w:t> </w:t>
      </w:r>
      <w:r>
        <w:rPr>
          <w:sz w:val="24"/>
        </w:rPr>
        <w:t>данной  </w:t>
      </w:r>
      <w:r>
        <w:rPr>
          <w:spacing w:val="14"/>
          <w:sz w:val="24"/>
        </w:rPr>
        <w:t> </w:t>
      </w:r>
      <w:r>
        <w:rPr>
          <w:sz w:val="24"/>
        </w:rPr>
        <w:t>системы.</w:t>
        <w:tab/>
      </w:r>
      <w:r>
        <w:rPr>
          <w:b/>
          <w:sz w:val="24"/>
        </w:rPr>
        <w:t>Важно</w:t>
        <w:tab/>
        <w:t>популяризовать роль наставника </w:t>
      </w:r>
      <w:r>
        <w:rPr>
          <w:sz w:val="24"/>
        </w:rPr>
        <w:t>среди общественных организаций; сообществ выпускников школ, ПОО, вузов, детских</w:t>
        <w:tab/>
        <w:t>домов;</w:t>
        <w:tab/>
        <w:t>компаний-партнеров;</w:t>
        <w:tab/>
        <w:t>ассоциаций</w:t>
        <w:tab/>
        <w:t>психологов</w:t>
        <w:tab/>
        <w:tab/>
        <w:t>и</w:t>
        <w:tab/>
        <w:t>психотерапевтов; волонтерских и благотворительных организаций; социальных сетей и т.п. Рассказывать о преимуществах роли наставника: возможностях личностного и социального роста, получения новых знаний и</w:t>
      </w:r>
      <w:r>
        <w:rPr>
          <w:spacing w:val="-4"/>
          <w:sz w:val="24"/>
        </w:rPr>
        <w:t> </w:t>
      </w:r>
      <w:r>
        <w:rPr>
          <w:sz w:val="24"/>
        </w:rPr>
        <w:t>навыков.</w:t>
      </w:r>
    </w:p>
    <w:p>
      <w:pPr>
        <w:pStyle w:val="BodyText"/>
        <w:spacing w:before="3"/>
        <w:rPr>
          <w:sz w:val="32"/>
        </w:rPr>
      </w:pPr>
    </w:p>
    <w:p>
      <w:pPr>
        <w:pStyle w:val="ListParagraph"/>
        <w:numPr>
          <w:ilvl w:val="1"/>
          <w:numId w:val="40"/>
        </w:numPr>
        <w:tabs>
          <w:tab w:pos="1087" w:val="left" w:leader="none"/>
        </w:tabs>
        <w:spacing w:line="240" w:lineRule="auto" w:before="1" w:after="0"/>
        <w:ind w:left="1086" w:right="0" w:hanging="421"/>
        <w:jc w:val="left"/>
        <w:rPr>
          <w:sz w:val="24"/>
        </w:rPr>
      </w:pPr>
      <w:r>
        <w:rPr>
          <w:sz w:val="24"/>
        </w:rPr>
        <w:t>В </w:t>
      </w:r>
      <w:r>
        <w:rPr>
          <w:b/>
          <w:sz w:val="24"/>
        </w:rPr>
        <w:t>целях популяризации </w:t>
      </w:r>
      <w:r>
        <w:rPr>
          <w:sz w:val="24"/>
        </w:rPr>
        <w:t>роли наставника можно рекомендовать следующие</w:t>
      </w:r>
      <w:r>
        <w:rPr>
          <w:spacing w:val="-19"/>
          <w:sz w:val="24"/>
        </w:rPr>
        <w:t> </w:t>
      </w:r>
      <w:r>
        <w:rPr>
          <w:sz w:val="24"/>
        </w:rPr>
        <w:t>меры:</w:t>
      </w:r>
    </w:p>
    <w:p>
      <w:pPr>
        <w:pStyle w:val="BodyText"/>
        <w:rPr>
          <w:sz w:val="31"/>
        </w:rPr>
      </w:pPr>
    </w:p>
    <w:p>
      <w:pPr>
        <w:pStyle w:val="ListParagraph"/>
        <w:numPr>
          <w:ilvl w:val="0"/>
          <w:numId w:val="39"/>
        </w:numPr>
        <w:tabs>
          <w:tab w:pos="821" w:val="left" w:leader="none"/>
        </w:tabs>
        <w:spacing w:line="240" w:lineRule="auto" w:before="1" w:after="0"/>
        <w:ind w:left="820" w:right="0" w:hanging="361"/>
        <w:jc w:val="both"/>
        <w:rPr>
          <w:sz w:val="24"/>
        </w:rPr>
      </w:pPr>
      <w:r>
        <w:rPr>
          <w:sz w:val="24"/>
        </w:rPr>
        <w:t>организация и проведение фестивалей, форумов, конференций</w:t>
      </w:r>
      <w:r>
        <w:rPr>
          <w:spacing w:val="-8"/>
          <w:sz w:val="24"/>
        </w:rPr>
        <w:t> </w:t>
      </w:r>
      <w:r>
        <w:rPr>
          <w:sz w:val="24"/>
        </w:rPr>
        <w:t>наставников;</w:t>
      </w:r>
    </w:p>
    <w:p>
      <w:pPr>
        <w:pStyle w:val="ListParagraph"/>
        <w:numPr>
          <w:ilvl w:val="0"/>
          <w:numId w:val="39"/>
        </w:numPr>
        <w:tabs>
          <w:tab w:pos="821" w:val="left" w:leader="none"/>
        </w:tabs>
        <w:spacing w:line="276" w:lineRule="auto" w:before="43" w:after="0"/>
        <w:ind w:left="820" w:right="116" w:hanging="360"/>
        <w:jc w:val="both"/>
        <w:rPr>
          <w:sz w:val="24"/>
        </w:rPr>
      </w:pPr>
      <w:r>
        <w:rPr>
          <w:sz w:val="24"/>
        </w:rPr>
        <w:t>проведение</w:t>
      </w:r>
      <w:r>
        <w:rPr>
          <w:spacing w:val="-17"/>
          <w:sz w:val="24"/>
        </w:rPr>
        <w:t> </w:t>
      </w:r>
      <w:r>
        <w:rPr>
          <w:sz w:val="24"/>
        </w:rPr>
        <w:t>конкурсов</w:t>
      </w:r>
      <w:r>
        <w:rPr>
          <w:spacing w:val="-12"/>
          <w:sz w:val="24"/>
        </w:rPr>
        <w:t> </w:t>
      </w:r>
      <w:r>
        <w:rPr>
          <w:sz w:val="24"/>
        </w:rPr>
        <w:t>профессионального</w:t>
      </w:r>
      <w:r>
        <w:rPr>
          <w:spacing w:val="-15"/>
          <w:sz w:val="24"/>
        </w:rPr>
        <w:t> </w:t>
      </w:r>
      <w:r>
        <w:rPr>
          <w:sz w:val="24"/>
        </w:rPr>
        <w:t>мастерства</w:t>
      </w:r>
      <w:r>
        <w:rPr>
          <w:spacing w:val="-12"/>
          <w:sz w:val="24"/>
        </w:rPr>
        <w:t> </w:t>
      </w:r>
      <w:r>
        <w:rPr>
          <w:sz w:val="24"/>
        </w:rPr>
        <w:t>«Наставник</w:t>
      </w:r>
      <w:r>
        <w:rPr>
          <w:spacing w:val="-15"/>
          <w:sz w:val="24"/>
        </w:rPr>
        <w:t> </w:t>
      </w:r>
      <w:r>
        <w:rPr>
          <w:sz w:val="24"/>
        </w:rPr>
        <w:t>года»,</w:t>
      </w:r>
      <w:r>
        <w:rPr>
          <w:spacing w:val="-9"/>
          <w:sz w:val="24"/>
        </w:rPr>
        <w:t> </w:t>
      </w:r>
      <w:r>
        <w:rPr>
          <w:sz w:val="24"/>
        </w:rPr>
        <w:t>«Лучшая</w:t>
      </w:r>
      <w:r>
        <w:rPr>
          <w:spacing w:val="-14"/>
          <w:sz w:val="24"/>
        </w:rPr>
        <w:t> </w:t>
      </w:r>
      <w:r>
        <w:rPr>
          <w:sz w:val="24"/>
        </w:rPr>
        <w:t>пара “Наставник+”» и</w:t>
      </w:r>
      <w:r>
        <w:rPr>
          <w:spacing w:val="-9"/>
          <w:sz w:val="24"/>
        </w:rPr>
        <w:t> </w:t>
      </w:r>
      <w:r>
        <w:rPr>
          <w:sz w:val="24"/>
        </w:rPr>
        <w:t>т.д.;</w:t>
      </w:r>
    </w:p>
    <w:p>
      <w:pPr>
        <w:pStyle w:val="ListParagraph"/>
        <w:numPr>
          <w:ilvl w:val="0"/>
          <w:numId w:val="39"/>
        </w:numPr>
        <w:tabs>
          <w:tab w:pos="821" w:val="left" w:leader="none"/>
        </w:tabs>
        <w:spacing w:line="276" w:lineRule="auto" w:before="0" w:after="0"/>
        <w:ind w:left="820" w:right="106" w:hanging="360"/>
        <w:jc w:val="both"/>
        <w:rPr>
          <w:sz w:val="24"/>
        </w:rPr>
      </w:pPr>
      <w:r>
        <w:rPr>
          <w:sz w:val="24"/>
        </w:rPr>
        <w:t>поддержка системы наставничества через СМИ, создание специальной рубрики в социальных сетях или интернет-издании, например, «Наши наставники»: истории о внедрении программы наставничества, о ее результатах, успешные истории взаимодействия</w:t>
      </w:r>
      <w:r>
        <w:rPr>
          <w:spacing w:val="-14"/>
          <w:sz w:val="24"/>
        </w:rPr>
        <w:t> </w:t>
      </w:r>
      <w:r>
        <w:rPr>
          <w:sz w:val="24"/>
        </w:rPr>
        <w:t>наставника</w:t>
      </w:r>
      <w:r>
        <w:rPr>
          <w:spacing w:val="-18"/>
          <w:sz w:val="24"/>
        </w:rPr>
        <w:t> </w:t>
      </w:r>
      <w:r>
        <w:rPr>
          <w:sz w:val="24"/>
        </w:rPr>
        <w:t>и</w:t>
      </w:r>
      <w:r>
        <w:rPr>
          <w:spacing w:val="-16"/>
          <w:sz w:val="24"/>
        </w:rPr>
        <w:t> </w:t>
      </w:r>
      <w:r>
        <w:rPr>
          <w:sz w:val="24"/>
        </w:rPr>
        <w:t>наставляемого;</w:t>
      </w:r>
      <w:r>
        <w:rPr>
          <w:spacing w:val="-13"/>
          <w:sz w:val="24"/>
        </w:rPr>
        <w:t> </w:t>
      </w:r>
      <w:r>
        <w:rPr>
          <w:sz w:val="24"/>
        </w:rPr>
        <w:t>интервью</w:t>
      </w:r>
      <w:r>
        <w:rPr>
          <w:spacing w:val="-14"/>
          <w:sz w:val="24"/>
        </w:rPr>
        <w:t> </w:t>
      </w:r>
      <w:r>
        <w:rPr>
          <w:sz w:val="24"/>
        </w:rPr>
        <w:t>с</w:t>
      </w:r>
      <w:r>
        <w:rPr>
          <w:spacing w:val="-18"/>
          <w:sz w:val="24"/>
        </w:rPr>
        <w:t> </w:t>
      </w:r>
      <w:r>
        <w:rPr>
          <w:sz w:val="24"/>
        </w:rPr>
        <w:t>известными</w:t>
      </w:r>
      <w:r>
        <w:rPr>
          <w:spacing w:val="-15"/>
          <w:sz w:val="24"/>
        </w:rPr>
        <w:t> </w:t>
      </w:r>
      <w:r>
        <w:rPr>
          <w:sz w:val="24"/>
        </w:rPr>
        <w:t>людьми</w:t>
      </w:r>
      <w:r>
        <w:rPr>
          <w:spacing w:val="-14"/>
          <w:sz w:val="24"/>
        </w:rPr>
        <w:t> </w:t>
      </w:r>
      <w:r>
        <w:rPr>
          <w:sz w:val="24"/>
        </w:rPr>
        <w:t>о</w:t>
      </w:r>
      <w:r>
        <w:rPr>
          <w:spacing w:val="-17"/>
          <w:sz w:val="24"/>
        </w:rPr>
        <w:t> </w:t>
      </w:r>
      <w:r>
        <w:rPr>
          <w:sz w:val="24"/>
        </w:rPr>
        <w:t>том,</w:t>
      </w:r>
      <w:r>
        <w:rPr>
          <w:spacing w:val="-16"/>
          <w:sz w:val="24"/>
        </w:rPr>
        <w:t> </w:t>
      </w:r>
      <w:r>
        <w:rPr>
          <w:sz w:val="24"/>
        </w:rPr>
        <w:t>кто был их наставником, почему это важно для них и</w:t>
      </w:r>
      <w:r>
        <w:rPr>
          <w:spacing w:val="-8"/>
          <w:sz w:val="24"/>
        </w:rPr>
        <w:t> </w:t>
      </w:r>
      <w:r>
        <w:rPr>
          <w:sz w:val="24"/>
        </w:rPr>
        <w:t>т.д.);</w:t>
      </w:r>
    </w:p>
    <w:p>
      <w:pPr>
        <w:pStyle w:val="ListParagraph"/>
        <w:numPr>
          <w:ilvl w:val="0"/>
          <w:numId w:val="39"/>
        </w:numPr>
        <w:tabs>
          <w:tab w:pos="821" w:val="left" w:leader="none"/>
        </w:tabs>
        <w:spacing w:line="276" w:lineRule="auto" w:before="0" w:after="0"/>
        <w:ind w:left="820" w:right="106" w:hanging="360"/>
        <w:jc w:val="both"/>
        <w:rPr>
          <w:sz w:val="24"/>
        </w:rPr>
      </w:pPr>
      <w:r>
        <w:rPr>
          <w:sz w:val="24"/>
        </w:rPr>
        <w:t>участие руководителей всех уровней в наставнической деятельности (например, первыми наставниками могут стать топ-менеджеры (руководители) компании,</w:t>
      </w:r>
      <w:r>
        <w:rPr>
          <w:spacing w:val="-34"/>
          <w:sz w:val="24"/>
        </w:rPr>
        <w:t> </w:t>
      </w:r>
      <w:r>
        <w:rPr>
          <w:sz w:val="24"/>
        </w:rPr>
        <w:t>которые проводят несколько мастер-классов по своим направлениям для остальных наставников);</w:t>
      </w:r>
    </w:p>
    <w:p>
      <w:pPr>
        <w:pStyle w:val="ListParagraph"/>
        <w:numPr>
          <w:ilvl w:val="0"/>
          <w:numId w:val="39"/>
        </w:numPr>
        <w:tabs>
          <w:tab w:pos="821" w:val="left" w:leader="none"/>
        </w:tabs>
        <w:spacing w:line="276" w:lineRule="auto" w:before="0" w:after="0"/>
        <w:ind w:left="820" w:right="108" w:hanging="360"/>
        <w:jc w:val="both"/>
        <w:rPr>
          <w:sz w:val="24"/>
        </w:rPr>
      </w:pPr>
      <w:r>
        <w:rPr>
          <w:sz w:val="24"/>
        </w:rPr>
        <w:t>организация сообществ для наставников с возможностью быстрого оповещения о новых интересных проектах, мероприятиях, разработках и</w:t>
      </w:r>
      <w:r>
        <w:rPr>
          <w:spacing w:val="-4"/>
          <w:sz w:val="24"/>
        </w:rPr>
        <w:t> </w:t>
      </w:r>
      <w:r>
        <w:rPr>
          <w:sz w:val="24"/>
        </w:rPr>
        <w:t>т.д.;</w:t>
      </w:r>
    </w:p>
    <w:p>
      <w:pPr>
        <w:pStyle w:val="ListParagraph"/>
        <w:numPr>
          <w:ilvl w:val="0"/>
          <w:numId w:val="39"/>
        </w:numPr>
        <w:tabs>
          <w:tab w:pos="821" w:val="left" w:leader="none"/>
        </w:tabs>
        <w:spacing w:line="276" w:lineRule="auto" w:before="0" w:after="0"/>
        <w:ind w:left="820" w:right="108" w:hanging="360"/>
        <w:jc w:val="both"/>
        <w:rPr>
          <w:sz w:val="24"/>
        </w:rPr>
      </w:pPr>
      <w:r>
        <w:rPr>
          <w:sz w:val="24"/>
        </w:rPr>
        <w:t>использование разнообразных корпоративных знаков отличия, придающих наставникам особый статус в организации (значки, наклейки, грамоты и</w:t>
      </w:r>
      <w:r>
        <w:rPr>
          <w:spacing w:val="-14"/>
          <w:sz w:val="24"/>
        </w:rPr>
        <w:t> </w:t>
      </w:r>
      <w:r>
        <w:rPr>
          <w:sz w:val="24"/>
        </w:rPr>
        <w:t>т.д.);</w:t>
      </w:r>
    </w:p>
    <w:p>
      <w:pPr>
        <w:pStyle w:val="ListParagraph"/>
        <w:numPr>
          <w:ilvl w:val="0"/>
          <w:numId w:val="39"/>
        </w:numPr>
        <w:tabs>
          <w:tab w:pos="821" w:val="left" w:leader="none"/>
        </w:tabs>
        <w:spacing w:line="276" w:lineRule="auto" w:before="0" w:after="0"/>
        <w:ind w:left="820" w:right="117" w:hanging="360"/>
        <w:jc w:val="both"/>
        <w:rPr>
          <w:sz w:val="24"/>
        </w:rPr>
      </w:pPr>
      <w:r>
        <w:rPr>
          <w:sz w:val="24"/>
        </w:rPr>
        <w:t>вручение лучшим наставникам специальных памятных подарков на корпоративных мероприятиях;</w:t>
      </w:r>
    </w:p>
    <w:p>
      <w:pPr>
        <w:pStyle w:val="ListParagraph"/>
        <w:numPr>
          <w:ilvl w:val="0"/>
          <w:numId w:val="39"/>
        </w:numPr>
        <w:tabs>
          <w:tab w:pos="821" w:val="left" w:leader="none"/>
        </w:tabs>
        <w:spacing w:line="240" w:lineRule="auto" w:before="1" w:after="0"/>
        <w:ind w:left="820" w:right="0" w:hanging="361"/>
        <w:jc w:val="both"/>
        <w:rPr>
          <w:sz w:val="24"/>
        </w:rPr>
      </w:pPr>
      <w:r>
        <w:rPr>
          <w:sz w:val="24"/>
        </w:rPr>
        <w:t>размещение фотографий лучших наставников на Доску</w:t>
      </w:r>
      <w:r>
        <w:rPr>
          <w:spacing w:val="-7"/>
          <w:sz w:val="24"/>
        </w:rPr>
        <w:t> </w:t>
      </w:r>
      <w:r>
        <w:rPr>
          <w:sz w:val="24"/>
        </w:rPr>
        <w:t>почета;</w:t>
      </w:r>
    </w:p>
    <w:p>
      <w:pPr>
        <w:pStyle w:val="ListParagraph"/>
        <w:numPr>
          <w:ilvl w:val="0"/>
          <w:numId w:val="39"/>
        </w:numPr>
        <w:tabs>
          <w:tab w:pos="820" w:val="left" w:leader="none"/>
          <w:tab w:pos="821" w:val="left" w:leader="none"/>
        </w:tabs>
        <w:spacing w:line="276" w:lineRule="auto" w:before="41" w:after="0"/>
        <w:ind w:left="820" w:right="111" w:hanging="360"/>
        <w:jc w:val="left"/>
        <w:rPr>
          <w:sz w:val="24"/>
        </w:rPr>
      </w:pPr>
      <w:r>
        <w:rPr>
          <w:sz w:val="24"/>
        </w:rPr>
        <w:t>предоставление наставникам возможности принимать участие в разработке решений, касающихся развития</w:t>
      </w:r>
      <w:r>
        <w:rPr>
          <w:spacing w:val="-1"/>
          <w:sz w:val="24"/>
        </w:rPr>
        <w:t> </w:t>
      </w:r>
      <w:r>
        <w:rPr>
          <w:sz w:val="24"/>
        </w:rPr>
        <w:t>организации;</w:t>
      </w:r>
    </w:p>
    <w:p>
      <w:pPr>
        <w:pStyle w:val="ListParagraph"/>
        <w:numPr>
          <w:ilvl w:val="0"/>
          <w:numId w:val="39"/>
        </w:numPr>
        <w:tabs>
          <w:tab w:pos="820" w:val="left" w:leader="none"/>
          <w:tab w:pos="821" w:val="left" w:leader="none"/>
        </w:tabs>
        <w:spacing w:line="278" w:lineRule="auto" w:before="0" w:after="0"/>
        <w:ind w:left="820" w:right="115" w:hanging="360"/>
        <w:jc w:val="left"/>
        <w:rPr>
          <w:sz w:val="24"/>
        </w:rPr>
      </w:pPr>
      <w:r>
        <w:rPr>
          <w:sz w:val="24"/>
        </w:rPr>
        <w:t>возможность получения бесплатного обучения (конференции, курсы повышения квалификации, рабочие сессии и</w:t>
      </w:r>
      <w:r>
        <w:rPr>
          <w:spacing w:val="-1"/>
          <w:sz w:val="24"/>
        </w:rPr>
        <w:t> </w:t>
      </w:r>
      <w:r>
        <w:rPr>
          <w:sz w:val="24"/>
        </w:rPr>
        <w:t>т.д.);</w:t>
      </w:r>
    </w:p>
    <w:p>
      <w:pPr>
        <w:pStyle w:val="ListParagraph"/>
        <w:numPr>
          <w:ilvl w:val="0"/>
          <w:numId w:val="39"/>
        </w:numPr>
        <w:tabs>
          <w:tab w:pos="820" w:val="left" w:leader="none"/>
          <w:tab w:pos="821" w:val="left" w:leader="none"/>
        </w:tabs>
        <w:spacing w:line="272" w:lineRule="exact" w:before="0" w:after="0"/>
        <w:ind w:left="820" w:right="0" w:hanging="361"/>
        <w:jc w:val="left"/>
        <w:rPr>
          <w:sz w:val="24"/>
        </w:rPr>
      </w:pPr>
      <w:r>
        <w:rPr>
          <w:sz w:val="24"/>
        </w:rPr>
        <w:t>благодарственные письма родителям наставника из числа</w:t>
      </w:r>
      <w:r>
        <w:rPr>
          <w:spacing w:val="-9"/>
          <w:sz w:val="24"/>
        </w:rPr>
        <w:t> </w:t>
      </w:r>
      <w:r>
        <w:rPr>
          <w:sz w:val="24"/>
        </w:rPr>
        <w:t>обучающихся;</w:t>
      </w:r>
    </w:p>
    <w:p>
      <w:pPr>
        <w:spacing w:after="0" w:line="272" w:lineRule="exact"/>
        <w:jc w:val="left"/>
        <w:rPr>
          <w:sz w:val="24"/>
        </w:rPr>
        <w:sectPr>
          <w:pgSz w:w="12240" w:h="15840"/>
          <w:pgMar w:header="0" w:footer="1243" w:top="1380" w:bottom="1460" w:left="1340" w:right="1000"/>
        </w:sectPr>
      </w:pPr>
    </w:p>
    <w:p>
      <w:pPr>
        <w:pStyle w:val="ListParagraph"/>
        <w:numPr>
          <w:ilvl w:val="0"/>
          <w:numId w:val="39"/>
        </w:numPr>
        <w:tabs>
          <w:tab w:pos="821" w:val="left" w:leader="none"/>
        </w:tabs>
        <w:spacing w:line="276" w:lineRule="auto" w:before="74" w:after="0"/>
        <w:ind w:left="820" w:right="111" w:hanging="360"/>
        <w:jc w:val="both"/>
        <w:rPr>
          <w:sz w:val="24"/>
        </w:rPr>
      </w:pPr>
      <w:r>
        <w:rPr>
          <w:sz w:val="24"/>
        </w:rPr>
        <w:t>проведение фотосессий с выпуском открыток, плакатов, календарей, постеров </w:t>
      </w:r>
      <w:r>
        <w:rPr>
          <w:spacing w:val="-3"/>
          <w:sz w:val="24"/>
        </w:rPr>
        <w:t>«Наши </w:t>
      </w:r>
      <w:r>
        <w:rPr>
          <w:sz w:val="24"/>
        </w:rPr>
        <w:t>наставники», которые распространяются среди образовательных организаций, компаний, учреждений социальной сферы и</w:t>
      </w:r>
      <w:r>
        <w:rPr>
          <w:spacing w:val="-1"/>
          <w:sz w:val="24"/>
        </w:rPr>
        <w:t> </w:t>
      </w:r>
      <w:r>
        <w:rPr>
          <w:sz w:val="24"/>
        </w:rPr>
        <w:t>т.д.</w:t>
      </w:r>
    </w:p>
    <w:p>
      <w:pPr>
        <w:pStyle w:val="BodyText"/>
        <w:spacing w:before="7"/>
        <w:rPr>
          <w:sz w:val="27"/>
        </w:rPr>
      </w:pPr>
    </w:p>
    <w:p>
      <w:pPr>
        <w:pStyle w:val="BodyText"/>
        <w:spacing w:line="276" w:lineRule="auto"/>
        <w:ind w:left="100" w:right="109" w:firstLine="566"/>
        <w:jc w:val="both"/>
      </w:pPr>
      <w:r>
        <w:rPr/>
        <w:t>Общественное признание позволяет наставникам ощутить собственную востребованность, значимость и полезность не только для отдельно взятых людей, но для общества, региона, в котором они живут. Публичное признание значимости работы наставников для образовательной организации, компании, региона в целом, повышение их авторитета в коллективе будет способствовать расширению пула наставников.</w:t>
      </w:r>
    </w:p>
    <w:p>
      <w:pPr>
        <w:pStyle w:val="BodyText"/>
        <w:spacing w:before="1"/>
        <w:rPr>
          <w:sz w:val="32"/>
        </w:rPr>
      </w:pPr>
    </w:p>
    <w:p>
      <w:pPr>
        <w:pStyle w:val="Heading5"/>
        <w:numPr>
          <w:ilvl w:val="1"/>
          <w:numId w:val="40"/>
        </w:numPr>
        <w:tabs>
          <w:tab w:pos="1087" w:val="left" w:leader="none"/>
        </w:tabs>
        <w:spacing w:line="240" w:lineRule="auto" w:before="1" w:after="0"/>
        <w:ind w:left="1086" w:right="0" w:hanging="421"/>
        <w:jc w:val="left"/>
      </w:pPr>
      <w:r>
        <w:rPr/>
        <w:t>Возможные нематериальные (моральные) виды поощрений</w:t>
      </w:r>
      <w:r>
        <w:rPr>
          <w:spacing w:val="-10"/>
        </w:rPr>
        <w:t> </w:t>
      </w:r>
      <w:r>
        <w:rPr/>
        <w:t>наставников:</w:t>
      </w:r>
    </w:p>
    <w:p>
      <w:pPr>
        <w:pStyle w:val="BodyText"/>
        <w:spacing w:before="4"/>
        <w:rPr>
          <w:b/>
          <w:sz w:val="31"/>
        </w:rPr>
      </w:pPr>
    </w:p>
    <w:p>
      <w:pPr>
        <w:pStyle w:val="ListParagraph"/>
        <w:numPr>
          <w:ilvl w:val="0"/>
          <w:numId w:val="39"/>
        </w:numPr>
        <w:tabs>
          <w:tab w:pos="821" w:val="left" w:leader="none"/>
        </w:tabs>
        <w:spacing w:line="276" w:lineRule="auto" w:before="0" w:after="0"/>
        <w:ind w:left="820" w:right="106" w:hanging="360"/>
        <w:jc w:val="both"/>
        <w:rPr>
          <w:sz w:val="24"/>
        </w:rPr>
      </w:pPr>
      <w:r>
        <w:rPr>
          <w:sz w:val="24"/>
        </w:rPr>
        <w:t>Выдвижение самых результативных наставников на ежегодную премию лучшего наставника региона, муниципалитета (города, села и т.п.). Кандидатуры претендентов предоставляются муниципальными образовательными организациями в органы управления образованием. Порядок выбора лучшего наставника из числа представленных кандидатур утверждается приказом органа управления образованием субъекта Российской Федерации; наставник, признанный лучшим, может быть награжден/удостоен:</w:t>
      </w:r>
    </w:p>
    <w:p>
      <w:pPr>
        <w:pStyle w:val="ListParagraph"/>
        <w:numPr>
          <w:ilvl w:val="0"/>
          <w:numId w:val="41"/>
        </w:numPr>
        <w:tabs>
          <w:tab w:pos="1680" w:val="left" w:leader="none"/>
        </w:tabs>
        <w:spacing w:line="240" w:lineRule="auto" w:before="1" w:after="0"/>
        <w:ind w:left="1679" w:right="0" w:hanging="140"/>
        <w:jc w:val="left"/>
        <w:rPr>
          <w:sz w:val="24"/>
        </w:rPr>
      </w:pPr>
      <w:r>
        <w:rPr>
          <w:sz w:val="24"/>
        </w:rPr>
        <w:t>почетной грамотой государственного</w:t>
      </w:r>
      <w:r>
        <w:rPr>
          <w:spacing w:val="2"/>
          <w:sz w:val="24"/>
        </w:rPr>
        <w:t> </w:t>
      </w:r>
      <w:r>
        <w:rPr>
          <w:sz w:val="24"/>
        </w:rPr>
        <w:t>органа;</w:t>
      </w:r>
    </w:p>
    <w:p>
      <w:pPr>
        <w:pStyle w:val="ListParagraph"/>
        <w:numPr>
          <w:ilvl w:val="0"/>
          <w:numId w:val="41"/>
        </w:numPr>
        <w:tabs>
          <w:tab w:pos="1680" w:val="left" w:leader="none"/>
        </w:tabs>
        <w:spacing w:line="240" w:lineRule="auto" w:before="40" w:after="0"/>
        <w:ind w:left="1679" w:right="0" w:hanging="140"/>
        <w:jc w:val="left"/>
        <w:rPr>
          <w:sz w:val="24"/>
        </w:rPr>
      </w:pPr>
      <w:r>
        <w:rPr>
          <w:sz w:val="24"/>
        </w:rPr>
        <w:t>почетного звания «Лучший</w:t>
      </w:r>
      <w:r>
        <w:rPr>
          <w:spacing w:val="3"/>
          <w:sz w:val="24"/>
        </w:rPr>
        <w:t> </w:t>
      </w:r>
      <w:r>
        <w:rPr>
          <w:sz w:val="24"/>
        </w:rPr>
        <w:t>наставник»;</w:t>
      </w:r>
    </w:p>
    <w:p>
      <w:pPr>
        <w:pStyle w:val="ListParagraph"/>
        <w:numPr>
          <w:ilvl w:val="0"/>
          <w:numId w:val="41"/>
        </w:numPr>
        <w:tabs>
          <w:tab w:pos="1680" w:val="left" w:leader="none"/>
        </w:tabs>
        <w:spacing w:line="240" w:lineRule="auto" w:before="41" w:after="0"/>
        <w:ind w:left="1679" w:right="0" w:hanging="140"/>
        <w:jc w:val="left"/>
        <w:rPr>
          <w:sz w:val="24"/>
        </w:rPr>
      </w:pPr>
      <w:r>
        <w:rPr>
          <w:sz w:val="24"/>
        </w:rPr>
        <w:t>нагрудным знаком наставника, учрежденный государственным</w:t>
      </w:r>
      <w:r>
        <w:rPr>
          <w:spacing w:val="-6"/>
          <w:sz w:val="24"/>
        </w:rPr>
        <w:t> </w:t>
      </w:r>
      <w:r>
        <w:rPr>
          <w:sz w:val="24"/>
        </w:rPr>
        <w:t>органом;</w:t>
      </w:r>
    </w:p>
    <w:p>
      <w:pPr>
        <w:pStyle w:val="ListParagraph"/>
        <w:numPr>
          <w:ilvl w:val="0"/>
          <w:numId w:val="41"/>
        </w:numPr>
        <w:tabs>
          <w:tab w:pos="1680" w:val="left" w:leader="none"/>
        </w:tabs>
        <w:spacing w:line="240" w:lineRule="auto" w:before="41" w:after="0"/>
        <w:ind w:left="1679" w:right="0" w:hanging="140"/>
        <w:jc w:val="left"/>
        <w:rPr>
          <w:sz w:val="24"/>
        </w:rPr>
      </w:pPr>
      <w:r>
        <w:rPr>
          <w:sz w:val="24"/>
        </w:rPr>
        <w:t>иные.</w:t>
      </w:r>
    </w:p>
    <w:p>
      <w:pPr>
        <w:pStyle w:val="BodyText"/>
        <w:spacing w:before="44"/>
        <w:ind w:left="100"/>
      </w:pPr>
      <w:r>
        <w:rPr/>
        <w:t>Рекомендации при поступлении в образовательные организации, на работу.</w:t>
      </w:r>
    </w:p>
    <w:p>
      <w:pPr>
        <w:pStyle w:val="ListParagraph"/>
        <w:numPr>
          <w:ilvl w:val="0"/>
          <w:numId w:val="39"/>
        </w:numPr>
        <w:tabs>
          <w:tab w:pos="820" w:val="left" w:leader="none"/>
          <w:tab w:pos="821" w:val="left" w:leader="none"/>
          <w:tab w:pos="2787" w:val="left" w:leader="none"/>
          <w:tab w:pos="4684" w:val="left" w:leader="none"/>
          <w:tab w:pos="6288" w:val="left" w:leader="none"/>
          <w:tab w:pos="6623" w:val="left" w:leader="none"/>
          <w:tab w:pos="7703" w:val="left" w:leader="none"/>
          <w:tab w:pos="8031" w:val="left" w:leader="none"/>
        </w:tabs>
        <w:spacing w:line="276" w:lineRule="auto" w:before="40" w:after="0"/>
        <w:ind w:left="820" w:right="115" w:hanging="360"/>
        <w:jc w:val="left"/>
        <w:rPr>
          <w:sz w:val="24"/>
        </w:rPr>
      </w:pPr>
      <w:r>
        <w:rPr>
          <w:sz w:val="24"/>
        </w:rPr>
        <w:t>Образовательное</w:t>
        <w:tab/>
        <w:t>стимулирование</w:t>
        <w:tab/>
        <w:t>(привлечение</w:t>
        <w:tab/>
        <w:t>к</w:t>
        <w:tab/>
        <w:t>участию</w:t>
        <w:tab/>
        <w:t>в</w:t>
        <w:tab/>
      </w:r>
      <w:r>
        <w:rPr>
          <w:spacing w:val="-1"/>
          <w:sz w:val="24"/>
        </w:rPr>
        <w:t>образовательных </w:t>
      </w:r>
      <w:r>
        <w:rPr>
          <w:sz w:val="24"/>
        </w:rPr>
        <w:t>программах, семинарах, тренингах и иных мероприятиях подобного</w:t>
      </w:r>
      <w:r>
        <w:rPr>
          <w:spacing w:val="-3"/>
          <w:sz w:val="24"/>
        </w:rPr>
        <w:t> </w:t>
      </w:r>
      <w:r>
        <w:rPr>
          <w:sz w:val="24"/>
        </w:rPr>
        <w:t>рода).</w:t>
      </w:r>
    </w:p>
    <w:p>
      <w:pPr>
        <w:pStyle w:val="BodyText"/>
        <w:spacing w:before="2"/>
        <w:rPr>
          <w:sz w:val="25"/>
        </w:rPr>
      </w:pPr>
    </w:p>
    <w:p>
      <w:pPr>
        <w:pStyle w:val="ListParagraph"/>
        <w:numPr>
          <w:ilvl w:val="1"/>
          <w:numId w:val="40"/>
        </w:numPr>
        <w:tabs>
          <w:tab w:pos="948" w:val="left" w:leader="none"/>
        </w:tabs>
        <w:spacing w:line="276" w:lineRule="auto" w:before="0" w:after="0"/>
        <w:ind w:left="100" w:right="112" w:firstLine="360"/>
        <w:jc w:val="both"/>
        <w:rPr>
          <w:sz w:val="24"/>
        </w:rPr>
      </w:pPr>
      <w:r>
        <w:rPr>
          <w:sz w:val="24"/>
        </w:rPr>
        <w:t>Создание в системе наставничества конкретной организации геймифицированной </w:t>
      </w:r>
      <w:r>
        <w:rPr>
          <w:b/>
          <w:sz w:val="24"/>
        </w:rPr>
        <w:t>иерархии</w:t>
      </w:r>
      <w:r>
        <w:rPr>
          <w:b/>
          <w:spacing w:val="-21"/>
          <w:sz w:val="24"/>
        </w:rPr>
        <w:t> </w:t>
      </w:r>
      <w:r>
        <w:rPr>
          <w:b/>
          <w:sz w:val="24"/>
        </w:rPr>
        <w:t>наставников</w:t>
      </w:r>
      <w:r>
        <w:rPr>
          <w:sz w:val="24"/>
        </w:rPr>
        <w:t>может</w:t>
      </w:r>
      <w:r>
        <w:rPr>
          <w:spacing w:val="-19"/>
          <w:sz w:val="24"/>
        </w:rPr>
        <w:t> </w:t>
      </w:r>
      <w:r>
        <w:rPr>
          <w:sz w:val="24"/>
        </w:rPr>
        <w:t>повысить</w:t>
      </w:r>
      <w:r>
        <w:rPr>
          <w:spacing w:val="-17"/>
          <w:sz w:val="24"/>
        </w:rPr>
        <w:t> </w:t>
      </w:r>
      <w:r>
        <w:rPr>
          <w:sz w:val="24"/>
        </w:rPr>
        <w:t>лояльность</w:t>
      </w:r>
      <w:r>
        <w:rPr>
          <w:spacing w:val="-15"/>
          <w:sz w:val="24"/>
        </w:rPr>
        <w:t> </w:t>
      </w:r>
      <w:r>
        <w:rPr>
          <w:sz w:val="24"/>
        </w:rPr>
        <w:t>участников</w:t>
      </w:r>
      <w:r>
        <w:rPr>
          <w:spacing w:val="-19"/>
          <w:sz w:val="24"/>
        </w:rPr>
        <w:t> </w:t>
      </w:r>
      <w:r>
        <w:rPr>
          <w:sz w:val="24"/>
        </w:rPr>
        <w:t>и</w:t>
      </w:r>
      <w:r>
        <w:rPr>
          <w:spacing w:val="-17"/>
          <w:sz w:val="24"/>
        </w:rPr>
        <w:t> </w:t>
      </w:r>
      <w:r>
        <w:rPr>
          <w:sz w:val="24"/>
        </w:rPr>
        <w:t>установить</w:t>
      </w:r>
      <w:r>
        <w:rPr>
          <w:spacing w:val="-17"/>
          <w:sz w:val="24"/>
        </w:rPr>
        <w:t> </w:t>
      </w:r>
      <w:r>
        <w:rPr>
          <w:sz w:val="24"/>
        </w:rPr>
        <w:t>дополнительную систему</w:t>
      </w:r>
      <w:r>
        <w:rPr>
          <w:spacing w:val="-6"/>
          <w:sz w:val="24"/>
        </w:rPr>
        <w:t> </w:t>
      </w:r>
      <w:r>
        <w:rPr>
          <w:sz w:val="24"/>
        </w:rPr>
        <w:t>мотивации.</w:t>
      </w:r>
    </w:p>
    <w:p>
      <w:pPr>
        <w:pStyle w:val="BodyText"/>
        <w:spacing w:before="7"/>
        <w:rPr>
          <w:sz w:val="27"/>
        </w:rPr>
      </w:pPr>
    </w:p>
    <w:p>
      <w:pPr>
        <w:pStyle w:val="BodyText"/>
        <w:ind w:left="460"/>
        <w:jc w:val="both"/>
      </w:pPr>
      <w:r>
        <w:rPr/>
        <w:t>Основными элементами иерархической системы являются:</w:t>
      </w:r>
    </w:p>
    <w:p>
      <w:pPr>
        <w:pStyle w:val="ListParagraph"/>
        <w:numPr>
          <w:ilvl w:val="0"/>
          <w:numId w:val="39"/>
        </w:numPr>
        <w:tabs>
          <w:tab w:pos="821" w:val="left" w:leader="none"/>
        </w:tabs>
        <w:spacing w:line="276" w:lineRule="auto" w:before="43" w:after="0"/>
        <w:ind w:left="820" w:right="109" w:hanging="360"/>
        <w:jc w:val="both"/>
        <w:rPr>
          <w:sz w:val="24"/>
        </w:rPr>
      </w:pPr>
      <w:r>
        <w:rPr>
          <w:sz w:val="24"/>
        </w:rPr>
        <w:t>достижения: визуальное/материальной выражение результата (медаль, поощрение, определенные очки). Достижения и награды рассматриваются наставником как признаки его заслуг, социального положения, символ причастности и большому проекту;</w:t>
      </w:r>
    </w:p>
    <w:p>
      <w:pPr>
        <w:pStyle w:val="ListParagraph"/>
        <w:numPr>
          <w:ilvl w:val="0"/>
          <w:numId w:val="39"/>
        </w:numPr>
        <w:tabs>
          <w:tab w:pos="821" w:val="left" w:leader="none"/>
        </w:tabs>
        <w:spacing w:line="276" w:lineRule="auto" w:before="1" w:after="0"/>
        <w:ind w:left="820" w:right="110" w:hanging="360"/>
        <w:jc w:val="both"/>
        <w:rPr>
          <w:sz w:val="24"/>
        </w:rPr>
      </w:pPr>
      <w:r>
        <w:rPr>
          <w:sz w:val="24"/>
        </w:rPr>
        <w:t>глобальное значение: мотивацию наставников увеличивает вера в успех программы наставничества, в создание новой и масштабной</w:t>
      </w:r>
      <w:r>
        <w:rPr>
          <w:spacing w:val="-4"/>
          <w:sz w:val="24"/>
        </w:rPr>
        <w:t> </w:t>
      </w:r>
      <w:r>
        <w:rPr>
          <w:sz w:val="24"/>
        </w:rPr>
        <w:t>системы;</w:t>
      </w:r>
    </w:p>
    <w:p>
      <w:pPr>
        <w:pStyle w:val="ListParagraph"/>
        <w:numPr>
          <w:ilvl w:val="0"/>
          <w:numId w:val="39"/>
        </w:numPr>
        <w:tabs>
          <w:tab w:pos="821" w:val="left" w:leader="none"/>
        </w:tabs>
        <w:spacing w:line="276" w:lineRule="auto" w:before="0" w:after="0"/>
        <w:ind w:left="820" w:right="112" w:hanging="360"/>
        <w:jc w:val="both"/>
        <w:rPr>
          <w:sz w:val="24"/>
        </w:rPr>
      </w:pPr>
      <w:r>
        <w:rPr>
          <w:sz w:val="24"/>
        </w:rPr>
        <w:t>рейтинги и иерархия (персональная и групповая). Персональные</w:t>
      </w:r>
      <w:r>
        <w:rPr>
          <w:spacing w:val="-44"/>
          <w:sz w:val="24"/>
        </w:rPr>
        <w:t> </w:t>
      </w:r>
      <w:r>
        <w:rPr>
          <w:sz w:val="24"/>
        </w:rPr>
        <w:t>рейтинги наставников публикуются</w:t>
      </w:r>
      <w:r>
        <w:rPr>
          <w:spacing w:val="22"/>
          <w:sz w:val="24"/>
        </w:rPr>
        <w:t> </w:t>
      </w:r>
      <w:r>
        <w:rPr>
          <w:sz w:val="24"/>
        </w:rPr>
        <w:t>для</w:t>
      </w:r>
      <w:r>
        <w:rPr>
          <w:spacing w:val="23"/>
          <w:sz w:val="24"/>
        </w:rPr>
        <w:t> </w:t>
      </w:r>
      <w:r>
        <w:rPr>
          <w:sz w:val="24"/>
        </w:rPr>
        <w:t>того,</w:t>
      </w:r>
      <w:r>
        <w:rPr>
          <w:spacing w:val="23"/>
          <w:sz w:val="24"/>
        </w:rPr>
        <w:t> </w:t>
      </w:r>
      <w:r>
        <w:rPr>
          <w:sz w:val="24"/>
        </w:rPr>
        <w:t>чтобы</w:t>
      </w:r>
      <w:r>
        <w:rPr>
          <w:spacing w:val="22"/>
          <w:sz w:val="24"/>
        </w:rPr>
        <w:t> </w:t>
      </w:r>
      <w:r>
        <w:rPr>
          <w:sz w:val="24"/>
        </w:rPr>
        <w:t>каждый</w:t>
      </w:r>
      <w:r>
        <w:rPr>
          <w:spacing w:val="26"/>
          <w:sz w:val="24"/>
        </w:rPr>
        <w:t> </w:t>
      </w:r>
      <w:r>
        <w:rPr>
          <w:sz w:val="24"/>
        </w:rPr>
        <w:t>участник</w:t>
      </w:r>
      <w:r>
        <w:rPr>
          <w:spacing w:val="22"/>
          <w:sz w:val="24"/>
        </w:rPr>
        <w:t> </w:t>
      </w:r>
      <w:r>
        <w:rPr>
          <w:sz w:val="24"/>
        </w:rPr>
        <w:t>программы</w:t>
      </w:r>
      <w:r>
        <w:rPr>
          <w:spacing w:val="22"/>
          <w:sz w:val="24"/>
        </w:rPr>
        <w:t> </w:t>
      </w:r>
      <w:r>
        <w:rPr>
          <w:sz w:val="24"/>
        </w:rPr>
        <w:t>мог</w:t>
      </w:r>
      <w:r>
        <w:rPr>
          <w:spacing w:val="23"/>
          <w:sz w:val="24"/>
        </w:rPr>
        <w:t> </w:t>
      </w:r>
      <w:r>
        <w:rPr>
          <w:sz w:val="24"/>
        </w:rPr>
        <w:t>видеть</w:t>
      </w:r>
      <w:r>
        <w:rPr>
          <w:spacing w:val="24"/>
          <w:sz w:val="24"/>
        </w:rPr>
        <w:t> </w:t>
      </w:r>
      <w:r>
        <w:rPr>
          <w:sz w:val="24"/>
        </w:rPr>
        <w:t>свой</w:t>
      </w:r>
      <w:r>
        <w:rPr>
          <w:spacing w:val="23"/>
          <w:sz w:val="24"/>
        </w:rPr>
        <w:t> </w:t>
      </w:r>
      <w:r>
        <w:rPr>
          <w:sz w:val="24"/>
        </w:rPr>
        <w:t>и</w:t>
      </w:r>
      <w:r>
        <w:rPr>
          <w:spacing w:val="24"/>
          <w:sz w:val="24"/>
        </w:rPr>
        <w:t> </w:t>
      </w:r>
      <w:r>
        <w:rPr>
          <w:sz w:val="24"/>
        </w:rPr>
        <w:t>чужие</w:t>
      </w:r>
    </w:p>
    <w:p>
      <w:pPr>
        <w:spacing w:after="0" w:line="276" w:lineRule="auto"/>
        <w:jc w:val="both"/>
        <w:rPr>
          <w:sz w:val="24"/>
        </w:rPr>
        <w:sectPr>
          <w:pgSz w:w="12240" w:h="15840"/>
          <w:pgMar w:header="0" w:footer="1243" w:top="1360" w:bottom="1460" w:left="1340" w:right="1000"/>
        </w:sectPr>
      </w:pPr>
    </w:p>
    <w:p>
      <w:pPr>
        <w:pStyle w:val="BodyText"/>
        <w:spacing w:line="276" w:lineRule="auto" w:before="74"/>
        <w:ind w:left="820" w:right="106"/>
        <w:jc w:val="both"/>
      </w:pPr>
      <w:r>
        <w:rPr/>
        <w:t>текущие уровни развития. Групповые рейтинги команд (наставник и наставляемый/ наставник и группа наставляемых) публикуются на стендах образовательной организации, ее информационных порталах, на информационных порталах Муниципальных методических центрах по наставничеству для дополнительной мотивации всех участников программ.</w:t>
      </w:r>
    </w:p>
    <w:p>
      <w:pPr>
        <w:pStyle w:val="BodyText"/>
        <w:spacing w:before="6"/>
        <w:rPr>
          <w:sz w:val="27"/>
        </w:rPr>
      </w:pPr>
    </w:p>
    <w:p>
      <w:pPr>
        <w:pStyle w:val="BodyText"/>
        <w:spacing w:line="276" w:lineRule="auto"/>
        <w:ind w:left="100" w:right="107" w:firstLine="360"/>
        <w:jc w:val="both"/>
      </w:pPr>
      <w:r>
        <w:rPr/>
        <w:t>Вариант</w:t>
      </w:r>
      <w:r>
        <w:rPr>
          <w:spacing w:val="-11"/>
        </w:rPr>
        <w:t> </w:t>
      </w:r>
      <w:r>
        <w:rPr/>
        <w:t>трехуровневой</w:t>
      </w:r>
      <w:r>
        <w:rPr>
          <w:spacing w:val="-10"/>
        </w:rPr>
        <w:t> </w:t>
      </w:r>
      <w:r>
        <w:rPr/>
        <w:t>иерархии</w:t>
      </w:r>
      <w:r>
        <w:rPr>
          <w:spacing w:val="-10"/>
        </w:rPr>
        <w:t> </w:t>
      </w:r>
      <w:r>
        <w:rPr/>
        <w:t>и</w:t>
      </w:r>
      <w:r>
        <w:rPr>
          <w:spacing w:val="-10"/>
        </w:rPr>
        <w:t> </w:t>
      </w:r>
      <w:r>
        <w:rPr/>
        <w:t>распределение</w:t>
      </w:r>
      <w:r>
        <w:rPr>
          <w:spacing w:val="-12"/>
        </w:rPr>
        <w:t> </w:t>
      </w:r>
      <w:r>
        <w:rPr/>
        <w:t>баллов</w:t>
      </w:r>
      <w:r>
        <w:rPr>
          <w:spacing w:val="-12"/>
        </w:rPr>
        <w:t> </w:t>
      </w:r>
      <w:r>
        <w:rPr/>
        <w:t>и</w:t>
      </w:r>
      <w:r>
        <w:rPr>
          <w:spacing w:val="-10"/>
        </w:rPr>
        <w:t> </w:t>
      </w:r>
      <w:r>
        <w:rPr/>
        <w:t>достижений,</w:t>
      </w:r>
      <w:r>
        <w:rPr>
          <w:spacing w:val="-11"/>
        </w:rPr>
        <w:t> </w:t>
      </w:r>
      <w:r>
        <w:rPr/>
        <w:t>необходимых</w:t>
      </w:r>
      <w:r>
        <w:rPr>
          <w:spacing w:val="-9"/>
        </w:rPr>
        <w:t> </w:t>
      </w:r>
      <w:r>
        <w:rPr/>
        <w:t>для перехода</w:t>
      </w:r>
      <w:r>
        <w:rPr>
          <w:spacing w:val="-17"/>
        </w:rPr>
        <w:t> </w:t>
      </w:r>
      <w:r>
        <w:rPr/>
        <w:t>по</w:t>
      </w:r>
      <w:r>
        <w:rPr>
          <w:spacing w:val="-15"/>
        </w:rPr>
        <w:t> </w:t>
      </w:r>
      <w:r>
        <w:rPr/>
        <w:t>уровням,</w:t>
      </w:r>
      <w:r>
        <w:rPr>
          <w:spacing w:val="-15"/>
        </w:rPr>
        <w:t> </w:t>
      </w:r>
      <w:r>
        <w:rPr/>
        <w:t>представлен</w:t>
      </w:r>
      <w:r>
        <w:rPr>
          <w:spacing w:val="-15"/>
        </w:rPr>
        <w:t> </w:t>
      </w:r>
      <w:r>
        <w:rPr/>
        <w:t>в</w:t>
      </w:r>
      <w:r>
        <w:rPr>
          <w:spacing w:val="-16"/>
        </w:rPr>
        <w:t> </w:t>
      </w:r>
      <w:r>
        <w:rPr/>
        <w:t>Приложении</w:t>
      </w:r>
      <w:r>
        <w:rPr>
          <w:spacing w:val="-16"/>
        </w:rPr>
        <w:t> </w:t>
      </w:r>
      <w:r>
        <w:rPr/>
        <w:t>3</w:t>
      </w:r>
      <w:r>
        <w:rPr>
          <w:spacing w:val="-12"/>
        </w:rPr>
        <w:t> </w:t>
      </w:r>
      <w:r>
        <w:rPr/>
        <w:t>«Методические</w:t>
      </w:r>
      <w:r>
        <w:rPr>
          <w:spacing w:val="-16"/>
        </w:rPr>
        <w:t> </w:t>
      </w:r>
      <w:r>
        <w:rPr/>
        <w:t>рекомендации</w:t>
      </w:r>
      <w:r>
        <w:rPr>
          <w:spacing w:val="-13"/>
        </w:rPr>
        <w:t> </w:t>
      </w:r>
      <w:r>
        <w:rPr/>
        <w:t>и</w:t>
      </w:r>
      <w:r>
        <w:rPr>
          <w:spacing w:val="-17"/>
        </w:rPr>
        <w:t> </w:t>
      </w:r>
      <w:r>
        <w:rPr/>
        <w:t>материалы для куратора» (разделы 5.1. –</w:t>
      </w:r>
      <w:r>
        <w:rPr>
          <w:spacing w:val="-8"/>
        </w:rPr>
        <w:t> </w:t>
      </w:r>
      <w:r>
        <w:rPr/>
        <w:t>5.3).</w:t>
      </w:r>
    </w:p>
    <w:p>
      <w:pPr>
        <w:pStyle w:val="BodyText"/>
        <w:spacing w:before="4"/>
        <w:rPr>
          <w:sz w:val="25"/>
        </w:rPr>
      </w:pPr>
    </w:p>
    <w:p>
      <w:pPr>
        <w:pStyle w:val="ListParagraph"/>
        <w:numPr>
          <w:ilvl w:val="1"/>
          <w:numId w:val="40"/>
        </w:numPr>
        <w:tabs>
          <w:tab w:pos="1133" w:val="left" w:leader="none"/>
        </w:tabs>
        <w:spacing w:line="276" w:lineRule="auto" w:before="0" w:after="0"/>
        <w:ind w:left="100" w:right="106" w:firstLine="566"/>
        <w:jc w:val="both"/>
        <w:rPr>
          <w:sz w:val="24"/>
        </w:rPr>
      </w:pPr>
      <w:r>
        <w:rPr>
          <w:sz w:val="24"/>
        </w:rPr>
        <w:t>При создании условий необходимого финансирования куратора образовательных программ наставничества </w:t>
      </w:r>
      <w:r>
        <w:rPr>
          <w:b/>
          <w:sz w:val="24"/>
        </w:rPr>
        <w:t>могут быть использованы ресурсы </w:t>
      </w:r>
      <w:r>
        <w:rPr>
          <w:sz w:val="24"/>
        </w:rPr>
        <w:t>образовательных организаций региона, ресурсы партнеров программы, предприятий-участников программы, региональных НКО, коммерческих организаций, осуществляющих реализацию программ КСО и индивидуальных предпринимателей-филантропов.</w:t>
      </w:r>
    </w:p>
    <w:p>
      <w:pPr>
        <w:pStyle w:val="BodyText"/>
        <w:rPr>
          <w:sz w:val="26"/>
        </w:rPr>
      </w:pPr>
    </w:p>
    <w:p>
      <w:pPr>
        <w:pStyle w:val="BodyText"/>
        <w:spacing w:before="5"/>
        <w:rPr>
          <w:sz w:val="33"/>
        </w:rPr>
      </w:pPr>
    </w:p>
    <w:p>
      <w:pPr>
        <w:pStyle w:val="Heading3"/>
        <w:numPr>
          <w:ilvl w:val="3"/>
          <w:numId w:val="16"/>
        </w:numPr>
        <w:tabs>
          <w:tab w:pos="945" w:val="left" w:leader="none"/>
        </w:tabs>
        <w:spacing w:line="240" w:lineRule="auto" w:before="0" w:after="0"/>
        <w:ind w:left="944" w:right="0" w:hanging="300"/>
        <w:jc w:val="left"/>
      </w:pPr>
      <w:bookmarkStart w:name="_bookmark13" w:id="26"/>
      <w:bookmarkEnd w:id="26"/>
      <w:r>
        <w:rPr>
          <w:b w:val="0"/>
        </w:rPr>
      </w:r>
      <w:bookmarkStart w:name="_bookmark13" w:id="27"/>
      <w:bookmarkEnd w:id="27"/>
      <w:r>
        <w:rPr/>
        <w:t>С</w:t>
      </w:r>
      <w:r>
        <w:rPr/>
        <w:t>труктурное представление целевой модели</w:t>
      </w:r>
      <w:r>
        <w:rPr>
          <w:spacing w:val="-17"/>
        </w:rPr>
        <w:t> </w:t>
      </w:r>
      <w:r>
        <w:rPr/>
        <w:t>наставничества</w:t>
      </w:r>
    </w:p>
    <w:p>
      <w:pPr>
        <w:pStyle w:val="BodyText"/>
        <w:spacing w:before="4"/>
        <w:rPr>
          <w:b/>
          <w:sz w:val="35"/>
        </w:rPr>
      </w:pPr>
    </w:p>
    <w:p>
      <w:pPr>
        <w:pStyle w:val="ListParagraph"/>
        <w:numPr>
          <w:ilvl w:val="4"/>
          <w:numId w:val="16"/>
        </w:numPr>
        <w:tabs>
          <w:tab w:pos="1344" w:val="left" w:leader="none"/>
        </w:tabs>
        <w:spacing w:line="276" w:lineRule="auto" w:before="0" w:after="0"/>
        <w:ind w:left="100" w:right="104" w:firstLine="719"/>
        <w:jc w:val="both"/>
        <w:rPr>
          <w:sz w:val="24"/>
        </w:rPr>
      </w:pPr>
      <w:r>
        <w:rPr>
          <w:b/>
          <w:sz w:val="24"/>
        </w:rPr>
        <w:t>Реализация программы наставничества в образовательной организации производится последовательно</w:t>
      </w:r>
      <w:r>
        <w:rPr>
          <w:sz w:val="24"/>
        </w:rPr>
        <w:t>, для максимальной эффективности – </w:t>
      </w:r>
      <w:r>
        <w:rPr>
          <w:b/>
          <w:sz w:val="24"/>
        </w:rPr>
        <w:t>по двум контурам</w:t>
      </w:r>
      <w:r>
        <w:rPr>
          <w:sz w:val="24"/>
        </w:rPr>
        <w:t>, обеспечивающим</w:t>
      </w:r>
      <w:r>
        <w:rPr>
          <w:spacing w:val="15"/>
          <w:sz w:val="24"/>
        </w:rPr>
        <w:t> </w:t>
      </w:r>
      <w:r>
        <w:rPr>
          <w:sz w:val="24"/>
        </w:rPr>
        <w:t>внешнюю</w:t>
      </w:r>
      <w:r>
        <w:rPr>
          <w:spacing w:val="15"/>
          <w:sz w:val="24"/>
        </w:rPr>
        <w:t> </w:t>
      </w:r>
      <w:r>
        <w:rPr>
          <w:sz w:val="24"/>
        </w:rPr>
        <w:t>и</w:t>
      </w:r>
      <w:r>
        <w:rPr>
          <w:spacing w:val="17"/>
          <w:sz w:val="24"/>
        </w:rPr>
        <w:t> </w:t>
      </w:r>
      <w:r>
        <w:rPr>
          <w:sz w:val="24"/>
        </w:rPr>
        <w:t>внутреннюю</w:t>
      </w:r>
      <w:r>
        <w:rPr>
          <w:spacing w:val="15"/>
          <w:sz w:val="24"/>
        </w:rPr>
        <w:t> </w:t>
      </w:r>
      <w:r>
        <w:rPr>
          <w:sz w:val="24"/>
        </w:rPr>
        <w:t>поддержку</w:t>
      </w:r>
      <w:r>
        <w:rPr>
          <w:spacing w:val="8"/>
          <w:sz w:val="24"/>
        </w:rPr>
        <w:t> </w:t>
      </w:r>
      <w:r>
        <w:rPr>
          <w:sz w:val="24"/>
        </w:rPr>
        <w:t>всех</w:t>
      </w:r>
      <w:r>
        <w:rPr>
          <w:spacing w:val="19"/>
          <w:sz w:val="24"/>
        </w:rPr>
        <w:t> </w:t>
      </w:r>
      <w:r>
        <w:rPr>
          <w:sz w:val="24"/>
        </w:rPr>
        <w:t>процессов.</w:t>
      </w:r>
      <w:r>
        <w:rPr>
          <w:spacing w:val="16"/>
          <w:sz w:val="24"/>
        </w:rPr>
        <w:t> </w:t>
      </w:r>
      <w:r>
        <w:rPr>
          <w:sz w:val="24"/>
        </w:rPr>
        <w:t>В</w:t>
      </w:r>
      <w:r>
        <w:rPr>
          <w:spacing w:val="15"/>
          <w:sz w:val="24"/>
        </w:rPr>
        <w:t> </w:t>
      </w:r>
      <w:r>
        <w:rPr>
          <w:sz w:val="24"/>
        </w:rPr>
        <w:t>Таблице</w:t>
      </w:r>
      <w:r>
        <w:rPr>
          <w:spacing w:val="15"/>
          <w:sz w:val="24"/>
        </w:rPr>
        <w:t> </w:t>
      </w:r>
      <w:r>
        <w:rPr>
          <w:sz w:val="24"/>
        </w:rPr>
        <w:t>№</w:t>
      </w:r>
      <w:r>
        <w:rPr>
          <w:spacing w:val="18"/>
          <w:sz w:val="24"/>
        </w:rPr>
        <w:t> </w:t>
      </w:r>
      <w:r>
        <w:rPr>
          <w:sz w:val="24"/>
        </w:rPr>
        <w:t>1</w:t>
      </w:r>
    </w:p>
    <w:p>
      <w:pPr>
        <w:pStyle w:val="BodyText"/>
        <w:spacing w:line="276" w:lineRule="auto"/>
        <w:ind w:left="100" w:right="106"/>
        <w:jc w:val="both"/>
      </w:pPr>
      <w:r>
        <w:rPr/>
        <w:t>«Целевая модель этапов реализации программы наставничества в образовательной организации» представлены основные этапы реализации программы наставничества, а также соответствующие им мероприятия внешнего и внутреннего контуров для распределения процессов,</w:t>
      </w:r>
      <w:r>
        <w:rPr>
          <w:spacing w:val="-15"/>
        </w:rPr>
        <w:t> </w:t>
      </w:r>
      <w:r>
        <w:rPr/>
        <w:t>назначения</w:t>
      </w:r>
      <w:r>
        <w:rPr>
          <w:spacing w:val="-16"/>
        </w:rPr>
        <w:t> </w:t>
      </w:r>
      <w:r>
        <w:rPr/>
        <w:t>ответственных</w:t>
      </w:r>
      <w:r>
        <w:rPr>
          <w:spacing w:val="-15"/>
        </w:rPr>
        <w:t> </w:t>
      </w:r>
      <w:r>
        <w:rPr/>
        <w:t>и</w:t>
      </w:r>
      <w:r>
        <w:rPr>
          <w:spacing w:val="-13"/>
        </w:rPr>
        <w:t> </w:t>
      </w:r>
      <w:r>
        <w:rPr/>
        <w:t>контроля.</w:t>
      </w:r>
      <w:r>
        <w:rPr>
          <w:spacing w:val="-14"/>
        </w:rPr>
        <w:t> </w:t>
      </w:r>
      <w:r>
        <w:rPr/>
        <w:t>Руководитель</w:t>
      </w:r>
      <w:r>
        <w:rPr>
          <w:spacing w:val="-9"/>
        </w:rPr>
        <w:t> </w:t>
      </w:r>
      <w:r>
        <w:rPr/>
        <w:t>образовательной</w:t>
      </w:r>
      <w:r>
        <w:rPr>
          <w:spacing w:val="-11"/>
        </w:rPr>
        <w:t> </w:t>
      </w:r>
      <w:r>
        <w:rPr/>
        <w:t>организации и куратор программы наставничества могут использовать последовательность этих этапов</w:t>
      </w:r>
      <w:r>
        <w:rPr>
          <w:spacing w:val="-32"/>
        </w:rPr>
        <w:t> </w:t>
      </w:r>
      <w:r>
        <w:rPr/>
        <w:t>как основу для формирования дорожной карты реализации программы наставничества, которую можно расширить и наполнить с помощью представленных в данном документе форм наставничества. В Таблице № 2 «Целевая модель системы наставничества» представлены общие положения и структура целевой модели</w:t>
      </w:r>
      <w:r>
        <w:rPr>
          <w:spacing w:val="-1"/>
        </w:rPr>
        <w:t> </w:t>
      </w:r>
      <w:r>
        <w:rPr/>
        <w:t>наставничества.</w:t>
      </w:r>
    </w:p>
    <w:p>
      <w:pPr>
        <w:pStyle w:val="BodyText"/>
        <w:spacing w:before="7"/>
        <w:rPr>
          <w:sz w:val="27"/>
        </w:rPr>
      </w:pPr>
    </w:p>
    <w:p>
      <w:pPr>
        <w:pStyle w:val="ListParagraph"/>
        <w:numPr>
          <w:ilvl w:val="4"/>
          <w:numId w:val="16"/>
        </w:numPr>
        <w:tabs>
          <w:tab w:pos="1238" w:val="left" w:leader="none"/>
        </w:tabs>
        <w:spacing w:line="276" w:lineRule="auto" w:before="0" w:after="0"/>
        <w:ind w:left="100" w:right="104" w:firstLine="719"/>
        <w:jc w:val="both"/>
        <w:rPr>
          <w:sz w:val="24"/>
        </w:rPr>
      </w:pPr>
      <w:r>
        <w:rPr>
          <w:b/>
          <w:sz w:val="24"/>
        </w:rPr>
        <w:t>Внешний контур </w:t>
      </w:r>
      <w:r>
        <w:rPr>
          <w:sz w:val="24"/>
        </w:rPr>
        <w:t>образуют сотрудники НКО, СМИ, участники</w:t>
      </w:r>
      <w:r>
        <w:rPr>
          <w:spacing w:val="-41"/>
          <w:sz w:val="24"/>
        </w:rPr>
        <w:t> </w:t>
      </w:r>
      <w:r>
        <w:rPr>
          <w:sz w:val="24"/>
        </w:rPr>
        <w:t>бизнес-сообщества (корпорации, малый бизнес, трудовые и профессиональные ассоциации), в том числе работодатели, представители образовательных организаций, профессиональных ассоциаций психологов и педагогов, сотрудники органов власти в сфере здравоохранения и социального развития, представители региональной власти и органов местного самоуправления и другие субъекты и организации, которые заинтересованы в реализации программ</w:t>
      </w:r>
      <w:r>
        <w:rPr>
          <w:spacing w:val="-14"/>
          <w:sz w:val="24"/>
        </w:rPr>
        <w:t> </w:t>
      </w:r>
      <w:r>
        <w:rPr>
          <w:sz w:val="24"/>
        </w:rPr>
        <w:t>наставничества.</w:t>
      </w:r>
    </w:p>
    <w:p>
      <w:pPr>
        <w:pStyle w:val="BodyText"/>
        <w:spacing w:line="278" w:lineRule="auto"/>
        <w:ind w:left="100" w:right="109" w:firstLine="719"/>
        <w:jc w:val="both"/>
      </w:pPr>
      <w:r>
        <w:rPr/>
        <w:t>Работа с внешней средой – это деятельность, направленная на обеспечение поддержки программы наставничества:</w:t>
      </w:r>
    </w:p>
    <w:p>
      <w:pPr>
        <w:spacing w:after="0" w:line="278" w:lineRule="auto"/>
        <w:jc w:val="both"/>
        <w:sectPr>
          <w:pgSz w:w="12240" w:h="15840"/>
          <w:pgMar w:header="0" w:footer="1243" w:top="1360" w:bottom="1460" w:left="1340" w:right="1000"/>
        </w:sectPr>
      </w:pPr>
    </w:p>
    <w:p>
      <w:pPr>
        <w:pStyle w:val="ListParagraph"/>
        <w:numPr>
          <w:ilvl w:val="5"/>
          <w:numId w:val="16"/>
        </w:numPr>
        <w:tabs>
          <w:tab w:pos="1541" w:val="left" w:leader="none"/>
        </w:tabs>
        <w:spacing w:line="276" w:lineRule="auto" w:before="74" w:after="0"/>
        <w:ind w:left="1540" w:right="106" w:hanging="360"/>
        <w:jc w:val="both"/>
        <w:rPr>
          <w:sz w:val="24"/>
        </w:rPr>
      </w:pPr>
      <w:r>
        <w:rPr>
          <w:sz w:val="24"/>
        </w:rPr>
        <w:t>информационное освещение (начальный этап – привлечение участников программы,</w:t>
      </w:r>
      <w:r>
        <w:rPr>
          <w:spacing w:val="-15"/>
          <w:sz w:val="24"/>
        </w:rPr>
        <w:t> </w:t>
      </w:r>
      <w:r>
        <w:rPr>
          <w:sz w:val="24"/>
        </w:rPr>
        <w:t>промежуточные</w:t>
      </w:r>
      <w:r>
        <w:rPr>
          <w:spacing w:val="-15"/>
          <w:sz w:val="24"/>
        </w:rPr>
        <w:t> </w:t>
      </w:r>
      <w:r>
        <w:rPr>
          <w:sz w:val="24"/>
        </w:rPr>
        <w:t>опорные</w:t>
      </w:r>
      <w:r>
        <w:rPr>
          <w:spacing w:val="-15"/>
          <w:sz w:val="24"/>
        </w:rPr>
        <w:t> </w:t>
      </w:r>
      <w:r>
        <w:rPr>
          <w:sz w:val="24"/>
        </w:rPr>
        <w:t>точки</w:t>
      </w:r>
      <w:r>
        <w:rPr>
          <w:spacing w:val="-9"/>
          <w:sz w:val="24"/>
        </w:rPr>
        <w:t> </w:t>
      </w:r>
      <w:r>
        <w:rPr>
          <w:sz w:val="24"/>
        </w:rPr>
        <w:t>–</w:t>
      </w:r>
      <w:r>
        <w:rPr>
          <w:spacing w:val="-13"/>
          <w:sz w:val="24"/>
        </w:rPr>
        <w:t> </w:t>
      </w:r>
      <w:r>
        <w:rPr>
          <w:sz w:val="24"/>
        </w:rPr>
        <w:t>информирование</w:t>
      </w:r>
      <w:r>
        <w:rPr>
          <w:spacing w:val="-14"/>
          <w:sz w:val="24"/>
        </w:rPr>
        <w:t> </w:t>
      </w:r>
      <w:r>
        <w:rPr>
          <w:sz w:val="24"/>
        </w:rPr>
        <w:t>партнеров</w:t>
      </w:r>
      <w:r>
        <w:rPr>
          <w:spacing w:val="-14"/>
          <w:sz w:val="24"/>
        </w:rPr>
        <w:t> </w:t>
      </w:r>
      <w:r>
        <w:rPr>
          <w:sz w:val="24"/>
        </w:rPr>
        <w:t>о</w:t>
      </w:r>
      <w:r>
        <w:rPr>
          <w:spacing w:val="-13"/>
          <w:sz w:val="24"/>
        </w:rPr>
        <w:t> </w:t>
      </w:r>
      <w:r>
        <w:rPr>
          <w:sz w:val="24"/>
        </w:rPr>
        <w:t>ходе программы, финальный этап – отчет о результатах и тиражирование</w:t>
      </w:r>
      <w:r>
        <w:rPr>
          <w:spacing w:val="-13"/>
          <w:sz w:val="24"/>
        </w:rPr>
        <w:t> </w:t>
      </w:r>
      <w:r>
        <w:rPr>
          <w:sz w:val="24"/>
        </w:rPr>
        <w:t>успехов);</w:t>
      </w:r>
    </w:p>
    <w:p>
      <w:pPr>
        <w:pStyle w:val="ListParagraph"/>
        <w:numPr>
          <w:ilvl w:val="5"/>
          <w:numId w:val="16"/>
        </w:numPr>
        <w:tabs>
          <w:tab w:pos="1541" w:val="left" w:leader="none"/>
        </w:tabs>
        <w:spacing w:line="276" w:lineRule="auto" w:before="1" w:after="0"/>
        <w:ind w:left="1540" w:right="112" w:hanging="360"/>
        <w:jc w:val="both"/>
        <w:rPr>
          <w:sz w:val="24"/>
        </w:rPr>
      </w:pPr>
      <w:r>
        <w:rPr>
          <w:sz w:val="24"/>
        </w:rPr>
        <w:t>взаимодействие с потенциальными наставниками и партнерами на профильных мероприятиях (бизнес-конференции, фестивали, встречи выпускников, форумы);</w:t>
      </w:r>
    </w:p>
    <w:p>
      <w:pPr>
        <w:pStyle w:val="ListParagraph"/>
        <w:numPr>
          <w:ilvl w:val="5"/>
          <w:numId w:val="16"/>
        </w:numPr>
        <w:tabs>
          <w:tab w:pos="1541" w:val="left" w:leader="none"/>
        </w:tabs>
        <w:spacing w:line="276" w:lineRule="auto" w:before="0" w:after="0"/>
        <w:ind w:left="1540" w:right="112" w:hanging="360"/>
        <w:jc w:val="both"/>
        <w:rPr>
          <w:sz w:val="24"/>
        </w:rPr>
      </w:pPr>
      <w:r>
        <w:rPr>
          <w:sz w:val="24"/>
        </w:rPr>
        <w:t>привлечение ресурсов и экспертов для оказания поддержки, проведения отбора и обучения наставников, оценки результатов наставничества (например, взаимодействие с представителями некоммерческих организаций, социальных служб, ассоциаций педагогов и</w:t>
      </w:r>
      <w:r>
        <w:rPr>
          <w:spacing w:val="-1"/>
          <w:sz w:val="24"/>
        </w:rPr>
        <w:t> </w:t>
      </w:r>
      <w:r>
        <w:rPr>
          <w:sz w:val="24"/>
        </w:rPr>
        <w:t>психологов).</w:t>
      </w:r>
    </w:p>
    <w:p>
      <w:pPr>
        <w:pStyle w:val="BodyText"/>
        <w:spacing w:before="7"/>
        <w:rPr>
          <w:sz w:val="27"/>
        </w:rPr>
      </w:pPr>
    </w:p>
    <w:p>
      <w:pPr>
        <w:spacing w:before="0"/>
        <w:ind w:left="820" w:right="0" w:firstLine="0"/>
        <w:jc w:val="left"/>
        <w:rPr>
          <w:sz w:val="24"/>
        </w:rPr>
      </w:pPr>
      <w:r>
        <w:rPr>
          <w:b/>
          <w:sz w:val="24"/>
        </w:rPr>
        <w:t>Ответственность за работу с внешней средой </w:t>
      </w:r>
      <w:r>
        <w:rPr>
          <w:sz w:val="24"/>
        </w:rPr>
        <w:t>берут на себя:</w:t>
      </w:r>
    </w:p>
    <w:p>
      <w:pPr>
        <w:pStyle w:val="ListParagraph"/>
        <w:numPr>
          <w:ilvl w:val="5"/>
          <w:numId w:val="16"/>
        </w:numPr>
        <w:tabs>
          <w:tab w:pos="1540" w:val="left" w:leader="none"/>
          <w:tab w:pos="1541" w:val="left" w:leader="none"/>
        </w:tabs>
        <w:spacing w:line="276" w:lineRule="auto" w:before="42" w:after="0"/>
        <w:ind w:left="1540" w:right="107" w:hanging="360"/>
        <w:jc w:val="left"/>
        <w:rPr>
          <w:sz w:val="24"/>
        </w:rPr>
      </w:pPr>
      <w:r>
        <w:rPr>
          <w:sz w:val="24"/>
        </w:rPr>
        <w:t>руководители и администрация организаций-участников (общеобразовательная организация, организация дополнительного образования, ПОО,</w:t>
      </w:r>
      <w:r>
        <w:rPr>
          <w:spacing w:val="-12"/>
          <w:sz w:val="24"/>
        </w:rPr>
        <w:t> </w:t>
      </w:r>
      <w:r>
        <w:rPr>
          <w:sz w:val="24"/>
        </w:rPr>
        <w:t>предприятие);</w:t>
      </w:r>
    </w:p>
    <w:p>
      <w:pPr>
        <w:pStyle w:val="ListParagraph"/>
        <w:numPr>
          <w:ilvl w:val="5"/>
          <w:numId w:val="16"/>
        </w:numPr>
        <w:tabs>
          <w:tab w:pos="1540" w:val="left" w:leader="none"/>
          <w:tab w:pos="1541" w:val="left" w:leader="none"/>
        </w:tabs>
        <w:spacing w:line="278" w:lineRule="auto" w:before="0" w:after="0"/>
        <w:ind w:left="1540" w:right="111" w:hanging="360"/>
        <w:jc w:val="left"/>
        <w:rPr>
          <w:sz w:val="24"/>
        </w:rPr>
      </w:pPr>
      <w:r>
        <w:rPr>
          <w:sz w:val="24"/>
        </w:rPr>
        <w:t>руководители и участники сообществ образовательной организации</w:t>
      </w:r>
      <w:r>
        <w:rPr>
          <w:spacing w:val="-32"/>
          <w:sz w:val="24"/>
        </w:rPr>
        <w:t> </w:t>
      </w:r>
      <w:r>
        <w:rPr>
          <w:sz w:val="24"/>
        </w:rPr>
        <w:t>(школьного сообщества, сообщества благодарных выпускников),</w:t>
      </w:r>
      <w:r>
        <w:rPr>
          <w:spacing w:val="-1"/>
          <w:sz w:val="24"/>
        </w:rPr>
        <w:t> </w:t>
      </w:r>
      <w:r>
        <w:rPr>
          <w:sz w:val="24"/>
        </w:rPr>
        <w:t>эндаумента.</w:t>
      </w:r>
    </w:p>
    <w:p>
      <w:pPr>
        <w:pStyle w:val="ListParagraph"/>
        <w:numPr>
          <w:ilvl w:val="5"/>
          <w:numId w:val="16"/>
        </w:numPr>
        <w:tabs>
          <w:tab w:pos="1540" w:val="left" w:leader="none"/>
          <w:tab w:pos="1541" w:val="left" w:leader="none"/>
        </w:tabs>
        <w:spacing w:line="272" w:lineRule="exact" w:before="0" w:after="0"/>
        <w:ind w:left="1540" w:right="0" w:hanging="361"/>
        <w:jc w:val="left"/>
        <w:rPr>
          <w:sz w:val="24"/>
        </w:rPr>
      </w:pPr>
      <w:r>
        <w:rPr>
          <w:sz w:val="24"/>
        </w:rPr>
        <w:t>сотрудники региональных НКО, заинтересованные в реализации</w:t>
      </w:r>
      <w:r>
        <w:rPr>
          <w:spacing w:val="-35"/>
          <w:sz w:val="24"/>
        </w:rPr>
        <w:t> </w:t>
      </w:r>
      <w:r>
        <w:rPr>
          <w:sz w:val="24"/>
        </w:rPr>
        <w:t>программы;</w:t>
      </w:r>
    </w:p>
    <w:p>
      <w:pPr>
        <w:pStyle w:val="ListParagraph"/>
        <w:numPr>
          <w:ilvl w:val="5"/>
          <w:numId w:val="16"/>
        </w:numPr>
        <w:tabs>
          <w:tab w:pos="1540" w:val="left" w:leader="none"/>
          <w:tab w:pos="1541" w:val="left" w:leader="none"/>
          <w:tab w:pos="3907" w:val="left" w:leader="none"/>
          <w:tab w:pos="4847" w:val="left" w:leader="none"/>
          <w:tab w:pos="7533" w:val="left" w:leader="none"/>
          <w:tab w:pos="9027" w:val="left" w:leader="none"/>
          <w:tab w:pos="9435" w:val="left" w:leader="none"/>
        </w:tabs>
        <w:spacing w:line="276" w:lineRule="auto" w:before="39" w:after="0"/>
        <w:ind w:left="1540" w:right="107" w:hanging="360"/>
        <w:jc w:val="left"/>
        <w:rPr>
          <w:sz w:val="24"/>
        </w:rPr>
      </w:pPr>
      <w:r>
        <w:rPr>
          <w:sz w:val="24"/>
        </w:rPr>
        <w:t>специализированные</w:t>
        <w:tab/>
        <w:t>отделы</w:t>
        <w:tab/>
        <w:t>организаций-партнеров,</w:t>
        <w:tab/>
        <w:t>отвечающих</w:t>
        <w:tab/>
        <w:t>за</w:t>
        <w:tab/>
      </w:r>
      <w:r>
        <w:rPr>
          <w:spacing w:val="-6"/>
          <w:sz w:val="24"/>
        </w:rPr>
        <w:t>PR, </w:t>
      </w:r>
      <w:r>
        <w:rPr>
          <w:sz w:val="24"/>
        </w:rPr>
        <w:t>финансирование и</w:t>
      </w:r>
      <w:r>
        <w:rPr>
          <w:spacing w:val="-2"/>
          <w:sz w:val="24"/>
        </w:rPr>
        <w:t> </w:t>
      </w:r>
      <w:r>
        <w:rPr>
          <w:sz w:val="24"/>
        </w:rPr>
        <w:t>менеджмент;</w:t>
      </w:r>
    </w:p>
    <w:p>
      <w:pPr>
        <w:pStyle w:val="ListParagraph"/>
        <w:numPr>
          <w:ilvl w:val="5"/>
          <w:numId w:val="16"/>
        </w:numPr>
        <w:tabs>
          <w:tab w:pos="1540" w:val="left" w:leader="none"/>
          <w:tab w:pos="1541" w:val="left" w:leader="none"/>
          <w:tab w:pos="2574" w:val="left" w:leader="none"/>
          <w:tab w:pos="3931" w:val="left" w:leader="none"/>
          <w:tab w:pos="5318" w:val="left" w:leader="none"/>
          <w:tab w:pos="7126" w:val="left" w:leader="none"/>
          <w:tab w:pos="8068" w:val="left" w:leader="none"/>
        </w:tabs>
        <w:spacing w:line="276" w:lineRule="auto" w:before="2" w:after="0"/>
        <w:ind w:left="1540" w:right="108" w:hanging="360"/>
        <w:jc w:val="left"/>
        <w:rPr>
          <w:sz w:val="24"/>
        </w:rPr>
      </w:pPr>
      <w:r>
        <w:rPr>
          <w:sz w:val="24"/>
        </w:rPr>
        <w:t>куратор</w:t>
        <w:tab/>
        <w:t>(кураторы)</w:t>
        <w:tab/>
        <w:t>программы</w:t>
        <w:tab/>
        <w:t>наставничества</w:t>
        <w:tab/>
        <w:t>внутри</w:t>
        <w:tab/>
      </w:r>
      <w:r>
        <w:rPr>
          <w:spacing w:val="-1"/>
          <w:sz w:val="24"/>
        </w:rPr>
        <w:t>образовательной </w:t>
      </w:r>
      <w:r>
        <w:rPr>
          <w:sz w:val="24"/>
        </w:rPr>
        <w:t>организации.</w:t>
      </w:r>
    </w:p>
    <w:p>
      <w:pPr>
        <w:pStyle w:val="BodyText"/>
        <w:spacing w:before="5"/>
        <w:rPr>
          <w:sz w:val="27"/>
        </w:rPr>
      </w:pPr>
    </w:p>
    <w:p>
      <w:pPr>
        <w:pStyle w:val="ListParagraph"/>
        <w:numPr>
          <w:ilvl w:val="4"/>
          <w:numId w:val="16"/>
        </w:numPr>
        <w:tabs>
          <w:tab w:pos="1512" w:val="left" w:leader="none"/>
        </w:tabs>
        <w:spacing w:line="276" w:lineRule="auto" w:before="0" w:after="0"/>
        <w:ind w:left="100" w:right="107" w:firstLine="719"/>
        <w:jc w:val="both"/>
        <w:rPr>
          <w:sz w:val="24"/>
        </w:rPr>
      </w:pPr>
      <w:r>
        <w:rPr>
          <w:b/>
          <w:sz w:val="24"/>
        </w:rPr>
        <w:t>Внутренний контур </w:t>
      </w:r>
      <w:r>
        <w:rPr>
          <w:sz w:val="24"/>
        </w:rPr>
        <w:t>представляют руководитель и администрация образовательной организации, обучающиеся и их родители, педагоги, педагоги-психологи, методисты и другие сотрудники</w:t>
      </w:r>
      <w:r>
        <w:rPr>
          <w:spacing w:val="-1"/>
          <w:sz w:val="24"/>
        </w:rPr>
        <w:t> </w:t>
      </w:r>
      <w:r>
        <w:rPr>
          <w:sz w:val="24"/>
        </w:rPr>
        <w:t>организации.</w:t>
      </w:r>
    </w:p>
    <w:p>
      <w:pPr>
        <w:pStyle w:val="BodyText"/>
        <w:spacing w:before="7"/>
        <w:rPr>
          <w:sz w:val="27"/>
        </w:rPr>
      </w:pPr>
    </w:p>
    <w:p>
      <w:pPr>
        <w:pStyle w:val="BodyText"/>
        <w:spacing w:line="276" w:lineRule="auto"/>
        <w:ind w:left="100" w:right="109" w:firstLine="719"/>
        <w:jc w:val="both"/>
      </w:pPr>
      <w:r>
        <w:rPr/>
        <w:t>Работа с внутренней средой – вся деятельность, направленная на поддержание программы внутри организации:</w:t>
      </w:r>
    </w:p>
    <w:p>
      <w:pPr>
        <w:pStyle w:val="ListParagraph"/>
        <w:numPr>
          <w:ilvl w:val="5"/>
          <w:numId w:val="16"/>
        </w:numPr>
        <w:tabs>
          <w:tab w:pos="1541" w:val="left" w:leader="none"/>
        </w:tabs>
        <w:spacing w:line="276" w:lineRule="auto" w:before="1" w:after="0"/>
        <w:ind w:left="1540" w:right="113" w:hanging="360"/>
        <w:jc w:val="both"/>
        <w:rPr>
          <w:sz w:val="24"/>
        </w:rPr>
      </w:pPr>
      <w:r>
        <w:rPr>
          <w:sz w:val="24"/>
        </w:rPr>
        <w:t>взаимодействие с административной командой, педагогами и активными обучающимися для выбора куратора программы, формирования команды, ответственной за реализацию программы, пополнения базы</w:t>
      </w:r>
      <w:r>
        <w:rPr>
          <w:spacing w:val="-12"/>
          <w:sz w:val="24"/>
        </w:rPr>
        <w:t> </w:t>
      </w:r>
      <w:r>
        <w:rPr>
          <w:sz w:val="24"/>
        </w:rPr>
        <w:t>наставников;</w:t>
      </w:r>
    </w:p>
    <w:p>
      <w:pPr>
        <w:pStyle w:val="ListParagraph"/>
        <w:numPr>
          <w:ilvl w:val="5"/>
          <w:numId w:val="16"/>
        </w:numPr>
        <w:tabs>
          <w:tab w:pos="1541" w:val="left" w:leader="none"/>
        </w:tabs>
        <w:spacing w:line="276" w:lineRule="auto" w:before="0" w:after="0"/>
        <w:ind w:left="1540" w:right="111" w:hanging="360"/>
        <w:jc w:val="both"/>
        <w:rPr>
          <w:sz w:val="24"/>
        </w:rPr>
      </w:pPr>
      <w:r>
        <w:rPr>
          <w:sz w:val="24"/>
        </w:rPr>
        <w:t>взаимодействие с обучающимися и их родителями для получения согласия на участие в программе, формирования базы наставляемых, сбора данных о наставляемых и обратной связи о ходе</w:t>
      </w:r>
      <w:r>
        <w:rPr>
          <w:spacing w:val="-5"/>
          <w:sz w:val="24"/>
        </w:rPr>
        <w:t> </w:t>
      </w:r>
      <w:r>
        <w:rPr>
          <w:sz w:val="24"/>
        </w:rPr>
        <w:t>программы;</w:t>
      </w:r>
    </w:p>
    <w:p>
      <w:pPr>
        <w:pStyle w:val="ListParagraph"/>
        <w:numPr>
          <w:ilvl w:val="5"/>
          <w:numId w:val="16"/>
        </w:numPr>
        <w:tabs>
          <w:tab w:pos="1541" w:val="left" w:leader="none"/>
        </w:tabs>
        <w:spacing w:line="276" w:lineRule="auto" w:before="0" w:after="0"/>
        <w:ind w:left="1540" w:right="113" w:hanging="360"/>
        <w:jc w:val="both"/>
        <w:rPr>
          <w:sz w:val="24"/>
        </w:rPr>
      </w:pPr>
      <w:r>
        <w:rPr>
          <w:sz w:val="24"/>
        </w:rPr>
        <w:t>взаимодействие со всеми участниками и организаторами программы для частичной оценки ее результатов и их представления на итоговом</w:t>
      </w:r>
      <w:r>
        <w:rPr>
          <w:spacing w:val="-23"/>
          <w:sz w:val="24"/>
        </w:rPr>
        <w:t> </w:t>
      </w:r>
      <w:r>
        <w:rPr>
          <w:sz w:val="24"/>
        </w:rPr>
        <w:t>мероприятии.</w:t>
      </w:r>
    </w:p>
    <w:p>
      <w:pPr>
        <w:pStyle w:val="BodyText"/>
        <w:spacing w:before="7"/>
        <w:rPr>
          <w:sz w:val="27"/>
        </w:rPr>
      </w:pPr>
    </w:p>
    <w:p>
      <w:pPr>
        <w:pStyle w:val="BodyText"/>
        <w:tabs>
          <w:tab w:pos="2060" w:val="left" w:leader="none"/>
          <w:tab w:pos="2488" w:val="left" w:leader="none"/>
          <w:tab w:pos="3934" w:val="left" w:leader="none"/>
          <w:tab w:pos="5318" w:val="left" w:leader="none"/>
          <w:tab w:pos="7128" w:val="left" w:leader="none"/>
          <w:tab w:pos="8071" w:val="left" w:leader="none"/>
        </w:tabs>
        <w:spacing w:line="276" w:lineRule="auto" w:before="1"/>
        <w:ind w:left="100" w:right="106"/>
      </w:pPr>
      <w:r>
        <w:rPr/>
        <w:t>Ответственность</w:t>
        <w:tab/>
        <w:t>за</w:t>
        <w:tab/>
        <w:t>реализацию</w:t>
        <w:tab/>
        <w:t>программы</w:t>
        <w:tab/>
        <w:t>наставничества</w:t>
        <w:tab/>
        <w:t>внутри</w:t>
        <w:tab/>
      </w:r>
      <w:r>
        <w:rPr>
          <w:spacing w:val="-1"/>
        </w:rPr>
        <w:t>образовательной </w:t>
      </w:r>
      <w:r>
        <w:rPr/>
        <w:t>организации берут на</w:t>
      </w:r>
      <w:r>
        <w:rPr>
          <w:spacing w:val="-2"/>
        </w:rPr>
        <w:t> </w:t>
      </w:r>
      <w:r>
        <w:rPr/>
        <w:t>себя:</w:t>
      </w:r>
    </w:p>
    <w:p>
      <w:pPr>
        <w:pStyle w:val="ListParagraph"/>
        <w:numPr>
          <w:ilvl w:val="5"/>
          <w:numId w:val="16"/>
        </w:numPr>
        <w:tabs>
          <w:tab w:pos="1540" w:val="left" w:leader="none"/>
          <w:tab w:pos="1541" w:val="left" w:leader="none"/>
        </w:tabs>
        <w:spacing w:line="275" w:lineRule="exact" w:before="0" w:after="0"/>
        <w:ind w:left="1540" w:right="0" w:hanging="361"/>
        <w:jc w:val="left"/>
        <w:rPr>
          <w:sz w:val="24"/>
        </w:rPr>
      </w:pPr>
      <w:r>
        <w:rPr>
          <w:sz w:val="24"/>
        </w:rPr>
        <w:t>администрация</w:t>
      </w:r>
      <w:r>
        <w:rPr>
          <w:spacing w:val="-1"/>
          <w:sz w:val="24"/>
        </w:rPr>
        <w:t> </w:t>
      </w:r>
      <w:r>
        <w:rPr>
          <w:sz w:val="24"/>
        </w:rPr>
        <w:t>организаций-участников;</w:t>
      </w:r>
    </w:p>
    <w:p>
      <w:pPr>
        <w:spacing w:after="0" w:line="275" w:lineRule="exact"/>
        <w:jc w:val="left"/>
        <w:rPr>
          <w:sz w:val="24"/>
        </w:rPr>
        <w:sectPr>
          <w:pgSz w:w="12240" w:h="15840"/>
          <w:pgMar w:header="0" w:footer="1243" w:top="1360" w:bottom="1460" w:left="1340" w:right="1000"/>
        </w:sectPr>
      </w:pPr>
    </w:p>
    <w:p>
      <w:pPr>
        <w:pStyle w:val="ListParagraph"/>
        <w:numPr>
          <w:ilvl w:val="5"/>
          <w:numId w:val="16"/>
        </w:numPr>
        <w:tabs>
          <w:tab w:pos="1540" w:val="left" w:leader="none"/>
          <w:tab w:pos="1541" w:val="left" w:leader="none"/>
        </w:tabs>
        <w:spacing w:line="240" w:lineRule="auto" w:before="74" w:after="0"/>
        <w:ind w:left="1540" w:right="0" w:hanging="361"/>
        <w:jc w:val="left"/>
        <w:rPr>
          <w:sz w:val="24"/>
        </w:rPr>
      </w:pPr>
      <w:r>
        <w:rPr>
          <w:sz w:val="24"/>
        </w:rPr>
        <w:t>куратор (кураторы) программы внутри образовательной</w:t>
      </w:r>
      <w:r>
        <w:rPr>
          <w:spacing w:val="-2"/>
          <w:sz w:val="24"/>
        </w:rPr>
        <w:t> </w:t>
      </w:r>
      <w:r>
        <w:rPr>
          <w:sz w:val="24"/>
        </w:rPr>
        <w:t>организации;</w:t>
      </w:r>
    </w:p>
    <w:p>
      <w:pPr>
        <w:pStyle w:val="ListParagraph"/>
        <w:numPr>
          <w:ilvl w:val="5"/>
          <w:numId w:val="16"/>
        </w:numPr>
        <w:tabs>
          <w:tab w:pos="1540" w:val="left" w:leader="none"/>
          <w:tab w:pos="1541" w:val="left" w:leader="none"/>
        </w:tabs>
        <w:spacing w:line="276" w:lineRule="auto" w:before="41" w:after="0"/>
        <w:ind w:left="1540" w:right="105" w:hanging="360"/>
        <w:jc w:val="left"/>
        <w:rPr>
          <w:sz w:val="24"/>
        </w:rPr>
      </w:pPr>
      <w:r>
        <w:rPr>
          <w:sz w:val="24"/>
        </w:rPr>
        <w:t>активные представители педагогического сообщества, педагоги-психологи, педагоги-организаторы;</w:t>
      </w:r>
    </w:p>
    <w:p>
      <w:pPr>
        <w:pStyle w:val="ListParagraph"/>
        <w:numPr>
          <w:ilvl w:val="5"/>
          <w:numId w:val="16"/>
        </w:numPr>
        <w:tabs>
          <w:tab w:pos="1540" w:val="left" w:leader="none"/>
          <w:tab w:pos="1541" w:val="left" w:leader="none"/>
        </w:tabs>
        <w:spacing w:line="240" w:lineRule="auto" w:before="2" w:after="0"/>
        <w:ind w:left="1540" w:right="0" w:hanging="361"/>
        <w:jc w:val="left"/>
        <w:rPr>
          <w:sz w:val="24"/>
        </w:rPr>
      </w:pPr>
      <w:r>
        <w:rPr>
          <w:sz w:val="24"/>
        </w:rPr>
        <w:t>– наставники-участники программы (на поздних этапах и</w:t>
      </w:r>
      <w:r>
        <w:rPr>
          <w:spacing w:val="-5"/>
          <w:sz w:val="24"/>
        </w:rPr>
        <w:t> </w:t>
      </w:r>
      <w:r>
        <w:rPr>
          <w:sz w:val="24"/>
        </w:rPr>
        <w:t>частично)</w:t>
      </w:r>
    </w:p>
    <w:p>
      <w:pPr>
        <w:pStyle w:val="BodyText"/>
        <w:rPr>
          <w:sz w:val="31"/>
        </w:rPr>
      </w:pPr>
    </w:p>
    <w:p>
      <w:pPr>
        <w:pStyle w:val="BodyText"/>
        <w:spacing w:line="276" w:lineRule="auto" w:before="1"/>
        <w:ind w:left="100" w:right="107" w:firstLine="719"/>
        <w:jc w:val="both"/>
      </w:pPr>
      <w:r>
        <w:rPr/>
        <w:t>Принципиально</w:t>
      </w:r>
      <w:r>
        <w:rPr>
          <w:spacing w:val="-9"/>
        </w:rPr>
        <w:t> </w:t>
      </w:r>
      <w:r>
        <w:rPr/>
        <w:t>важно</w:t>
      </w:r>
      <w:r>
        <w:rPr>
          <w:spacing w:val="-10"/>
        </w:rPr>
        <w:t> </w:t>
      </w:r>
      <w:r>
        <w:rPr/>
        <w:t>для</w:t>
      </w:r>
      <w:r>
        <w:rPr>
          <w:spacing w:val="-6"/>
        </w:rPr>
        <w:t> </w:t>
      </w:r>
      <w:r>
        <w:rPr/>
        <w:t>успеха</w:t>
      </w:r>
      <w:r>
        <w:rPr>
          <w:spacing w:val="-9"/>
        </w:rPr>
        <w:t> </w:t>
      </w:r>
      <w:r>
        <w:rPr/>
        <w:t>программы,</w:t>
      </w:r>
      <w:r>
        <w:rPr>
          <w:spacing w:val="-6"/>
        </w:rPr>
        <w:t> </w:t>
      </w:r>
      <w:r>
        <w:rPr/>
        <w:t>особенно</w:t>
      </w:r>
      <w:r>
        <w:rPr>
          <w:spacing w:val="-8"/>
        </w:rPr>
        <w:t> </w:t>
      </w:r>
      <w:r>
        <w:rPr/>
        <w:t>на</w:t>
      </w:r>
      <w:r>
        <w:rPr>
          <w:spacing w:val="-9"/>
        </w:rPr>
        <w:t> </w:t>
      </w:r>
      <w:r>
        <w:rPr/>
        <w:t>этапе</w:t>
      </w:r>
      <w:r>
        <w:rPr>
          <w:spacing w:val="-9"/>
        </w:rPr>
        <w:t> </w:t>
      </w:r>
      <w:r>
        <w:rPr/>
        <w:t>подготовки</w:t>
      </w:r>
      <w:r>
        <w:rPr>
          <w:spacing w:val="-7"/>
        </w:rPr>
        <w:t> </w:t>
      </w:r>
      <w:r>
        <w:rPr/>
        <w:t>и</w:t>
      </w:r>
      <w:r>
        <w:rPr>
          <w:spacing w:val="-10"/>
        </w:rPr>
        <w:t> </w:t>
      </w:r>
      <w:r>
        <w:rPr/>
        <w:t>запуска, осуществлять информационное сопровождение (информировать) о реализации программы наставничества как на уровне региона в целом, так и в образовательной организации. Важно заинтересовать сообщество, предоставить желающим (из числа сотрудников и обучающихся) возможность принять участие в</w:t>
      </w:r>
      <w:r>
        <w:rPr>
          <w:spacing w:val="1"/>
        </w:rPr>
        <w:t> </w:t>
      </w:r>
      <w:r>
        <w:rPr/>
        <w:t>программы.</w:t>
      </w:r>
    </w:p>
    <w:p>
      <w:pPr>
        <w:pStyle w:val="BodyText"/>
        <w:spacing w:before="4"/>
        <w:rPr>
          <w:sz w:val="25"/>
        </w:rPr>
      </w:pPr>
    </w:p>
    <w:p>
      <w:pPr>
        <w:pStyle w:val="ListParagraph"/>
        <w:numPr>
          <w:ilvl w:val="4"/>
          <w:numId w:val="16"/>
        </w:numPr>
        <w:tabs>
          <w:tab w:pos="1250" w:val="left" w:leader="none"/>
        </w:tabs>
        <w:spacing w:line="240" w:lineRule="auto" w:before="1" w:after="0"/>
        <w:ind w:left="1249" w:right="0" w:hanging="430"/>
        <w:jc w:val="left"/>
        <w:rPr>
          <w:sz w:val="24"/>
        </w:rPr>
      </w:pPr>
      <w:r>
        <w:rPr>
          <w:sz w:val="24"/>
        </w:rPr>
        <w:t>Реализация программы наставничества в образовательных организациях</w:t>
      </w:r>
      <w:r>
        <w:rPr>
          <w:spacing w:val="30"/>
          <w:sz w:val="24"/>
        </w:rPr>
        <w:t> </w:t>
      </w:r>
      <w:r>
        <w:rPr>
          <w:sz w:val="24"/>
        </w:rPr>
        <w:t>включает</w:t>
      </w:r>
    </w:p>
    <w:p>
      <w:pPr>
        <w:pStyle w:val="Heading5"/>
        <w:spacing w:before="41"/>
        <w:ind w:left="100"/>
        <w:rPr>
          <w:b w:val="0"/>
        </w:rPr>
      </w:pPr>
      <w:r>
        <w:rPr/>
        <w:t>семь основных этапов</w:t>
      </w:r>
      <w:r>
        <w:rPr>
          <w:b w:val="0"/>
        </w:rPr>
        <w:t>:</w:t>
      </w:r>
    </w:p>
    <w:p>
      <w:pPr>
        <w:pStyle w:val="ListParagraph"/>
        <w:numPr>
          <w:ilvl w:val="0"/>
          <w:numId w:val="42"/>
        </w:numPr>
        <w:tabs>
          <w:tab w:pos="1181" w:val="left" w:leader="none"/>
        </w:tabs>
        <w:spacing w:line="240" w:lineRule="auto" w:before="41" w:after="0"/>
        <w:ind w:left="1180" w:right="0" w:hanging="361"/>
        <w:jc w:val="left"/>
        <w:rPr>
          <w:sz w:val="24"/>
        </w:rPr>
      </w:pPr>
      <w:r>
        <w:rPr>
          <w:sz w:val="24"/>
        </w:rPr>
        <w:t>Подготовка условий для запуска программы</w:t>
      </w:r>
      <w:r>
        <w:rPr>
          <w:spacing w:val="-3"/>
          <w:sz w:val="24"/>
        </w:rPr>
        <w:t> </w:t>
      </w:r>
      <w:r>
        <w:rPr>
          <w:sz w:val="24"/>
        </w:rPr>
        <w:t>наставничества</w:t>
      </w:r>
    </w:p>
    <w:p>
      <w:pPr>
        <w:pStyle w:val="ListParagraph"/>
        <w:numPr>
          <w:ilvl w:val="0"/>
          <w:numId w:val="42"/>
        </w:numPr>
        <w:tabs>
          <w:tab w:pos="1240" w:val="left" w:leader="none"/>
          <w:tab w:pos="1241" w:val="left" w:leader="none"/>
        </w:tabs>
        <w:spacing w:line="240" w:lineRule="auto" w:before="41" w:after="0"/>
        <w:ind w:left="1240" w:right="0" w:hanging="421"/>
        <w:jc w:val="left"/>
        <w:rPr>
          <w:sz w:val="24"/>
        </w:rPr>
      </w:pPr>
      <w:r>
        <w:rPr>
          <w:sz w:val="24"/>
        </w:rPr>
        <w:t>Формирование базы</w:t>
      </w:r>
      <w:r>
        <w:rPr>
          <w:spacing w:val="-2"/>
          <w:sz w:val="24"/>
        </w:rPr>
        <w:t> </w:t>
      </w:r>
      <w:r>
        <w:rPr>
          <w:sz w:val="24"/>
        </w:rPr>
        <w:t>наставляемых</w:t>
      </w:r>
    </w:p>
    <w:p>
      <w:pPr>
        <w:pStyle w:val="ListParagraph"/>
        <w:numPr>
          <w:ilvl w:val="0"/>
          <w:numId w:val="42"/>
        </w:numPr>
        <w:tabs>
          <w:tab w:pos="1181" w:val="left" w:leader="none"/>
        </w:tabs>
        <w:spacing w:line="240" w:lineRule="auto" w:before="43" w:after="0"/>
        <w:ind w:left="1180" w:right="0" w:hanging="361"/>
        <w:jc w:val="left"/>
        <w:rPr>
          <w:sz w:val="24"/>
        </w:rPr>
      </w:pPr>
      <w:r>
        <w:rPr>
          <w:sz w:val="24"/>
        </w:rPr>
        <w:t>Формирование базы</w:t>
      </w:r>
      <w:r>
        <w:rPr>
          <w:spacing w:val="-2"/>
          <w:sz w:val="24"/>
        </w:rPr>
        <w:t> </w:t>
      </w:r>
      <w:r>
        <w:rPr>
          <w:sz w:val="24"/>
        </w:rPr>
        <w:t>наставников</w:t>
      </w:r>
    </w:p>
    <w:p>
      <w:pPr>
        <w:pStyle w:val="ListParagraph"/>
        <w:numPr>
          <w:ilvl w:val="0"/>
          <w:numId w:val="42"/>
        </w:numPr>
        <w:tabs>
          <w:tab w:pos="1181" w:val="left" w:leader="none"/>
        </w:tabs>
        <w:spacing w:line="240" w:lineRule="auto" w:before="41" w:after="0"/>
        <w:ind w:left="1180" w:right="0" w:hanging="361"/>
        <w:jc w:val="left"/>
        <w:rPr>
          <w:sz w:val="24"/>
        </w:rPr>
      </w:pPr>
      <w:r>
        <w:rPr>
          <w:sz w:val="24"/>
        </w:rPr>
        <w:t>Отбор и обучение</w:t>
      </w:r>
      <w:r>
        <w:rPr>
          <w:spacing w:val="-2"/>
          <w:sz w:val="24"/>
        </w:rPr>
        <w:t> </w:t>
      </w:r>
      <w:r>
        <w:rPr>
          <w:sz w:val="24"/>
        </w:rPr>
        <w:t>наставников</w:t>
      </w:r>
    </w:p>
    <w:p>
      <w:pPr>
        <w:pStyle w:val="ListParagraph"/>
        <w:numPr>
          <w:ilvl w:val="0"/>
          <w:numId w:val="42"/>
        </w:numPr>
        <w:tabs>
          <w:tab w:pos="1181" w:val="left" w:leader="none"/>
        </w:tabs>
        <w:spacing w:line="240" w:lineRule="auto" w:before="40" w:after="0"/>
        <w:ind w:left="1180" w:right="0" w:hanging="361"/>
        <w:jc w:val="left"/>
        <w:rPr>
          <w:sz w:val="24"/>
        </w:rPr>
      </w:pPr>
      <w:r>
        <w:rPr>
          <w:sz w:val="24"/>
        </w:rPr>
        <w:t>Формирование наставнических пар /</w:t>
      </w:r>
      <w:r>
        <w:rPr>
          <w:spacing w:val="-3"/>
          <w:sz w:val="24"/>
        </w:rPr>
        <w:t> </w:t>
      </w:r>
      <w:r>
        <w:rPr>
          <w:sz w:val="24"/>
        </w:rPr>
        <w:t>групп</w:t>
      </w:r>
    </w:p>
    <w:p>
      <w:pPr>
        <w:pStyle w:val="ListParagraph"/>
        <w:numPr>
          <w:ilvl w:val="0"/>
          <w:numId w:val="42"/>
        </w:numPr>
        <w:tabs>
          <w:tab w:pos="1181" w:val="left" w:leader="none"/>
        </w:tabs>
        <w:spacing w:line="240" w:lineRule="auto" w:before="41" w:after="0"/>
        <w:ind w:left="1180" w:right="0" w:hanging="361"/>
        <w:jc w:val="left"/>
        <w:rPr>
          <w:sz w:val="24"/>
        </w:rPr>
      </w:pPr>
      <w:r>
        <w:rPr>
          <w:sz w:val="24"/>
        </w:rPr>
        <w:t>Организация работы наставнических пар /</w:t>
      </w:r>
      <w:r>
        <w:rPr>
          <w:spacing w:val="-6"/>
          <w:sz w:val="24"/>
        </w:rPr>
        <w:t> </w:t>
      </w:r>
      <w:r>
        <w:rPr>
          <w:sz w:val="24"/>
        </w:rPr>
        <w:t>групп</w:t>
      </w:r>
    </w:p>
    <w:p>
      <w:pPr>
        <w:pStyle w:val="ListParagraph"/>
        <w:numPr>
          <w:ilvl w:val="0"/>
          <w:numId w:val="42"/>
        </w:numPr>
        <w:tabs>
          <w:tab w:pos="1181" w:val="left" w:leader="none"/>
        </w:tabs>
        <w:spacing w:line="240" w:lineRule="auto" w:before="44" w:after="0"/>
        <w:ind w:left="1180" w:right="0" w:hanging="361"/>
        <w:jc w:val="left"/>
        <w:rPr>
          <w:sz w:val="24"/>
        </w:rPr>
      </w:pPr>
      <w:r>
        <w:rPr>
          <w:sz w:val="24"/>
        </w:rPr>
        <w:t>Завершение</w:t>
      </w:r>
      <w:r>
        <w:rPr>
          <w:spacing w:val="-2"/>
          <w:sz w:val="24"/>
        </w:rPr>
        <w:t> </w:t>
      </w:r>
      <w:r>
        <w:rPr>
          <w:sz w:val="24"/>
        </w:rPr>
        <w:t>наставничества</w:t>
      </w:r>
    </w:p>
    <w:p>
      <w:pPr>
        <w:pStyle w:val="BodyText"/>
        <w:spacing w:before="10"/>
        <w:rPr>
          <w:sz w:val="30"/>
        </w:rPr>
      </w:pPr>
    </w:p>
    <w:p>
      <w:pPr>
        <w:pStyle w:val="BodyText"/>
        <w:ind w:left="100" w:right="106" w:firstLine="719"/>
        <w:jc w:val="both"/>
        <w:rPr>
          <w:b/>
        </w:rPr>
      </w:pPr>
      <w:r>
        <w:rPr/>
        <w:t>Содержание каждого этапа представлено в Таблице № 1 </w:t>
      </w:r>
      <w:r>
        <w:rPr>
          <w:b/>
        </w:rPr>
        <w:t>«</w:t>
      </w:r>
      <w:r>
        <w:rPr/>
        <w:t>Целевая модель этапов реализации программы наставничества в образовательной организации</w:t>
      </w:r>
      <w:r>
        <w:rPr>
          <w:b/>
        </w:rPr>
        <w:t>».</w:t>
      </w:r>
    </w:p>
    <w:p>
      <w:pPr>
        <w:pStyle w:val="BodyText"/>
        <w:spacing w:before="9"/>
        <w:rPr>
          <w:b/>
          <w:sz w:val="27"/>
        </w:rPr>
      </w:pPr>
    </w:p>
    <w:p>
      <w:pPr>
        <w:pStyle w:val="BodyText"/>
        <w:spacing w:line="276" w:lineRule="auto"/>
        <w:ind w:left="100" w:right="111" w:firstLine="719"/>
        <w:jc w:val="both"/>
      </w:pPr>
      <w:r>
        <w:rPr/>
        <w:t>Схематично целевая модель реализации программы наставничества в образовательной организации представлена на Рисунке 6</w:t>
      </w:r>
    </w:p>
    <w:p>
      <w:pPr>
        <w:spacing w:after="0" w:line="276" w:lineRule="auto"/>
        <w:jc w:val="both"/>
        <w:sectPr>
          <w:pgSz w:w="12240" w:h="15840"/>
          <w:pgMar w:header="0" w:footer="1243" w:top="1360" w:bottom="1460" w:left="1340" w:right="1000"/>
        </w:sectPr>
      </w:pPr>
    </w:p>
    <w:p>
      <w:pPr>
        <w:pStyle w:val="BodyText"/>
        <w:spacing w:before="9"/>
        <w:rPr>
          <w:sz w:val="26"/>
        </w:rPr>
      </w:pPr>
    </w:p>
    <w:p>
      <w:pPr>
        <w:pStyle w:val="Heading5"/>
        <w:spacing w:before="90"/>
        <w:ind w:left="1216"/>
      </w:pPr>
      <w:r>
        <w:rPr/>
        <w:t>Таблица 1. Целевая модель этапов реализации программы наставничества в образовательной организации</w:t>
      </w:r>
    </w:p>
    <w:p>
      <w:pPr>
        <w:pStyle w:val="BodyText"/>
        <w:rPr>
          <w:b/>
          <w:sz w:val="20"/>
        </w:rPr>
      </w:pPr>
    </w:p>
    <w:p>
      <w:pPr>
        <w:pStyle w:val="BodyText"/>
        <w:spacing w:before="9"/>
        <w:rPr>
          <w:b/>
          <w:sz w:val="12"/>
        </w:rPr>
      </w:pPr>
    </w:p>
    <w:tbl>
      <w:tblPr>
        <w:tblW w:w="0" w:type="auto"/>
        <w:jc w:val="left"/>
        <w:tblInd w:w="1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30"/>
        <w:gridCol w:w="7211"/>
        <w:gridCol w:w="4254"/>
      </w:tblGrid>
      <w:tr>
        <w:trPr>
          <w:trHeight w:val="429" w:hRule="atLeast"/>
        </w:trPr>
        <w:tc>
          <w:tcPr>
            <w:tcW w:w="2230" w:type="dxa"/>
            <w:shd w:val="clear" w:color="auto" w:fill="F1F1F1"/>
          </w:tcPr>
          <w:p>
            <w:pPr>
              <w:pStyle w:val="TableParagraph"/>
              <w:spacing w:line="240" w:lineRule="auto" w:before="99"/>
              <w:ind w:left="389"/>
              <w:rPr>
                <w:b/>
                <w:sz w:val="20"/>
              </w:rPr>
            </w:pPr>
            <w:r>
              <w:rPr>
                <w:b/>
                <w:sz w:val="20"/>
              </w:rPr>
              <w:t>ЭТАП</w:t>
            </w:r>
          </w:p>
        </w:tc>
        <w:tc>
          <w:tcPr>
            <w:tcW w:w="7211" w:type="dxa"/>
            <w:shd w:val="clear" w:color="auto" w:fill="FF4323"/>
          </w:tcPr>
          <w:p>
            <w:pPr>
              <w:pStyle w:val="TableParagraph"/>
              <w:spacing w:line="240" w:lineRule="auto" w:before="99"/>
              <w:ind w:left="100"/>
              <w:rPr>
                <w:b/>
                <w:sz w:val="20"/>
              </w:rPr>
            </w:pPr>
            <w:r>
              <w:rPr>
                <w:b/>
                <w:color w:val="FFFFFF"/>
                <w:sz w:val="20"/>
              </w:rPr>
              <w:t>РАБОТА ВНУТРИ ОРГАНИЗАЦИИ</w:t>
            </w:r>
          </w:p>
        </w:tc>
        <w:tc>
          <w:tcPr>
            <w:tcW w:w="4254" w:type="dxa"/>
            <w:shd w:val="clear" w:color="auto" w:fill="47B8B0"/>
          </w:tcPr>
          <w:p>
            <w:pPr>
              <w:pStyle w:val="TableParagraph"/>
              <w:spacing w:line="240" w:lineRule="auto" w:before="99"/>
              <w:ind w:left="100"/>
              <w:rPr>
                <w:b/>
                <w:sz w:val="20"/>
              </w:rPr>
            </w:pPr>
            <w:r>
              <w:rPr>
                <w:b/>
                <w:color w:val="FFFFFF"/>
                <w:sz w:val="20"/>
              </w:rPr>
              <w:t>РАБОТА С ВНЕШНЕЙ СРЕДОЙ</w:t>
            </w:r>
          </w:p>
        </w:tc>
      </w:tr>
      <w:tr>
        <w:trPr>
          <w:trHeight w:val="2343" w:hRule="atLeast"/>
        </w:trPr>
        <w:tc>
          <w:tcPr>
            <w:tcW w:w="2230" w:type="dxa"/>
            <w:shd w:val="clear" w:color="auto" w:fill="F1F1F1"/>
          </w:tcPr>
          <w:p>
            <w:pPr>
              <w:pStyle w:val="TableParagraph"/>
              <w:tabs>
                <w:tab w:pos="389" w:val="left" w:leader="none"/>
              </w:tabs>
              <w:spacing w:line="240" w:lineRule="auto" w:before="97"/>
              <w:ind w:left="98"/>
              <w:rPr>
                <w:b/>
                <w:sz w:val="20"/>
              </w:rPr>
            </w:pPr>
            <w:r>
              <w:rPr>
                <w:b/>
                <w:position w:val="2"/>
                <w:sz w:val="18"/>
              </w:rPr>
              <w:t>1</w:t>
              <w:tab/>
            </w:r>
            <w:r>
              <w:rPr>
                <w:b/>
                <w:sz w:val="20"/>
              </w:rPr>
              <w:t>Подготовка</w:t>
            </w:r>
          </w:p>
          <w:p>
            <w:pPr>
              <w:pStyle w:val="TableParagraph"/>
              <w:tabs>
                <w:tab w:pos="1808" w:val="left" w:leader="none"/>
              </w:tabs>
              <w:spacing w:line="240" w:lineRule="auto"/>
              <w:ind w:left="389" w:right="97"/>
              <w:rPr>
                <w:b/>
                <w:sz w:val="20"/>
              </w:rPr>
            </w:pPr>
            <w:r>
              <w:rPr>
                <w:b/>
                <w:sz w:val="20"/>
              </w:rPr>
              <w:t>условий</w:t>
              <w:tab/>
            </w:r>
            <w:r>
              <w:rPr>
                <w:b/>
                <w:spacing w:val="-6"/>
                <w:sz w:val="20"/>
              </w:rPr>
              <w:t>для </w:t>
            </w:r>
            <w:r>
              <w:rPr>
                <w:b/>
                <w:sz w:val="20"/>
              </w:rPr>
              <w:t>запуска программы наставничества</w:t>
            </w:r>
          </w:p>
        </w:tc>
        <w:tc>
          <w:tcPr>
            <w:tcW w:w="7211" w:type="dxa"/>
            <w:shd w:val="clear" w:color="auto" w:fill="FFE1DD"/>
          </w:tcPr>
          <w:p>
            <w:pPr>
              <w:pStyle w:val="TableParagraph"/>
              <w:numPr>
                <w:ilvl w:val="0"/>
                <w:numId w:val="43"/>
              </w:numPr>
              <w:tabs>
                <w:tab w:pos="595" w:val="left" w:leader="none"/>
                <w:tab w:pos="596" w:val="left" w:leader="none"/>
                <w:tab w:pos="1922" w:val="left" w:leader="none"/>
                <w:tab w:pos="4288" w:val="left" w:leader="none"/>
                <w:tab w:pos="5760" w:val="left" w:leader="none"/>
              </w:tabs>
              <w:spacing w:line="230" w:lineRule="auto" w:before="102" w:after="0"/>
              <w:ind w:left="595" w:right="98" w:hanging="353"/>
              <w:jc w:val="left"/>
              <w:rPr>
                <w:sz w:val="20"/>
              </w:rPr>
            </w:pPr>
            <w:r>
              <w:rPr>
                <w:sz w:val="20"/>
              </w:rPr>
              <w:t>обеспечить</w:t>
              <w:tab/>
            </w:r>
            <w:r>
              <w:rPr>
                <w:b/>
                <w:sz w:val="20"/>
              </w:rPr>
              <w:t>нормативно-правовое</w:t>
              <w:tab/>
              <w:t>оформление</w:t>
              <w:tab/>
            </w:r>
            <w:r>
              <w:rPr>
                <w:w w:val="95"/>
                <w:sz w:val="20"/>
              </w:rPr>
              <w:t>наставнической </w:t>
            </w:r>
            <w:r>
              <w:rPr>
                <w:sz w:val="20"/>
              </w:rPr>
              <w:t>программы;</w:t>
            </w:r>
          </w:p>
          <w:p>
            <w:pPr>
              <w:pStyle w:val="TableParagraph"/>
              <w:numPr>
                <w:ilvl w:val="0"/>
                <w:numId w:val="43"/>
              </w:numPr>
              <w:tabs>
                <w:tab w:pos="595" w:val="left" w:leader="none"/>
                <w:tab w:pos="596" w:val="left" w:leader="none"/>
              </w:tabs>
              <w:spacing w:line="230" w:lineRule="auto" w:before="8" w:after="0"/>
              <w:ind w:left="595" w:right="96" w:hanging="353"/>
              <w:jc w:val="left"/>
              <w:rPr>
                <w:sz w:val="20"/>
              </w:rPr>
            </w:pPr>
            <w:r>
              <w:rPr>
                <w:b/>
                <w:sz w:val="20"/>
              </w:rPr>
              <w:t>информировать коллектив </w:t>
            </w:r>
            <w:r>
              <w:rPr>
                <w:sz w:val="20"/>
              </w:rPr>
              <w:t>и обучающихся о подготовке программы, собрать предварительные запросы обучающихся и</w:t>
            </w:r>
            <w:r>
              <w:rPr>
                <w:spacing w:val="-3"/>
                <w:sz w:val="20"/>
              </w:rPr>
              <w:t> </w:t>
            </w:r>
            <w:r>
              <w:rPr>
                <w:sz w:val="20"/>
              </w:rPr>
              <w:t>педагогов;</w:t>
            </w:r>
          </w:p>
          <w:p>
            <w:pPr>
              <w:pStyle w:val="TableParagraph"/>
              <w:numPr>
                <w:ilvl w:val="0"/>
                <w:numId w:val="43"/>
              </w:numPr>
              <w:tabs>
                <w:tab w:pos="595" w:val="left" w:leader="none"/>
                <w:tab w:pos="596" w:val="left" w:leader="none"/>
              </w:tabs>
              <w:spacing w:line="228" w:lineRule="auto" w:before="13" w:after="0"/>
              <w:ind w:left="595" w:right="101" w:hanging="353"/>
              <w:jc w:val="left"/>
              <w:rPr>
                <w:sz w:val="20"/>
              </w:rPr>
            </w:pPr>
            <w:r>
              <w:rPr>
                <w:sz w:val="20"/>
              </w:rPr>
              <w:t>сформировать </w:t>
            </w:r>
            <w:r>
              <w:rPr>
                <w:b/>
                <w:sz w:val="20"/>
              </w:rPr>
              <w:t>команду </w:t>
            </w:r>
            <w:r>
              <w:rPr>
                <w:sz w:val="20"/>
              </w:rPr>
              <w:t>и выбрать куратора, отвечающих за реализацию программы;</w:t>
            </w:r>
          </w:p>
          <w:p>
            <w:pPr>
              <w:pStyle w:val="TableParagraph"/>
              <w:numPr>
                <w:ilvl w:val="0"/>
                <w:numId w:val="43"/>
              </w:numPr>
              <w:tabs>
                <w:tab w:pos="595" w:val="left" w:leader="none"/>
                <w:tab w:pos="596" w:val="left" w:leader="none"/>
              </w:tabs>
              <w:spacing w:line="238" w:lineRule="exact" w:before="4" w:after="0"/>
              <w:ind w:left="595" w:right="0" w:hanging="354"/>
              <w:jc w:val="left"/>
              <w:rPr>
                <w:sz w:val="20"/>
              </w:rPr>
            </w:pPr>
            <w:r>
              <w:rPr>
                <w:sz w:val="20"/>
              </w:rPr>
              <w:t>определить задачи, формы наставничества, </w:t>
            </w:r>
            <w:r>
              <w:rPr>
                <w:b/>
                <w:sz w:val="20"/>
              </w:rPr>
              <w:t>ожидаемые</w:t>
            </w:r>
            <w:r>
              <w:rPr>
                <w:b/>
                <w:spacing w:val="-3"/>
                <w:sz w:val="20"/>
              </w:rPr>
              <w:t> </w:t>
            </w:r>
            <w:r>
              <w:rPr>
                <w:b/>
                <w:sz w:val="20"/>
              </w:rPr>
              <w:t>результаты</w:t>
            </w:r>
            <w:r>
              <w:rPr>
                <w:sz w:val="20"/>
              </w:rPr>
              <w:t>;</w:t>
            </w:r>
          </w:p>
          <w:p>
            <w:pPr>
              <w:pStyle w:val="TableParagraph"/>
              <w:numPr>
                <w:ilvl w:val="0"/>
                <w:numId w:val="43"/>
              </w:numPr>
              <w:tabs>
                <w:tab w:pos="595" w:val="left" w:leader="none"/>
                <w:tab w:pos="596" w:val="left" w:leader="none"/>
                <w:tab w:pos="1454" w:val="left" w:leader="none"/>
                <w:tab w:pos="2601" w:val="left" w:leader="none"/>
                <w:tab w:pos="3353" w:val="left" w:leader="none"/>
                <w:tab w:pos="4547" w:val="left" w:leader="none"/>
                <w:tab w:pos="6137" w:val="left" w:leader="none"/>
              </w:tabs>
              <w:spacing w:line="228" w:lineRule="auto" w:before="3" w:after="0"/>
              <w:ind w:left="595" w:right="97" w:hanging="353"/>
              <w:jc w:val="left"/>
              <w:rPr>
                <w:sz w:val="20"/>
              </w:rPr>
            </w:pPr>
            <w:r>
              <w:rPr>
                <w:sz w:val="20"/>
              </w:rPr>
              <w:t>создать</w:t>
              <w:tab/>
            </w:r>
            <w:r>
              <w:rPr>
                <w:b/>
                <w:sz w:val="20"/>
              </w:rPr>
              <w:t>дорожную</w:t>
              <w:tab/>
              <w:t>карту</w:t>
              <w:tab/>
            </w:r>
            <w:r>
              <w:rPr>
                <w:sz w:val="20"/>
              </w:rPr>
              <w:t>реализации</w:t>
              <w:tab/>
              <w:t>наставничества,</w:t>
              <w:tab/>
            </w:r>
            <w:r>
              <w:rPr>
                <w:w w:val="95"/>
                <w:sz w:val="20"/>
              </w:rPr>
              <w:t>определить </w:t>
            </w:r>
            <w:r>
              <w:rPr>
                <w:sz w:val="20"/>
              </w:rPr>
              <w:t>необходимые ресурсы, внутренние и внешние;</w:t>
            </w:r>
          </w:p>
        </w:tc>
        <w:tc>
          <w:tcPr>
            <w:tcW w:w="4254" w:type="dxa"/>
            <w:shd w:val="clear" w:color="auto" w:fill="CCEBEA"/>
          </w:tcPr>
          <w:p>
            <w:pPr>
              <w:pStyle w:val="TableParagraph"/>
              <w:numPr>
                <w:ilvl w:val="0"/>
                <w:numId w:val="44"/>
              </w:numPr>
              <w:tabs>
                <w:tab w:pos="596" w:val="left" w:leader="none"/>
                <w:tab w:pos="2593" w:val="left" w:leader="none"/>
                <w:tab w:pos="3196" w:val="left" w:leader="none"/>
              </w:tabs>
              <w:spacing w:line="235" w:lineRule="auto" w:before="98" w:after="0"/>
              <w:ind w:left="595" w:right="98" w:hanging="354"/>
              <w:jc w:val="both"/>
              <w:rPr>
                <w:sz w:val="20"/>
              </w:rPr>
            </w:pPr>
            <w:r>
              <w:rPr>
                <w:sz w:val="20"/>
              </w:rPr>
              <w:t>определить</w:t>
              <w:tab/>
              <w:t>заинтересованные в</w:t>
            </w:r>
            <w:r>
              <w:rPr>
                <w:spacing w:val="-5"/>
                <w:sz w:val="20"/>
              </w:rPr>
              <w:t> </w:t>
            </w:r>
            <w:r>
              <w:rPr>
                <w:sz w:val="20"/>
              </w:rPr>
              <w:t>наставничестве</w:t>
              <w:tab/>
              <w:tab/>
            </w:r>
            <w:r>
              <w:rPr>
                <w:b/>
                <w:w w:val="95"/>
                <w:sz w:val="20"/>
              </w:rPr>
              <w:t>аудитории </w:t>
            </w:r>
            <w:r>
              <w:rPr>
                <w:sz w:val="20"/>
              </w:rPr>
              <w:t>в зависимости от выбранной формы наставничества;</w:t>
            </w:r>
          </w:p>
          <w:p>
            <w:pPr>
              <w:pStyle w:val="TableParagraph"/>
              <w:numPr>
                <w:ilvl w:val="0"/>
                <w:numId w:val="44"/>
              </w:numPr>
              <w:tabs>
                <w:tab w:pos="596" w:val="left" w:leader="none"/>
                <w:tab w:pos="2785" w:val="left" w:leader="none"/>
              </w:tabs>
              <w:spacing w:line="237" w:lineRule="auto" w:before="7" w:after="0"/>
              <w:ind w:left="595" w:right="99" w:hanging="354"/>
              <w:jc w:val="both"/>
              <w:rPr>
                <w:sz w:val="20"/>
              </w:rPr>
            </w:pPr>
            <w:r>
              <w:rPr>
                <w:b/>
                <w:sz w:val="20"/>
              </w:rPr>
              <w:t>информировать </w:t>
            </w:r>
            <w:r>
              <w:rPr>
                <w:sz w:val="20"/>
              </w:rPr>
              <w:t>аудитории через целевые медиа о возможностях программы</w:t>
              <w:tab/>
            </w:r>
            <w:r>
              <w:rPr>
                <w:w w:val="95"/>
                <w:sz w:val="20"/>
              </w:rPr>
              <w:t>наставничества, </w:t>
            </w:r>
            <w:r>
              <w:rPr>
                <w:sz w:val="20"/>
              </w:rPr>
              <w:t>планируемых результатах и вариантах участия;</w:t>
            </w:r>
          </w:p>
        </w:tc>
      </w:tr>
      <w:tr>
        <w:trPr>
          <w:trHeight w:val="2112" w:hRule="atLeast"/>
        </w:trPr>
        <w:tc>
          <w:tcPr>
            <w:tcW w:w="2230" w:type="dxa"/>
            <w:shd w:val="clear" w:color="auto" w:fill="F1F1F1"/>
          </w:tcPr>
          <w:p>
            <w:pPr>
              <w:pStyle w:val="TableParagraph"/>
              <w:tabs>
                <w:tab w:pos="389" w:val="left" w:leader="none"/>
              </w:tabs>
              <w:spacing w:line="240" w:lineRule="auto" w:before="151"/>
              <w:ind w:left="389" w:right="467" w:hanging="291"/>
              <w:rPr>
                <w:b/>
                <w:sz w:val="20"/>
              </w:rPr>
            </w:pPr>
            <w:r>
              <w:rPr>
                <w:b/>
                <w:position w:val="2"/>
                <w:sz w:val="18"/>
              </w:rPr>
              <w:t>2</w:t>
              <w:tab/>
            </w:r>
            <w:r>
              <w:rPr>
                <w:b/>
                <w:w w:val="95"/>
                <w:sz w:val="20"/>
              </w:rPr>
              <w:t>Формирование </w:t>
            </w:r>
            <w:r>
              <w:rPr>
                <w:b/>
                <w:sz w:val="20"/>
              </w:rPr>
              <w:t>базы наставляемых</w:t>
            </w:r>
          </w:p>
        </w:tc>
        <w:tc>
          <w:tcPr>
            <w:tcW w:w="7211" w:type="dxa"/>
            <w:shd w:val="clear" w:color="auto" w:fill="FFE1DD"/>
          </w:tcPr>
          <w:p>
            <w:pPr>
              <w:pStyle w:val="TableParagraph"/>
              <w:numPr>
                <w:ilvl w:val="0"/>
                <w:numId w:val="45"/>
              </w:numPr>
              <w:tabs>
                <w:tab w:pos="596" w:val="left" w:leader="none"/>
              </w:tabs>
              <w:spacing w:line="230" w:lineRule="auto" w:before="156" w:after="0"/>
              <w:ind w:left="595" w:right="102" w:hanging="353"/>
              <w:jc w:val="both"/>
              <w:rPr>
                <w:sz w:val="20"/>
              </w:rPr>
            </w:pPr>
            <w:r>
              <w:rPr>
                <w:sz w:val="20"/>
              </w:rPr>
              <w:t>информировать родителей, педагогов, обучающихся о возможностях и целях программы;</w:t>
            </w:r>
          </w:p>
          <w:p>
            <w:pPr>
              <w:pStyle w:val="TableParagraph"/>
              <w:numPr>
                <w:ilvl w:val="0"/>
                <w:numId w:val="45"/>
              </w:numPr>
              <w:tabs>
                <w:tab w:pos="596" w:val="left" w:leader="none"/>
                <w:tab w:pos="2105" w:val="left" w:leader="none"/>
                <w:tab w:pos="3504" w:val="left" w:leader="none"/>
                <w:tab w:pos="5341" w:val="left" w:leader="none"/>
              </w:tabs>
              <w:spacing w:line="235" w:lineRule="auto" w:before="7" w:after="0"/>
              <w:ind w:left="595" w:right="99" w:hanging="353"/>
              <w:jc w:val="both"/>
              <w:rPr>
                <w:sz w:val="20"/>
              </w:rPr>
            </w:pPr>
            <w:r>
              <w:rPr>
                <w:sz w:val="20"/>
              </w:rPr>
              <w:t>организовать </w:t>
            </w:r>
            <w:r>
              <w:rPr>
                <w:b/>
                <w:sz w:val="20"/>
              </w:rPr>
              <w:t>сбор данных о наставляемых </w:t>
            </w:r>
            <w:r>
              <w:rPr>
                <w:sz w:val="20"/>
              </w:rPr>
              <w:t>по доступным каналам (родители,</w:t>
              <w:tab/>
              <w:t>классные</w:t>
              <w:tab/>
              <w:t>руководители,</w:t>
              <w:tab/>
              <w:t>педагоги-психологи, профориентационные тесты),  в  том  числе  сбор  запросов  наставляемых  к</w:t>
            </w:r>
            <w:r>
              <w:rPr>
                <w:spacing w:val="-2"/>
                <w:sz w:val="20"/>
              </w:rPr>
              <w:t> </w:t>
            </w:r>
            <w:r>
              <w:rPr>
                <w:sz w:val="20"/>
              </w:rPr>
              <w:t>программе;</w:t>
            </w:r>
          </w:p>
          <w:p>
            <w:pPr>
              <w:pStyle w:val="TableParagraph"/>
              <w:numPr>
                <w:ilvl w:val="0"/>
                <w:numId w:val="45"/>
              </w:numPr>
              <w:tabs>
                <w:tab w:pos="596" w:val="left" w:leader="none"/>
              </w:tabs>
              <w:spacing w:line="228" w:lineRule="auto" w:before="15" w:after="0"/>
              <w:ind w:left="595" w:right="103" w:hanging="353"/>
              <w:jc w:val="both"/>
              <w:rPr>
                <w:sz w:val="20"/>
              </w:rPr>
            </w:pPr>
            <w:r>
              <w:rPr>
                <w:sz w:val="20"/>
              </w:rPr>
              <w:t>включить</w:t>
            </w:r>
            <w:r>
              <w:rPr>
                <w:spacing w:val="-6"/>
                <w:sz w:val="20"/>
              </w:rPr>
              <w:t> </w:t>
            </w:r>
            <w:r>
              <w:rPr>
                <w:sz w:val="20"/>
              </w:rPr>
              <w:t>собранные</w:t>
            </w:r>
            <w:r>
              <w:rPr>
                <w:spacing w:val="-4"/>
                <w:sz w:val="20"/>
              </w:rPr>
              <w:t> </w:t>
            </w:r>
            <w:r>
              <w:rPr>
                <w:sz w:val="20"/>
              </w:rPr>
              <w:t>данные</w:t>
            </w:r>
            <w:r>
              <w:rPr>
                <w:spacing w:val="-5"/>
                <w:sz w:val="20"/>
              </w:rPr>
              <w:t> </w:t>
            </w:r>
            <w:r>
              <w:rPr>
                <w:sz w:val="20"/>
              </w:rPr>
              <w:t>в</w:t>
            </w:r>
            <w:r>
              <w:rPr>
                <w:spacing w:val="-7"/>
                <w:sz w:val="20"/>
              </w:rPr>
              <w:t> </w:t>
            </w:r>
            <w:r>
              <w:rPr>
                <w:sz w:val="20"/>
              </w:rPr>
              <w:t>систему</w:t>
            </w:r>
            <w:r>
              <w:rPr>
                <w:spacing w:val="-7"/>
                <w:sz w:val="20"/>
              </w:rPr>
              <w:t> </w:t>
            </w:r>
            <w:r>
              <w:rPr>
                <w:sz w:val="20"/>
              </w:rPr>
              <w:t>мониторинга</w:t>
            </w:r>
            <w:r>
              <w:rPr>
                <w:spacing w:val="-4"/>
                <w:sz w:val="20"/>
              </w:rPr>
              <w:t> </w:t>
            </w:r>
            <w:r>
              <w:rPr>
                <w:sz w:val="20"/>
              </w:rPr>
              <w:t>влияния</w:t>
            </w:r>
            <w:r>
              <w:rPr>
                <w:spacing w:val="-4"/>
                <w:sz w:val="20"/>
              </w:rPr>
              <w:t> </w:t>
            </w:r>
            <w:r>
              <w:rPr>
                <w:sz w:val="20"/>
              </w:rPr>
              <w:t>программы</w:t>
            </w:r>
            <w:r>
              <w:rPr>
                <w:spacing w:val="-6"/>
                <w:sz w:val="20"/>
              </w:rPr>
              <w:t> </w:t>
            </w:r>
            <w:r>
              <w:rPr>
                <w:sz w:val="20"/>
              </w:rPr>
              <w:t>на наставляемых;</w:t>
            </w:r>
          </w:p>
        </w:tc>
        <w:tc>
          <w:tcPr>
            <w:tcW w:w="4254" w:type="dxa"/>
            <w:shd w:val="clear" w:color="auto" w:fill="CCEBEA"/>
          </w:tcPr>
          <w:p>
            <w:pPr>
              <w:pStyle w:val="TableParagraph"/>
              <w:spacing w:line="240" w:lineRule="auto"/>
              <w:ind w:left="0"/>
              <w:rPr>
                <w:sz w:val="20"/>
              </w:rPr>
            </w:pPr>
          </w:p>
        </w:tc>
      </w:tr>
      <w:tr>
        <w:trPr>
          <w:trHeight w:val="1361" w:hRule="atLeast"/>
        </w:trPr>
        <w:tc>
          <w:tcPr>
            <w:tcW w:w="2230" w:type="dxa"/>
            <w:tcBorders>
              <w:bottom w:val="single" w:sz="4" w:space="0" w:color="FFFFFF"/>
            </w:tcBorders>
            <w:shd w:val="clear" w:color="auto" w:fill="F1F1F1"/>
          </w:tcPr>
          <w:p>
            <w:pPr>
              <w:pStyle w:val="TableParagraph"/>
              <w:tabs>
                <w:tab w:pos="389" w:val="left" w:leader="none"/>
              </w:tabs>
              <w:spacing w:line="240" w:lineRule="auto" w:before="101"/>
              <w:ind w:left="389" w:right="187" w:hanging="291"/>
              <w:rPr>
                <w:b/>
                <w:sz w:val="20"/>
              </w:rPr>
            </w:pPr>
            <w:r>
              <w:rPr>
                <w:b/>
                <w:position w:val="2"/>
                <w:sz w:val="18"/>
              </w:rPr>
              <w:t>3</w:t>
              <w:tab/>
            </w:r>
            <w:r>
              <w:rPr>
                <w:b/>
                <w:sz w:val="20"/>
              </w:rPr>
              <w:t>Формирование базы</w:t>
            </w:r>
            <w:r>
              <w:rPr>
                <w:b/>
                <w:spacing w:val="-12"/>
                <w:sz w:val="20"/>
              </w:rPr>
              <w:t> </w:t>
            </w:r>
            <w:r>
              <w:rPr>
                <w:b/>
                <w:sz w:val="20"/>
              </w:rPr>
              <w:t>наставников</w:t>
            </w:r>
          </w:p>
        </w:tc>
        <w:tc>
          <w:tcPr>
            <w:tcW w:w="7211" w:type="dxa"/>
            <w:tcBorders>
              <w:bottom w:val="single" w:sz="4" w:space="0" w:color="FFFFFF"/>
            </w:tcBorders>
            <w:shd w:val="clear" w:color="auto" w:fill="FFE1DD"/>
          </w:tcPr>
          <w:p>
            <w:pPr>
              <w:pStyle w:val="TableParagraph"/>
              <w:numPr>
                <w:ilvl w:val="0"/>
                <w:numId w:val="46"/>
              </w:numPr>
              <w:tabs>
                <w:tab w:pos="595" w:val="left" w:leader="none"/>
                <w:tab w:pos="596" w:val="left" w:leader="none"/>
              </w:tabs>
              <w:spacing w:line="240" w:lineRule="exact" w:before="98" w:after="0"/>
              <w:ind w:left="595" w:right="0" w:hanging="354"/>
              <w:jc w:val="left"/>
              <w:rPr>
                <w:sz w:val="20"/>
              </w:rPr>
            </w:pPr>
            <w:r>
              <w:rPr>
                <w:sz w:val="20"/>
              </w:rPr>
              <w:t>информировать коллектив, обучающихся и их родителей о</w:t>
            </w:r>
            <w:r>
              <w:rPr>
                <w:spacing w:val="-7"/>
                <w:sz w:val="20"/>
              </w:rPr>
              <w:t> </w:t>
            </w:r>
            <w:r>
              <w:rPr>
                <w:sz w:val="20"/>
              </w:rPr>
              <w:t>запуске;</w:t>
            </w:r>
          </w:p>
          <w:p>
            <w:pPr>
              <w:pStyle w:val="TableParagraph"/>
              <w:numPr>
                <w:ilvl w:val="0"/>
                <w:numId w:val="46"/>
              </w:numPr>
              <w:tabs>
                <w:tab w:pos="595" w:val="left" w:leader="none"/>
                <w:tab w:pos="596" w:val="left" w:leader="none"/>
              </w:tabs>
              <w:spacing w:line="228" w:lineRule="auto" w:before="6" w:after="0"/>
              <w:ind w:left="595" w:right="103" w:hanging="353"/>
              <w:jc w:val="left"/>
              <w:rPr>
                <w:sz w:val="20"/>
              </w:rPr>
            </w:pPr>
            <w:r>
              <w:rPr>
                <w:sz w:val="20"/>
              </w:rPr>
              <w:t>собрать данные о потенциальных наставниках из числа педагогов и обучающихся;</w:t>
            </w:r>
          </w:p>
        </w:tc>
        <w:tc>
          <w:tcPr>
            <w:tcW w:w="4254" w:type="dxa"/>
            <w:tcBorders>
              <w:bottom w:val="single" w:sz="4" w:space="0" w:color="FFFFFF"/>
            </w:tcBorders>
            <w:shd w:val="clear" w:color="auto" w:fill="CCEBEA"/>
          </w:tcPr>
          <w:p>
            <w:pPr>
              <w:pStyle w:val="TableParagraph"/>
              <w:numPr>
                <w:ilvl w:val="0"/>
                <w:numId w:val="47"/>
              </w:numPr>
              <w:tabs>
                <w:tab w:pos="596" w:val="left" w:leader="none"/>
                <w:tab w:pos="2834" w:val="left" w:leader="none"/>
              </w:tabs>
              <w:spacing w:line="235" w:lineRule="auto" w:before="102" w:after="0"/>
              <w:ind w:left="595" w:right="99" w:hanging="354"/>
              <w:jc w:val="both"/>
              <w:rPr>
                <w:sz w:val="20"/>
              </w:rPr>
            </w:pPr>
            <w:r>
              <w:rPr>
                <w:sz w:val="20"/>
              </w:rPr>
              <w:t>взаимодействовать </w:t>
            </w:r>
            <w:r>
              <w:rPr>
                <w:b/>
                <w:sz w:val="20"/>
              </w:rPr>
              <w:t>с целевыми аудиториями</w:t>
              <w:tab/>
            </w:r>
            <w:r>
              <w:rPr>
                <w:sz w:val="20"/>
              </w:rPr>
              <w:t>на </w:t>
            </w:r>
            <w:r>
              <w:rPr>
                <w:spacing w:val="-3"/>
                <w:sz w:val="20"/>
              </w:rPr>
              <w:t>профильных </w:t>
            </w:r>
            <w:r>
              <w:rPr>
                <w:sz w:val="20"/>
              </w:rPr>
              <w:t>мероприятиях с целью найти потенциальных</w:t>
            </w:r>
            <w:r>
              <w:rPr>
                <w:spacing w:val="1"/>
                <w:sz w:val="20"/>
              </w:rPr>
              <w:t> </w:t>
            </w:r>
            <w:r>
              <w:rPr>
                <w:sz w:val="20"/>
              </w:rPr>
              <w:t>наставников;</w:t>
            </w:r>
          </w:p>
          <w:p>
            <w:pPr>
              <w:pStyle w:val="TableParagraph"/>
              <w:numPr>
                <w:ilvl w:val="0"/>
                <w:numId w:val="47"/>
              </w:numPr>
              <w:tabs>
                <w:tab w:pos="596" w:val="left" w:leader="none"/>
              </w:tabs>
              <w:spacing w:line="240" w:lineRule="auto" w:before="5" w:after="0"/>
              <w:ind w:left="595" w:right="0" w:hanging="355"/>
              <w:jc w:val="both"/>
              <w:rPr>
                <w:sz w:val="20"/>
              </w:rPr>
            </w:pPr>
            <w:r>
              <w:rPr>
                <w:b/>
                <w:sz w:val="20"/>
              </w:rPr>
              <w:t>мотивировать </w:t>
            </w:r>
            <w:r>
              <w:rPr>
                <w:sz w:val="20"/>
              </w:rPr>
              <w:t>наставников;</w:t>
            </w:r>
          </w:p>
        </w:tc>
      </w:tr>
      <w:tr>
        <w:trPr>
          <w:trHeight w:val="1589" w:hRule="atLeast"/>
        </w:trPr>
        <w:tc>
          <w:tcPr>
            <w:tcW w:w="2230" w:type="dxa"/>
            <w:tcBorders>
              <w:top w:val="single" w:sz="4" w:space="0" w:color="FFFFFF"/>
            </w:tcBorders>
            <w:shd w:val="clear" w:color="auto" w:fill="F1F1F1"/>
          </w:tcPr>
          <w:p>
            <w:pPr>
              <w:pStyle w:val="TableParagraph"/>
              <w:tabs>
                <w:tab w:pos="389" w:val="left" w:leader="none"/>
              </w:tabs>
              <w:spacing w:line="240" w:lineRule="auto" w:before="97"/>
              <w:ind w:left="389" w:right="187" w:hanging="291"/>
              <w:rPr>
                <w:b/>
                <w:sz w:val="20"/>
              </w:rPr>
            </w:pPr>
            <w:r>
              <w:rPr>
                <w:b/>
                <w:position w:val="2"/>
                <w:sz w:val="18"/>
              </w:rPr>
              <w:t>4</w:t>
              <w:tab/>
            </w:r>
            <w:r>
              <w:rPr>
                <w:b/>
                <w:sz w:val="20"/>
              </w:rPr>
              <w:t>Отбор и </w:t>
            </w:r>
            <w:r>
              <w:rPr>
                <w:b/>
                <w:spacing w:val="-3"/>
                <w:sz w:val="20"/>
              </w:rPr>
              <w:t>обучение </w:t>
            </w:r>
            <w:r>
              <w:rPr>
                <w:b/>
                <w:sz w:val="20"/>
              </w:rPr>
              <w:t>наставников</w:t>
            </w:r>
          </w:p>
        </w:tc>
        <w:tc>
          <w:tcPr>
            <w:tcW w:w="7211" w:type="dxa"/>
            <w:tcBorders>
              <w:top w:val="single" w:sz="4" w:space="0" w:color="FFFFFF"/>
            </w:tcBorders>
            <w:shd w:val="clear" w:color="auto" w:fill="FFE1DD"/>
          </w:tcPr>
          <w:p>
            <w:pPr>
              <w:pStyle w:val="TableParagraph"/>
              <w:numPr>
                <w:ilvl w:val="0"/>
                <w:numId w:val="48"/>
              </w:numPr>
              <w:tabs>
                <w:tab w:pos="595" w:val="left" w:leader="none"/>
                <w:tab w:pos="596" w:val="left" w:leader="none"/>
              </w:tabs>
              <w:spacing w:line="238" w:lineRule="exact" w:before="95" w:after="0"/>
              <w:ind w:left="595" w:right="0" w:hanging="354"/>
              <w:jc w:val="left"/>
              <w:rPr>
                <w:sz w:val="20"/>
              </w:rPr>
            </w:pPr>
            <w:r>
              <w:rPr>
                <w:sz w:val="20"/>
              </w:rPr>
              <w:t>разработать </w:t>
            </w:r>
            <w:r>
              <w:rPr>
                <w:b/>
                <w:sz w:val="20"/>
              </w:rPr>
              <w:t>критерии отбора </w:t>
            </w:r>
            <w:r>
              <w:rPr>
                <w:sz w:val="20"/>
              </w:rPr>
              <w:t>наставников под эти</w:t>
            </w:r>
            <w:r>
              <w:rPr>
                <w:spacing w:val="-5"/>
                <w:sz w:val="20"/>
              </w:rPr>
              <w:t> </w:t>
            </w:r>
            <w:r>
              <w:rPr>
                <w:sz w:val="20"/>
              </w:rPr>
              <w:t>запросы;</w:t>
            </w:r>
          </w:p>
          <w:p>
            <w:pPr>
              <w:pStyle w:val="TableParagraph"/>
              <w:numPr>
                <w:ilvl w:val="0"/>
                <w:numId w:val="48"/>
              </w:numPr>
              <w:tabs>
                <w:tab w:pos="595" w:val="left" w:leader="none"/>
                <w:tab w:pos="596" w:val="left" w:leader="none"/>
              </w:tabs>
              <w:spacing w:line="238" w:lineRule="exact" w:before="0" w:after="0"/>
              <w:ind w:left="595" w:right="0" w:hanging="354"/>
              <w:jc w:val="left"/>
              <w:rPr>
                <w:sz w:val="20"/>
              </w:rPr>
            </w:pPr>
            <w:r>
              <w:rPr>
                <w:sz w:val="20"/>
              </w:rPr>
              <w:t>организовать отбор и обучение</w:t>
            </w:r>
            <w:r>
              <w:rPr>
                <w:spacing w:val="1"/>
                <w:sz w:val="20"/>
              </w:rPr>
              <w:t> </w:t>
            </w:r>
            <w:r>
              <w:rPr>
                <w:sz w:val="20"/>
              </w:rPr>
              <w:t>наставников;</w:t>
            </w:r>
          </w:p>
        </w:tc>
        <w:tc>
          <w:tcPr>
            <w:tcW w:w="4254" w:type="dxa"/>
            <w:tcBorders>
              <w:top w:val="single" w:sz="4" w:space="0" w:color="FFFFFF"/>
            </w:tcBorders>
            <w:shd w:val="clear" w:color="auto" w:fill="CCEBEA"/>
          </w:tcPr>
          <w:p>
            <w:pPr>
              <w:pStyle w:val="TableParagraph"/>
              <w:numPr>
                <w:ilvl w:val="0"/>
                <w:numId w:val="49"/>
              </w:numPr>
              <w:tabs>
                <w:tab w:pos="596" w:val="left" w:leader="none"/>
              </w:tabs>
              <w:spacing w:line="232" w:lineRule="auto" w:before="100" w:after="0"/>
              <w:ind w:left="595" w:right="99" w:hanging="354"/>
              <w:jc w:val="both"/>
              <w:rPr>
                <w:sz w:val="20"/>
              </w:rPr>
            </w:pPr>
            <w:r>
              <w:rPr>
                <w:sz w:val="20"/>
              </w:rPr>
              <w:t>привлечь психологов, сотрудников педагогических вузов, менторов к отбору и обучению</w:t>
            </w:r>
            <w:r>
              <w:rPr>
                <w:spacing w:val="-2"/>
                <w:sz w:val="20"/>
              </w:rPr>
              <w:t> </w:t>
            </w:r>
            <w:r>
              <w:rPr>
                <w:sz w:val="20"/>
              </w:rPr>
              <w:t>наставников;</w:t>
            </w:r>
          </w:p>
          <w:p>
            <w:pPr>
              <w:pStyle w:val="TableParagraph"/>
              <w:numPr>
                <w:ilvl w:val="0"/>
                <w:numId w:val="49"/>
              </w:numPr>
              <w:tabs>
                <w:tab w:pos="596" w:val="left" w:leader="none"/>
              </w:tabs>
              <w:spacing w:line="232" w:lineRule="auto" w:before="12" w:after="0"/>
              <w:ind w:left="595" w:right="99" w:hanging="354"/>
              <w:jc w:val="both"/>
              <w:rPr>
                <w:sz w:val="20"/>
              </w:rPr>
            </w:pPr>
            <w:r>
              <w:rPr>
                <w:sz w:val="20"/>
              </w:rPr>
              <w:t>найти </w:t>
            </w:r>
            <w:r>
              <w:rPr>
                <w:b/>
                <w:sz w:val="20"/>
              </w:rPr>
              <w:t>ресурсы для организации обучения </w:t>
            </w:r>
            <w:r>
              <w:rPr>
                <w:sz w:val="20"/>
              </w:rPr>
              <w:t>(через НКО, предприятия, гранты, конкурсы);</w:t>
            </w:r>
          </w:p>
        </w:tc>
      </w:tr>
    </w:tbl>
    <w:p>
      <w:pPr>
        <w:spacing w:after="0" w:line="232" w:lineRule="auto"/>
        <w:jc w:val="both"/>
        <w:rPr>
          <w:sz w:val="20"/>
        </w:rPr>
        <w:sectPr>
          <w:footerReference w:type="default" r:id="rId12"/>
          <w:pgSz w:w="15840" w:h="12240" w:orient="landscape"/>
          <w:pgMar w:footer="1192" w:header="0" w:top="1140" w:bottom="1380" w:left="380" w:right="380"/>
        </w:sectPr>
      </w:pPr>
    </w:p>
    <w:p>
      <w:pPr>
        <w:pStyle w:val="BodyText"/>
        <w:spacing w:before="1"/>
        <w:rPr>
          <w:b/>
          <w:sz w:val="26"/>
        </w:rPr>
      </w:pPr>
    </w:p>
    <w:tbl>
      <w:tblPr>
        <w:tblW w:w="0" w:type="auto"/>
        <w:jc w:val="left"/>
        <w:tblInd w:w="1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9"/>
        <w:gridCol w:w="1941"/>
        <w:gridCol w:w="7210"/>
        <w:gridCol w:w="4253"/>
      </w:tblGrid>
      <w:tr>
        <w:trPr>
          <w:trHeight w:val="1181" w:hRule="atLeast"/>
        </w:trPr>
        <w:tc>
          <w:tcPr>
            <w:tcW w:w="289" w:type="dxa"/>
            <w:shd w:val="clear" w:color="auto" w:fill="F1F1F1"/>
          </w:tcPr>
          <w:p>
            <w:pPr>
              <w:pStyle w:val="TableParagraph"/>
              <w:spacing w:line="240" w:lineRule="auto" w:before="100"/>
              <w:ind w:left="0"/>
              <w:jc w:val="center"/>
              <w:rPr>
                <w:b/>
                <w:sz w:val="18"/>
              </w:rPr>
            </w:pPr>
            <w:r>
              <w:rPr>
                <w:b/>
                <w:sz w:val="18"/>
              </w:rPr>
              <w:t>5</w:t>
            </w:r>
          </w:p>
        </w:tc>
        <w:tc>
          <w:tcPr>
            <w:tcW w:w="1941" w:type="dxa"/>
            <w:shd w:val="clear" w:color="auto" w:fill="F1F1F1"/>
          </w:tcPr>
          <w:p>
            <w:pPr>
              <w:pStyle w:val="TableParagraph"/>
              <w:spacing w:line="240" w:lineRule="auto" w:before="99"/>
              <w:ind w:left="100" w:right="146"/>
              <w:rPr>
                <w:b/>
                <w:sz w:val="20"/>
              </w:rPr>
            </w:pPr>
            <w:r>
              <w:rPr>
                <w:b/>
                <w:sz w:val="20"/>
              </w:rPr>
              <w:t>Формирование </w:t>
            </w:r>
            <w:r>
              <w:rPr>
                <w:b/>
                <w:w w:val="95"/>
                <w:sz w:val="20"/>
              </w:rPr>
              <w:t>наставнических </w:t>
            </w:r>
            <w:r>
              <w:rPr>
                <w:b/>
                <w:sz w:val="20"/>
              </w:rPr>
              <w:t>пар / групп</w:t>
            </w:r>
          </w:p>
        </w:tc>
        <w:tc>
          <w:tcPr>
            <w:tcW w:w="7210" w:type="dxa"/>
            <w:shd w:val="clear" w:color="auto" w:fill="FFE1DD"/>
          </w:tcPr>
          <w:p>
            <w:pPr>
              <w:pStyle w:val="TableParagraph"/>
              <w:numPr>
                <w:ilvl w:val="0"/>
                <w:numId w:val="50"/>
              </w:numPr>
              <w:tabs>
                <w:tab w:pos="595" w:val="left" w:leader="none"/>
                <w:tab w:pos="596" w:val="left" w:leader="none"/>
              </w:tabs>
              <w:spacing w:line="228" w:lineRule="auto" w:before="104" w:after="0"/>
              <w:ind w:left="595" w:right="102" w:hanging="353"/>
              <w:jc w:val="left"/>
              <w:rPr>
                <w:sz w:val="20"/>
              </w:rPr>
            </w:pPr>
            <w:r>
              <w:rPr>
                <w:sz w:val="20"/>
              </w:rPr>
              <w:t>разработать </w:t>
            </w:r>
            <w:r>
              <w:rPr>
                <w:b/>
                <w:sz w:val="20"/>
              </w:rPr>
              <w:t>инструменты </w:t>
            </w:r>
            <w:r>
              <w:rPr>
                <w:sz w:val="20"/>
              </w:rPr>
              <w:t>и организовать встречи для формирования пар / групп;</w:t>
            </w:r>
          </w:p>
          <w:p>
            <w:pPr>
              <w:pStyle w:val="TableParagraph"/>
              <w:numPr>
                <w:ilvl w:val="0"/>
                <w:numId w:val="50"/>
              </w:numPr>
              <w:tabs>
                <w:tab w:pos="595" w:val="left" w:leader="none"/>
                <w:tab w:pos="596" w:val="left" w:leader="none"/>
                <w:tab w:pos="2056" w:val="left" w:leader="none"/>
                <w:tab w:pos="4013" w:val="left" w:leader="none"/>
                <w:tab w:pos="5836" w:val="left" w:leader="none"/>
              </w:tabs>
              <w:spacing w:line="228" w:lineRule="auto" w:before="13" w:after="0"/>
              <w:ind w:left="595" w:right="101" w:hanging="353"/>
              <w:jc w:val="left"/>
              <w:rPr>
                <w:sz w:val="20"/>
              </w:rPr>
            </w:pPr>
            <w:r>
              <w:rPr>
                <w:sz w:val="20"/>
              </w:rPr>
              <w:t>обеспечить</w:t>
              <w:tab/>
              <w:t>психологическое</w:t>
              <w:tab/>
              <w:t>сопровождение</w:t>
              <w:tab/>
            </w:r>
            <w:r>
              <w:rPr>
                <w:spacing w:val="-3"/>
                <w:sz w:val="20"/>
              </w:rPr>
              <w:t>наставляемым, </w:t>
            </w:r>
            <w:r>
              <w:rPr>
                <w:sz w:val="20"/>
              </w:rPr>
              <w:t>не сформировавшим пару / группу, продолжить поиск</w:t>
            </w:r>
            <w:r>
              <w:rPr>
                <w:spacing w:val="-9"/>
                <w:sz w:val="20"/>
              </w:rPr>
              <w:t> </w:t>
            </w:r>
            <w:r>
              <w:rPr>
                <w:sz w:val="20"/>
              </w:rPr>
              <w:t>наставника;</w:t>
            </w:r>
          </w:p>
        </w:tc>
        <w:tc>
          <w:tcPr>
            <w:tcW w:w="4253" w:type="dxa"/>
            <w:shd w:val="clear" w:color="auto" w:fill="CCEBEA"/>
          </w:tcPr>
          <w:p>
            <w:pPr>
              <w:pStyle w:val="TableParagraph"/>
              <w:numPr>
                <w:ilvl w:val="0"/>
                <w:numId w:val="51"/>
              </w:numPr>
              <w:tabs>
                <w:tab w:pos="597" w:val="left" w:leader="none"/>
              </w:tabs>
              <w:spacing w:line="232" w:lineRule="auto" w:before="101" w:after="0"/>
              <w:ind w:left="596" w:right="99" w:hanging="354"/>
              <w:jc w:val="both"/>
              <w:rPr>
                <w:sz w:val="20"/>
              </w:rPr>
            </w:pPr>
            <w:r>
              <w:rPr>
                <w:sz w:val="20"/>
              </w:rPr>
              <w:t>привлечь психологов, волонтеров, сотрудников педагогических вузов к формированию пар /</w:t>
            </w:r>
            <w:r>
              <w:rPr>
                <w:spacing w:val="-2"/>
                <w:sz w:val="20"/>
              </w:rPr>
              <w:t> </w:t>
            </w:r>
            <w:r>
              <w:rPr>
                <w:sz w:val="20"/>
              </w:rPr>
              <w:t>групп;</w:t>
            </w:r>
          </w:p>
        </w:tc>
      </w:tr>
      <w:tr>
        <w:trPr>
          <w:trHeight w:val="2586" w:hRule="atLeast"/>
        </w:trPr>
        <w:tc>
          <w:tcPr>
            <w:tcW w:w="289" w:type="dxa"/>
            <w:shd w:val="clear" w:color="auto" w:fill="F1F1F1"/>
          </w:tcPr>
          <w:p>
            <w:pPr>
              <w:pStyle w:val="TableParagraph"/>
              <w:spacing w:line="240" w:lineRule="auto" w:before="154"/>
              <w:ind w:left="0"/>
              <w:jc w:val="center"/>
              <w:rPr>
                <w:b/>
                <w:sz w:val="18"/>
              </w:rPr>
            </w:pPr>
            <w:r>
              <w:rPr>
                <w:b/>
                <w:sz w:val="18"/>
              </w:rPr>
              <w:t>6</w:t>
            </w:r>
          </w:p>
        </w:tc>
        <w:tc>
          <w:tcPr>
            <w:tcW w:w="1941" w:type="dxa"/>
            <w:shd w:val="clear" w:color="auto" w:fill="F1F1F1"/>
          </w:tcPr>
          <w:p>
            <w:pPr>
              <w:pStyle w:val="TableParagraph"/>
              <w:spacing w:line="240" w:lineRule="auto" w:before="153"/>
              <w:ind w:left="100" w:right="146"/>
              <w:rPr>
                <w:b/>
                <w:sz w:val="20"/>
              </w:rPr>
            </w:pPr>
            <w:r>
              <w:rPr>
                <w:b/>
                <w:sz w:val="20"/>
              </w:rPr>
              <w:t>Организация работы </w:t>
            </w:r>
            <w:r>
              <w:rPr>
                <w:b/>
                <w:w w:val="95"/>
                <w:sz w:val="20"/>
              </w:rPr>
              <w:t>наставнических </w:t>
            </w:r>
            <w:r>
              <w:rPr>
                <w:b/>
                <w:sz w:val="20"/>
              </w:rPr>
              <w:t>пар / групп</w:t>
            </w:r>
          </w:p>
        </w:tc>
        <w:tc>
          <w:tcPr>
            <w:tcW w:w="7210" w:type="dxa"/>
            <w:shd w:val="clear" w:color="auto" w:fill="FFE1DD"/>
          </w:tcPr>
          <w:p>
            <w:pPr>
              <w:pStyle w:val="TableParagraph"/>
              <w:numPr>
                <w:ilvl w:val="0"/>
                <w:numId w:val="52"/>
              </w:numPr>
              <w:tabs>
                <w:tab w:pos="595" w:val="left" w:leader="none"/>
                <w:tab w:pos="596" w:val="left" w:leader="none"/>
              </w:tabs>
              <w:spacing w:line="240" w:lineRule="exact" w:before="149" w:after="0"/>
              <w:ind w:left="595" w:right="0" w:hanging="354"/>
              <w:jc w:val="left"/>
              <w:rPr>
                <w:sz w:val="20"/>
              </w:rPr>
            </w:pPr>
            <w:r>
              <w:rPr>
                <w:sz w:val="20"/>
              </w:rPr>
              <w:t>выбрать </w:t>
            </w:r>
            <w:r>
              <w:rPr>
                <w:b/>
                <w:sz w:val="20"/>
              </w:rPr>
              <w:t>форматы взаимодействия </w:t>
            </w:r>
            <w:r>
              <w:rPr>
                <w:sz w:val="20"/>
              </w:rPr>
              <w:t>для каждой пары /</w:t>
            </w:r>
            <w:r>
              <w:rPr>
                <w:spacing w:val="-3"/>
                <w:sz w:val="20"/>
              </w:rPr>
              <w:t> </w:t>
            </w:r>
            <w:r>
              <w:rPr>
                <w:sz w:val="20"/>
              </w:rPr>
              <w:t>группы;</w:t>
            </w:r>
          </w:p>
          <w:p>
            <w:pPr>
              <w:pStyle w:val="TableParagraph"/>
              <w:numPr>
                <w:ilvl w:val="0"/>
                <w:numId w:val="52"/>
              </w:numPr>
              <w:tabs>
                <w:tab w:pos="595" w:val="left" w:leader="none"/>
                <w:tab w:pos="596" w:val="left" w:leader="none"/>
              </w:tabs>
              <w:spacing w:line="228" w:lineRule="auto" w:before="5" w:after="0"/>
              <w:ind w:left="595" w:right="98" w:hanging="353"/>
              <w:jc w:val="left"/>
              <w:rPr>
                <w:sz w:val="20"/>
              </w:rPr>
            </w:pPr>
            <w:r>
              <w:rPr>
                <w:sz w:val="20"/>
              </w:rPr>
              <w:t>проанализировать сильные и слабые стороны участников для постановки цели и задач на конкретные периоды времени;</w:t>
            </w:r>
          </w:p>
          <w:p>
            <w:pPr>
              <w:pStyle w:val="TableParagraph"/>
              <w:numPr>
                <w:ilvl w:val="0"/>
                <w:numId w:val="52"/>
              </w:numPr>
              <w:tabs>
                <w:tab w:pos="595" w:val="left" w:leader="none"/>
                <w:tab w:pos="596" w:val="left" w:leader="none"/>
              </w:tabs>
              <w:spacing w:line="238" w:lineRule="exact" w:before="3" w:after="0"/>
              <w:ind w:left="595" w:right="0" w:hanging="354"/>
              <w:jc w:val="left"/>
              <w:rPr>
                <w:sz w:val="20"/>
              </w:rPr>
            </w:pPr>
            <w:r>
              <w:rPr>
                <w:sz w:val="20"/>
              </w:rPr>
              <w:t>при необходимости предоставить наставникам методические</w:t>
            </w:r>
            <w:r>
              <w:rPr>
                <w:spacing w:val="-7"/>
                <w:sz w:val="20"/>
              </w:rPr>
              <w:t> </w:t>
            </w:r>
            <w:r>
              <w:rPr>
                <w:sz w:val="20"/>
              </w:rPr>
              <w:t>рекомендации</w:t>
            </w:r>
          </w:p>
          <w:p>
            <w:pPr>
              <w:pStyle w:val="TableParagraph"/>
              <w:spacing w:line="224" w:lineRule="exact"/>
              <w:ind w:left="595"/>
              <w:rPr>
                <w:sz w:val="20"/>
              </w:rPr>
            </w:pPr>
            <w:r>
              <w:rPr>
                <w:sz w:val="20"/>
              </w:rPr>
              <w:t>/ материалы по взаимодействию с наставляемым(и);</w:t>
            </w:r>
          </w:p>
          <w:p>
            <w:pPr>
              <w:pStyle w:val="TableParagraph"/>
              <w:numPr>
                <w:ilvl w:val="0"/>
                <w:numId w:val="52"/>
              </w:numPr>
              <w:tabs>
                <w:tab w:pos="595" w:val="left" w:leader="none"/>
                <w:tab w:pos="596" w:val="left" w:leader="none"/>
              </w:tabs>
              <w:spacing w:line="228" w:lineRule="auto" w:before="12" w:after="0"/>
              <w:ind w:left="595" w:right="97" w:hanging="353"/>
              <w:jc w:val="left"/>
              <w:rPr>
                <w:sz w:val="20"/>
              </w:rPr>
            </w:pPr>
            <w:r>
              <w:rPr>
                <w:sz w:val="20"/>
              </w:rPr>
              <w:t>организовать </w:t>
            </w:r>
            <w:r>
              <w:rPr>
                <w:b/>
                <w:sz w:val="20"/>
              </w:rPr>
              <w:t>сбор обратной связи </w:t>
            </w:r>
            <w:r>
              <w:rPr>
                <w:sz w:val="20"/>
              </w:rPr>
              <w:t>от наставников, наставляемых и кураторов для мониторинга эффективности реализации</w:t>
            </w:r>
            <w:r>
              <w:rPr>
                <w:spacing w:val="-7"/>
                <w:sz w:val="20"/>
              </w:rPr>
              <w:t> </w:t>
            </w:r>
            <w:r>
              <w:rPr>
                <w:sz w:val="20"/>
              </w:rPr>
              <w:t>программы;</w:t>
            </w:r>
          </w:p>
          <w:p>
            <w:pPr>
              <w:pStyle w:val="TableParagraph"/>
              <w:numPr>
                <w:ilvl w:val="0"/>
                <w:numId w:val="52"/>
              </w:numPr>
              <w:tabs>
                <w:tab w:pos="595" w:val="left" w:leader="none"/>
                <w:tab w:pos="596" w:val="left" w:leader="none"/>
              </w:tabs>
              <w:spacing w:line="230" w:lineRule="auto" w:before="11" w:after="0"/>
              <w:ind w:left="595" w:right="97" w:hanging="353"/>
              <w:jc w:val="left"/>
              <w:rPr>
                <w:sz w:val="20"/>
              </w:rPr>
            </w:pPr>
            <w:r>
              <w:rPr>
                <w:sz w:val="20"/>
              </w:rPr>
              <w:t>собрать</w:t>
            </w:r>
            <w:r>
              <w:rPr>
                <w:spacing w:val="-13"/>
                <w:sz w:val="20"/>
              </w:rPr>
              <w:t> </w:t>
            </w:r>
            <w:r>
              <w:rPr>
                <w:sz w:val="20"/>
              </w:rPr>
              <w:t>данные</w:t>
            </w:r>
            <w:r>
              <w:rPr>
                <w:spacing w:val="-12"/>
                <w:sz w:val="20"/>
              </w:rPr>
              <w:t> </w:t>
            </w:r>
            <w:r>
              <w:rPr>
                <w:sz w:val="20"/>
              </w:rPr>
              <w:t>от</w:t>
            </w:r>
            <w:r>
              <w:rPr>
                <w:spacing w:val="-13"/>
                <w:sz w:val="20"/>
              </w:rPr>
              <w:t> </w:t>
            </w:r>
            <w:r>
              <w:rPr>
                <w:sz w:val="20"/>
              </w:rPr>
              <w:t>наставляемых</w:t>
            </w:r>
            <w:r>
              <w:rPr>
                <w:spacing w:val="-13"/>
                <w:sz w:val="20"/>
              </w:rPr>
              <w:t> </w:t>
            </w:r>
            <w:r>
              <w:rPr>
                <w:sz w:val="20"/>
              </w:rPr>
              <w:t>для</w:t>
            </w:r>
            <w:r>
              <w:rPr>
                <w:spacing w:val="-13"/>
                <w:sz w:val="20"/>
              </w:rPr>
              <w:t> </w:t>
            </w:r>
            <w:r>
              <w:rPr>
                <w:sz w:val="20"/>
              </w:rPr>
              <w:t>мониторинга</w:t>
            </w:r>
            <w:r>
              <w:rPr>
                <w:spacing w:val="-13"/>
                <w:sz w:val="20"/>
              </w:rPr>
              <w:t> </w:t>
            </w:r>
            <w:r>
              <w:rPr>
                <w:sz w:val="20"/>
              </w:rPr>
              <w:t>влияния</w:t>
            </w:r>
            <w:r>
              <w:rPr>
                <w:spacing w:val="-12"/>
                <w:sz w:val="20"/>
              </w:rPr>
              <w:t> </w:t>
            </w:r>
            <w:r>
              <w:rPr>
                <w:sz w:val="20"/>
              </w:rPr>
              <w:t>программы</w:t>
            </w:r>
            <w:r>
              <w:rPr>
                <w:spacing w:val="-12"/>
                <w:sz w:val="20"/>
              </w:rPr>
              <w:t> </w:t>
            </w:r>
            <w:r>
              <w:rPr>
                <w:sz w:val="20"/>
              </w:rPr>
              <w:t>на</w:t>
            </w:r>
            <w:r>
              <w:rPr>
                <w:spacing w:val="1"/>
                <w:sz w:val="20"/>
              </w:rPr>
              <w:t> </w:t>
            </w:r>
            <w:r>
              <w:rPr>
                <w:sz w:val="20"/>
              </w:rPr>
              <w:t>их показатели;</w:t>
            </w:r>
          </w:p>
          <w:p>
            <w:pPr>
              <w:pStyle w:val="TableParagraph"/>
              <w:numPr>
                <w:ilvl w:val="0"/>
                <w:numId w:val="52"/>
              </w:numPr>
              <w:tabs>
                <w:tab w:pos="595" w:val="left" w:leader="none"/>
                <w:tab w:pos="596" w:val="left" w:leader="none"/>
              </w:tabs>
              <w:spacing w:line="240" w:lineRule="auto" w:before="0" w:after="0"/>
              <w:ind w:left="595" w:right="0" w:hanging="354"/>
              <w:jc w:val="left"/>
              <w:rPr>
                <w:sz w:val="20"/>
              </w:rPr>
            </w:pPr>
            <w:r>
              <w:rPr>
                <w:sz w:val="20"/>
              </w:rPr>
              <w:t>разработать систему поощрений</w:t>
            </w:r>
            <w:r>
              <w:rPr>
                <w:spacing w:val="-3"/>
                <w:sz w:val="20"/>
              </w:rPr>
              <w:t> </w:t>
            </w:r>
            <w:r>
              <w:rPr>
                <w:sz w:val="20"/>
              </w:rPr>
              <w:t>наставников;</w:t>
            </w:r>
          </w:p>
        </w:tc>
        <w:tc>
          <w:tcPr>
            <w:tcW w:w="4253" w:type="dxa"/>
            <w:shd w:val="clear" w:color="auto" w:fill="CCEBEA"/>
          </w:tcPr>
          <w:p>
            <w:pPr>
              <w:pStyle w:val="TableParagraph"/>
              <w:numPr>
                <w:ilvl w:val="0"/>
                <w:numId w:val="53"/>
              </w:numPr>
              <w:tabs>
                <w:tab w:pos="597" w:val="left" w:leader="none"/>
                <w:tab w:pos="1904" w:val="left" w:leader="none"/>
                <w:tab w:pos="2995" w:val="left" w:leader="none"/>
              </w:tabs>
              <w:spacing w:line="237" w:lineRule="auto" w:before="151" w:after="0"/>
              <w:ind w:left="596" w:right="96" w:hanging="354"/>
              <w:jc w:val="both"/>
              <w:rPr>
                <w:sz w:val="20"/>
              </w:rPr>
            </w:pPr>
            <w:r>
              <w:rPr>
                <w:sz w:val="20"/>
              </w:rPr>
              <w:t>промежуточные результаты программы </w:t>
            </w:r>
            <w:r>
              <w:rPr>
                <w:b/>
                <w:sz w:val="20"/>
              </w:rPr>
              <w:t>транслировать партнерам </w:t>
            </w:r>
            <w:r>
              <w:rPr>
                <w:sz w:val="20"/>
              </w:rPr>
              <w:t>программы / медиа</w:t>
              <w:tab/>
              <w:t>для</w:t>
              <w:tab/>
              <w:t>актуализации и потенциального вовлечения в будущий цикл программы;</w:t>
            </w:r>
          </w:p>
        </w:tc>
      </w:tr>
      <w:tr>
        <w:trPr>
          <w:trHeight w:val="2751" w:hRule="atLeast"/>
        </w:trPr>
        <w:tc>
          <w:tcPr>
            <w:tcW w:w="289" w:type="dxa"/>
            <w:shd w:val="clear" w:color="auto" w:fill="F1F1F1"/>
          </w:tcPr>
          <w:p>
            <w:pPr>
              <w:pStyle w:val="TableParagraph"/>
              <w:spacing w:line="240" w:lineRule="auto" w:before="101"/>
              <w:ind w:left="0"/>
              <w:jc w:val="center"/>
              <w:rPr>
                <w:b/>
                <w:sz w:val="18"/>
              </w:rPr>
            </w:pPr>
            <w:r>
              <w:rPr>
                <w:b/>
                <w:sz w:val="18"/>
              </w:rPr>
              <w:t>7</w:t>
            </w:r>
          </w:p>
        </w:tc>
        <w:tc>
          <w:tcPr>
            <w:tcW w:w="1941" w:type="dxa"/>
            <w:shd w:val="clear" w:color="auto" w:fill="F1F1F1"/>
          </w:tcPr>
          <w:p>
            <w:pPr>
              <w:pStyle w:val="TableParagraph"/>
              <w:spacing w:line="240" w:lineRule="auto" w:before="99"/>
              <w:ind w:left="100" w:right="424"/>
              <w:rPr>
                <w:b/>
                <w:sz w:val="20"/>
              </w:rPr>
            </w:pPr>
            <w:r>
              <w:rPr>
                <w:b/>
                <w:sz w:val="20"/>
              </w:rPr>
              <w:t>Завершение </w:t>
            </w:r>
            <w:r>
              <w:rPr>
                <w:b/>
                <w:w w:val="95"/>
                <w:sz w:val="20"/>
              </w:rPr>
              <w:t>наставничества</w:t>
            </w:r>
          </w:p>
        </w:tc>
        <w:tc>
          <w:tcPr>
            <w:tcW w:w="7210" w:type="dxa"/>
            <w:shd w:val="clear" w:color="auto" w:fill="FFE1DD"/>
          </w:tcPr>
          <w:p>
            <w:pPr>
              <w:pStyle w:val="TableParagraph"/>
              <w:numPr>
                <w:ilvl w:val="0"/>
                <w:numId w:val="54"/>
              </w:numPr>
              <w:tabs>
                <w:tab w:pos="595" w:val="left" w:leader="none"/>
                <w:tab w:pos="596" w:val="left" w:leader="none"/>
              </w:tabs>
              <w:spacing w:line="230" w:lineRule="auto" w:before="103" w:after="0"/>
              <w:ind w:left="595" w:right="104" w:hanging="353"/>
              <w:jc w:val="left"/>
              <w:rPr>
                <w:sz w:val="20"/>
              </w:rPr>
            </w:pPr>
            <w:r>
              <w:rPr>
                <w:sz w:val="20"/>
              </w:rPr>
              <w:t>организовать сбор обратной связи наставляемых, провести рефлексию, подвести итоги мониторинга влияния программы на</w:t>
            </w:r>
            <w:r>
              <w:rPr>
                <w:spacing w:val="-8"/>
                <w:sz w:val="20"/>
              </w:rPr>
              <w:t> </w:t>
            </w:r>
            <w:r>
              <w:rPr>
                <w:sz w:val="20"/>
              </w:rPr>
              <w:t>наставляемых;</w:t>
            </w:r>
          </w:p>
          <w:p>
            <w:pPr>
              <w:pStyle w:val="TableParagraph"/>
              <w:numPr>
                <w:ilvl w:val="0"/>
                <w:numId w:val="54"/>
              </w:numPr>
              <w:tabs>
                <w:tab w:pos="595" w:val="left" w:leader="none"/>
                <w:tab w:pos="596" w:val="left" w:leader="none"/>
                <w:tab w:pos="1926" w:val="left" w:leader="none"/>
                <w:tab w:pos="2525" w:val="left" w:leader="none"/>
                <w:tab w:pos="3525" w:val="left" w:leader="none"/>
                <w:tab w:pos="4194" w:val="left" w:leader="none"/>
                <w:tab w:pos="4592" w:val="left" w:leader="none"/>
                <w:tab w:pos="5915" w:val="left" w:leader="none"/>
              </w:tabs>
              <w:spacing w:line="230" w:lineRule="auto" w:before="8" w:after="0"/>
              <w:ind w:left="595" w:right="99" w:hanging="353"/>
              <w:jc w:val="left"/>
              <w:rPr>
                <w:sz w:val="20"/>
              </w:rPr>
            </w:pPr>
            <w:r>
              <w:rPr>
                <w:sz w:val="20"/>
              </w:rPr>
              <w:t>организовать</w:t>
              <w:tab/>
              <w:t>сбор</w:t>
              <w:tab/>
              <w:t>обратной</w:t>
              <w:tab/>
              <w:t>связи</w:t>
              <w:tab/>
              <w:t>от</w:t>
              <w:tab/>
              <w:t>наставников,</w:t>
              <w:tab/>
            </w:r>
            <w:r>
              <w:rPr>
                <w:spacing w:val="-3"/>
                <w:sz w:val="20"/>
              </w:rPr>
              <w:t>наставляемых </w:t>
            </w:r>
            <w:r>
              <w:rPr>
                <w:sz w:val="20"/>
              </w:rPr>
              <w:t>и кураторов для мониторинга эффективности реализации</w:t>
            </w:r>
            <w:r>
              <w:rPr>
                <w:spacing w:val="-12"/>
                <w:sz w:val="20"/>
              </w:rPr>
              <w:t> </w:t>
            </w:r>
            <w:r>
              <w:rPr>
                <w:sz w:val="20"/>
              </w:rPr>
              <w:t>программы;</w:t>
            </w:r>
          </w:p>
          <w:p>
            <w:pPr>
              <w:pStyle w:val="TableParagraph"/>
              <w:numPr>
                <w:ilvl w:val="0"/>
                <w:numId w:val="54"/>
              </w:numPr>
              <w:tabs>
                <w:tab w:pos="595" w:val="left" w:leader="none"/>
                <w:tab w:pos="596" w:val="left" w:leader="none"/>
              </w:tabs>
              <w:spacing w:line="239" w:lineRule="exact" w:before="3" w:after="0"/>
              <w:ind w:left="595" w:right="0" w:hanging="354"/>
              <w:jc w:val="left"/>
              <w:rPr>
                <w:sz w:val="20"/>
              </w:rPr>
            </w:pPr>
            <w:r>
              <w:rPr>
                <w:sz w:val="20"/>
              </w:rPr>
              <w:t>реализовать систему поощрений</w:t>
            </w:r>
            <w:r>
              <w:rPr>
                <w:spacing w:val="-3"/>
                <w:sz w:val="20"/>
              </w:rPr>
              <w:t> </w:t>
            </w:r>
            <w:r>
              <w:rPr>
                <w:sz w:val="20"/>
              </w:rPr>
              <w:t>наставников;</w:t>
            </w:r>
          </w:p>
          <w:p>
            <w:pPr>
              <w:pStyle w:val="TableParagraph"/>
              <w:numPr>
                <w:ilvl w:val="0"/>
                <w:numId w:val="54"/>
              </w:numPr>
              <w:tabs>
                <w:tab w:pos="596" w:val="left" w:leader="none"/>
              </w:tabs>
              <w:spacing w:line="232" w:lineRule="auto" w:before="0" w:after="0"/>
              <w:ind w:left="595" w:right="97" w:hanging="353"/>
              <w:jc w:val="both"/>
              <w:rPr>
                <w:sz w:val="20"/>
              </w:rPr>
            </w:pPr>
            <w:r>
              <w:rPr>
                <w:sz w:val="20"/>
              </w:rPr>
              <w:t>организовать </w:t>
            </w:r>
            <w:r>
              <w:rPr>
                <w:b/>
                <w:sz w:val="20"/>
              </w:rPr>
              <w:t>праздничное событие </w:t>
            </w:r>
            <w:r>
              <w:rPr>
                <w:sz w:val="20"/>
              </w:rPr>
              <w:t>для представления результатов наставничества, </w:t>
            </w:r>
            <w:r>
              <w:rPr>
                <w:b/>
                <w:sz w:val="20"/>
              </w:rPr>
              <w:t>чествования лучших </w:t>
            </w:r>
            <w:r>
              <w:rPr>
                <w:sz w:val="20"/>
              </w:rPr>
              <w:t>наставников и популяризации лучших</w:t>
            </w:r>
            <w:r>
              <w:rPr>
                <w:spacing w:val="-2"/>
                <w:sz w:val="20"/>
              </w:rPr>
              <w:t> </w:t>
            </w:r>
            <w:r>
              <w:rPr>
                <w:sz w:val="20"/>
              </w:rPr>
              <w:t>кейсов;</w:t>
            </w:r>
          </w:p>
          <w:p>
            <w:pPr>
              <w:pStyle w:val="TableParagraph"/>
              <w:numPr>
                <w:ilvl w:val="0"/>
                <w:numId w:val="54"/>
              </w:numPr>
              <w:tabs>
                <w:tab w:pos="596" w:val="left" w:leader="none"/>
              </w:tabs>
              <w:spacing w:line="232" w:lineRule="auto" w:before="10" w:after="0"/>
              <w:ind w:left="595" w:right="100" w:hanging="353"/>
              <w:jc w:val="both"/>
              <w:rPr>
                <w:sz w:val="20"/>
              </w:rPr>
            </w:pPr>
            <w:r>
              <w:rPr>
                <w:sz w:val="20"/>
              </w:rPr>
              <w:t>сформировать </w:t>
            </w:r>
            <w:r>
              <w:rPr>
                <w:b/>
                <w:sz w:val="20"/>
              </w:rPr>
              <w:t>долгосрочную базу наставников</w:t>
            </w:r>
            <w:r>
              <w:rPr>
                <w:sz w:val="20"/>
              </w:rPr>
              <w:t>, в том числе включая завершивших  программу   наставляемых,   желающих   попробовать   себя в новой</w:t>
            </w:r>
            <w:r>
              <w:rPr>
                <w:spacing w:val="-3"/>
                <w:sz w:val="20"/>
              </w:rPr>
              <w:t> </w:t>
            </w:r>
            <w:r>
              <w:rPr>
                <w:sz w:val="20"/>
              </w:rPr>
              <w:t>роли.</w:t>
            </w:r>
          </w:p>
        </w:tc>
        <w:tc>
          <w:tcPr>
            <w:tcW w:w="4253" w:type="dxa"/>
            <w:shd w:val="clear" w:color="auto" w:fill="CCEBEA"/>
          </w:tcPr>
          <w:p>
            <w:pPr>
              <w:pStyle w:val="TableParagraph"/>
              <w:numPr>
                <w:ilvl w:val="0"/>
                <w:numId w:val="55"/>
              </w:numPr>
              <w:tabs>
                <w:tab w:pos="597" w:val="left" w:leader="none"/>
              </w:tabs>
              <w:spacing w:line="232" w:lineRule="auto" w:before="101" w:after="0"/>
              <w:ind w:left="596" w:right="99" w:hanging="354"/>
              <w:jc w:val="both"/>
              <w:rPr>
                <w:sz w:val="20"/>
              </w:rPr>
            </w:pPr>
            <w:r>
              <w:rPr>
                <w:sz w:val="20"/>
              </w:rPr>
              <w:t>привлечь сотрудников педагогических институтов, психологов к оценке результатов</w:t>
            </w:r>
            <w:r>
              <w:rPr>
                <w:spacing w:val="-2"/>
                <w:sz w:val="20"/>
              </w:rPr>
              <w:t> </w:t>
            </w:r>
            <w:r>
              <w:rPr>
                <w:sz w:val="20"/>
              </w:rPr>
              <w:t>наставничества;</w:t>
            </w:r>
          </w:p>
          <w:p>
            <w:pPr>
              <w:pStyle w:val="TableParagraph"/>
              <w:numPr>
                <w:ilvl w:val="0"/>
                <w:numId w:val="55"/>
              </w:numPr>
              <w:tabs>
                <w:tab w:pos="597" w:val="left" w:leader="none"/>
                <w:tab w:pos="2308" w:val="left" w:leader="none"/>
                <w:tab w:pos="2690" w:val="left" w:leader="none"/>
                <w:tab w:pos="3371" w:val="left" w:leader="none"/>
              </w:tabs>
              <w:spacing w:line="237" w:lineRule="auto" w:before="7" w:after="0"/>
              <w:ind w:left="596" w:right="95" w:hanging="354"/>
              <w:jc w:val="both"/>
              <w:rPr>
                <w:sz w:val="20"/>
              </w:rPr>
            </w:pPr>
            <w:r>
              <w:rPr>
                <w:b/>
                <w:sz w:val="20"/>
              </w:rPr>
              <w:t>пригласить </w:t>
            </w:r>
            <w:r>
              <w:rPr>
                <w:sz w:val="20"/>
              </w:rPr>
              <w:t>представителей бизнес- сообщества,</w:t>
              <w:tab/>
              <w:tab/>
              <w:t>образовательных организаций,</w:t>
              <w:tab/>
              <w:t>НКО,</w:t>
              <w:tab/>
              <w:t>местного самоуправления, выпускников на итоговое</w:t>
            </w:r>
            <w:r>
              <w:rPr>
                <w:spacing w:val="-1"/>
                <w:sz w:val="20"/>
              </w:rPr>
              <w:t> </w:t>
            </w:r>
            <w:r>
              <w:rPr>
                <w:sz w:val="20"/>
              </w:rPr>
              <w:t>мероприятие;</w:t>
            </w:r>
          </w:p>
          <w:p>
            <w:pPr>
              <w:pStyle w:val="TableParagraph"/>
              <w:numPr>
                <w:ilvl w:val="0"/>
                <w:numId w:val="55"/>
              </w:numPr>
              <w:tabs>
                <w:tab w:pos="597" w:val="left" w:leader="none"/>
              </w:tabs>
              <w:spacing w:line="232" w:lineRule="auto" w:before="6" w:after="0"/>
              <w:ind w:left="596" w:right="98" w:hanging="354"/>
              <w:jc w:val="both"/>
              <w:rPr>
                <w:sz w:val="20"/>
              </w:rPr>
            </w:pPr>
            <w:r>
              <w:rPr>
                <w:b/>
                <w:sz w:val="20"/>
              </w:rPr>
              <w:t>популяризировать </w:t>
            </w:r>
            <w:r>
              <w:rPr>
                <w:sz w:val="20"/>
              </w:rPr>
              <w:t>лучшие практики и примеры наставничества через медиа, участников,</w:t>
            </w:r>
            <w:r>
              <w:rPr>
                <w:spacing w:val="-1"/>
                <w:sz w:val="20"/>
              </w:rPr>
              <w:t> </w:t>
            </w:r>
            <w:r>
              <w:rPr>
                <w:sz w:val="20"/>
              </w:rPr>
              <w:t>партнеров.</w:t>
            </w:r>
          </w:p>
        </w:tc>
      </w:tr>
    </w:tbl>
    <w:p>
      <w:pPr>
        <w:spacing w:after="0" w:line="232" w:lineRule="auto"/>
        <w:jc w:val="both"/>
        <w:rPr>
          <w:sz w:val="20"/>
        </w:rPr>
        <w:sectPr>
          <w:pgSz w:w="15840" w:h="12240" w:orient="landscape"/>
          <w:pgMar w:header="0" w:footer="1192" w:top="1140" w:bottom="1380" w:left="380" w:right="380"/>
        </w:sectPr>
      </w:pPr>
    </w:p>
    <w:p>
      <w:pPr>
        <w:pStyle w:val="BodyText"/>
        <w:spacing w:before="10"/>
        <w:rPr>
          <w:b/>
        </w:rPr>
      </w:pPr>
      <w:r>
        <w:rPr/>
        <w:drawing>
          <wp:anchor distT="0" distB="0" distL="0" distR="0" allowOverlap="1" layoutInCell="1" locked="0" behindDoc="1" simplePos="0" relativeHeight="478697472">
            <wp:simplePos x="0" y="0"/>
            <wp:positionH relativeFrom="page">
              <wp:posOffset>914400</wp:posOffset>
            </wp:positionH>
            <wp:positionV relativeFrom="page">
              <wp:posOffset>914400</wp:posOffset>
            </wp:positionV>
            <wp:extent cx="8229600" cy="5815584"/>
            <wp:effectExtent l="0" t="0" r="0" b="0"/>
            <wp:wrapNone/>
            <wp:docPr id="11" name="image6.jpeg" descr="-A4"/>
            <wp:cNvGraphicFramePr>
              <a:graphicFrameLocks noChangeAspect="1"/>
            </wp:cNvGraphicFramePr>
            <a:graphic>
              <a:graphicData uri="http://schemas.openxmlformats.org/drawingml/2006/picture">
                <pic:pic>
                  <pic:nvPicPr>
                    <pic:cNvPr id="12" name="image6.jpeg"/>
                    <pic:cNvPicPr/>
                  </pic:nvPicPr>
                  <pic:blipFill>
                    <a:blip r:embed="rId13" cstate="print"/>
                    <a:stretch>
                      <a:fillRect/>
                    </a:stretch>
                  </pic:blipFill>
                  <pic:spPr>
                    <a:xfrm>
                      <a:off x="0" y="0"/>
                      <a:ext cx="8229600" cy="5815584"/>
                    </a:xfrm>
                    <a:prstGeom prst="rect">
                      <a:avLst/>
                    </a:prstGeom>
                  </pic:spPr>
                </pic:pic>
              </a:graphicData>
            </a:graphic>
          </wp:anchor>
        </w:drawing>
      </w:r>
    </w:p>
    <w:p>
      <w:pPr>
        <w:spacing w:before="92"/>
        <w:ind w:left="0" w:right="1591" w:firstLine="0"/>
        <w:jc w:val="right"/>
        <w:rPr>
          <w:b/>
          <w:sz w:val="22"/>
        </w:rPr>
      </w:pPr>
      <w:r>
        <w:rPr>
          <w:b/>
          <w:sz w:val="22"/>
        </w:rPr>
        <w:t>Рисунок 6</w:t>
      </w:r>
    </w:p>
    <w:p>
      <w:pPr>
        <w:spacing w:after="0"/>
        <w:jc w:val="right"/>
        <w:rPr>
          <w:sz w:val="22"/>
        </w:rPr>
        <w:sectPr>
          <w:pgSz w:w="15840" w:h="12240" w:orient="landscape"/>
          <w:pgMar w:header="0" w:footer="1192" w:top="1140" w:bottom="1380" w:left="380" w:right="380"/>
        </w:sectPr>
      </w:pPr>
    </w:p>
    <w:p>
      <w:pPr>
        <w:pStyle w:val="BodyText"/>
        <w:rPr>
          <w:b/>
          <w:sz w:val="18"/>
        </w:rPr>
      </w:pPr>
    </w:p>
    <w:p>
      <w:pPr>
        <w:spacing w:before="90"/>
        <w:ind w:left="1060" w:right="0" w:firstLine="0"/>
        <w:jc w:val="left"/>
        <w:rPr>
          <w:b/>
          <w:sz w:val="24"/>
        </w:rPr>
      </w:pPr>
      <w:r>
        <w:rPr>
          <w:b/>
          <w:sz w:val="24"/>
        </w:rPr>
        <w:t>Таблица 2. Целевая модель системы наставничества в образовательных организациях</w:t>
      </w:r>
    </w:p>
    <w:p>
      <w:pPr>
        <w:pStyle w:val="BodyText"/>
        <w:rPr>
          <w:b/>
          <w:sz w:val="20"/>
        </w:rPr>
      </w:pPr>
    </w:p>
    <w:p>
      <w:pPr>
        <w:pStyle w:val="BodyText"/>
        <w:spacing w:before="5"/>
        <w:rPr>
          <w:b/>
          <w:sz w:val="12"/>
        </w:rPr>
      </w:pPr>
    </w:p>
    <w:tbl>
      <w:tblPr>
        <w:tblW w:w="0" w:type="auto"/>
        <w:jc w:val="left"/>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212"/>
        <w:gridCol w:w="2268"/>
        <w:gridCol w:w="3401"/>
        <w:gridCol w:w="4962"/>
      </w:tblGrid>
      <w:tr>
        <w:trPr>
          <w:trHeight w:val="959" w:hRule="atLeast"/>
        </w:trPr>
        <w:tc>
          <w:tcPr>
            <w:tcW w:w="14843" w:type="dxa"/>
            <w:gridSpan w:val="4"/>
          </w:tcPr>
          <w:p>
            <w:pPr>
              <w:pStyle w:val="TableParagraph"/>
              <w:spacing w:line="251" w:lineRule="exact" w:before="99"/>
              <w:ind w:left="100"/>
              <w:rPr>
                <w:b/>
                <w:sz w:val="22"/>
              </w:rPr>
            </w:pPr>
            <w:r>
              <w:rPr>
                <w:b/>
                <w:sz w:val="22"/>
              </w:rPr>
              <w:t>Нормативно-правовое обоснование</w:t>
            </w:r>
          </w:p>
          <w:p>
            <w:pPr>
              <w:pStyle w:val="TableParagraph"/>
              <w:spacing w:line="240" w:lineRule="auto"/>
              <w:ind w:left="100" w:right="154"/>
              <w:rPr>
                <w:sz w:val="22"/>
              </w:rPr>
            </w:pPr>
            <w:r>
              <w:rPr>
                <w:sz w:val="22"/>
              </w:rPr>
              <w:t>Запуск программ наставничества обоснован реализацией национального проекта «Образование», в рамках которого к 2024 г.  не менее 70 % школьников  и педагогических работников общеобразовательных организаций должны быть вовлечены в различные формы сопровождения и</w:t>
            </w:r>
            <w:r>
              <w:rPr>
                <w:spacing w:val="-20"/>
                <w:sz w:val="22"/>
              </w:rPr>
              <w:t> </w:t>
            </w:r>
            <w:r>
              <w:rPr>
                <w:sz w:val="22"/>
              </w:rPr>
              <w:t>наставничества.</w:t>
            </w:r>
          </w:p>
        </w:tc>
      </w:tr>
      <w:tr>
        <w:trPr>
          <w:trHeight w:val="1718" w:hRule="atLeast"/>
        </w:trPr>
        <w:tc>
          <w:tcPr>
            <w:tcW w:w="14843" w:type="dxa"/>
            <w:gridSpan w:val="4"/>
          </w:tcPr>
          <w:p>
            <w:pPr>
              <w:pStyle w:val="TableParagraph"/>
              <w:spacing w:line="251" w:lineRule="exact" w:before="99"/>
              <w:ind w:left="100"/>
              <w:jc w:val="both"/>
              <w:rPr>
                <w:b/>
                <w:sz w:val="22"/>
              </w:rPr>
            </w:pPr>
            <w:r>
              <w:rPr>
                <w:b/>
                <w:sz w:val="22"/>
              </w:rPr>
              <w:t>Концептуальное обоснование</w:t>
            </w:r>
          </w:p>
          <w:p>
            <w:pPr>
              <w:pStyle w:val="TableParagraph"/>
              <w:spacing w:line="240" w:lineRule="auto"/>
              <w:ind w:left="100" w:right="74"/>
              <w:jc w:val="both"/>
              <w:rPr>
                <w:sz w:val="22"/>
              </w:rPr>
            </w:pPr>
            <w:r>
              <w:rPr>
                <w:sz w:val="22"/>
              </w:rPr>
              <w:t>Наставничество</w:t>
            </w:r>
            <w:r>
              <w:rPr>
                <w:spacing w:val="-7"/>
                <w:sz w:val="22"/>
              </w:rPr>
              <w:t> </w:t>
            </w:r>
            <w:r>
              <w:rPr>
                <w:sz w:val="22"/>
              </w:rPr>
              <w:t>–</w:t>
            </w:r>
            <w:r>
              <w:rPr>
                <w:spacing w:val="-7"/>
                <w:sz w:val="22"/>
              </w:rPr>
              <w:t> </w:t>
            </w:r>
            <w:r>
              <w:rPr>
                <w:sz w:val="22"/>
              </w:rPr>
              <w:t>универсальная</w:t>
            </w:r>
            <w:r>
              <w:rPr>
                <w:spacing w:val="-9"/>
                <w:sz w:val="22"/>
              </w:rPr>
              <w:t> </w:t>
            </w:r>
            <w:r>
              <w:rPr>
                <w:sz w:val="22"/>
              </w:rPr>
              <w:t>технология</w:t>
            </w:r>
            <w:r>
              <w:rPr>
                <w:spacing w:val="-9"/>
                <w:sz w:val="22"/>
              </w:rPr>
              <w:t> </w:t>
            </w:r>
            <w:r>
              <w:rPr>
                <w:sz w:val="22"/>
              </w:rPr>
              <w:t>передачи</w:t>
            </w:r>
            <w:r>
              <w:rPr>
                <w:spacing w:val="-8"/>
                <w:sz w:val="22"/>
              </w:rPr>
              <w:t> </w:t>
            </w:r>
            <w:r>
              <w:rPr>
                <w:sz w:val="22"/>
              </w:rPr>
              <w:t>опыта</w:t>
            </w:r>
            <w:r>
              <w:rPr>
                <w:spacing w:val="-8"/>
                <w:sz w:val="22"/>
              </w:rPr>
              <w:t> </w:t>
            </w:r>
            <w:r>
              <w:rPr>
                <w:sz w:val="22"/>
              </w:rPr>
              <w:t>и</w:t>
            </w:r>
            <w:r>
              <w:rPr>
                <w:spacing w:val="-8"/>
                <w:sz w:val="22"/>
              </w:rPr>
              <w:t> </w:t>
            </w:r>
            <w:r>
              <w:rPr>
                <w:sz w:val="22"/>
              </w:rPr>
              <w:t>знаний,</w:t>
            </w:r>
            <w:r>
              <w:rPr>
                <w:spacing w:val="-10"/>
                <w:sz w:val="22"/>
              </w:rPr>
              <w:t> </w:t>
            </w:r>
            <w:r>
              <w:rPr>
                <w:sz w:val="22"/>
              </w:rPr>
              <w:t>формирования</w:t>
            </w:r>
            <w:r>
              <w:rPr>
                <w:spacing w:val="-8"/>
                <w:sz w:val="22"/>
              </w:rPr>
              <w:t> </w:t>
            </w:r>
            <w:r>
              <w:rPr>
                <w:sz w:val="22"/>
              </w:rPr>
              <w:t>навыков</w:t>
            </w:r>
            <w:r>
              <w:rPr>
                <w:spacing w:val="-9"/>
                <w:sz w:val="22"/>
              </w:rPr>
              <w:t> </w:t>
            </w:r>
            <w:r>
              <w:rPr>
                <w:sz w:val="22"/>
              </w:rPr>
              <w:t>и</w:t>
            </w:r>
            <w:r>
              <w:rPr>
                <w:spacing w:val="-8"/>
                <w:sz w:val="22"/>
              </w:rPr>
              <w:t> </w:t>
            </w:r>
            <w:r>
              <w:rPr>
                <w:sz w:val="22"/>
              </w:rPr>
              <w:t>компетенций. Скорость</w:t>
            </w:r>
            <w:r>
              <w:rPr>
                <w:spacing w:val="-7"/>
                <w:sz w:val="22"/>
              </w:rPr>
              <w:t> </w:t>
            </w:r>
            <w:r>
              <w:rPr>
                <w:sz w:val="22"/>
              </w:rPr>
              <w:t>и</w:t>
            </w:r>
            <w:r>
              <w:rPr>
                <w:spacing w:val="-8"/>
                <w:sz w:val="22"/>
              </w:rPr>
              <w:t> </w:t>
            </w:r>
            <w:r>
              <w:rPr>
                <w:sz w:val="22"/>
              </w:rPr>
              <w:t>продуктивность</w:t>
            </w:r>
            <w:r>
              <w:rPr>
                <w:spacing w:val="-8"/>
                <w:sz w:val="22"/>
              </w:rPr>
              <w:t> </w:t>
            </w:r>
            <w:r>
              <w:rPr>
                <w:sz w:val="22"/>
              </w:rPr>
              <w:t>усвоения</w:t>
            </w:r>
            <w:r>
              <w:rPr>
                <w:spacing w:val="-9"/>
                <w:sz w:val="22"/>
              </w:rPr>
              <w:t> </w:t>
            </w:r>
            <w:r>
              <w:rPr>
                <w:sz w:val="22"/>
              </w:rPr>
              <w:t>новых знаний и умений, которую обеспечивает наставничество, делают его неотъемлемой частью современной системы</w:t>
            </w:r>
            <w:r>
              <w:rPr>
                <w:spacing w:val="-13"/>
                <w:sz w:val="22"/>
              </w:rPr>
              <w:t> </w:t>
            </w:r>
            <w:r>
              <w:rPr>
                <w:sz w:val="22"/>
              </w:rPr>
              <w:t>образования.</w:t>
            </w:r>
          </w:p>
          <w:p>
            <w:pPr>
              <w:pStyle w:val="TableParagraph"/>
              <w:spacing w:line="240" w:lineRule="auto"/>
              <w:ind w:left="100" w:right="73"/>
              <w:jc w:val="both"/>
              <w:rPr>
                <w:sz w:val="22"/>
              </w:rPr>
            </w:pPr>
            <w:r>
              <w:rPr>
                <w:sz w:val="22"/>
              </w:rPr>
              <w:t>Наставничество становится перспективной технологией для достижения </w:t>
            </w:r>
            <w:r>
              <w:rPr>
                <w:b/>
                <w:sz w:val="22"/>
              </w:rPr>
              <w:t>целей</w:t>
            </w:r>
            <w:r>
              <w:rPr>
                <w:sz w:val="22"/>
              </w:rPr>
              <w:t>, которые национальный проект «Образование» ставит перед образовательными  организациями: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духовно-нравственных ценностей и культурных традиций народов Российской</w:t>
            </w:r>
            <w:r>
              <w:rPr>
                <w:spacing w:val="-17"/>
                <w:sz w:val="22"/>
              </w:rPr>
              <w:t> </w:t>
            </w:r>
            <w:r>
              <w:rPr>
                <w:sz w:val="22"/>
              </w:rPr>
              <w:t>Федерации.</w:t>
            </w:r>
          </w:p>
        </w:tc>
      </w:tr>
      <w:tr>
        <w:trPr>
          <w:trHeight w:val="1213" w:hRule="atLeast"/>
        </w:trPr>
        <w:tc>
          <w:tcPr>
            <w:tcW w:w="14843" w:type="dxa"/>
            <w:gridSpan w:val="4"/>
          </w:tcPr>
          <w:p>
            <w:pPr>
              <w:pStyle w:val="TableParagraph"/>
              <w:spacing w:line="251" w:lineRule="exact" w:before="99"/>
              <w:ind w:left="100"/>
              <w:rPr>
                <w:b/>
                <w:sz w:val="22"/>
              </w:rPr>
            </w:pPr>
            <w:r>
              <w:rPr>
                <w:b/>
                <w:sz w:val="22"/>
              </w:rPr>
              <w:t>Механизмы реализации программы наставничества</w:t>
            </w:r>
          </w:p>
          <w:p>
            <w:pPr>
              <w:pStyle w:val="TableParagraph"/>
              <w:numPr>
                <w:ilvl w:val="0"/>
                <w:numId w:val="56"/>
              </w:numPr>
              <w:tabs>
                <w:tab w:pos="343" w:val="left" w:leader="none"/>
                <w:tab w:pos="7459" w:val="left" w:leader="none"/>
                <w:tab w:pos="8998" w:val="left" w:leader="none"/>
                <w:tab w:pos="10212" w:val="left" w:leader="none"/>
                <w:tab w:pos="12941" w:val="left" w:leader="none"/>
                <w:tab w:pos="13627" w:val="left" w:leader="none"/>
              </w:tabs>
              <w:spacing w:line="251" w:lineRule="exact" w:before="0" w:after="0"/>
              <w:ind w:left="342" w:right="0" w:hanging="128"/>
              <w:jc w:val="left"/>
              <w:rPr>
                <w:sz w:val="22"/>
              </w:rPr>
            </w:pPr>
            <w:r>
              <w:rPr>
                <w:sz w:val="22"/>
              </w:rPr>
              <w:t>нормативно-правовое оформление программы</w:t>
            </w:r>
            <w:r>
              <w:rPr>
                <w:spacing w:val="-5"/>
                <w:sz w:val="22"/>
              </w:rPr>
              <w:t> </w:t>
            </w:r>
            <w:r>
              <w:rPr>
                <w:sz w:val="22"/>
              </w:rPr>
              <w:t>в</w:t>
            </w:r>
            <w:r>
              <w:rPr>
                <w:spacing w:val="-5"/>
                <w:sz w:val="22"/>
              </w:rPr>
              <w:t> </w:t>
            </w:r>
            <w:r>
              <w:rPr>
                <w:sz w:val="22"/>
              </w:rPr>
              <w:t>организации;</w:t>
              <w:tab/>
              <w:t>-</w:t>
            </w:r>
            <w:r>
              <w:rPr>
                <w:spacing w:val="-3"/>
                <w:sz w:val="22"/>
              </w:rPr>
              <w:t> </w:t>
            </w:r>
            <w:r>
              <w:rPr>
                <w:sz w:val="22"/>
              </w:rPr>
              <w:t>обеспечение</w:t>
              <w:tab/>
              <w:t>ресурсами</w:t>
              <w:tab/>
              <w:t>(материально-техническая</w:t>
              <w:tab/>
              <w:t>база,</w:t>
              <w:tab/>
              <w:t>кадровое</w:t>
            </w:r>
          </w:p>
          <w:p>
            <w:pPr>
              <w:pStyle w:val="TableParagraph"/>
              <w:numPr>
                <w:ilvl w:val="0"/>
                <w:numId w:val="56"/>
              </w:numPr>
              <w:tabs>
                <w:tab w:pos="343" w:val="left" w:leader="none"/>
                <w:tab w:pos="7459" w:val="left" w:leader="none"/>
              </w:tabs>
              <w:spacing w:line="252" w:lineRule="exact" w:before="0" w:after="0"/>
              <w:ind w:left="342" w:right="0" w:hanging="128"/>
              <w:jc w:val="left"/>
              <w:rPr>
                <w:sz w:val="22"/>
              </w:rPr>
            </w:pPr>
            <w:r>
              <w:rPr>
                <w:sz w:val="22"/>
              </w:rPr>
              <w:t>планирование реализации программы</w:t>
            </w:r>
            <w:r>
              <w:rPr>
                <w:spacing w:val="-7"/>
                <w:sz w:val="22"/>
              </w:rPr>
              <w:t> </w:t>
            </w:r>
            <w:r>
              <w:rPr>
                <w:sz w:val="22"/>
              </w:rPr>
              <w:t>и</w:t>
            </w:r>
            <w:r>
              <w:rPr>
                <w:spacing w:val="-2"/>
                <w:sz w:val="22"/>
              </w:rPr>
              <w:t> </w:t>
            </w:r>
            <w:r>
              <w:rPr>
                <w:sz w:val="22"/>
              </w:rPr>
              <w:t>управление;</w:t>
              <w:tab/>
              <w:t>обеспечение);</w:t>
            </w:r>
          </w:p>
          <w:p>
            <w:pPr>
              <w:pStyle w:val="TableParagraph"/>
              <w:numPr>
                <w:ilvl w:val="0"/>
                <w:numId w:val="56"/>
              </w:numPr>
              <w:tabs>
                <w:tab w:pos="341" w:val="left" w:leader="none"/>
                <w:tab w:pos="7459" w:val="left" w:leader="none"/>
              </w:tabs>
              <w:spacing w:line="252" w:lineRule="exact" w:before="0" w:after="0"/>
              <w:ind w:left="340" w:right="0" w:hanging="126"/>
              <w:jc w:val="left"/>
              <w:rPr>
                <w:sz w:val="22"/>
              </w:rPr>
            </w:pPr>
            <w:r>
              <w:rPr>
                <w:sz w:val="22"/>
              </w:rPr>
              <w:t>организация системы наставничества с учетом</w:t>
            </w:r>
            <w:r>
              <w:rPr>
                <w:spacing w:val="-7"/>
                <w:sz w:val="22"/>
              </w:rPr>
              <w:t> </w:t>
            </w:r>
            <w:r>
              <w:rPr>
                <w:sz w:val="22"/>
              </w:rPr>
              <w:t>выбранных</w:t>
            </w:r>
            <w:r>
              <w:rPr>
                <w:spacing w:val="-2"/>
                <w:sz w:val="22"/>
              </w:rPr>
              <w:t> </w:t>
            </w:r>
            <w:r>
              <w:rPr>
                <w:sz w:val="22"/>
              </w:rPr>
              <w:t>форм;</w:t>
              <w:tab/>
              <w:t>- психолого-педагогическое сопровождение субъектов</w:t>
            </w:r>
            <w:r>
              <w:rPr>
                <w:spacing w:val="-9"/>
                <w:sz w:val="22"/>
              </w:rPr>
              <w:t> </w:t>
            </w:r>
            <w:r>
              <w:rPr>
                <w:sz w:val="22"/>
              </w:rPr>
              <w:t>наставничества.</w:t>
            </w:r>
          </w:p>
        </w:tc>
      </w:tr>
      <w:tr>
        <w:trPr>
          <w:trHeight w:val="452" w:hRule="atLeast"/>
        </w:trPr>
        <w:tc>
          <w:tcPr>
            <w:tcW w:w="14843" w:type="dxa"/>
            <w:gridSpan w:val="4"/>
          </w:tcPr>
          <w:p>
            <w:pPr>
              <w:pStyle w:val="TableParagraph"/>
              <w:spacing w:line="240" w:lineRule="auto" w:before="99"/>
              <w:ind w:left="100"/>
              <w:rPr>
                <w:b/>
                <w:sz w:val="22"/>
              </w:rPr>
            </w:pPr>
            <w:r>
              <w:rPr>
                <w:b/>
                <w:sz w:val="22"/>
              </w:rPr>
              <w:t>Компоненты системы наставничества</w:t>
            </w:r>
          </w:p>
        </w:tc>
      </w:tr>
      <w:tr>
        <w:trPr>
          <w:trHeight w:val="498" w:hRule="atLeast"/>
        </w:trPr>
        <w:tc>
          <w:tcPr>
            <w:tcW w:w="4212" w:type="dxa"/>
          </w:tcPr>
          <w:p>
            <w:pPr>
              <w:pStyle w:val="TableParagraph"/>
              <w:spacing w:line="240" w:lineRule="auto" w:before="99"/>
              <w:ind w:left="100"/>
              <w:rPr>
                <w:b/>
                <w:sz w:val="22"/>
              </w:rPr>
            </w:pPr>
            <w:r>
              <w:rPr>
                <w:b/>
                <w:sz w:val="22"/>
              </w:rPr>
              <w:t>Ценностно-смысловой</w:t>
            </w:r>
          </w:p>
        </w:tc>
        <w:tc>
          <w:tcPr>
            <w:tcW w:w="2268" w:type="dxa"/>
          </w:tcPr>
          <w:p>
            <w:pPr>
              <w:pStyle w:val="TableParagraph"/>
              <w:spacing w:line="240" w:lineRule="auto" w:before="99"/>
              <w:ind w:left="100"/>
              <w:rPr>
                <w:b/>
                <w:sz w:val="22"/>
              </w:rPr>
            </w:pPr>
            <w:r>
              <w:rPr>
                <w:b/>
                <w:sz w:val="22"/>
              </w:rPr>
              <w:t>Содержательный</w:t>
            </w:r>
          </w:p>
        </w:tc>
        <w:tc>
          <w:tcPr>
            <w:tcW w:w="3401" w:type="dxa"/>
          </w:tcPr>
          <w:p>
            <w:pPr>
              <w:pStyle w:val="TableParagraph"/>
              <w:spacing w:line="240" w:lineRule="auto" w:before="99"/>
              <w:ind w:left="98"/>
              <w:rPr>
                <w:b/>
                <w:sz w:val="22"/>
              </w:rPr>
            </w:pPr>
            <w:r>
              <w:rPr>
                <w:b/>
                <w:sz w:val="22"/>
              </w:rPr>
              <w:t>Технологический</w:t>
            </w:r>
          </w:p>
        </w:tc>
        <w:tc>
          <w:tcPr>
            <w:tcW w:w="4962" w:type="dxa"/>
          </w:tcPr>
          <w:p>
            <w:pPr>
              <w:pStyle w:val="TableParagraph"/>
              <w:spacing w:line="240" w:lineRule="auto" w:before="99"/>
              <w:ind w:left="101"/>
              <w:rPr>
                <w:b/>
                <w:sz w:val="22"/>
              </w:rPr>
            </w:pPr>
            <w:r>
              <w:rPr>
                <w:b/>
                <w:sz w:val="22"/>
              </w:rPr>
              <w:t>Оценочно-диагностический</w:t>
            </w:r>
          </w:p>
        </w:tc>
      </w:tr>
      <w:tr>
        <w:trPr>
          <w:trHeight w:val="2224" w:hRule="atLeast"/>
        </w:trPr>
        <w:tc>
          <w:tcPr>
            <w:tcW w:w="4212" w:type="dxa"/>
          </w:tcPr>
          <w:p>
            <w:pPr>
              <w:pStyle w:val="TableParagraph"/>
              <w:spacing w:line="240" w:lineRule="auto" w:before="94"/>
              <w:ind w:left="100" w:right="75"/>
              <w:jc w:val="both"/>
              <w:rPr>
                <w:sz w:val="22"/>
              </w:rPr>
            </w:pPr>
            <w:r>
              <w:rPr>
                <w:b/>
                <w:sz w:val="22"/>
              </w:rPr>
              <w:t>Наставничество </w:t>
            </w:r>
            <w:r>
              <w:rPr>
                <w:sz w:val="22"/>
              </w:rPr>
              <w:t>– взаимообогащающее общение, основанное на доверии и партнерстве, позволяющее передавать опыт и раскрывать потенциал каждого человека.</w:t>
            </w:r>
          </w:p>
          <w:p>
            <w:pPr>
              <w:pStyle w:val="TableParagraph"/>
              <w:spacing w:line="240" w:lineRule="auto"/>
              <w:ind w:left="100" w:right="77"/>
              <w:jc w:val="both"/>
              <w:rPr>
                <w:sz w:val="22"/>
              </w:rPr>
            </w:pPr>
            <w:r>
              <w:rPr>
                <w:b/>
                <w:sz w:val="22"/>
              </w:rPr>
              <w:t>Объект </w:t>
            </w:r>
            <w:r>
              <w:rPr>
                <w:sz w:val="22"/>
              </w:rPr>
              <w:t>наставничества – процесс передачи опыта.</w:t>
            </w:r>
          </w:p>
          <w:p>
            <w:pPr>
              <w:pStyle w:val="TableParagraph"/>
              <w:spacing w:line="240" w:lineRule="auto"/>
              <w:ind w:left="100"/>
              <w:jc w:val="both"/>
              <w:rPr>
                <w:sz w:val="22"/>
              </w:rPr>
            </w:pPr>
            <w:r>
              <w:rPr>
                <w:b/>
                <w:sz w:val="22"/>
              </w:rPr>
              <w:t>Субъекты: </w:t>
            </w:r>
            <w:r>
              <w:rPr>
                <w:sz w:val="22"/>
              </w:rPr>
              <w:t>наставники и наставляемые.</w:t>
            </w:r>
          </w:p>
        </w:tc>
        <w:tc>
          <w:tcPr>
            <w:tcW w:w="2268" w:type="dxa"/>
          </w:tcPr>
          <w:p>
            <w:pPr>
              <w:pStyle w:val="TableParagraph"/>
              <w:spacing w:line="240" w:lineRule="auto" w:before="94"/>
              <w:ind w:left="100"/>
              <w:rPr>
                <w:sz w:val="22"/>
              </w:rPr>
            </w:pPr>
            <w:r>
              <w:rPr>
                <w:sz w:val="22"/>
              </w:rPr>
              <w:t>Работа</w:t>
            </w:r>
          </w:p>
          <w:p>
            <w:pPr>
              <w:pStyle w:val="TableParagraph"/>
              <w:numPr>
                <w:ilvl w:val="0"/>
                <w:numId w:val="57"/>
              </w:numPr>
              <w:tabs>
                <w:tab w:pos="227" w:val="left" w:leader="none"/>
              </w:tabs>
              <w:spacing w:line="252" w:lineRule="exact" w:before="1" w:after="0"/>
              <w:ind w:left="226" w:right="0" w:hanging="127"/>
              <w:jc w:val="left"/>
              <w:rPr>
                <w:sz w:val="22"/>
              </w:rPr>
            </w:pPr>
            <w:r>
              <w:rPr>
                <w:sz w:val="22"/>
              </w:rPr>
              <w:t>с внешней</w:t>
            </w:r>
            <w:r>
              <w:rPr>
                <w:spacing w:val="-1"/>
                <w:sz w:val="22"/>
              </w:rPr>
              <w:t> </w:t>
            </w:r>
            <w:r>
              <w:rPr>
                <w:sz w:val="22"/>
              </w:rPr>
              <w:t>средой;</w:t>
            </w:r>
          </w:p>
          <w:p>
            <w:pPr>
              <w:pStyle w:val="TableParagraph"/>
              <w:numPr>
                <w:ilvl w:val="0"/>
                <w:numId w:val="57"/>
              </w:numPr>
              <w:tabs>
                <w:tab w:pos="229" w:val="left" w:leader="none"/>
              </w:tabs>
              <w:spacing w:line="252" w:lineRule="exact" w:before="0" w:after="0"/>
              <w:ind w:left="228" w:right="0" w:hanging="129"/>
              <w:jc w:val="left"/>
              <w:rPr>
                <w:sz w:val="22"/>
              </w:rPr>
            </w:pPr>
            <w:r>
              <w:rPr>
                <w:sz w:val="22"/>
              </w:rPr>
              <w:t>наставниками;</w:t>
            </w:r>
          </w:p>
          <w:p>
            <w:pPr>
              <w:pStyle w:val="TableParagraph"/>
              <w:numPr>
                <w:ilvl w:val="0"/>
                <w:numId w:val="57"/>
              </w:numPr>
              <w:tabs>
                <w:tab w:pos="229" w:val="left" w:leader="none"/>
              </w:tabs>
              <w:spacing w:line="252" w:lineRule="exact" w:before="2" w:after="0"/>
              <w:ind w:left="228" w:right="0" w:hanging="129"/>
              <w:jc w:val="left"/>
              <w:rPr>
                <w:sz w:val="22"/>
              </w:rPr>
            </w:pPr>
            <w:r>
              <w:rPr>
                <w:sz w:val="22"/>
              </w:rPr>
              <w:t>наставляемыми;</w:t>
            </w:r>
          </w:p>
          <w:p>
            <w:pPr>
              <w:pStyle w:val="TableParagraph"/>
              <w:numPr>
                <w:ilvl w:val="0"/>
                <w:numId w:val="57"/>
              </w:numPr>
              <w:tabs>
                <w:tab w:pos="227" w:val="left" w:leader="none"/>
              </w:tabs>
              <w:spacing w:line="252" w:lineRule="exact" w:before="0" w:after="0"/>
              <w:ind w:left="226" w:right="0" w:hanging="127"/>
              <w:jc w:val="left"/>
              <w:rPr>
                <w:sz w:val="22"/>
              </w:rPr>
            </w:pPr>
            <w:r>
              <w:rPr>
                <w:sz w:val="22"/>
              </w:rPr>
              <w:t>родителями;</w:t>
            </w:r>
          </w:p>
          <w:p>
            <w:pPr>
              <w:pStyle w:val="TableParagraph"/>
              <w:numPr>
                <w:ilvl w:val="0"/>
                <w:numId w:val="57"/>
              </w:numPr>
              <w:tabs>
                <w:tab w:pos="958" w:val="left" w:leader="none"/>
                <w:tab w:pos="959" w:val="left" w:leader="none"/>
              </w:tabs>
              <w:spacing w:line="240" w:lineRule="auto" w:before="0" w:after="0"/>
              <w:ind w:left="100" w:right="76" w:firstLine="0"/>
              <w:jc w:val="left"/>
              <w:rPr>
                <w:sz w:val="22"/>
              </w:rPr>
            </w:pPr>
            <w:r>
              <w:rPr>
                <w:spacing w:val="-3"/>
                <w:sz w:val="22"/>
              </w:rPr>
              <w:t>коллективом </w:t>
            </w:r>
            <w:r>
              <w:rPr>
                <w:sz w:val="22"/>
              </w:rPr>
              <w:t>организации.</w:t>
            </w:r>
          </w:p>
        </w:tc>
        <w:tc>
          <w:tcPr>
            <w:tcW w:w="3401" w:type="dxa"/>
          </w:tcPr>
          <w:p>
            <w:pPr>
              <w:pStyle w:val="TableParagraph"/>
              <w:numPr>
                <w:ilvl w:val="0"/>
                <w:numId w:val="58"/>
              </w:numPr>
              <w:tabs>
                <w:tab w:pos="227" w:val="left" w:leader="none"/>
              </w:tabs>
              <w:spacing w:line="240" w:lineRule="auto" w:before="94" w:after="0"/>
              <w:ind w:left="226" w:right="0" w:hanging="129"/>
              <w:jc w:val="left"/>
              <w:rPr>
                <w:sz w:val="22"/>
              </w:rPr>
            </w:pPr>
            <w:r>
              <w:rPr>
                <w:sz w:val="22"/>
              </w:rPr>
              <w:t>интерактивные</w:t>
            </w:r>
            <w:r>
              <w:rPr>
                <w:spacing w:val="-1"/>
                <w:sz w:val="22"/>
              </w:rPr>
              <w:t> </w:t>
            </w:r>
            <w:r>
              <w:rPr>
                <w:sz w:val="22"/>
              </w:rPr>
              <w:t>технологии;</w:t>
            </w:r>
          </w:p>
          <w:p>
            <w:pPr>
              <w:pStyle w:val="TableParagraph"/>
              <w:numPr>
                <w:ilvl w:val="0"/>
                <w:numId w:val="58"/>
              </w:numPr>
              <w:tabs>
                <w:tab w:pos="227" w:val="left" w:leader="none"/>
              </w:tabs>
              <w:spacing w:line="252" w:lineRule="exact" w:before="1" w:after="0"/>
              <w:ind w:left="226" w:right="0" w:hanging="129"/>
              <w:jc w:val="left"/>
              <w:rPr>
                <w:sz w:val="22"/>
              </w:rPr>
            </w:pPr>
            <w:r>
              <w:rPr>
                <w:sz w:val="22"/>
              </w:rPr>
              <w:t>тренинговые</w:t>
            </w:r>
            <w:r>
              <w:rPr>
                <w:spacing w:val="-1"/>
                <w:sz w:val="22"/>
              </w:rPr>
              <w:t> </w:t>
            </w:r>
            <w:r>
              <w:rPr>
                <w:sz w:val="22"/>
              </w:rPr>
              <w:t>технологии;</w:t>
            </w:r>
          </w:p>
          <w:p>
            <w:pPr>
              <w:pStyle w:val="TableParagraph"/>
              <w:numPr>
                <w:ilvl w:val="0"/>
                <w:numId w:val="58"/>
              </w:numPr>
              <w:tabs>
                <w:tab w:pos="227" w:val="left" w:leader="none"/>
              </w:tabs>
              <w:spacing w:line="252" w:lineRule="exact" w:before="0" w:after="0"/>
              <w:ind w:left="226" w:right="0" w:hanging="129"/>
              <w:jc w:val="left"/>
              <w:rPr>
                <w:sz w:val="22"/>
              </w:rPr>
            </w:pPr>
            <w:r>
              <w:rPr>
                <w:sz w:val="22"/>
              </w:rPr>
              <w:t>проектные</w:t>
            </w:r>
            <w:r>
              <w:rPr>
                <w:spacing w:val="-1"/>
                <w:sz w:val="22"/>
              </w:rPr>
              <w:t> </w:t>
            </w:r>
            <w:r>
              <w:rPr>
                <w:sz w:val="22"/>
              </w:rPr>
              <w:t>технологии;</w:t>
            </w:r>
          </w:p>
          <w:p>
            <w:pPr>
              <w:pStyle w:val="TableParagraph"/>
              <w:numPr>
                <w:ilvl w:val="0"/>
                <w:numId w:val="58"/>
              </w:numPr>
              <w:tabs>
                <w:tab w:pos="224" w:val="left" w:leader="none"/>
                <w:tab w:pos="2582" w:val="left" w:leader="none"/>
              </w:tabs>
              <w:spacing w:line="240" w:lineRule="auto" w:before="2" w:after="0"/>
              <w:ind w:left="98" w:right="77" w:firstLine="0"/>
              <w:jc w:val="left"/>
              <w:rPr>
                <w:sz w:val="22"/>
              </w:rPr>
            </w:pPr>
            <w:r>
              <w:rPr>
                <w:sz w:val="22"/>
              </w:rPr>
              <w:t>консультации,</w:t>
              <w:tab/>
            </w:r>
            <w:r>
              <w:rPr>
                <w:spacing w:val="-4"/>
                <w:sz w:val="22"/>
              </w:rPr>
              <w:t>беседы, </w:t>
            </w:r>
            <w:r>
              <w:rPr>
                <w:sz w:val="22"/>
              </w:rPr>
              <w:t>тренинги,</w:t>
            </w:r>
            <w:r>
              <w:rPr>
                <w:spacing w:val="-11"/>
                <w:sz w:val="22"/>
              </w:rPr>
              <w:t> </w:t>
            </w:r>
            <w:r>
              <w:rPr>
                <w:sz w:val="22"/>
              </w:rPr>
              <w:t>семинары-практикумы;</w:t>
            </w:r>
          </w:p>
          <w:p>
            <w:pPr>
              <w:pStyle w:val="TableParagraph"/>
              <w:tabs>
                <w:tab w:pos="2225" w:val="left" w:leader="none"/>
              </w:tabs>
              <w:spacing w:line="251" w:lineRule="exact"/>
              <w:ind w:left="98"/>
              <w:rPr>
                <w:sz w:val="22"/>
              </w:rPr>
            </w:pPr>
            <w:r>
              <w:rPr>
                <w:b/>
                <w:sz w:val="22"/>
              </w:rPr>
              <w:t>- </w:t>
            </w:r>
            <w:r>
              <w:rPr>
                <w:sz w:val="22"/>
              </w:rPr>
              <w:t>информационные</w:t>
              <w:tab/>
              <w:t>технологии</w:t>
            </w:r>
          </w:p>
        </w:tc>
        <w:tc>
          <w:tcPr>
            <w:tcW w:w="4962" w:type="dxa"/>
          </w:tcPr>
          <w:p>
            <w:pPr>
              <w:pStyle w:val="TableParagraph"/>
              <w:spacing w:line="240" w:lineRule="auto" w:before="94"/>
              <w:ind w:left="101"/>
              <w:rPr>
                <w:sz w:val="22"/>
              </w:rPr>
            </w:pPr>
            <w:r>
              <w:rPr>
                <w:sz w:val="22"/>
              </w:rPr>
              <w:t>Мониторинг и оценка параметров программы:</w:t>
            </w:r>
          </w:p>
          <w:p>
            <w:pPr>
              <w:pStyle w:val="TableParagraph"/>
              <w:numPr>
                <w:ilvl w:val="0"/>
                <w:numId w:val="59"/>
              </w:numPr>
              <w:tabs>
                <w:tab w:pos="227" w:val="left" w:leader="none"/>
                <w:tab w:pos="2162" w:val="left" w:leader="none"/>
                <w:tab w:pos="3872" w:val="left" w:leader="none"/>
              </w:tabs>
              <w:spacing w:line="240" w:lineRule="auto" w:before="1" w:after="0"/>
              <w:ind w:left="101" w:right="75" w:firstLine="0"/>
              <w:jc w:val="left"/>
              <w:rPr>
                <w:sz w:val="22"/>
              </w:rPr>
            </w:pPr>
            <w:r>
              <w:rPr>
                <w:sz w:val="22"/>
              </w:rPr>
              <w:t>организационного</w:t>
              <w:tab/>
              <w:t>(эффективность</w:t>
              <w:tab/>
            </w:r>
            <w:r>
              <w:rPr>
                <w:spacing w:val="-3"/>
                <w:sz w:val="22"/>
              </w:rPr>
              <w:t>системной </w:t>
            </w:r>
            <w:r>
              <w:rPr>
                <w:sz w:val="22"/>
              </w:rPr>
              <w:t>планируемой</w:t>
            </w:r>
            <w:r>
              <w:rPr>
                <w:spacing w:val="-2"/>
                <w:sz w:val="22"/>
              </w:rPr>
              <w:t> </w:t>
            </w:r>
            <w:r>
              <w:rPr>
                <w:sz w:val="22"/>
              </w:rPr>
              <w:t>деятельности);</w:t>
            </w:r>
          </w:p>
          <w:p>
            <w:pPr>
              <w:pStyle w:val="TableParagraph"/>
              <w:numPr>
                <w:ilvl w:val="0"/>
                <w:numId w:val="59"/>
              </w:numPr>
              <w:tabs>
                <w:tab w:pos="229" w:val="left" w:leader="none"/>
              </w:tabs>
              <w:spacing w:line="240" w:lineRule="auto" w:before="1" w:after="0"/>
              <w:ind w:left="101" w:right="75" w:firstLine="0"/>
              <w:jc w:val="left"/>
              <w:rPr>
                <w:sz w:val="22"/>
              </w:rPr>
            </w:pPr>
            <w:r>
              <w:rPr>
                <w:sz w:val="22"/>
              </w:rPr>
              <w:t>научно-методического (наличие методической базы и обеспеченность</w:t>
            </w:r>
            <w:r>
              <w:rPr>
                <w:spacing w:val="-4"/>
                <w:sz w:val="22"/>
              </w:rPr>
              <w:t> </w:t>
            </w:r>
            <w:r>
              <w:rPr>
                <w:sz w:val="22"/>
              </w:rPr>
              <w:t>кадрами);</w:t>
            </w:r>
          </w:p>
          <w:p>
            <w:pPr>
              <w:pStyle w:val="TableParagraph"/>
              <w:numPr>
                <w:ilvl w:val="0"/>
                <w:numId w:val="59"/>
              </w:numPr>
              <w:tabs>
                <w:tab w:pos="227" w:val="left" w:leader="none"/>
                <w:tab w:pos="1673" w:val="left" w:leader="none"/>
                <w:tab w:pos="3113" w:val="left" w:leader="none"/>
                <w:tab w:pos="4758" w:val="left" w:leader="none"/>
              </w:tabs>
              <w:spacing w:line="240" w:lineRule="auto" w:before="0" w:after="0"/>
              <w:ind w:left="101" w:right="76" w:firstLine="0"/>
              <w:jc w:val="left"/>
              <w:rPr>
                <w:sz w:val="22"/>
              </w:rPr>
            </w:pPr>
            <w:r>
              <w:rPr>
                <w:sz w:val="22"/>
              </w:rPr>
              <w:t>личностных</w:t>
              <w:tab/>
              <w:t>(мотивация,</w:t>
              <w:tab/>
              <w:t>включенность</w:t>
              <w:tab/>
            </w:r>
            <w:r>
              <w:rPr>
                <w:spacing w:val="-17"/>
                <w:sz w:val="22"/>
              </w:rPr>
              <w:t>в </w:t>
            </w:r>
            <w:r>
              <w:rPr>
                <w:sz w:val="22"/>
              </w:rPr>
              <w:t>наставнические отношения и</w:t>
            </w:r>
            <w:r>
              <w:rPr>
                <w:spacing w:val="-3"/>
                <w:sz w:val="22"/>
              </w:rPr>
              <w:t> </w:t>
            </w:r>
            <w:r>
              <w:rPr>
                <w:sz w:val="22"/>
              </w:rPr>
              <w:t>др.)</w:t>
            </w:r>
          </w:p>
        </w:tc>
      </w:tr>
      <w:tr>
        <w:trPr>
          <w:trHeight w:val="1213" w:hRule="atLeast"/>
        </w:trPr>
        <w:tc>
          <w:tcPr>
            <w:tcW w:w="14843" w:type="dxa"/>
            <w:gridSpan w:val="4"/>
          </w:tcPr>
          <w:p>
            <w:pPr>
              <w:pStyle w:val="TableParagraph"/>
              <w:spacing w:line="251" w:lineRule="exact" w:before="99"/>
              <w:ind w:left="100"/>
              <w:rPr>
                <w:b/>
                <w:sz w:val="22"/>
              </w:rPr>
            </w:pPr>
            <w:r>
              <w:rPr>
                <w:b/>
                <w:sz w:val="22"/>
              </w:rPr>
              <w:t>Ожидаемые результаты реализации программ наставничества:</w:t>
            </w:r>
          </w:p>
          <w:p>
            <w:pPr>
              <w:pStyle w:val="TableParagraph"/>
              <w:spacing w:line="251" w:lineRule="exact"/>
              <w:ind w:left="100"/>
              <w:rPr>
                <w:sz w:val="22"/>
              </w:rPr>
            </w:pPr>
            <w:r>
              <w:rPr>
                <w:sz w:val="22"/>
              </w:rPr>
              <w:t>Повышение эффективности системы образования через:</w:t>
            </w:r>
          </w:p>
          <w:p>
            <w:pPr>
              <w:pStyle w:val="TableParagraph"/>
              <w:tabs>
                <w:tab w:pos="1617" w:val="left" w:leader="none"/>
                <w:tab w:pos="2912" w:val="left" w:leader="none"/>
                <w:tab w:pos="4303" w:val="left" w:leader="none"/>
                <w:tab w:pos="5649" w:val="left" w:leader="none"/>
                <w:tab w:pos="7459" w:val="left" w:leader="none"/>
              </w:tabs>
              <w:spacing w:line="240" w:lineRule="auto"/>
              <w:ind w:left="215" w:right="343"/>
              <w:rPr>
                <w:sz w:val="22"/>
              </w:rPr>
            </w:pPr>
            <w:r>
              <w:rPr>
                <w:sz w:val="22"/>
              </w:rPr>
              <w:t>-</w:t>
            </w:r>
            <w:r>
              <w:rPr>
                <w:spacing w:val="-3"/>
                <w:sz w:val="22"/>
              </w:rPr>
              <w:t> </w:t>
            </w:r>
            <w:r>
              <w:rPr>
                <w:sz w:val="22"/>
              </w:rPr>
              <w:t>измеримое</w:t>
              <w:tab/>
              <w:t>улучшение</w:t>
              <w:tab/>
              <w:t>показателей</w:t>
              <w:tab/>
              <w:t>конкретной</w:t>
              <w:tab/>
              <w:t>образовательной</w:t>
              <w:tab/>
              <w:t>- улучшение психологического климата в образовательной организации, - организации: образовательных,</w:t>
            </w:r>
            <w:r>
              <w:rPr>
                <w:spacing w:val="-11"/>
                <w:sz w:val="22"/>
              </w:rPr>
              <w:t> </w:t>
            </w:r>
            <w:r>
              <w:rPr>
                <w:sz w:val="22"/>
              </w:rPr>
              <w:t>спортивных,</w:t>
            </w:r>
            <w:r>
              <w:rPr>
                <w:spacing w:val="-4"/>
                <w:sz w:val="22"/>
              </w:rPr>
              <w:t> </w:t>
            </w:r>
            <w:r>
              <w:rPr>
                <w:sz w:val="22"/>
              </w:rPr>
              <w:t>культурных;</w:t>
              <w:tab/>
              <w:tab/>
              <w:t>- создание сообщества готового оказывать ей</w:t>
            </w:r>
            <w:r>
              <w:rPr>
                <w:spacing w:val="-5"/>
                <w:sz w:val="22"/>
              </w:rPr>
              <w:t> </w:t>
            </w:r>
            <w:r>
              <w:rPr>
                <w:sz w:val="22"/>
              </w:rPr>
              <w:t>поддержку;</w:t>
            </w:r>
          </w:p>
        </w:tc>
      </w:tr>
    </w:tbl>
    <w:p>
      <w:pPr>
        <w:spacing w:after="0" w:line="240" w:lineRule="auto"/>
        <w:rPr>
          <w:sz w:val="22"/>
        </w:rPr>
        <w:sectPr>
          <w:pgSz w:w="15840" w:h="12240" w:orient="landscape"/>
          <w:pgMar w:header="0" w:footer="1192" w:top="1140" w:bottom="1460" w:left="380" w:right="380"/>
        </w:sectPr>
      </w:pPr>
    </w:p>
    <w:p>
      <w:pPr>
        <w:pStyle w:val="BodyText"/>
        <w:spacing w:before="1"/>
        <w:rPr>
          <w:b/>
          <w:sz w:val="26"/>
        </w:rPr>
      </w:pPr>
    </w:p>
    <w:tbl>
      <w:tblPr>
        <w:tblW w:w="0" w:type="auto"/>
        <w:jc w:val="left"/>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345"/>
        <w:gridCol w:w="7498"/>
      </w:tblGrid>
      <w:tr>
        <w:trPr>
          <w:trHeight w:val="1213" w:hRule="atLeast"/>
        </w:trPr>
        <w:tc>
          <w:tcPr>
            <w:tcW w:w="7345" w:type="dxa"/>
            <w:tcBorders>
              <w:right w:val="nil"/>
            </w:tcBorders>
          </w:tcPr>
          <w:p>
            <w:pPr>
              <w:pStyle w:val="TableParagraph"/>
              <w:numPr>
                <w:ilvl w:val="0"/>
                <w:numId w:val="60"/>
              </w:numPr>
              <w:tabs>
                <w:tab w:pos="341" w:val="left" w:leader="none"/>
              </w:tabs>
              <w:spacing w:line="252" w:lineRule="exact" w:before="94" w:after="0"/>
              <w:ind w:left="340" w:right="0" w:hanging="126"/>
              <w:jc w:val="left"/>
              <w:rPr>
                <w:sz w:val="22"/>
              </w:rPr>
            </w:pPr>
            <w:r>
              <w:rPr>
                <w:sz w:val="22"/>
              </w:rPr>
              <w:t>развитие личности наставляемого, раскрытие его</w:t>
            </w:r>
            <w:r>
              <w:rPr>
                <w:spacing w:val="-8"/>
                <w:sz w:val="22"/>
              </w:rPr>
              <w:t> </w:t>
            </w:r>
            <w:r>
              <w:rPr>
                <w:sz w:val="22"/>
              </w:rPr>
              <w:t>потенциала;</w:t>
            </w:r>
          </w:p>
          <w:p>
            <w:pPr>
              <w:pStyle w:val="TableParagraph"/>
              <w:numPr>
                <w:ilvl w:val="0"/>
                <w:numId w:val="60"/>
              </w:numPr>
              <w:tabs>
                <w:tab w:pos="341" w:val="left" w:leader="none"/>
                <w:tab w:pos="1026" w:val="left" w:leader="none"/>
                <w:tab w:pos="1832" w:val="left" w:leader="none"/>
                <w:tab w:pos="3459" w:val="left" w:leader="none"/>
                <w:tab w:pos="4750" w:val="left" w:leader="none"/>
                <w:tab w:pos="6500" w:val="left" w:leader="none"/>
              </w:tabs>
              <w:spacing w:line="240" w:lineRule="auto" w:before="0" w:after="0"/>
              <w:ind w:left="215" w:right="103" w:firstLine="0"/>
              <w:jc w:val="left"/>
              <w:rPr>
                <w:sz w:val="22"/>
              </w:rPr>
            </w:pPr>
            <w:r>
              <w:rPr>
                <w:sz w:val="22"/>
              </w:rPr>
              <w:t>рост</w:t>
              <w:tab/>
              <w:t>числа</w:t>
              <w:tab/>
              <w:t>обучающихся,</w:t>
              <w:tab/>
              <w:t>способных</w:t>
              <w:tab/>
              <w:t>самостоятельно</w:t>
              <w:tab/>
            </w:r>
            <w:r>
              <w:rPr>
                <w:spacing w:val="-4"/>
                <w:sz w:val="22"/>
              </w:rPr>
              <w:t>строить </w:t>
            </w:r>
            <w:r>
              <w:rPr>
                <w:sz w:val="22"/>
              </w:rPr>
              <w:t>индивидуальные образовательные/карьерные</w:t>
            </w:r>
            <w:r>
              <w:rPr>
                <w:spacing w:val="-3"/>
                <w:sz w:val="22"/>
              </w:rPr>
              <w:t> </w:t>
            </w:r>
            <w:r>
              <w:rPr>
                <w:sz w:val="22"/>
              </w:rPr>
              <w:t>траектории;</w:t>
            </w:r>
          </w:p>
        </w:tc>
        <w:tc>
          <w:tcPr>
            <w:tcW w:w="7498" w:type="dxa"/>
            <w:tcBorders>
              <w:left w:val="nil"/>
            </w:tcBorders>
          </w:tcPr>
          <w:p>
            <w:pPr>
              <w:pStyle w:val="TableParagraph"/>
              <w:numPr>
                <w:ilvl w:val="0"/>
                <w:numId w:val="61"/>
              </w:numPr>
              <w:tabs>
                <w:tab w:pos="250" w:val="left" w:leader="none"/>
              </w:tabs>
              <w:spacing w:line="252" w:lineRule="exact" w:before="94" w:after="0"/>
              <w:ind w:left="249" w:right="0" w:hanging="126"/>
              <w:jc w:val="left"/>
              <w:rPr>
                <w:sz w:val="22"/>
              </w:rPr>
            </w:pPr>
            <w:r>
              <w:rPr>
                <w:sz w:val="22"/>
              </w:rPr>
              <w:t>создание экологичной и плодотворной среды развития</w:t>
            </w:r>
            <w:r>
              <w:rPr>
                <w:spacing w:val="-11"/>
                <w:sz w:val="22"/>
              </w:rPr>
              <w:t> </w:t>
            </w:r>
            <w:r>
              <w:rPr>
                <w:sz w:val="22"/>
              </w:rPr>
              <w:t>педагогов;</w:t>
            </w:r>
          </w:p>
          <w:p>
            <w:pPr>
              <w:pStyle w:val="TableParagraph"/>
              <w:numPr>
                <w:ilvl w:val="0"/>
                <w:numId w:val="61"/>
              </w:numPr>
              <w:tabs>
                <w:tab w:pos="252" w:val="left" w:leader="none"/>
              </w:tabs>
              <w:spacing w:line="240" w:lineRule="auto" w:before="0" w:after="0"/>
              <w:ind w:left="124" w:right="351" w:firstLine="0"/>
              <w:jc w:val="left"/>
              <w:rPr>
                <w:sz w:val="22"/>
              </w:rPr>
            </w:pPr>
            <w:r>
              <w:rPr>
                <w:sz w:val="22"/>
              </w:rPr>
              <w:t>привлечение дополнительных ресурсов и инвестиций в развитие инновационных образовательных и социальных программ</w:t>
            </w:r>
            <w:r>
              <w:rPr>
                <w:spacing w:val="-7"/>
                <w:sz w:val="22"/>
              </w:rPr>
              <w:t> </w:t>
            </w:r>
            <w:r>
              <w:rPr>
                <w:sz w:val="22"/>
              </w:rPr>
              <w:t>региона.</w:t>
            </w:r>
          </w:p>
        </w:tc>
      </w:tr>
    </w:tbl>
    <w:p>
      <w:pPr>
        <w:spacing w:after="0" w:line="240" w:lineRule="auto"/>
        <w:jc w:val="left"/>
        <w:rPr>
          <w:sz w:val="22"/>
        </w:rPr>
        <w:sectPr>
          <w:pgSz w:w="15840" w:h="12240" w:orient="landscape"/>
          <w:pgMar w:header="0" w:footer="1192" w:top="1140" w:bottom="1380" w:left="380" w:right="380"/>
        </w:sectPr>
      </w:pPr>
    </w:p>
    <w:p>
      <w:pPr>
        <w:pStyle w:val="BodyText"/>
        <w:spacing w:before="4"/>
        <w:rPr>
          <w:b/>
          <w:sz w:val="18"/>
        </w:rPr>
      </w:pPr>
    </w:p>
    <w:p>
      <w:pPr>
        <w:pStyle w:val="Heading3"/>
        <w:spacing w:line="276" w:lineRule="auto" w:before="87"/>
        <w:ind w:left="3856" w:right="1373" w:hanging="2064"/>
      </w:pPr>
      <w:bookmarkStart w:name="_bookmark14" w:id="28"/>
      <w:bookmarkEnd w:id="28"/>
      <w:r>
        <w:rPr>
          <w:b w:val="0"/>
        </w:rPr>
      </w:r>
      <w:r>
        <w:rPr/>
        <w:t>Реализация целевой модели наставничества в образовательной организации. Этапы программы</w:t>
      </w:r>
    </w:p>
    <w:p>
      <w:pPr>
        <w:pStyle w:val="BodyText"/>
        <w:spacing w:before="11"/>
        <w:rPr>
          <w:b/>
          <w:sz w:val="27"/>
        </w:rPr>
      </w:pPr>
    </w:p>
    <w:p>
      <w:pPr>
        <w:pStyle w:val="Heading5"/>
        <w:numPr>
          <w:ilvl w:val="1"/>
          <w:numId w:val="62"/>
        </w:numPr>
        <w:tabs>
          <w:tab w:pos="2381" w:val="left" w:leader="none"/>
        </w:tabs>
        <w:spacing w:line="240" w:lineRule="auto" w:before="0" w:after="0"/>
        <w:ind w:left="2380" w:right="0" w:hanging="421"/>
        <w:jc w:val="both"/>
      </w:pPr>
      <w:bookmarkStart w:name="_bookmark15" w:id="29"/>
      <w:bookmarkEnd w:id="29"/>
      <w:r>
        <w:rPr>
          <w:b w:val="0"/>
        </w:rPr>
      </w:r>
      <w:bookmarkStart w:name="_bookmark15" w:id="30"/>
      <w:bookmarkEnd w:id="30"/>
      <w:r>
        <w:rPr/>
        <w:t>Э</w:t>
      </w:r>
      <w:r>
        <w:rPr/>
        <w:t>тап 1. Подготовка условий для запуска программы</w:t>
      </w:r>
      <w:r>
        <w:rPr>
          <w:spacing w:val="-22"/>
        </w:rPr>
        <w:t> </w:t>
      </w:r>
      <w:r>
        <w:rPr/>
        <w:t>наставничества</w:t>
      </w:r>
    </w:p>
    <w:p>
      <w:pPr>
        <w:pStyle w:val="BodyText"/>
        <w:spacing w:line="276" w:lineRule="auto" w:before="118"/>
        <w:ind w:left="1240" w:right="916" w:firstLine="360"/>
        <w:jc w:val="both"/>
      </w:pPr>
      <w:r>
        <w:rPr/>
        <w:t>Первый этап направлен на создание благоприятных условий для запуска программы наставничества, его</w:t>
      </w:r>
      <w:r>
        <w:rPr>
          <w:spacing w:val="-2"/>
        </w:rPr>
        <w:t> </w:t>
      </w:r>
      <w:r>
        <w:rPr/>
        <w:t>задачи:</w:t>
      </w:r>
    </w:p>
    <w:p>
      <w:pPr>
        <w:pStyle w:val="ListParagraph"/>
        <w:numPr>
          <w:ilvl w:val="1"/>
          <w:numId w:val="42"/>
        </w:numPr>
        <w:tabs>
          <w:tab w:pos="1961" w:val="left" w:leader="none"/>
        </w:tabs>
        <w:spacing w:line="275" w:lineRule="exact" w:before="0" w:after="0"/>
        <w:ind w:left="1960" w:right="0" w:hanging="361"/>
        <w:jc w:val="both"/>
        <w:rPr>
          <w:sz w:val="24"/>
        </w:rPr>
      </w:pPr>
      <w:r>
        <w:rPr>
          <w:sz w:val="24"/>
        </w:rPr>
        <w:t>получить поддержку концепции наставничества внутри и вне</w:t>
      </w:r>
      <w:r>
        <w:rPr>
          <w:spacing w:val="-8"/>
          <w:sz w:val="24"/>
        </w:rPr>
        <w:t> </w:t>
      </w:r>
      <w:r>
        <w:rPr>
          <w:sz w:val="24"/>
        </w:rPr>
        <w:t>организации,</w:t>
      </w:r>
    </w:p>
    <w:p>
      <w:pPr>
        <w:pStyle w:val="ListParagraph"/>
        <w:numPr>
          <w:ilvl w:val="1"/>
          <w:numId w:val="42"/>
        </w:numPr>
        <w:tabs>
          <w:tab w:pos="1961" w:val="left" w:leader="none"/>
        </w:tabs>
        <w:spacing w:line="276" w:lineRule="auto" w:before="40" w:after="0"/>
        <w:ind w:left="1960" w:right="913" w:hanging="360"/>
        <w:jc w:val="both"/>
        <w:rPr>
          <w:sz w:val="24"/>
        </w:rPr>
      </w:pPr>
      <w:r>
        <w:rPr>
          <w:sz w:val="24"/>
        </w:rPr>
        <w:t>собрать предварительные запросы от потенциальных наставляемых и выбрать соответствующие этим запросам аудитории для поиска</w:t>
      </w:r>
      <w:r>
        <w:rPr>
          <w:spacing w:val="-5"/>
          <w:sz w:val="24"/>
        </w:rPr>
        <w:t> </w:t>
      </w:r>
      <w:r>
        <w:rPr>
          <w:sz w:val="24"/>
        </w:rPr>
        <w:t>наставников.</w:t>
      </w:r>
    </w:p>
    <w:p>
      <w:pPr>
        <w:pStyle w:val="BodyText"/>
        <w:spacing w:line="276" w:lineRule="auto" w:before="2"/>
        <w:ind w:left="1240" w:right="911" w:firstLine="566"/>
        <w:jc w:val="both"/>
      </w:pPr>
      <w:r>
        <w:rPr/>
        <w:t>Этап имеет стратегическое значение и задает вектор всей программе наставничества. Успех программы будет зависеть от того, насколько точно на первом этапе будут определены цели</w:t>
      </w:r>
      <w:r>
        <w:rPr>
          <w:spacing w:val="-9"/>
        </w:rPr>
        <w:t> </w:t>
      </w:r>
      <w:r>
        <w:rPr/>
        <w:t>и</w:t>
      </w:r>
      <w:r>
        <w:rPr>
          <w:spacing w:val="-11"/>
        </w:rPr>
        <w:t> </w:t>
      </w:r>
      <w:r>
        <w:rPr/>
        <w:t>задачи</w:t>
      </w:r>
      <w:r>
        <w:rPr>
          <w:spacing w:val="-9"/>
        </w:rPr>
        <w:t> </w:t>
      </w:r>
      <w:r>
        <w:rPr/>
        <w:t>программы</w:t>
      </w:r>
      <w:r>
        <w:rPr>
          <w:spacing w:val="-10"/>
        </w:rPr>
        <w:t> </w:t>
      </w:r>
      <w:r>
        <w:rPr/>
        <w:t>наставничества,</w:t>
      </w:r>
      <w:r>
        <w:rPr>
          <w:spacing w:val="-10"/>
        </w:rPr>
        <w:t> </w:t>
      </w:r>
      <w:r>
        <w:rPr/>
        <w:t>подобрана</w:t>
      </w:r>
      <w:r>
        <w:rPr>
          <w:spacing w:val="-11"/>
        </w:rPr>
        <w:t> </w:t>
      </w:r>
      <w:r>
        <w:rPr/>
        <w:t>ответственная</w:t>
      </w:r>
      <w:r>
        <w:rPr>
          <w:spacing w:val="-10"/>
        </w:rPr>
        <w:t> </w:t>
      </w:r>
      <w:r>
        <w:rPr/>
        <w:t>за</w:t>
      </w:r>
      <w:r>
        <w:rPr>
          <w:spacing w:val="-11"/>
        </w:rPr>
        <w:t> </w:t>
      </w:r>
      <w:r>
        <w:rPr/>
        <w:t>ее</w:t>
      </w:r>
      <w:r>
        <w:rPr>
          <w:spacing w:val="-11"/>
        </w:rPr>
        <w:t> </w:t>
      </w:r>
      <w:r>
        <w:rPr/>
        <w:t>реализацию</w:t>
      </w:r>
      <w:r>
        <w:rPr>
          <w:spacing w:val="-9"/>
        </w:rPr>
        <w:t> </w:t>
      </w:r>
      <w:r>
        <w:rPr/>
        <w:t>команда, определены потенциальные внешние аудитории для поиска</w:t>
      </w:r>
      <w:r>
        <w:rPr>
          <w:spacing w:val="-9"/>
        </w:rPr>
        <w:t> </w:t>
      </w:r>
      <w:r>
        <w:rPr/>
        <w:t>наставников.</w:t>
      </w:r>
    </w:p>
    <w:p>
      <w:pPr>
        <w:pStyle w:val="BodyText"/>
        <w:spacing w:before="6"/>
        <w:rPr>
          <w:sz w:val="27"/>
        </w:rPr>
      </w:pPr>
    </w:p>
    <w:p>
      <w:pPr>
        <w:pStyle w:val="BodyText"/>
        <w:spacing w:line="276" w:lineRule="auto" w:before="1"/>
        <w:ind w:left="1240" w:right="906" w:firstLine="566"/>
        <w:jc w:val="both"/>
      </w:pPr>
      <w:r>
        <w:rPr/>
        <w:t>На этом этапе (как и на завершающем этапе программы) особую роль играет публичность, информационное продвижение наставничества. Внутри организации эта работа позволит сформировать мотивированную команду и выбрать куратора программы, которые будут в полной мере разделять ценности и понимать цели наставничества. Правильное информирование поможет выявить запросы от потенциальных наставляемых – педагогов и обучающихся – и выбрать формы наставничества, чьи ролевые модели подходят для реализации</w:t>
      </w:r>
      <w:r>
        <w:rPr>
          <w:spacing w:val="-3"/>
        </w:rPr>
        <w:t> </w:t>
      </w:r>
      <w:r>
        <w:rPr/>
        <w:t>задач.</w:t>
      </w:r>
    </w:p>
    <w:p>
      <w:pPr>
        <w:pStyle w:val="BodyText"/>
        <w:spacing w:before="7"/>
        <w:rPr>
          <w:sz w:val="27"/>
        </w:rPr>
      </w:pPr>
    </w:p>
    <w:p>
      <w:pPr>
        <w:pStyle w:val="BodyText"/>
        <w:spacing w:line="276" w:lineRule="auto"/>
        <w:ind w:left="1240" w:right="910" w:firstLine="566"/>
        <w:jc w:val="both"/>
      </w:pPr>
      <w:r>
        <w:rPr/>
        <w:t>На внешнем контуре информационная работа направлена на привлечение внешних ресурсов к реализации программы (потенциальные наставники, социальные партнеры, волонтеры и</w:t>
      </w:r>
      <w:r>
        <w:rPr>
          <w:spacing w:val="-2"/>
        </w:rPr>
        <w:t> </w:t>
      </w:r>
      <w:r>
        <w:rPr/>
        <w:t>т.д.).</w:t>
      </w:r>
    </w:p>
    <w:p>
      <w:pPr>
        <w:pStyle w:val="BodyText"/>
        <w:spacing w:before="7"/>
        <w:rPr>
          <w:sz w:val="27"/>
        </w:rPr>
      </w:pPr>
    </w:p>
    <w:p>
      <w:pPr>
        <w:pStyle w:val="BodyText"/>
        <w:spacing w:line="276" w:lineRule="auto"/>
        <w:ind w:left="1240" w:right="909" w:firstLine="566"/>
        <w:jc w:val="both"/>
      </w:pPr>
      <w:r>
        <w:rPr>
          <w:b/>
        </w:rPr>
        <w:t>Результатом этапа </w:t>
      </w:r>
      <w:r>
        <w:rPr/>
        <w:t>является дорожная карта реализации наставничества, в которой прописан поэтапный ход работ и необходимые ресурсы (кадровые, методические, материально-техническая база и т.д.) и возможные источники их привлечения (внутренние и внешние).</w:t>
      </w:r>
    </w:p>
    <w:p>
      <w:pPr>
        <w:pStyle w:val="BodyText"/>
        <w:spacing w:before="2"/>
        <w:rPr>
          <w:sz w:val="28"/>
        </w:rPr>
      </w:pPr>
    </w:p>
    <w:p>
      <w:pPr>
        <w:pStyle w:val="Heading5"/>
        <w:numPr>
          <w:ilvl w:val="1"/>
          <w:numId w:val="62"/>
        </w:numPr>
        <w:tabs>
          <w:tab w:pos="2227" w:val="left" w:leader="none"/>
        </w:tabs>
        <w:spacing w:line="240" w:lineRule="auto" w:before="0" w:after="0"/>
        <w:ind w:left="2226" w:right="0" w:hanging="421"/>
        <w:jc w:val="both"/>
      </w:pPr>
      <w:bookmarkStart w:name="_bookmark16" w:id="31"/>
      <w:bookmarkEnd w:id="31"/>
      <w:r>
        <w:rPr>
          <w:b w:val="0"/>
        </w:rPr>
      </w:r>
      <w:bookmarkStart w:name="_bookmark16" w:id="32"/>
      <w:bookmarkEnd w:id="32"/>
      <w:r>
        <w:rPr/>
        <w:t>Э</w:t>
      </w:r>
      <w:r>
        <w:rPr/>
        <w:t>тап 2. Формирование базы</w:t>
      </w:r>
      <w:r>
        <w:rPr>
          <w:spacing w:val="-6"/>
        </w:rPr>
        <w:t> </w:t>
      </w:r>
      <w:r>
        <w:rPr/>
        <w:t>наставляемых</w:t>
      </w:r>
    </w:p>
    <w:p>
      <w:pPr>
        <w:pStyle w:val="BodyText"/>
        <w:spacing w:line="276" w:lineRule="auto" w:before="119"/>
        <w:ind w:left="1240" w:right="909" w:firstLine="566"/>
        <w:jc w:val="both"/>
      </w:pPr>
      <w:r>
        <w:rPr/>
        <w:t>Основная задача этапа заключается в выявлении конкретных проблем обучающихся образовательной организации, которые можно решить с помощью наставничества. Среди таких проблем могут быть низкая успеваемость, буллинг, текучка кадров, отсутствие мотивации у обучающихся, отсутствие внеурочной и досуговой составляющей в жизни организации, низкие карьерные ожидания, подавленность подростков из-за неопределенных перспектив и ценностной дезориентации и т.д.</w:t>
      </w:r>
    </w:p>
    <w:p>
      <w:pPr>
        <w:spacing w:after="0" w:line="276" w:lineRule="auto"/>
        <w:jc w:val="both"/>
        <w:sectPr>
          <w:footerReference w:type="default" r:id="rId14"/>
          <w:pgSz w:w="12240" w:h="15840"/>
          <w:pgMar w:footer="1192" w:header="0" w:top="1500" w:bottom="1380" w:left="200" w:right="200"/>
        </w:sectPr>
      </w:pPr>
    </w:p>
    <w:p>
      <w:pPr>
        <w:pStyle w:val="BodyText"/>
        <w:spacing w:line="276" w:lineRule="auto" w:before="74"/>
        <w:ind w:left="1240" w:right="905" w:firstLine="566"/>
        <w:jc w:val="both"/>
      </w:pPr>
      <w:r>
        <w:rPr/>
        <w:t>Работа на этапе сфокусирована на внутреннем контуре – на взаимодействии с коллективом и обучающимися. Для анализа собранных данных может потребоваться привлечение внешних специалистов (психологов, методистов, представителей компаний, занимающихся тестированием навыков и составлением психологического портрета и т.д.).</w:t>
      </w:r>
    </w:p>
    <w:p>
      <w:pPr>
        <w:pStyle w:val="BodyText"/>
        <w:spacing w:before="7"/>
        <w:rPr>
          <w:sz w:val="27"/>
        </w:rPr>
      </w:pPr>
    </w:p>
    <w:p>
      <w:pPr>
        <w:pStyle w:val="BodyText"/>
        <w:spacing w:line="276" w:lineRule="auto"/>
        <w:ind w:left="1240" w:right="906" w:firstLine="566"/>
        <w:jc w:val="both"/>
      </w:pPr>
      <w:r>
        <w:rPr/>
        <w:t>Значимая часть работы посвящена мониторингу, который на этом этапе заключается в сборе</w:t>
      </w:r>
      <w:r>
        <w:rPr>
          <w:spacing w:val="-16"/>
        </w:rPr>
        <w:t> </w:t>
      </w:r>
      <w:r>
        <w:rPr/>
        <w:t>и</w:t>
      </w:r>
      <w:r>
        <w:rPr>
          <w:spacing w:val="-15"/>
        </w:rPr>
        <w:t> </w:t>
      </w:r>
      <w:r>
        <w:rPr/>
        <w:t>систематизации</w:t>
      </w:r>
      <w:r>
        <w:rPr>
          <w:spacing w:val="-16"/>
        </w:rPr>
        <w:t> </w:t>
      </w:r>
      <w:r>
        <w:rPr/>
        <w:t>запросов</w:t>
      </w:r>
      <w:r>
        <w:rPr>
          <w:spacing w:val="-16"/>
        </w:rPr>
        <w:t> </w:t>
      </w:r>
      <w:r>
        <w:rPr/>
        <w:t>от</w:t>
      </w:r>
      <w:r>
        <w:rPr>
          <w:spacing w:val="-15"/>
        </w:rPr>
        <w:t> </w:t>
      </w:r>
      <w:r>
        <w:rPr/>
        <w:t>потенциальных</w:t>
      </w:r>
      <w:r>
        <w:rPr>
          <w:spacing w:val="-13"/>
        </w:rPr>
        <w:t> </w:t>
      </w:r>
      <w:r>
        <w:rPr/>
        <w:t>наставляемых.</w:t>
      </w:r>
      <w:r>
        <w:rPr>
          <w:spacing w:val="-14"/>
        </w:rPr>
        <w:t> </w:t>
      </w:r>
      <w:r>
        <w:rPr/>
        <w:t>Эти</w:t>
      </w:r>
      <w:r>
        <w:rPr>
          <w:spacing w:val="-15"/>
        </w:rPr>
        <w:t> </w:t>
      </w:r>
      <w:r>
        <w:rPr/>
        <w:t>данные</w:t>
      </w:r>
      <w:r>
        <w:rPr>
          <w:spacing w:val="-17"/>
        </w:rPr>
        <w:t> </w:t>
      </w:r>
      <w:r>
        <w:rPr/>
        <w:t>станут</w:t>
      </w:r>
      <w:r>
        <w:rPr>
          <w:spacing w:val="-14"/>
        </w:rPr>
        <w:t> </w:t>
      </w:r>
      <w:r>
        <w:rPr/>
        <w:t>основой для мониторинга влияния программы на наставляемых, измерения динамики</w:t>
      </w:r>
      <w:r>
        <w:rPr>
          <w:spacing w:val="-18"/>
        </w:rPr>
        <w:t> </w:t>
      </w:r>
      <w:r>
        <w:rPr/>
        <w:t>изменений.</w:t>
      </w:r>
    </w:p>
    <w:p>
      <w:pPr>
        <w:pStyle w:val="BodyText"/>
        <w:spacing w:before="7"/>
        <w:rPr>
          <w:sz w:val="27"/>
        </w:rPr>
      </w:pPr>
    </w:p>
    <w:p>
      <w:pPr>
        <w:pStyle w:val="BodyText"/>
        <w:spacing w:line="276" w:lineRule="auto"/>
        <w:ind w:left="1240" w:right="905" w:firstLine="566"/>
        <w:jc w:val="both"/>
      </w:pPr>
      <w:r>
        <w:rPr/>
        <w:t>Для</w:t>
      </w:r>
      <w:r>
        <w:rPr>
          <w:spacing w:val="-15"/>
        </w:rPr>
        <w:t> </w:t>
      </w:r>
      <w:r>
        <w:rPr/>
        <w:t>составления</w:t>
      </w:r>
      <w:r>
        <w:rPr>
          <w:spacing w:val="-14"/>
        </w:rPr>
        <w:t> </w:t>
      </w:r>
      <w:r>
        <w:rPr/>
        <w:t>полной</w:t>
      </w:r>
      <w:r>
        <w:rPr>
          <w:spacing w:val="-14"/>
        </w:rPr>
        <w:t> </w:t>
      </w:r>
      <w:r>
        <w:rPr/>
        <w:t>картины</w:t>
      </w:r>
      <w:r>
        <w:rPr>
          <w:spacing w:val="-14"/>
        </w:rPr>
        <w:t> </w:t>
      </w:r>
      <w:r>
        <w:rPr/>
        <w:t>следует</w:t>
      </w:r>
      <w:r>
        <w:rPr>
          <w:spacing w:val="-14"/>
        </w:rPr>
        <w:t> </w:t>
      </w:r>
      <w:r>
        <w:rPr/>
        <w:t>выделить</w:t>
      </w:r>
      <w:r>
        <w:rPr>
          <w:spacing w:val="-13"/>
        </w:rPr>
        <w:t> </w:t>
      </w:r>
      <w:r>
        <w:rPr/>
        <w:t>основные</w:t>
      </w:r>
      <w:r>
        <w:rPr>
          <w:spacing w:val="-16"/>
        </w:rPr>
        <w:t> </w:t>
      </w:r>
      <w:r>
        <w:rPr/>
        <w:t>направления</w:t>
      </w:r>
      <w:r>
        <w:rPr>
          <w:spacing w:val="-14"/>
        </w:rPr>
        <w:t> </w:t>
      </w:r>
      <w:r>
        <w:rPr/>
        <w:t>сбора</w:t>
      </w:r>
      <w:r>
        <w:rPr>
          <w:spacing w:val="-15"/>
        </w:rPr>
        <w:t> </w:t>
      </w:r>
      <w:r>
        <w:rPr/>
        <w:t>данных, в частности: академические успехи, развитие компетенций, личностные характеристики. Рекомендуется использовать разные каналы получения данных: интервью с родителями и классными руководителями, профориентационные тесты, методики определения самооценки, уровня</w:t>
      </w:r>
      <w:r>
        <w:rPr>
          <w:spacing w:val="21"/>
        </w:rPr>
        <w:t> </w:t>
      </w:r>
      <w:r>
        <w:rPr/>
        <w:t>тревожности,</w:t>
      </w:r>
      <w:r>
        <w:rPr>
          <w:spacing w:val="24"/>
        </w:rPr>
        <w:t> </w:t>
      </w:r>
      <w:r>
        <w:rPr/>
        <w:t>уровня</w:t>
      </w:r>
      <w:r>
        <w:rPr>
          <w:spacing w:val="22"/>
        </w:rPr>
        <w:t> </w:t>
      </w:r>
      <w:r>
        <w:rPr/>
        <w:t>развития</w:t>
      </w:r>
      <w:r>
        <w:rPr>
          <w:spacing w:val="21"/>
        </w:rPr>
        <w:t> </w:t>
      </w:r>
      <w:r>
        <w:rPr/>
        <w:t>метанавыков</w:t>
      </w:r>
      <w:r>
        <w:rPr>
          <w:spacing w:val="22"/>
        </w:rPr>
        <w:t> </w:t>
      </w:r>
      <w:r>
        <w:rPr/>
        <w:t>и</w:t>
      </w:r>
      <w:r>
        <w:rPr>
          <w:spacing w:val="22"/>
        </w:rPr>
        <w:t> </w:t>
      </w:r>
      <w:r>
        <w:rPr/>
        <w:t>другие</w:t>
      </w:r>
      <w:r>
        <w:rPr>
          <w:spacing w:val="21"/>
        </w:rPr>
        <w:t> </w:t>
      </w:r>
      <w:r>
        <w:rPr/>
        <w:t>(подробнее</w:t>
      </w:r>
      <w:r>
        <w:rPr>
          <w:spacing w:val="20"/>
        </w:rPr>
        <w:t> </w:t>
      </w:r>
      <w:r>
        <w:rPr/>
        <w:t>см.</w:t>
      </w:r>
      <w:r>
        <w:rPr>
          <w:spacing w:val="21"/>
        </w:rPr>
        <w:t> </w:t>
      </w:r>
      <w:r>
        <w:rPr/>
        <w:t>раздел</w:t>
      </w:r>
      <w:r>
        <w:rPr>
          <w:spacing w:val="30"/>
        </w:rPr>
        <w:t> </w:t>
      </w:r>
      <w:r>
        <w:rPr/>
        <w:t>10</w:t>
      </w:r>
    </w:p>
    <w:p>
      <w:pPr>
        <w:pStyle w:val="BodyText"/>
        <w:ind w:left="1240"/>
        <w:jc w:val="both"/>
      </w:pPr>
      <w:r>
        <w:rPr/>
        <w:t>«Показатели эффективности внедрения целевой модели наставничества»).</w:t>
      </w:r>
    </w:p>
    <w:p>
      <w:pPr>
        <w:pStyle w:val="BodyText"/>
        <w:spacing w:before="3"/>
        <w:rPr>
          <w:sz w:val="31"/>
        </w:rPr>
      </w:pPr>
    </w:p>
    <w:p>
      <w:pPr>
        <w:pStyle w:val="BodyText"/>
        <w:spacing w:line="276" w:lineRule="auto" w:before="1"/>
        <w:ind w:left="1240" w:right="843"/>
      </w:pPr>
      <w:r>
        <w:rPr>
          <w:b/>
        </w:rPr>
        <w:t>Результатом этапа </w:t>
      </w:r>
      <w:r>
        <w:rPr/>
        <w:t>является сформированная база наставляемых с картой запросов, которая на следующем этапе поможет сориентироваться при подборе кандидатов в наставники.</w:t>
      </w:r>
    </w:p>
    <w:p>
      <w:pPr>
        <w:pStyle w:val="BodyText"/>
        <w:rPr>
          <w:sz w:val="28"/>
        </w:rPr>
      </w:pPr>
    </w:p>
    <w:p>
      <w:pPr>
        <w:pStyle w:val="Heading5"/>
        <w:numPr>
          <w:ilvl w:val="1"/>
          <w:numId w:val="62"/>
        </w:numPr>
        <w:tabs>
          <w:tab w:pos="2381" w:val="left" w:leader="none"/>
        </w:tabs>
        <w:spacing w:line="240" w:lineRule="auto" w:before="0" w:after="0"/>
        <w:ind w:left="2380" w:right="0" w:hanging="421"/>
        <w:jc w:val="both"/>
      </w:pPr>
      <w:bookmarkStart w:name="_bookmark17" w:id="33"/>
      <w:bookmarkEnd w:id="33"/>
      <w:r>
        <w:rPr>
          <w:b w:val="0"/>
        </w:rPr>
      </w:r>
      <w:bookmarkStart w:name="_bookmark17" w:id="34"/>
      <w:bookmarkEnd w:id="34"/>
      <w:r>
        <w:rPr/>
        <w:t>Э</w:t>
      </w:r>
      <w:r>
        <w:rPr/>
        <w:t>тап 3. Формирование базы</w:t>
      </w:r>
      <w:r>
        <w:rPr>
          <w:spacing w:val="-6"/>
        </w:rPr>
        <w:t> </w:t>
      </w:r>
      <w:r>
        <w:rPr/>
        <w:t>наставников</w:t>
      </w:r>
    </w:p>
    <w:p>
      <w:pPr>
        <w:pStyle w:val="BodyText"/>
        <w:spacing w:line="276" w:lineRule="auto" w:before="118"/>
        <w:ind w:left="1240" w:right="910" w:firstLine="719"/>
        <w:jc w:val="both"/>
      </w:pPr>
      <w:r>
        <w:rPr/>
        <w:t>Главная задача этапа – поиск потенциальных наставников для формирования базы наставников.</w:t>
      </w:r>
    </w:p>
    <w:p>
      <w:pPr>
        <w:pStyle w:val="BodyText"/>
        <w:spacing w:line="276" w:lineRule="auto" w:before="2"/>
        <w:ind w:left="1240" w:right="911" w:firstLine="566"/>
        <w:jc w:val="both"/>
      </w:pPr>
      <w:r>
        <w:rPr/>
        <w:t>Для решения этой задачи понадобится работа как с внутренним, так и с внешним контуром.</w:t>
      </w:r>
      <w:r>
        <w:rPr>
          <w:spacing w:val="-12"/>
        </w:rPr>
        <w:t> </w:t>
      </w:r>
      <w:r>
        <w:rPr/>
        <w:t>Работа</w:t>
      </w:r>
      <w:r>
        <w:rPr>
          <w:spacing w:val="-12"/>
        </w:rPr>
        <w:t> </w:t>
      </w:r>
      <w:r>
        <w:rPr/>
        <w:t>с</w:t>
      </w:r>
      <w:r>
        <w:rPr>
          <w:spacing w:val="-12"/>
        </w:rPr>
        <w:t> </w:t>
      </w:r>
      <w:r>
        <w:rPr/>
        <w:t>внутренним</w:t>
      </w:r>
      <w:r>
        <w:rPr>
          <w:spacing w:val="-14"/>
        </w:rPr>
        <w:t> </w:t>
      </w:r>
      <w:r>
        <w:rPr/>
        <w:t>контуром</w:t>
      </w:r>
      <w:r>
        <w:rPr>
          <w:spacing w:val="-11"/>
        </w:rPr>
        <w:t> </w:t>
      </w:r>
      <w:r>
        <w:rPr/>
        <w:t>включает</w:t>
      </w:r>
      <w:r>
        <w:rPr>
          <w:spacing w:val="-10"/>
        </w:rPr>
        <w:t> </w:t>
      </w:r>
      <w:r>
        <w:rPr/>
        <w:t>действия</w:t>
      </w:r>
      <w:r>
        <w:rPr>
          <w:spacing w:val="-11"/>
        </w:rPr>
        <w:t> </w:t>
      </w:r>
      <w:r>
        <w:rPr/>
        <w:t>по</w:t>
      </w:r>
      <w:r>
        <w:rPr>
          <w:spacing w:val="-13"/>
        </w:rPr>
        <w:t> </w:t>
      </w:r>
      <w:r>
        <w:rPr/>
        <w:t>формированию</w:t>
      </w:r>
      <w:r>
        <w:rPr>
          <w:spacing w:val="-10"/>
        </w:rPr>
        <w:t> </w:t>
      </w:r>
      <w:r>
        <w:rPr/>
        <w:t>базы</w:t>
      </w:r>
      <w:r>
        <w:rPr>
          <w:spacing w:val="-14"/>
        </w:rPr>
        <w:t> </w:t>
      </w:r>
      <w:r>
        <w:rPr/>
        <w:t>из</w:t>
      </w:r>
      <w:r>
        <w:rPr>
          <w:spacing w:val="-10"/>
        </w:rPr>
        <w:t> </w:t>
      </w:r>
      <w:r>
        <w:rPr/>
        <w:t>числа:</w:t>
      </w:r>
    </w:p>
    <w:p>
      <w:pPr>
        <w:pStyle w:val="ListParagraph"/>
        <w:numPr>
          <w:ilvl w:val="0"/>
          <w:numId w:val="63"/>
        </w:numPr>
        <w:tabs>
          <w:tab w:pos="1601" w:val="left" w:leader="none"/>
        </w:tabs>
        <w:spacing w:line="276" w:lineRule="auto" w:before="0" w:after="0"/>
        <w:ind w:left="1600" w:right="913" w:hanging="360"/>
        <w:jc w:val="both"/>
        <w:rPr>
          <w:sz w:val="24"/>
        </w:rPr>
      </w:pPr>
      <w:r>
        <w:rPr>
          <w:sz w:val="24"/>
        </w:rPr>
        <w:t>обучающихся, мотивированных помочь сверстникам в образовательных, спортивных, творческих и адаптационных вопросах (например, участники кружков по интересам, театральных или музыкальных групп, проектных классов, спортивных</w:t>
      </w:r>
      <w:r>
        <w:rPr>
          <w:spacing w:val="-5"/>
          <w:sz w:val="24"/>
        </w:rPr>
        <w:t> </w:t>
      </w:r>
      <w:r>
        <w:rPr>
          <w:sz w:val="24"/>
        </w:rPr>
        <w:t>секций).</w:t>
      </w:r>
    </w:p>
    <w:p>
      <w:pPr>
        <w:pStyle w:val="ListParagraph"/>
        <w:numPr>
          <w:ilvl w:val="0"/>
          <w:numId w:val="63"/>
        </w:numPr>
        <w:tabs>
          <w:tab w:pos="1601" w:val="left" w:leader="none"/>
        </w:tabs>
        <w:spacing w:line="276" w:lineRule="auto" w:before="0" w:after="0"/>
        <w:ind w:left="1600" w:right="912" w:hanging="360"/>
        <w:jc w:val="both"/>
        <w:rPr>
          <w:sz w:val="24"/>
        </w:rPr>
      </w:pPr>
      <w:r>
        <w:rPr>
          <w:sz w:val="24"/>
        </w:rPr>
        <w:t>педагогов,</w:t>
      </w:r>
      <w:r>
        <w:rPr>
          <w:spacing w:val="-10"/>
          <w:sz w:val="24"/>
        </w:rPr>
        <w:t> </w:t>
      </w:r>
      <w:r>
        <w:rPr>
          <w:sz w:val="24"/>
        </w:rPr>
        <w:t>заинтересованных</w:t>
      </w:r>
      <w:r>
        <w:rPr>
          <w:spacing w:val="-8"/>
          <w:sz w:val="24"/>
        </w:rPr>
        <w:t> </w:t>
      </w:r>
      <w:r>
        <w:rPr>
          <w:sz w:val="24"/>
        </w:rPr>
        <w:t>в</w:t>
      </w:r>
      <w:r>
        <w:rPr>
          <w:spacing w:val="-10"/>
          <w:sz w:val="24"/>
        </w:rPr>
        <w:t> </w:t>
      </w:r>
      <w:r>
        <w:rPr>
          <w:sz w:val="24"/>
        </w:rPr>
        <w:t>тиражировании</w:t>
      </w:r>
      <w:r>
        <w:rPr>
          <w:spacing w:val="-7"/>
          <w:sz w:val="24"/>
        </w:rPr>
        <w:t> </w:t>
      </w:r>
      <w:r>
        <w:rPr>
          <w:sz w:val="24"/>
        </w:rPr>
        <w:t>личного</w:t>
      </w:r>
      <w:r>
        <w:rPr>
          <w:spacing w:val="-9"/>
          <w:sz w:val="24"/>
        </w:rPr>
        <w:t> </w:t>
      </w:r>
      <w:r>
        <w:rPr>
          <w:sz w:val="24"/>
        </w:rPr>
        <w:t>педагогического</w:t>
      </w:r>
      <w:r>
        <w:rPr>
          <w:spacing w:val="-9"/>
          <w:sz w:val="24"/>
        </w:rPr>
        <w:t> </w:t>
      </w:r>
      <w:r>
        <w:rPr>
          <w:sz w:val="24"/>
        </w:rPr>
        <w:t>опыта</w:t>
      </w:r>
      <w:r>
        <w:rPr>
          <w:spacing w:val="-9"/>
          <w:sz w:val="24"/>
        </w:rPr>
        <w:t> </w:t>
      </w:r>
      <w:r>
        <w:rPr>
          <w:sz w:val="24"/>
        </w:rPr>
        <w:t>и</w:t>
      </w:r>
      <w:r>
        <w:rPr>
          <w:spacing w:val="-8"/>
          <w:sz w:val="24"/>
        </w:rPr>
        <w:t> </w:t>
      </w:r>
      <w:r>
        <w:rPr>
          <w:sz w:val="24"/>
        </w:rPr>
        <w:t>создании продуктивной педагогической</w:t>
      </w:r>
      <w:r>
        <w:rPr>
          <w:spacing w:val="-1"/>
          <w:sz w:val="24"/>
        </w:rPr>
        <w:t> </w:t>
      </w:r>
      <w:r>
        <w:rPr>
          <w:sz w:val="24"/>
        </w:rPr>
        <w:t>атмосферы;</w:t>
      </w:r>
    </w:p>
    <w:p>
      <w:pPr>
        <w:pStyle w:val="ListParagraph"/>
        <w:numPr>
          <w:ilvl w:val="0"/>
          <w:numId w:val="63"/>
        </w:numPr>
        <w:tabs>
          <w:tab w:pos="1601" w:val="left" w:leader="none"/>
        </w:tabs>
        <w:spacing w:line="276" w:lineRule="auto" w:before="0" w:after="0"/>
        <w:ind w:left="1600" w:right="911" w:hanging="360"/>
        <w:jc w:val="both"/>
        <w:rPr>
          <w:sz w:val="24"/>
        </w:rPr>
      </w:pPr>
      <w:r>
        <w:rPr>
          <w:sz w:val="24"/>
        </w:rPr>
        <w:t>родителей обучающихся – активных участников родительских или управляющих советов, организаторов досуговой деятельности в образовательной организации и других представителей родительского сообщества с выраженной гражданской</w:t>
      </w:r>
      <w:r>
        <w:rPr>
          <w:spacing w:val="-7"/>
          <w:sz w:val="24"/>
        </w:rPr>
        <w:t> </w:t>
      </w:r>
      <w:r>
        <w:rPr>
          <w:sz w:val="24"/>
        </w:rPr>
        <w:t>позицией;</w:t>
      </w:r>
    </w:p>
    <w:p>
      <w:pPr>
        <w:pStyle w:val="BodyText"/>
        <w:spacing w:before="6"/>
        <w:rPr>
          <w:sz w:val="27"/>
        </w:rPr>
      </w:pPr>
    </w:p>
    <w:p>
      <w:pPr>
        <w:pStyle w:val="BodyText"/>
        <w:spacing w:line="278" w:lineRule="auto"/>
        <w:ind w:left="1240" w:right="843"/>
      </w:pPr>
      <w:r>
        <w:rPr/>
        <w:t>Работа с внешним контуром на данном этапе включает действия по формированию базы наставников из числа:</w:t>
      </w:r>
    </w:p>
    <w:p>
      <w:pPr>
        <w:pStyle w:val="ListParagraph"/>
        <w:numPr>
          <w:ilvl w:val="1"/>
          <w:numId w:val="63"/>
        </w:numPr>
        <w:tabs>
          <w:tab w:pos="1960" w:val="left" w:leader="none"/>
          <w:tab w:pos="1961" w:val="left" w:leader="none"/>
        </w:tabs>
        <w:spacing w:line="272" w:lineRule="exact" w:before="0" w:after="0"/>
        <w:ind w:left="1960" w:right="0" w:hanging="361"/>
        <w:jc w:val="left"/>
        <w:rPr>
          <w:sz w:val="24"/>
        </w:rPr>
      </w:pPr>
      <w:r>
        <w:rPr>
          <w:sz w:val="24"/>
        </w:rPr>
        <w:t>выпускников, заинтересованных в поддержке своей alma</w:t>
      </w:r>
      <w:r>
        <w:rPr>
          <w:spacing w:val="-7"/>
          <w:sz w:val="24"/>
        </w:rPr>
        <w:t> </w:t>
      </w:r>
      <w:r>
        <w:rPr>
          <w:sz w:val="24"/>
        </w:rPr>
        <w:t>mater;</w:t>
      </w:r>
    </w:p>
    <w:p>
      <w:pPr>
        <w:pStyle w:val="ListParagraph"/>
        <w:numPr>
          <w:ilvl w:val="1"/>
          <w:numId w:val="63"/>
        </w:numPr>
        <w:tabs>
          <w:tab w:pos="1960" w:val="left" w:leader="none"/>
          <w:tab w:pos="1961" w:val="left" w:leader="none"/>
        </w:tabs>
        <w:spacing w:line="276" w:lineRule="auto" w:before="41" w:after="0"/>
        <w:ind w:left="1960" w:right="918" w:hanging="360"/>
        <w:jc w:val="left"/>
        <w:rPr>
          <w:sz w:val="24"/>
        </w:rPr>
      </w:pPr>
      <w:r>
        <w:rPr>
          <w:sz w:val="24"/>
        </w:rPr>
        <w:t>сотрудников региональных предприятий, заинтересованных в подготовке будущих кадров (возможно пересечение с</w:t>
      </w:r>
      <w:r>
        <w:rPr>
          <w:spacing w:val="-2"/>
          <w:sz w:val="24"/>
        </w:rPr>
        <w:t> </w:t>
      </w:r>
      <w:r>
        <w:rPr>
          <w:sz w:val="24"/>
        </w:rPr>
        <w:t>выпускниками);</w:t>
      </w:r>
    </w:p>
    <w:p>
      <w:pPr>
        <w:pStyle w:val="ListParagraph"/>
        <w:numPr>
          <w:ilvl w:val="1"/>
          <w:numId w:val="63"/>
        </w:numPr>
        <w:tabs>
          <w:tab w:pos="1960" w:val="left" w:leader="none"/>
          <w:tab w:pos="1961" w:val="left" w:leader="none"/>
          <w:tab w:pos="3214" w:val="left" w:leader="none"/>
          <w:tab w:pos="5924" w:val="left" w:leader="none"/>
          <w:tab w:pos="7629" w:val="left" w:leader="none"/>
        </w:tabs>
        <w:spacing w:line="276" w:lineRule="auto" w:before="1" w:after="0"/>
        <w:ind w:left="1960" w:right="918" w:hanging="360"/>
        <w:jc w:val="left"/>
        <w:rPr>
          <w:sz w:val="24"/>
        </w:rPr>
      </w:pPr>
      <w:r>
        <w:rPr>
          <w:sz w:val="24"/>
        </w:rPr>
        <w:t>успешных</w:t>
        <w:tab/>
        <w:t>предпринимателей  </w:t>
      </w:r>
      <w:r>
        <w:rPr>
          <w:spacing w:val="14"/>
          <w:sz w:val="24"/>
        </w:rPr>
        <w:t> </w:t>
      </w:r>
      <w:r>
        <w:rPr>
          <w:sz w:val="24"/>
        </w:rPr>
        <w:t>или</w:t>
        <w:tab/>
        <w:t>общественных</w:t>
        <w:tab/>
        <w:t>деятелей, которые чувствуют потребность передать свой</w:t>
      </w:r>
      <w:r>
        <w:rPr>
          <w:spacing w:val="-1"/>
          <w:sz w:val="24"/>
        </w:rPr>
        <w:t> </w:t>
      </w:r>
      <w:r>
        <w:rPr>
          <w:sz w:val="24"/>
        </w:rPr>
        <w:t>опыт;</w:t>
      </w:r>
    </w:p>
    <w:p>
      <w:pPr>
        <w:spacing w:after="0" w:line="276" w:lineRule="auto"/>
        <w:jc w:val="left"/>
        <w:rPr>
          <w:sz w:val="24"/>
        </w:rPr>
        <w:sectPr>
          <w:pgSz w:w="12240" w:h="15840"/>
          <w:pgMar w:header="0" w:footer="1192" w:top="1360" w:bottom="1460" w:left="200" w:right="200"/>
        </w:sectPr>
      </w:pPr>
    </w:p>
    <w:p>
      <w:pPr>
        <w:pStyle w:val="ListParagraph"/>
        <w:numPr>
          <w:ilvl w:val="1"/>
          <w:numId w:val="63"/>
        </w:numPr>
        <w:tabs>
          <w:tab w:pos="1961" w:val="left" w:leader="none"/>
        </w:tabs>
        <w:spacing w:line="276" w:lineRule="auto" w:before="74" w:after="0"/>
        <w:ind w:left="1960" w:right="915" w:hanging="360"/>
        <w:jc w:val="both"/>
        <w:rPr>
          <w:sz w:val="24"/>
        </w:rPr>
      </w:pPr>
      <w:r>
        <w:rPr>
          <w:sz w:val="24"/>
        </w:rPr>
        <w:t>сотрудников НКО и участников региональных социальных проектов, возможно, с уже имеющимся опытом наставнической</w:t>
      </w:r>
      <w:r>
        <w:rPr>
          <w:spacing w:val="-1"/>
          <w:sz w:val="24"/>
        </w:rPr>
        <w:t> </w:t>
      </w:r>
      <w:r>
        <w:rPr>
          <w:sz w:val="24"/>
        </w:rPr>
        <w:t>деятельности;</w:t>
      </w:r>
    </w:p>
    <w:p>
      <w:pPr>
        <w:pStyle w:val="ListParagraph"/>
        <w:numPr>
          <w:ilvl w:val="1"/>
          <w:numId w:val="63"/>
        </w:numPr>
        <w:tabs>
          <w:tab w:pos="1961" w:val="left" w:leader="none"/>
        </w:tabs>
        <w:spacing w:line="275" w:lineRule="exact" w:before="0" w:after="0"/>
        <w:ind w:left="1960" w:right="0" w:hanging="361"/>
        <w:jc w:val="both"/>
        <w:rPr>
          <w:sz w:val="24"/>
        </w:rPr>
      </w:pPr>
      <w:r>
        <w:rPr>
          <w:sz w:val="24"/>
        </w:rPr>
        <w:t>представители других организаций, с которыми есть партнерские</w:t>
      </w:r>
      <w:r>
        <w:rPr>
          <w:spacing w:val="-3"/>
          <w:sz w:val="24"/>
        </w:rPr>
        <w:t> </w:t>
      </w:r>
      <w:r>
        <w:rPr>
          <w:sz w:val="24"/>
        </w:rPr>
        <w:t>связи.</w:t>
      </w:r>
    </w:p>
    <w:p>
      <w:pPr>
        <w:pStyle w:val="BodyText"/>
        <w:spacing w:before="3"/>
        <w:rPr>
          <w:sz w:val="31"/>
        </w:rPr>
      </w:pPr>
    </w:p>
    <w:p>
      <w:pPr>
        <w:pStyle w:val="BodyText"/>
        <w:spacing w:before="1"/>
        <w:ind w:left="1806"/>
        <w:jc w:val="both"/>
      </w:pPr>
      <w:r>
        <w:rPr/>
        <w:t>Работа состоит из двух важных блоков</w:t>
      </w:r>
      <w:r>
        <w:rPr>
          <w:b/>
        </w:rPr>
        <w:t>: </w:t>
      </w:r>
      <w:r>
        <w:rPr/>
        <w:t>информирование и сбор</w:t>
      </w:r>
      <w:r>
        <w:rPr>
          <w:spacing w:val="56"/>
        </w:rPr>
        <w:t> </w:t>
      </w:r>
      <w:r>
        <w:rPr/>
        <w:t>данных.</w:t>
      </w:r>
    </w:p>
    <w:p>
      <w:pPr>
        <w:pStyle w:val="BodyText"/>
        <w:spacing w:before="40"/>
        <w:ind w:left="1240"/>
        <w:jc w:val="both"/>
      </w:pPr>
      <w:r>
        <w:rPr/>
        <w:t>Информирование включает:</w:t>
      </w:r>
    </w:p>
    <w:p>
      <w:pPr>
        <w:pStyle w:val="ListParagraph"/>
        <w:numPr>
          <w:ilvl w:val="1"/>
          <w:numId w:val="63"/>
        </w:numPr>
        <w:tabs>
          <w:tab w:pos="1961" w:val="left" w:leader="none"/>
        </w:tabs>
        <w:spacing w:line="240" w:lineRule="auto" w:before="41" w:after="0"/>
        <w:ind w:left="1960" w:right="0" w:hanging="361"/>
        <w:jc w:val="both"/>
        <w:rPr>
          <w:sz w:val="24"/>
        </w:rPr>
      </w:pPr>
      <w:r>
        <w:rPr>
          <w:sz w:val="24"/>
        </w:rPr>
        <w:t>распространение информации о целях и задачах</w:t>
      </w:r>
      <w:r>
        <w:rPr>
          <w:spacing w:val="-1"/>
          <w:sz w:val="24"/>
        </w:rPr>
        <w:t> </w:t>
      </w:r>
      <w:r>
        <w:rPr>
          <w:sz w:val="24"/>
        </w:rPr>
        <w:t>программы,</w:t>
      </w:r>
    </w:p>
    <w:p>
      <w:pPr>
        <w:pStyle w:val="ListParagraph"/>
        <w:numPr>
          <w:ilvl w:val="1"/>
          <w:numId w:val="63"/>
        </w:numPr>
        <w:tabs>
          <w:tab w:pos="1961" w:val="left" w:leader="none"/>
        </w:tabs>
        <w:spacing w:line="240" w:lineRule="auto" w:before="43" w:after="0"/>
        <w:ind w:left="1960" w:right="0" w:hanging="361"/>
        <w:jc w:val="both"/>
        <w:rPr>
          <w:sz w:val="24"/>
        </w:rPr>
      </w:pPr>
      <w:r>
        <w:rPr>
          <w:sz w:val="24"/>
        </w:rPr>
        <w:t>взаимодействие</w:t>
      </w:r>
      <w:r>
        <w:rPr>
          <w:spacing w:val="-14"/>
          <w:sz w:val="24"/>
        </w:rPr>
        <w:t> </w:t>
      </w:r>
      <w:r>
        <w:rPr>
          <w:sz w:val="24"/>
        </w:rPr>
        <w:t>с</w:t>
      </w:r>
      <w:r>
        <w:rPr>
          <w:spacing w:val="-14"/>
          <w:sz w:val="24"/>
        </w:rPr>
        <w:t> </w:t>
      </w:r>
      <w:r>
        <w:rPr>
          <w:sz w:val="24"/>
        </w:rPr>
        <w:t>аудиториями</w:t>
      </w:r>
      <w:r>
        <w:rPr>
          <w:spacing w:val="-14"/>
          <w:sz w:val="24"/>
        </w:rPr>
        <w:t> </w:t>
      </w:r>
      <w:r>
        <w:rPr>
          <w:sz w:val="24"/>
        </w:rPr>
        <w:t>на</w:t>
      </w:r>
      <w:r>
        <w:rPr>
          <w:spacing w:val="-14"/>
          <w:sz w:val="24"/>
        </w:rPr>
        <w:t> </w:t>
      </w:r>
      <w:r>
        <w:rPr>
          <w:sz w:val="24"/>
        </w:rPr>
        <w:t>профильных</w:t>
      </w:r>
      <w:r>
        <w:rPr>
          <w:spacing w:val="-16"/>
          <w:sz w:val="24"/>
        </w:rPr>
        <w:t> </w:t>
      </w:r>
      <w:r>
        <w:rPr>
          <w:sz w:val="24"/>
        </w:rPr>
        <w:t>мероприятиях</w:t>
      </w:r>
      <w:r>
        <w:rPr>
          <w:spacing w:val="-13"/>
          <w:sz w:val="24"/>
        </w:rPr>
        <w:t> </w:t>
      </w:r>
      <w:r>
        <w:rPr>
          <w:sz w:val="24"/>
        </w:rPr>
        <w:t>или</w:t>
      </w:r>
      <w:r>
        <w:rPr>
          <w:spacing w:val="-14"/>
          <w:sz w:val="24"/>
        </w:rPr>
        <w:t> </w:t>
      </w:r>
      <w:r>
        <w:rPr>
          <w:sz w:val="24"/>
        </w:rPr>
        <w:t>при</w:t>
      </w:r>
      <w:r>
        <w:rPr>
          <w:spacing w:val="-15"/>
          <w:sz w:val="24"/>
        </w:rPr>
        <w:t> </w:t>
      </w:r>
      <w:r>
        <w:rPr>
          <w:sz w:val="24"/>
        </w:rPr>
        <w:t>личных</w:t>
      </w:r>
      <w:r>
        <w:rPr>
          <w:spacing w:val="-10"/>
          <w:sz w:val="24"/>
        </w:rPr>
        <w:t> </w:t>
      </w:r>
      <w:r>
        <w:rPr>
          <w:sz w:val="24"/>
        </w:rPr>
        <w:t>встречах,</w:t>
      </w:r>
    </w:p>
    <w:p>
      <w:pPr>
        <w:pStyle w:val="ListParagraph"/>
        <w:numPr>
          <w:ilvl w:val="1"/>
          <w:numId w:val="63"/>
        </w:numPr>
        <w:tabs>
          <w:tab w:pos="1961" w:val="left" w:leader="none"/>
        </w:tabs>
        <w:spacing w:line="276" w:lineRule="auto" w:before="41" w:after="0"/>
        <w:ind w:left="1960" w:right="904" w:hanging="360"/>
        <w:jc w:val="both"/>
        <w:rPr>
          <w:sz w:val="24"/>
        </w:rPr>
      </w:pPr>
      <w:r>
        <w:rPr>
          <w:sz w:val="24"/>
        </w:rPr>
        <w:t>мотивирование, рассказ о тех возможностях, которые открывает потенциальному наставнику участие в программе (повышение социального статуса, личный рост, привлечение</w:t>
      </w:r>
      <w:r>
        <w:rPr>
          <w:spacing w:val="-8"/>
          <w:sz w:val="24"/>
        </w:rPr>
        <w:t> </w:t>
      </w:r>
      <w:r>
        <w:rPr>
          <w:sz w:val="24"/>
        </w:rPr>
        <w:t>перспективных</w:t>
      </w:r>
      <w:r>
        <w:rPr>
          <w:spacing w:val="-8"/>
          <w:sz w:val="24"/>
        </w:rPr>
        <w:t> </w:t>
      </w:r>
      <w:r>
        <w:rPr>
          <w:sz w:val="24"/>
        </w:rPr>
        <w:t>кадров,</w:t>
      </w:r>
      <w:r>
        <w:rPr>
          <w:spacing w:val="-7"/>
          <w:sz w:val="24"/>
        </w:rPr>
        <w:t> </w:t>
      </w:r>
      <w:r>
        <w:rPr>
          <w:sz w:val="24"/>
        </w:rPr>
        <w:t>развитие</w:t>
      </w:r>
      <w:r>
        <w:rPr>
          <w:spacing w:val="-9"/>
          <w:sz w:val="24"/>
        </w:rPr>
        <w:t> </w:t>
      </w:r>
      <w:r>
        <w:rPr>
          <w:sz w:val="24"/>
        </w:rPr>
        <w:t>собственных</w:t>
      </w:r>
      <w:r>
        <w:rPr>
          <w:spacing w:val="-2"/>
          <w:sz w:val="24"/>
        </w:rPr>
        <w:t> </w:t>
      </w:r>
      <w:r>
        <w:rPr>
          <w:sz w:val="24"/>
        </w:rPr>
        <w:t>гибких</w:t>
      </w:r>
      <w:r>
        <w:rPr>
          <w:spacing w:val="-7"/>
          <w:sz w:val="24"/>
        </w:rPr>
        <w:t> </w:t>
      </w:r>
      <w:r>
        <w:rPr>
          <w:sz w:val="24"/>
        </w:rPr>
        <w:t>навыков</w:t>
      </w:r>
      <w:r>
        <w:rPr>
          <w:spacing w:val="-5"/>
          <w:sz w:val="24"/>
        </w:rPr>
        <w:t> </w:t>
      </w:r>
      <w:r>
        <w:rPr>
          <w:sz w:val="24"/>
        </w:rPr>
        <w:t>(soft</w:t>
      </w:r>
      <w:r>
        <w:rPr>
          <w:spacing w:val="-7"/>
          <w:sz w:val="24"/>
        </w:rPr>
        <w:t> </w:t>
      </w:r>
      <w:r>
        <w:rPr>
          <w:sz w:val="24"/>
        </w:rPr>
        <w:t>skills), (см. раздел 7 настоящего документа).</w:t>
      </w:r>
    </w:p>
    <w:p>
      <w:pPr>
        <w:pStyle w:val="BodyText"/>
        <w:spacing w:before="7"/>
        <w:rPr>
          <w:sz w:val="27"/>
        </w:rPr>
      </w:pPr>
    </w:p>
    <w:p>
      <w:pPr>
        <w:pStyle w:val="BodyText"/>
        <w:spacing w:line="276" w:lineRule="auto"/>
        <w:ind w:left="1240" w:right="910" w:firstLine="360"/>
        <w:jc w:val="both"/>
      </w:pPr>
      <w:r>
        <w:rPr/>
        <w:t>По</w:t>
      </w:r>
      <w:r>
        <w:rPr>
          <w:spacing w:val="-9"/>
        </w:rPr>
        <w:t> </w:t>
      </w:r>
      <w:r>
        <w:rPr/>
        <w:t>окончании</w:t>
      </w:r>
      <w:r>
        <w:rPr>
          <w:spacing w:val="-7"/>
        </w:rPr>
        <w:t> </w:t>
      </w:r>
      <w:r>
        <w:rPr/>
        <w:t>данной</w:t>
      </w:r>
      <w:r>
        <w:rPr>
          <w:spacing w:val="-6"/>
        </w:rPr>
        <w:t> </w:t>
      </w:r>
      <w:r>
        <w:rPr/>
        <w:t>работы</w:t>
      </w:r>
      <w:r>
        <w:rPr>
          <w:spacing w:val="-6"/>
        </w:rPr>
        <w:t> </w:t>
      </w:r>
      <w:r>
        <w:rPr/>
        <w:t>у</w:t>
      </w:r>
      <w:r>
        <w:rPr>
          <w:spacing w:val="-12"/>
        </w:rPr>
        <w:t> </w:t>
      </w:r>
      <w:r>
        <w:rPr/>
        <w:t>образовательной</w:t>
      </w:r>
      <w:r>
        <w:rPr>
          <w:spacing w:val="-7"/>
        </w:rPr>
        <w:t> </w:t>
      </w:r>
      <w:r>
        <w:rPr/>
        <w:t>организации</w:t>
      </w:r>
      <w:r>
        <w:rPr>
          <w:spacing w:val="-6"/>
        </w:rPr>
        <w:t> </w:t>
      </w:r>
      <w:r>
        <w:rPr/>
        <w:t>должны</w:t>
      </w:r>
      <w:r>
        <w:rPr>
          <w:spacing w:val="-11"/>
        </w:rPr>
        <w:t> </w:t>
      </w:r>
      <w:r>
        <w:rPr/>
        <w:t>быть</w:t>
      </w:r>
      <w:r>
        <w:rPr>
          <w:spacing w:val="-6"/>
        </w:rPr>
        <w:t> </w:t>
      </w:r>
      <w:r>
        <w:rPr/>
        <w:t>сформированы три</w:t>
      </w:r>
      <w:r>
        <w:rPr>
          <w:spacing w:val="17"/>
        </w:rPr>
        <w:t> </w:t>
      </w:r>
      <w:r>
        <w:rPr/>
        <w:t>основные</w:t>
      </w:r>
      <w:r>
        <w:rPr>
          <w:spacing w:val="14"/>
        </w:rPr>
        <w:t> </w:t>
      </w:r>
      <w:r>
        <w:rPr/>
        <w:t>базы</w:t>
      </w:r>
      <w:r>
        <w:rPr>
          <w:spacing w:val="15"/>
        </w:rPr>
        <w:t> </w:t>
      </w:r>
      <w:r>
        <w:rPr/>
        <w:t>(четвертой</w:t>
      </w:r>
      <w:r>
        <w:rPr>
          <w:spacing w:val="17"/>
        </w:rPr>
        <w:t> </w:t>
      </w:r>
      <w:r>
        <w:rPr/>
        <w:t>вариацией</w:t>
      </w:r>
      <w:r>
        <w:rPr>
          <w:spacing w:val="17"/>
        </w:rPr>
        <w:t> </w:t>
      </w:r>
      <w:r>
        <w:rPr/>
        <w:t>является</w:t>
      </w:r>
      <w:r>
        <w:rPr>
          <w:spacing w:val="15"/>
        </w:rPr>
        <w:t> </w:t>
      </w:r>
      <w:r>
        <w:rPr/>
        <w:t>база</w:t>
      </w:r>
      <w:r>
        <w:rPr>
          <w:spacing w:val="17"/>
        </w:rPr>
        <w:t> </w:t>
      </w:r>
      <w:r>
        <w:rPr/>
        <w:t>учеников</w:t>
      </w:r>
      <w:r>
        <w:rPr>
          <w:spacing w:val="15"/>
        </w:rPr>
        <w:t> </w:t>
      </w:r>
      <w:r>
        <w:rPr/>
        <w:t>для</w:t>
      </w:r>
      <w:r>
        <w:rPr>
          <w:spacing w:val="15"/>
        </w:rPr>
        <w:t> </w:t>
      </w:r>
      <w:r>
        <w:rPr/>
        <w:t>формы</w:t>
      </w:r>
      <w:r>
        <w:rPr>
          <w:spacing w:val="16"/>
        </w:rPr>
        <w:t> </w:t>
      </w:r>
      <w:r>
        <w:rPr/>
        <w:t>наставничества</w:t>
      </w:r>
    </w:p>
    <w:p>
      <w:pPr>
        <w:pStyle w:val="BodyText"/>
        <w:spacing w:before="2"/>
        <w:ind w:left="1240"/>
        <w:jc w:val="both"/>
      </w:pPr>
      <w:r>
        <w:rPr/>
        <w:t>«ученик – ученик»):</w:t>
      </w:r>
    </w:p>
    <w:p>
      <w:pPr>
        <w:pStyle w:val="ListParagraph"/>
        <w:numPr>
          <w:ilvl w:val="1"/>
          <w:numId w:val="63"/>
        </w:numPr>
        <w:tabs>
          <w:tab w:pos="1961" w:val="left" w:leader="none"/>
        </w:tabs>
        <w:spacing w:line="276" w:lineRule="auto" w:before="40" w:after="0"/>
        <w:ind w:left="1960" w:right="912" w:hanging="360"/>
        <w:jc w:val="both"/>
        <w:rPr>
          <w:sz w:val="24"/>
        </w:rPr>
      </w:pPr>
      <w:r>
        <w:rPr>
          <w:sz w:val="24"/>
        </w:rPr>
        <w:t>база выпускников: система, включающая успешных студентов/уже трудоустроенных выпускников, имеющих 1) мотивацию оказать разностороннюю поддержку своей родной образовательной организации и 2) положительный опыт взаимодействия в рамках ее системы, принципов и</w:t>
      </w:r>
      <w:r>
        <w:rPr>
          <w:spacing w:val="-2"/>
          <w:sz w:val="24"/>
        </w:rPr>
        <w:t> </w:t>
      </w:r>
      <w:r>
        <w:rPr>
          <w:sz w:val="24"/>
        </w:rPr>
        <w:t>ценностей;</w:t>
      </w:r>
    </w:p>
    <w:p>
      <w:pPr>
        <w:pStyle w:val="ListParagraph"/>
        <w:numPr>
          <w:ilvl w:val="1"/>
          <w:numId w:val="63"/>
        </w:numPr>
        <w:tabs>
          <w:tab w:pos="1961" w:val="left" w:leader="none"/>
        </w:tabs>
        <w:spacing w:line="276" w:lineRule="auto" w:before="1" w:after="0"/>
        <w:ind w:left="1960" w:right="910" w:hanging="360"/>
        <w:jc w:val="both"/>
        <w:rPr>
          <w:sz w:val="24"/>
        </w:rPr>
      </w:pPr>
      <w:r>
        <w:rPr>
          <w:sz w:val="24"/>
        </w:rPr>
        <w:t>база наставников от предприятий: система, включающая опытных профессионалов от региональных предприятий и бизнес-организаций, которые заинтересованы в развитии будущих лояльных и должным образом подготовленных кадров. Может пересекаться</w:t>
      </w:r>
      <w:r>
        <w:rPr>
          <w:spacing w:val="-29"/>
          <w:sz w:val="24"/>
        </w:rPr>
        <w:t> </w:t>
      </w:r>
      <w:r>
        <w:rPr>
          <w:sz w:val="24"/>
        </w:rPr>
        <w:t>с базой выпускников, что усилит связь и</w:t>
      </w:r>
      <w:r>
        <w:rPr>
          <w:spacing w:val="-2"/>
          <w:sz w:val="24"/>
        </w:rPr>
        <w:t> </w:t>
      </w:r>
      <w:r>
        <w:rPr>
          <w:sz w:val="24"/>
        </w:rPr>
        <w:t>мотивацию;</w:t>
      </w:r>
    </w:p>
    <w:p>
      <w:pPr>
        <w:pStyle w:val="ListParagraph"/>
        <w:numPr>
          <w:ilvl w:val="1"/>
          <w:numId w:val="63"/>
        </w:numPr>
        <w:tabs>
          <w:tab w:pos="1961" w:val="left" w:leader="none"/>
        </w:tabs>
        <w:spacing w:line="276" w:lineRule="auto" w:before="0" w:after="0"/>
        <w:ind w:left="1960" w:right="911" w:hanging="360"/>
        <w:jc w:val="both"/>
        <w:rPr>
          <w:sz w:val="24"/>
        </w:rPr>
      </w:pPr>
      <w:r>
        <w:rPr>
          <w:sz w:val="24"/>
        </w:rPr>
        <w:t>база наставников из числа активных педагогов: система, включающая педагогов, готовых делиться ценным профессиональным и личностным опытом, заинтересованных</w:t>
      </w:r>
      <w:r>
        <w:rPr>
          <w:spacing w:val="-13"/>
          <w:sz w:val="24"/>
        </w:rPr>
        <w:t> </w:t>
      </w:r>
      <w:r>
        <w:rPr>
          <w:sz w:val="24"/>
        </w:rPr>
        <w:t>в</w:t>
      </w:r>
      <w:r>
        <w:rPr>
          <w:spacing w:val="-17"/>
          <w:sz w:val="24"/>
        </w:rPr>
        <w:t> </w:t>
      </w:r>
      <w:r>
        <w:rPr>
          <w:sz w:val="24"/>
        </w:rPr>
        <w:t>получении</w:t>
      </w:r>
      <w:r>
        <w:rPr>
          <w:spacing w:val="-13"/>
          <w:sz w:val="24"/>
        </w:rPr>
        <w:t> </w:t>
      </w:r>
      <w:r>
        <w:rPr>
          <w:sz w:val="24"/>
        </w:rPr>
        <w:t>общественного</w:t>
      </w:r>
      <w:r>
        <w:rPr>
          <w:spacing w:val="-15"/>
          <w:sz w:val="24"/>
        </w:rPr>
        <w:t> </w:t>
      </w:r>
      <w:r>
        <w:rPr>
          <w:sz w:val="24"/>
        </w:rPr>
        <w:t>признания</w:t>
      </w:r>
      <w:r>
        <w:rPr>
          <w:spacing w:val="-16"/>
          <w:sz w:val="24"/>
        </w:rPr>
        <w:t> </w:t>
      </w:r>
      <w:r>
        <w:rPr>
          <w:sz w:val="24"/>
        </w:rPr>
        <w:t>и</w:t>
      </w:r>
      <w:r>
        <w:rPr>
          <w:spacing w:val="-13"/>
          <w:sz w:val="24"/>
        </w:rPr>
        <w:t> </w:t>
      </w:r>
      <w:r>
        <w:rPr>
          <w:sz w:val="24"/>
        </w:rPr>
        <w:t>мотивированных</w:t>
      </w:r>
      <w:r>
        <w:rPr>
          <w:spacing w:val="-12"/>
          <w:sz w:val="24"/>
        </w:rPr>
        <w:t> </w:t>
      </w:r>
      <w:r>
        <w:rPr>
          <w:sz w:val="24"/>
        </w:rPr>
        <w:t>желанием создать в образовательной организации плодотворную для развития отечественной педагогики</w:t>
      </w:r>
      <w:r>
        <w:rPr>
          <w:spacing w:val="-1"/>
          <w:sz w:val="24"/>
        </w:rPr>
        <w:t> </w:t>
      </w:r>
      <w:r>
        <w:rPr>
          <w:sz w:val="24"/>
        </w:rPr>
        <w:t>среды.</w:t>
      </w:r>
    </w:p>
    <w:p>
      <w:pPr>
        <w:pStyle w:val="BodyText"/>
        <w:spacing w:before="6"/>
        <w:rPr>
          <w:sz w:val="27"/>
        </w:rPr>
      </w:pPr>
    </w:p>
    <w:p>
      <w:pPr>
        <w:pStyle w:val="BodyText"/>
        <w:spacing w:line="276" w:lineRule="auto"/>
        <w:ind w:left="1240" w:right="912" w:firstLine="566"/>
        <w:jc w:val="both"/>
      </w:pPr>
      <w:r>
        <w:rPr/>
        <w:t>Блок информационных работ готовит основу для того, чтобы выявить кандидатов в наставники и перейти к сбору данных. Сбор данных на этом этапе включает первичное анкетирование кандидатов, в ходе которого определяется пригодность к наставнической работе и профиль наставника по критериям: жизненный опыт, сфера интересов, профессиональные компетенции, возрастная категория потенциальных наставляемых, ресурс времени.</w:t>
      </w:r>
    </w:p>
    <w:p>
      <w:pPr>
        <w:pStyle w:val="BodyText"/>
        <w:spacing w:before="8"/>
        <w:rPr>
          <w:sz w:val="27"/>
        </w:rPr>
      </w:pPr>
    </w:p>
    <w:p>
      <w:pPr>
        <w:pStyle w:val="BodyText"/>
        <w:spacing w:line="276" w:lineRule="auto"/>
        <w:ind w:left="1240" w:right="910" w:firstLine="566"/>
        <w:jc w:val="both"/>
      </w:pPr>
      <w:r>
        <w:rPr>
          <w:b/>
        </w:rPr>
        <w:t>Результатом этапа </w:t>
      </w:r>
      <w:r>
        <w:rPr/>
        <w:t>является формирование базы наставников, которые потенциально могут участвовать как в текущей программе наставничества, так и в будущем.</w:t>
      </w:r>
    </w:p>
    <w:p>
      <w:pPr>
        <w:spacing w:after="0" w:line="276" w:lineRule="auto"/>
        <w:jc w:val="both"/>
        <w:sectPr>
          <w:pgSz w:w="12240" w:h="15840"/>
          <w:pgMar w:header="0" w:footer="1192" w:top="1360" w:bottom="1460" w:left="200" w:right="200"/>
        </w:sectPr>
      </w:pPr>
    </w:p>
    <w:p>
      <w:pPr>
        <w:pStyle w:val="Heading5"/>
        <w:numPr>
          <w:ilvl w:val="2"/>
          <w:numId w:val="62"/>
        </w:numPr>
        <w:tabs>
          <w:tab w:pos="2561" w:val="left" w:leader="none"/>
        </w:tabs>
        <w:spacing w:line="240" w:lineRule="auto" w:before="79" w:after="0"/>
        <w:ind w:left="2560" w:right="0" w:hanging="601"/>
        <w:jc w:val="both"/>
      </w:pPr>
      <w:bookmarkStart w:name="_bookmark18" w:id="35"/>
      <w:bookmarkEnd w:id="35"/>
      <w:r>
        <w:rPr>
          <w:b w:val="0"/>
        </w:rPr>
      </w:r>
      <w:bookmarkStart w:name="_bookmark18" w:id="36"/>
      <w:bookmarkEnd w:id="36"/>
      <w:r>
        <w:rPr/>
        <w:t>Соо</w:t>
      </w:r>
      <w:r>
        <w:rPr/>
        <w:t>бщество благодарных</w:t>
      </w:r>
      <w:r>
        <w:rPr>
          <w:spacing w:val="-2"/>
        </w:rPr>
        <w:t> </w:t>
      </w:r>
      <w:r>
        <w:rPr/>
        <w:t>выпускников</w:t>
      </w:r>
    </w:p>
    <w:p>
      <w:pPr>
        <w:spacing w:line="276" w:lineRule="auto" w:before="118"/>
        <w:ind w:left="1240" w:right="911" w:firstLine="719"/>
        <w:jc w:val="both"/>
        <w:rPr>
          <w:sz w:val="24"/>
        </w:rPr>
      </w:pPr>
      <w:r>
        <w:rPr>
          <w:sz w:val="24"/>
        </w:rPr>
        <w:t>Отдельного внимания заслуживают </w:t>
      </w:r>
      <w:r>
        <w:rPr>
          <w:b/>
          <w:sz w:val="24"/>
        </w:rPr>
        <w:t>понятия «школьное сообщество» и «сообщество благодарных выпускников»</w:t>
      </w:r>
      <w:r>
        <w:rPr>
          <w:sz w:val="24"/>
        </w:rPr>
        <w:t>, так как формирование подобных структур является необходимым для решения нескольких задач: от подготовки будущих наставников до мотивации всех участников программы наставничества.</w:t>
      </w:r>
    </w:p>
    <w:p>
      <w:pPr>
        <w:pStyle w:val="BodyText"/>
        <w:spacing w:before="6"/>
        <w:rPr>
          <w:sz w:val="27"/>
        </w:rPr>
      </w:pPr>
    </w:p>
    <w:p>
      <w:pPr>
        <w:pStyle w:val="BodyText"/>
        <w:spacing w:line="276" w:lineRule="auto"/>
        <w:ind w:left="1240" w:right="909" w:firstLine="719"/>
        <w:jc w:val="both"/>
      </w:pPr>
      <w:r>
        <w:rPr/>
        <w:t>Работа образовательной организации с внешней средой в части привлечения наставников является одним из ключевых факторов успеха программы наставничества. Поэтому в данной модели один из способов формирования базы наставников – это создание открытого школьного сообщества, включающего сообщество благодарных выпускников.</w:t>
      </w:r>
    </w:p>
    <w:p>
      <w:pPr>
        <w:pStyle w:val="BodyText"/>
        <w:spacing w:before="7"/>
        <w:rPr>
          <w:sz w:val="27"/>
        </w:rPr>
      </w:pPr>
    </w:p>
    <w:p>
      <w:pPr>
        <w:pStyle w:val="BodyText"/>
        <w:spacing w:line="276" w:lineRule="auto"/>
        <w:ind w:left="1240" w:right="904" w:firstLine="719"/>
        <w:jc w:val="both"/>
      </w:pPr>
      <w:r>
        <w:rPr/>
        <w:t>Процесс формирования школьного сообщества базируется на принципах эффективности школы, лидерства, коллегиальности, демократии и, что немаловажно, – интереса обучающихся друг к другу. Подход применим как к результатам их оценки, так и к самим процессам обучения и преподавания. В этом случае школьное сообщество является изначальным</w:t>
      </w:r>
      <w:r>
        <w:rPr>
          <w:spacing w:val="-9"/>
        </w:rPr>
        <w:t> </w:t>
      </w:r>
      <w:r>
        <w:rPr/>
        <w:t>и</w:t>
      </w:r>
      <w:r>
        <w:rPr>
          <w:spacing w:val="-7"/>
        </w:rPr>
        <w:t> </w:t>
      </w:r>
      <w:r>
        <w:rPr/>
        <w:t>конечным</w:t>
      </w:r>
      <w:r>
        <w:rPr>
          <w:spacing w:val="-7"/>
        </w:rPr>
        <w:t> </w:t>
      </w:r>
      <w:r>
        <w:rPr/>
        <w:t>пунктами,</w:t>
      </w:r>
      <w:r>
        <w:rPr>
          <w:spacing w:val="-6"/>
        </w:rPr>
        <w:t> </w:t>
      </w:r>
      <w:r>
        <w:rPr/>
        <w:t>точками</w:t>
      </w:r>
      <w:r>
        <w:rPr>
          <w:spacing w:val="-5"/>
        </w:rPr>
        <w:t> </w:t>
      </w:r>
      <w:r>
        <w:rPr/>
        <w:t>сборки</w:t>
      </w:r>
      <w:r>
        <w:rPr>
          <w:spacing w:val="-5"/>
        </w:rPr>
        <w:t> </w:t>
      </w:r>
      <w:r>
        <w:rPr/>
        <w:t>системы</w:t>
      </w:r>
      <w:r>
        <w:rPr>
          <w:spacing w:val="-7"/>
        </w:rPr>
        <w:t> </w:t>
      </w:r>
      <w:r>
        <w:rPr/>
        <w:t>при</w:t>
      </w:r>
      <w:r>
        <w:rPr>
          <w:spacing w:val="-6"/>
        </w:rPr>
        <w:t> </w:t>
      </w:r>
      <w:r>
        <w:rPr/>
        <w:t>реализации</w:t>
      </w:r>
      <w:r>
        <w:rPr>
          <w:spacing w:val="-7"/>
        </w:rPr>
        <w:t> </w:t>
      </w:r>
      <w:r>
        <w:rPr/>
        <w:t>наставничества. Сообщество предполагает активное сотрудничество, связь учеников и учителей, администрации и родителей в процессе творческого (метакомпетентностного) решения всех проблем – от образовательных до</w:t>
      </w:r>
      <w:r>
        <w:rPr>
          <w:spacing w:val="-4"/>
        </w:rPr>
        <w:t> </w:t>
      </w:r>
      <w:r>
        <w:rPr/>
        <w:t>поведенческих.</w:t>
      </w:r>
    </w:p>
    <w:p>
      <w:pPr>
        <w:pStyle w:val="BodyText"/>
        <w:spacing w:before="7"/>
        <w:rPr>
          <w:sz w:val="27"/>
        </w:rPr>
      </w:pPr>
    </w:p>
    <w:p>
      <w:pPr>
        <w:pStyle w:val="BodyText"/>
        <w:ind w:left="1960"/>
        <w:jc w:val="both"/>
      </w:pPr>
      <w:r>
        <w:rPr/>
        <w:t>Школьное сообщество и его важный элемент – сообщество благодарных выпускников</w:t>
      </w:r>
    </w:p>
    <w:p>
      <w:pPr>
        <w:pStyle w:val="ListParagraph"/>
        <w:numPr>
          <w:ilvl w:val="0"/>
          <w:numId w:val="64"/>
        </w:numPr>
        <w:tabs>
          <w:tab w:pos="1409" w:val="left" w:leader="none"/>
        </w:tabs>
        <w:spacing w:line="276" w:lineRule="auto" w:before="41" w:after="0"/>
        <w:ind w:left="1240" w:right="911" w:firstLine="0"/>
        <w:jc w:val="both"/>
        <w:rPr>
          <w:sz w:val="24"/>
        </w:rPr>
      </w:pPr>
      <w:r>
        <w:rPr>
          <w:sz w:val="24"/>
        </w:rPr>
        <w:t>реальный</w:t>
      </w:r>
      <w:r>
        <w:rPr>
          <w:spacing w:val="-16"/>
          <w:sz w:val="24"/>
        </w:rPr>
        <w:t> </w:t>
      </w:r>
      <w:r>
        <w:rPr>
          <w:sz w:val="24"/>
        </w:rPr>
        <w:t>и</w:t>
      </w:r>
      <w:r>
        <w:rPr>
          <w:spacing w:val="-15"/>
          <w:sz w:val="24"/>
        </w:rPr>
        <w:t> </w:t>
      </w:r>
      <w:r>
        <w:rPr>
          <w:sz w:val="24"/>
        </w:rPr>
        <w:t>эффективный</w:t>
      </w:r>
      <w:r>
        <w:rPr>
          <w:spacing w:val="-15"/>
          <w:sz w:val="24"/>
        </w:rPr>
        <w:t> </w:t>
      </w:r>
      <w:r>
        <w:rPr>
          <w:sz w:val="24"/>
        </w:rPr>
        <w:t>способ</w:t>
      </w:r>
      <w:r>
        <w:rPr>
          <w:spacing w:val="-15"/>
          <w:sz w:val="24"/>
        </w:rPr>
        <w:t> </w:t>
      </w:r>
      <w:r>
        <w:rPr>
          <w:sz w:val="24"/>
        </w:rPr>
        <w:t>создания</w:t>
      </w:r>
      <w:r>
        <w:rPr>
          <w:spacing w:val="-17"/>
          <w:sz w:val="24"/>
        </w:rPr>
        <w:t> </w:t>
      </w:r>
      <w:r>
        <w:rPr>
          <w:sz w:val="24"/>
        </w:rPr>
        <w:t>нового</w:t>
      </w:r>
      <w:r>
        <w:rPr>
          <w:spacing w:val="-12"/>
          <w:sz w:val="24"/>
        </w:rPr>
        <w:t> </w:t>
      </w:r>
      <w:r>
        <w:rPr>
          <w:sz w:val="24"/>
        </w:rPr>
        <w:t>«климата»</w:t>
      </w:r>
      <w:r>
        <w:rPr>
          <w:spacing w:val="-19"/>
          <w:sz w:val="24"/>
        </w:rPr>
        <w:t> </w:t>
      </w:r>
      <w:r>
        <w:rPr>
          <w:sz w:val="24"/>
        </w:rPr>
        <w:t>в</w:t>
      </w:r>
      <w:r>
        <w:rPr>
          <w:spacing w:val="-16"/>
          <w:sz w:val="24"/>
        </w:rPr>
        <w:t> </w:t>
      </w:r>
      <w:r>
        <w:rPr>
          <w:sz w:val="24"/>
        </w:rPr>
        <w:t>образовательной</w:t>
      </w:r>
      <w:r>
        <w:rPr>
          <w:spacing w:val="-15"/>
          <w:sz w:val="24"/>
        </w:rPr>
        <w:t> </w:t>
      </w:r>
      <w:r>
        <w:rPr>
          <w:sz w:val="24"/>
        </w:rPr>
        <w:t>организации. Он не требует серьезных структурных изменений или финансовых затрат, необходимо лишь психологическое изменение позиций учителей и учеников, что является следствием административной и педагогической</w:t>
      </w:r>
      <w:r>
        <w:rPr>
          <w:spacing w:val="-3"/>
          <w:sz w:val="24"/>
        </w:rPr>
        <w:t> </w:t>
      </w:r>
      <w:r>
        <w:rPr>
          <w:sz w:val="24"/>
        </w:rPr>
        <w:t>работы.</w:t>
      </w:r>
    </w:p>
    <w:p>
      <w:pPr>
        <w:pStyle w:val="BodyText"/>
        <w:spacing w:line="278" w:lineRule="auto"/>
        <w:ind w:left="1240" w:right="914"/>
        <w:jc w:val="both"/>
      </w:pPr>
      <w:r>
        <w:rPr/>
        <w:t>Первым этапом построения сообщества является процесс передачи самим обучающимся ответственности за обучение и активное участие в жизни школы. Наставнические формы</w:t>
      </w:r>
    </w:p>
    <w:p>
      <w:pPr>
        <w:pStyle w:val="BodyText"/>
        <w:spacing w:line="276" w:lineRule="auto"/>
        <w:ind w:left="1240" w:right="909"/>
        <w:jc w:val="both"/>
      </w:pPr>
      <w:r>
        <w:rPr/>
        <w:t>«ученик – ученик», «студент – студент» в данном случае отражают практическую</w:t>
      </w:r>
      <w:r>
        <w:rPr>
          <w:spacing w:val="-41"/>
        </w:rPr>
        <w:t> </w:t>
      </w:r>
      <w:r>
        <w:rPr/>
        <w:t>реализацию подобного движения. Воспитание ответственности и развитие способности принимать решения, осознанно выбирать и строить свою образовательную и/или карьерную траекторию служат основой для эффективной взаимной поддержки учеников (и учителей) и сопровождаются продуктивной деятельностью по формированию активной жизненной и гражданской позиций, обучению рефлексии, освоению социальных и коммуникационных компетенций.</w:t>
      </w:r>
    </w:p>
    <w:p>
      <w:pPr>
        <w:pStyle w:val="BodyText"/>
        <w:spacing w:before="3"/>
        <w:rPr>
          <w:sz w:val="27"/>
        </w:rPr>
      </w:pPr>
    </w:p>
    <w:p>
      <w:pPr>
        <w:pStyle w:val="BodyText"/>
        <w:spacing w:line="276" w:lineRule="auto" w:before="1"/>
        <w:ind w:left="1240" w:right="905" w:firstLine="719"/>
        <w:jc w:val="both"/>
      </w:pPr>
      <w:r>
        <w:rPr/>
        <w:t>В сообщество благодарных выпускников входят выпускники, испытывающие потребность оказать всестороннюю поддержку своей школе, учителям и обучающимся. Поддержка может быть как финансовой, в таком случае речь может идти о создании эндаумента,</w:t>
      </w:r>
      <w:r>
        <w:rPr>
          <w:spacing w:val="-18"/>
        </w:rPr>
        <w:t> </w:t>
      </w:r>
      <w:r>
        <w:rPr/>
        <w:t>так</w:t>
      </w:r>
      <w:r>
        <w:rPr>
          <w:spacing w:val="-16"/>
        </w:rPr>
        <w:t> </w:t>
      </w:r>
      <w:r>
        <w:rPr/>
        <w:t>и</w:t>
      </w:r>
      <w:r>
        <w:rPr>
          <w:spacing w:val="-16"/>
        </w:rPr>
        <w:t> </w:t>
      </w:r>
      <w:r>
        <w:rPr/>
        <w:t>ресурсной.</w:t>
      </w:r>
      <w:r>
        <w:rPr>
          <w:spacing w:val="-17"/>
        </w:rPr>
        <w:t> </w:t>
      </w:r>
      <w:r>
        <w:rPr/>
        <w:t>Представитель</w:t>
      </w:r>
      <w:r>
        <w:rPr>
          <w:spacing w:val="-16"/>
        </w:rPr>
        <w:t> </w:t>
      </w:r>
      <w:r>
        <w:rPr/>
        <w:t>сообщества,</w:t>
      </w:r>
      <w:r>
        <w:rPr>
          <w:spacing w:val="-14"/>
        </w:rPr>
        <w:t> </w:t>
      </w:r>
      <w:r>
        <w:rPr/>
        <w:t>с</w:t>
      </w:r>
      <w:r>
        <w:rPr>
          <w:spacing w:val="-18"/>
        </w:rPr>
        <w:t> </w:t>
      </w:r>
      <w:r>
        <w:rPr/>
        <w:t>точки</w:t>
      </w:r>
      <w:r>
        <w:rPr>
          <w:spacing w:val="-16"/>
        </w:rPr>
        <w:t> </w:t>
      </w:r>
      <w:r>
        <w:rPr/>
        <w:t>зрения</w:t>
      </w:r>
      <w:r>
        <w:rPr>
          <w:spacing w:val="-17"/>
        </w:rPr>
        <w:t> </w:t>
      </w:r>
      <w:r>
        <w:rPr/>
        <w:t>понимания</w:t>
      </w:r>
      <w:r>
        <w:rPr>
          <w:spacing w:val="-17"/>
        </w:rPr>
        <w:t> </w:t>
      </w:r>
      <w:r>
        <w:rPr/>
        <w:t>специфики и культуры образовательной организации, является лучшим наставником, способным</w:t>
      </w:r>
      <w:r>
        <w:rPr>
          <w:spacing w:val="35"/>
        </w:rPr>
        <w:t> </w:t>
      </w:r>
      <w:r>
        <w:rPr/>
        <w:t>помочь</w:t>
      </w:r>
    </w:p>
    <w:p>
      <w:pPr>
        <w:spacing w:after="0" w:line="276" w:lineRule="auto"/>
        <w:jc w:val="both"/>
        <w:sectPr>
          <w:pgSz w:w="12240" w:h="15840"/>
          <w:pgMar w:header="0" w:footer="1192" w:top="1360" w:bottom="1460" w:left="200" w:right="200"/>
        </w:sectPr>
      </w:pPr>
    </w:p>
    <w:p>
      <w:pPr>
        <w:pStyle w:val="BodyText"/>
        <w:spacing w:line="276" w:lineRule="auto" w:before="74"/>
        <w:ind w:left="1240" w:right="906"/>
        <w:jc w:val="both"/>
      </w:pPr>
      <w:r>
        <w:rPr/>
        <w:t>обучающимся определиться с образовательными и карьерными траекториями, развить необходимые навыки и компетенции. Обучающиеся, прожив роль наставляемых, со временем могут пополнять ряды сообщества благодарных выпускников, следуя развитому в процессе общения</w:t>
      </w:r>
      <w:r>
        <w:rPr>
          <w:spacing w:val="-10"/>
        </w:rPr>
        <w:t> </w:t>
      </w:r>
      <w:r>
        <w:rPr/>
        <w:t>с</w:t>
      </w:r>
      <w:r>
        <w:rPr>
          <w:spacing w:val="-10"/>
        </w:rPr>
        <w:t> </w:t>
      </w:r>
      <w:r>
        <w:rPr/>
        <w:t>наставником</w:t>
      </w:r>
      <w:r>
        <w:rPr>
          <w:spacing w:val="-13"/>
        </w:rPr>
        <w:t> </w:t>
      </w:r>
      <w:r>
        <w:rPr/>
        <w:t>чувству</w:t>
      </w:r>
      <w:r>
        <w:rPr>
          <w:spacing w:val="-13"/>
        </w:rPr>
        <w:t> </w:t>
      </w:r>
      <w:r>
        <w:rPr/>
        <w:t>сопричастности</w:t>
      </w:r>
      <w:r>
        <w:rPr>
          <w:spacing w:val="-7"/>
        </w:rPr>
        <w:t> </w:t>
      </w:r>
      <w:r>
        <w:rPr/>
        <w:t>к</w:t>
      </w:r>
      <w:r>
        <w:rPr>
          <w:spacing w:val="-9"/>
        </w:rPr>
        <w:t> </w:t>
      </w:r>
      <w:r>
        <w:rPr/>
        <w:t>школьному</w:t>
      </w:r>
      <w:r>
        <w:rPr>
          <w:spacing w:val="-13"/>
        </w:rPr>
        <w:t> </w:t>
      </w:r>
      <w:r>
        <w:rPr/>
        <w:t>сообществу.</w:t>
      </w:r>
      <w:r>
        <w:rPr>
          <w:spacing w:val="-10"/>
        </w:rPr>
        <w:t> </w:t>
      </w:r>
      <w:r>
        <w:rPr/>
        <w:t>Таким</w:t>
      </w:r>
      <w:r>
        <w:rPr>
          <w:spacing w:val="-9"/>
        </w:rPr>
        <w:t> </w:t>
      </w:r>
      <w:r>
        <w:rPr/>
        <w:t>образом,</w:t>
      </w:r>
      <w:r>
        <w:rPr>
          <w:spacing w:val="-9"/>
        </w:rPr>
        <w:t> </w:t>
      </w:r>
      <w:r>
        <w:rPr/>
        <w:t>мы получаем полный цикл, реализующий задачи по поиску наставников, их отбору, мотивации и деятельности.</w:t>
      </w:r>
    </w:p>
    <w:p>
      <w:pPr>
        <w:pStyle w:val="BodyText"/>
        <w:spacing w:before="1"/>
        <w:rPr>
          <w:sz w:val="28"/>
        </w:rPr>
      </w:pPr>
    </w:p>
    <w:p>
      <w:pPr>
        <w:pStyle w:val="Heading5"/>
        <w:numPr>
          <w:ilvl w:val="1"/>
          <w:numId w:val="62"/>
        </w:numPr>
        <w:tabs>
          <w:tab w:pos="2381" w:val="left" w:leader="none"/>
        </w:tabs>
        <w:spacing w:line="240" w:lineRule="auto" w:before="0" w:after="0"/>
        <w:ind w:left="2380" w:right="0" w:hanging="421"/>
        <w:jc w:val="both"/>
      </w:pPr>
      <w:bookmarkStart w:name="_bookmark19" w:id="37"/>
      <w:bookmarkEnd w:id="37"/>
      <w:r>
        <w:rPr>
          <w:b w:val="0"/>
        </w:rPr>
      </w:r>
      <w:bookmarkStart w:name="_bookmark19" w:id="38"/>
      <w:bookmarkEnd w:id="38"/>
      <w:r>
        <w:rPr/>
        <w:t>Э</w:t>
      </w:r>
      <w:r>
        <w:rPr/>
        <w:t>тап 4. Отбор и обучение</w:t>
      </w:r>
      <w:r>
        <w:rPr>
          <w:spacing w:val="-5"/>
        </w:rPr>
        <w:t> </w:t>
      </w:r>
      <w:r>
        <w:rPr/>
        <w:t>наставников</w:t>
      </w:r>
    </w:p>
    <w:p>
      <w:pPr>
        <w:pStyle w:val="BodyText"/>
        <w:spacing w:line="276" w:lineRule="auto" w:before="118"/>
        <w:ind w:left="1240" w:right="904" w:firstLine="719"/>
        <w:jc w:val="both"/>
      </w:pPr>
      <w:r>
        <w:rPr/>
        <w:t>Основные задачи данного этапа – выявление наставников, входящих в базу потенциальных наставников, подходящих для конкретной программы, и их подготовку к работе</w:t>
      </w:r>
      <w:r>
        <w:rPr>
          <w:spacing w:val="-11"/>
        </w:rPr>
        <w:t> </w:t>
      </w:r>
      <w:r>
        <w:rPr/>
        <w:t>с</w:t>
      </w:r>
      <w:r>
        <w:rPr>
          <w:spacing w:val="-11"/>
        </w:rPr>
        <w:t> </w:t>
      </w:r>
      <w:r>
        <w:rPr/>
        <w:t>наставляемыми.</w:t>
      </w:r>
      <w:r>
        <w:rPr>
          <w:spacing w:val="42"/>
        </w:rPr>
        <w:t> </w:t>
      </w:r>
      <w:r>
        <w:rPr/>
        <w:t>Обе</w:t>
      </w:r>
      <w:r>
        <w:rPr>
          <w:spacing w:val="-11"/>
        </w:rPr>
        <w:t> </w:t>
      </w:r>
      <w:r>
        <w:rPr/>
        <w:t>задачи</w:t>
      </w:r>
      <w:r>
        <w:rPr>
          <w:spacing w:val="-9"/>
        </w:rPr>
        <w:t> </w:t>
      </w:r>
      <w:r>
        <w:rPr/>
        <w:t>решаются</w:t>
      </w:r>
      <w:r>
        <w:rPr>
          <w:spacing w:val="-9"/>
        </w:rPr>
        <w:t> </w:t>
      </w:r>
      <w:r>
        <w:rPr/>
        <w:t>с</w:t>
      </w:r>
      <w:r>
        <w:rPr>
          <w:spacing w:val="-11"/>
        </w:rPr>
        <w:t> </w:t>
      </w:r>
      <w:r>
        <w:rPr/>
        <w:t>помощью</w:t>
      </w:r>
      <w:r>
        <w:rPr>
          <w:spacing w:val="-9"/>
        </w:rPr>
        <w:t> </w:t>
      </w:r>
      <w:r>
        <w:rPr/>
        <w:t>внутренних</w:t>
      </w:r>
      <w:r>
        <w:rPr>
          <w:spacing w:val="-7"/>
        </w:rPr>
        <w:t> </w:t>
      </w:r>
      <w:r>
        <w:rPr/>
        <w:t>ресурсов</w:t>
      </w:r>
      <w:r>
        <w:rPr>
          <w:spacing w:val="-10"/>
        </w:rPr>
        <w:t> </w:t>
      </w:r>
      <w:r>
        <w:rPr/>
        <w:t>организации. Работа</w:t>
      </w:r>
      <w:r>
        <w:rPr>
          <w:spacing w:val="-8"/>
        </w:rPr>
        <w:t> </w:t>
      </w:r>
      <w:r>
        <w:rPr/>
        <w:t>с</w:t>
      </w:r>
      <w:r>
        <w:rPr>
          <w:spacing w:val="-7"/>
        </w:rPr>
        <w:t> </w:t>
      </w:r>
      <w:r>
        <w:rPr/>
        <w:t>внешним</w:t>
      </w:r>
      <w:r>
        <w:rPr>
          <w:spacing w:val="-7"/>
        </w:rPr>
        <w:t> </w:t>
      </w:r>
      <w:r>
        <w:rPr/>
        <w:t>контуром</w:t>
      </w:r>
      <w:r>
        <w:rPr>
          <w:spacing w:val="-7"/>
        </w:rPr>
        <w:t> </w:t>
      </w:r>
      <w:r>
        <w:rPr/>
        <w:t>может</w:t>
      </w:r>
      <w:r>
        <w:rPr>
          <w:spacing w:val="-5"/>
        </w:rPr>
        <w:t> </w:t>
      </w:r>
      <w:r>
        <w:rPr/>
        <w:t>понадобиться</w:t>
      </w:r>
      <w:r>
        <w:rPr>
          <w:spacing w:val="-6"/>
        </w:rPr>
        <w:t> </w:t>
      </w:r>
      <w:r>
        <w:rPr/>
        <w:t>для</w:t>
      </w:r>
      <w:r>
        <w:rPr>
          <w:spacing w:val="-6"/>
        </w:rPr>
        <w:t> </w:t>
      </w:r>
      <w:r>
        <w:rPr/>
        <w:t>организации</w:t>
      </w:r>
      <w:r>
        <w:rPr>
          <w:spacing w:val="-5"/>
        </w:rPr>
        <w:t> </w:t>
      </w:r>
      <w:r>
        <w:rPr/>
        <w:t>специального</w:t>
      </w:r>
      <w:r>
        <w:rPr>
          <w:spacing w:val="-8"/>
        </w:rPr>
        <w:t> </w:t>
      </w:r>
      <w:r>
        <w:rPr/>
        <w:t>тренинга</w:t>
      </w:r>
      <w:r>
        <w:rPr>
          <w:spacing w:val="-7"/>
        </w:rPr>
        <w:t> </w:t>
      </w:r>
      <w:r>
        <w:rPr/>
        <w:t>или привлечения мотивационного спикера, экспертов в сфере наставничества на</w:t>
      </w:r>
      <w:r>
        <w:rPr>
          <w:spacing w:val="-17"/>
        </w:rPr>
        <w:t> </w:t>
      </w:r>
      <w:r>
        <w:rPr/>
        <w:t>обучение.</w:t>
      </w:r>
    </w:p>
    <w:p>
      <w:pPr>
        <w:pStyle w:val="BodyText"/>
        <w:spacing w:before="2"/>
        <w:rPr>
          <w:sz w:val="28"/>
        </w:rPr>
      </w:pPr>
    </w:p>
    <w:p>
      <w:pPr>
        <w:pStyle w:val="Heading5"/>
        <w:numPr>
          <w:ilvl w:val="2"/>
          <w:numId w:val="65"/>
        </w:numPr>
        <w:tabs>
          <w:tab w:pos="2201" w:val="left" w:leader="none"/>
        </w:tabs>
        <w:spacing w:line="240" w:lineRule="auto" w:before="0" w:after="0"/>
        <w:ind w:left="2200" w:right="0" w:hanging="601"/>
        <w:jc w:val="left"/>
      </w:pPr>
      <w:r>
        <w:rPr/>
        <w:t>Для отбора наставников</w:t>
      </w:r>
      <w:r>
        <w:rPr>
          <w:spacing w:val="-4"/>
        </w:rPr>
        <w:t> </w:t>
      </w:r>
      <w:r>
        <w:rPr/>
        <w:t>необходимо:</w:t>
      </w:r>
    </w:p>
    <w:p>
      <w:pPr>
        <w:pStyle w:val="BodyText"/>
        <w:spacing w:before="8"/>
        <w:rPr>
          <w:b/>
          <w:sz w:val="30"/>
        </w:rPr>
      </w:pPr>
    </w:p>
    <w:p>
      <w:pPr>
        <w:pStyle w:val="ListParagraph"/>
        <w:numPr>
          <w:ilvl w:val="1"/>
          <w:numId w:val="64"/>
        </w:numPr>
        <w:tabs>
          <w:tab w:pos="1960" w:val="left" w:leader="none"/>
          <w:tab w:pos="1961" w:val="left" w:leader="none"/>
        </w:tabs>
        <w:spacing w:line="240" w:lineRule="auto" w:before="0" w:after="0"/>
        <w:ind w:left="1960" w:right="0" w:hanging="361"/>
        <w:jc w:val="left"/>
        <w:rPr>
          <w:sz w:val="24"/>
        </w:rPr>
      </w:pPr>
      <w:r>
        <w:rPr>
          <w:sz w:val="24"/>
        </w:rPr>
        <w:t>разработать критерии отбора в соответствии с запросами</w:t>
      </w:r>
      <w:r>
        <w:rPr>
          <w:spacing w:val="-5"/>
          <w:sz w:val="24"/>
        </w:rPr>
        <w:t> </w:t>
      </w:r>
      <w:r>
        <w:rPr>
          <w:sz w:val="24"/>
        </w:rPr>
        <w:t>наставляемых;</w:t>
      </w:r>
    </w:p>
    <w:p>
      <w:pPr>
        <w:pStyle w:val="ListParagraph"/>
        <w:numPr>
          <w:ilvl w:val="1"/>
          <w:numId w:val="64"/>
        </w:numPr>
        <w:tabs>
          <w:tab w:pos="1960" w:val="left" w:leader="none"/>
          <w:tab w:pos="1961" w:val="left" w:leader="none"/>
        </w:tabs>
        <w:spacing w:line="240" w:lineRule="auto" w:before="41" w:after="0"/>
        <w:ind w:left="1960" w:right="0" w:hanging="361"/>
        <w:jc w:val="left"/>
        <w:rPr>
          <w:sz w:val="24"/>
        </w:rPr>
      </w:pPr>
      <w:r>
        <w:rPr>
          <w:sz w:val="24"/>
        </w:rPr>
        <w:t>выбрать из сформированной базы подходящих под эти критерии</w:t>
      </w:r>
      <w:r>
        <w:rPr>
          <w:spacing w:val="-10"/>
          <w:sz w:val="24"/>
        </w:rPr>
        <w:t> </w:t>
      </w:r>
      <w:r>
        <w:rPr>
          <w:sz w:val="24"/>
        </w:rPr>
        <w:t>наставников;</w:t>
      </w:r>
    </w:p>
    <w:p>
      <w:pPr>
        <w:pStyle w:val="ListParagraph"/>
        <w:numPr>
          <w:ilvl w:val="1"/>
          <w:numId w:val="64"/>
        </w:numPr>
        <w:tabs>
          <w:tab w:pos="1960" w:val="left" w:leader="none"/>
          <w:tab w:pos="1961" w:val="left" w:leader="none"/>
        </w:tabs>
        <w:spacing w:line="276" w:lineRule="auto" w:before="43" w:after="0"/>
        <w:ind w:left="1960" w:right="914" w:hanging="360"/>
        <w:jc w:val="left"/>
        <w:rPr>
          <w:sz w:val="24"/>
        </w:rPr>
      </w:pPr>
      <w:r>
        <w:rPr>
          <w:sz w:val="24"/>
        </w:rPr>
        <w:t>провести собеседование с отобранными наставниками, чтобы выяснить их уровень психологической</w:t>
      </w:r>
      <w:r>
        <w:rPr>
          <w:spacing w:val="-1"/>
          <w:sz w:val="24"/>
        </w:rPr>
        <w:t> </w:t>
      </w:r>
      <w:r>
        <w:rPr>
          <w:sz w:val="24"/>
        </w:rPr>
        <w:t>готовности;</w:t>
      </w:r>
    </w:p>
    <w:p>
      <w:pPr>
        <w:pStyle w:val="ListParagraph"/>
        <w:numPr>
          <w:ilvl w:val="1"/>
          <w:numId w:val="64"/>
        </w:numPr>
        <w:tabs>
          <w:tab w:pos="1960" w:val="left" w:leader="none"/>
          <w:tab w:pos="1961" w:val="left" w:leader="none"/>
        </w:tabs>
        <w:spacing w:line="275" w:lineRule="exact" w:before="0" w:after="0"/>
        <w:ind w:left="1960" w:right="0" w:hanging="361"/>
        <w:jc w:val="left"/>
        <w:rPr>
          <w:sz w:val="24"/>
        </w:rPr>
      </w:pPr>
      <w:r>
        <w:rPr>
          <w:sz w:val="24"/>
        </w:rPr>
        <w:t>сформировать базу отобранных</w:t>
      </w:r>
      <w:r>
        <w:rPr>
          <w:spacing w:val="-6"/>
          <w:sz w:val="24"/>
        </w:rPr>
        <w:t> </w:t>
      </w:r>
      <w:r>
        <w:rPr>
          <w:sz w:val="24"/>
        </w:rPr>
        <w:t>наставников.</w:t>
      </w:r>
    </w:p>
    <w:p>
      <w:pPr>
        <w:pStyle w:val="BodyText"/>
        <w:spacing w:before="9"/>
        <w:rPr>
          <w:sz w:val="31"/>
        </w:rPr>
      </w:pPr>
    </w:p>
    <w:p>
      <w:pPr>
        <w:pStyle w:val="Heading5"/>
        <w:jc w:val="both"/>
      </w:pPr>
      <w:r>
        <w:rPr/>
        <w:t>Документы для отбора</w:t>
      </w:r>
    </w:p>
    <w:p>
      <w:pPr>
        <w:pStyle w:val="BodyText"/>
        <w:spacing w:line="276" w:lineRule="auto" w:before="36"/>
        <w:ind w:left="1240" w:right="912" w:firstLine="719"/>
        <w:jc w:val="both"/>
      </w:pPr>
      <w:r>
        <w:rPr/>
        <w:t>Первым</w:t>
      </w:r>
      <w:r>
        <w:rPr>
          <w:spacing w:val="-7"/>
        </w:rPr>
        <w:t> </w:t>
      </w:r>
      <w:r>
        <w:rPr/>
        <w:t>шагом</w:t>
      </w:r>
      <w:r>
        <w:rPr>
          <w:spacing w:val="-7"/>
        </w:rPr>
        <w:t> </w:t>
      </w:r>
      <w:r>
        <w:rPr/>
        <w:t>процесса</w:t>
      </w:r>
      <w:r>
        <w:rPr>
          <w:spacing w:val="-7"/>
        </w:rPr>
        <w:t> </w:t>
      </w:r>
      <w:r>
        <w:rPr/>
        <w:t>подбора</w:t>
      </w:r>
      <w:r>
        <w:rPr>
          <w:spacing w:val="-7"/>
        </w:rPr>
        <w:t> </w:t>
      </w:r>
      <w:r>
        <w:rPr/>
        <w:t>является</w:t>
      </w:r>
      <w:r>
        <w:rPr>
          <w:spacing w:val="-6"/>
        </w:rPr>
        <w:t> </w:t>
      </w:r>
      <w:r>
        <w:rPr/>
        <w:t>заполнение</w:t>
      </w:r>
      <w:r>
        <w:rPr>
          <w:spacing w:val="-7"/>
        </w:rPr>
        <w:t> </w:t>
      </w:r>
      <w:r>
        <w:rPr/>
        <w:t>анкеты</w:t>
      </w:r>
      <w:r>
        <w:rPr>
          <w:spacing w:val="-6"/>
        </w:rPr>
        <w:t> </w:t>
      </w:r>
      <w:r>
        <w:rPr/>
        <w:t>в</w:t>
      </w:r>
      <w:r>
        <w:rPr>
          <w:spacing w:val="-8"/>
        </w:rPr>
        <w:t> </w:t>
      </w:r>
      <w:r>
        <w:rPr/>
        <w:t>письменной</w:t>
      </w:r>
      <w:r>
        <w:rPr>
          <w:spacing w:val="-6"/>
        </w:rPr>
        <w:t> </w:t>
      </w:r>
      <w:r>
        <w:rPr/>
        <w:t>свободной форме</w:t>
      </w:r>
      <w:r>
        <w:rPr>
          <w:spacing w:val="-17"/>
        </w:rPr>
        <w:t> </w:t>
      </w:r>
      <w:r>
        <w:rPr/>
        <w:t>всеми</w:t>
      </w:r>
      <w:r>
        <w:rPr>
          <w:spacing w:val="-14"/>
        </w:rPr>
        <w:t> </w:t>
      </w:r>
      <w:r>
        <w:rPr/>
        <w:t>потенциальными</w:t>
      </w:r>
      <w:r>
        <w:rPr>
          <w:spacing w:val="-14"/>
        </w:rPr>
        <w:t> </w:t>
      </w:r>
      <w:r>
        <w:rPr/>
        <w:t>наставниками.</w:t>
      </w:r>
      <w:r>
        <w:rPr>
          <w:spacing w:val="29"/>
        </w:rPr>
        <w:t> </w:t>
      </w:r>
      <w:r>
        <w:rPr/>
        <w:t>Анкета</w:t>
      </w:r>
      <w:r>
        <w:rPr>
          <w:spacing w:val="-15"/>
        </w:rPr>
        <w:t> </w:t>
      </w:r>
      <w:r>
        <w:rPr/>
        <w:t>должна</w:t>
      </w:r>
      <w:r>
        <w:rPr>
          <w:spacing w:val="-15"/>
        </w:rPr>
        <w:t> </w:t>
      </w:r>
      <w:r>
        <w:rPr/>
        <w:t>содержать</w:t>
      </w:r>
      <w:r>
        <w:rPr>
          <w:spacing w:val="-14"/>
        </w:rPr>
        <w:t> </w:t>
      </w:r>
      <w:r>
        <w:rPr/>
        <w:t>сведения</w:t>
      </w:r>
      <w:r>
        <w:rPr>
          <w:spacing w:val="-14"/>
        </w:rPr>
        <w:t> </w:t>
      </w:r>
      <w:r>
        <w:rPr/>
        <w:t>о</w:t>
      </w:r>
      <w:r>
        <w:rPr>
          <w:spacing w:val="-14"/>
        </w:rPr>
        <w:t> </w:t>
      </w:r>
      <w:r>
        <w:rPr/>
        <w:t>кандидате, его опыте и намерениях, об особых интересах, его предпочтениях в выборе наставляемого, о предпочтительном возрасте подростка, с которым он хотел бы работать, а также о предпочтениях в отношении времени и периодичности</w:t>
      </w:r>
      <w:r>
        <w:rPr>
          <w:spacing w:val="-3"/>
        </w:rPr>
        <w:t> </w:t>
      </w:r>
      <w:r>
        <w:rPr/>
        <w:t>встреч.</w:t>
      </w:r>
    </w:p>
    <w:p>
      <w:pPr>
        <w:pStyle w:val="BodyText"/>
        <w:spacing w:before="6"/>
        <w:rPr>
          <w:sz w:val="27"/>
        </w:rPr>
      </w:pPr>
    </w:p>
    <w:p>
      <w:pPr>
        <w:pStyle w:val="BodyText"/>
        <w:spacing w:line="276" w:lineRule="auto"/>
        <w:ind w:left="1240" w:right="907" w:firstLine="566"/>
        <w:jc w:val="both"/>
      </w:pPr>
      <w:r>
        <w:rPr/>
        <w:t>Следующим важным элементом процедуры отбора выступает </w:t>
      </w:r>
      <w:r>
        <w:rPr>
          <w:b/>
        </w:rPr>
        <w:t>собеседование</w:t>
      </w:r>
      <w:r>
        <w:rPr/>
        <w:t>. Следует подготовить перечень вопросов, которые необходимо задать претенденту, включающих информацию о нем самом, его личных качествах, практических ожиданиях. Необходимо узнать, позволит ли распорядок дня наставника выделять достаточно времени для наставнических отношений. Нужно удостовериться, что кандидат понимает свои задачи относительно наставляемого, требования к его личности и уровень контроля за результатами реализации программы. Собеседование не должно быть односторонним – необходимо предоставлять возможность задавать вопросы и кандидату.</w:t>
      </w:r>
    </w:p>
    <w:p>
      <w:pPr>
        <w:spacing w:after="0" w:line="276" w:lineRule="auto"/>
        <w:jc w:val="both"/>
        <w:sectPr>
          <w:pgSz w:w="12240" w:h="15840"/>
          <w:pgMar w:header="0" w:footer="1192" w:top="1360" w:bottom="1460" w:left="200" w:right="200"/>
        </w:sectPr>
      </w:pPr>
    </w:p>
    <w:p>
      <w:pPr>
        <w:pStyle w:val="BodyText"/>
        <w:spacing w:line="276" w:lineRule="auto" w:before="74"/>
        <w:ind w:left="1240" w:right="910" w:firstLine="360"/>
        <w:jc w:val="both"/>
      </w:pPr>
      <w:r>
        <w:rPr>
          <w:b/>
        </w:rPr>
        <w:t>Основные принципы </w:t>
      </w:r>
      <w:r>
        <w:rPr/>
        <w:t>наставника, способствующие организации эффективного сотрудничества и реализации всех задач программы наставничества, могут быть выражены следующим набором категорий:</w:t>
      </w:r>
    </w:p>
    <w:p>
      <w:pPr>
        <w:pStyle w:val="BodyText"/>
        <w:spacing w:before="11"/>
        <w:rPr>
          <w:sz w:val="20"/>
        </w:rPr>
      </w:pPr>
    </w:p>
    <w:p>
      <w:pPr>
        <w:pStyle w:val="ListParagraph"/>
        <w:numPr>
          <w:ilvl w:val="0"/>
          <w:numId w:val="66"/>
        </w:numPr>
        <w:tabs>
          <w:tab w:pos="1961" w:val="left" w:leader="none"/>
        </w:tabs>
        <w:spacing w:line="240" w:lineRule="auto" w:before="0" w:after="0"/>
        <w:ind w:left="1960" w:right="0" w:hanging="361"/>
        <w:jc w:val="left"/>
        <w:rPr>
          <w:sz w:val="24"/>
        </w:rPr>
      </w:pPr>
      <w:r>
        <w:rPr>
          <w:sz w:val="24"/>
        </w:rPr>
        <w:t>Принятие</w:t>
      </w:r>
    </w:p>
    <w:p>
      <w:pPr>
        <w:pStyle w:val="ListParagraph"/>
        <w:numPr>
          <w:ilvl w:val="0"/>
          <w:numId w:val="66"/>
        </w:numPr>
        <w:tabs>
          <w:tab w:pos="1961" w:val="left" w:leader="none"/>
        </w:tabs>
        <w:spacing w:line="240" w:lineRule="auto" w:before="41" w:after="0"/>
        <w:ind w:left="1960" w:right="0" w:hanging="361"/>
        <w:jc w:val="left"/>
        <w:rPr>
          <w:sz w:val="24"/>
        </w:rPr>
      </w:pPr>
      <w:r>
        <w:rPr>
          <w:sz w:val="24"/>
        </w:rPr>
        <w:t>Умение</w:t>
      </w:r>
      <w:r>
        <w:rPr>
          <w:spacing w:val="-2"/>
          <w:sz w:val="24"/>
        </w:rPr>
        <w:t> </w:t>
      </w:r>
      <w:r>
        <w:rPr>
          <w:sz w:val="24"/>
        </w:rPr>
        <w:t>слушать</w:t>
      </w:r>
    </w:p>
    <w:p>
      <w:pPr>
        <w:pStyle w:val="ListParagraph"/>
        <w:numPr>
          <w:ilvl w:val="0"/>
          <w:numId w:val="66"/>
        </w:numPr>
        <w:tabs>
          <w:tab w:pos="1961" w:val="left" w:leader="none"/>
        </w:tabs>
        <w:spacing w:line="240" w:lineRule="auto" w:before="41" w:after="0"/>
        <w:ind w:left="1960" w:right="0" w:hanging="361"/>
        <w:jc w:val="left"/>
        <w:rPr>
          <w:sz w:val="24"/>
        </w:rPr>
      </w:pPr>
      <w:r>
        <w:rPr>
          <w:sz w:val="24"/>
        </w:rPr>
        <w:t>Умение</w:t>
      </w:r>
      <w:r>
        <w:rPr>
          <w:spacing w:val="-2"/>
          <w:sz w:val="24"/>
        </w:rPr>
        <w:t> </w:t>
      </w:r>
      <w:r>
        <w:rPr>
          <w:sz w:val="24"/>
        </w:rPr>
        <w:t>слышать</w:t>
      </w:r>
    </w:p>
    <w:p>
      <w:pPr>
        <w:pStyle w:val="ListParagraph"/>
        <w:numPr>
          <w:ilvl w:val="0"/>
          <w:numId w:val="66"/>
        </w:numPr>
        <w:tabs>
          <w:tab w:pos="1961" w:val="left" w:leader="none"/>
        </w:tabs>
        <w:spacing w:line="240" w:lineRule="auto" w:before="41" w:after="0"/>
        <w:ind w:left="1960" w:right="0" w:hanging="361"/>
        <w:jc w:val="left"/>
        <w:rPr>
          <w:sz w:val="24"/>
        </w:rPr>
      </w:pPr>
      <w:r>
        <w:rPr>
          <w:sz w:val="24"/>
        </w:rPr>
        <w:t>Умение задавать</w:t>
      </w:r>
      <w:r>
        <w:rPr>
          <w:spacing w:val="-1"/>
          <w:sz w:val="24"/>
        </w:rPr>
        <w:t> </w:t>
      </w:r>
      <w:r>
        <w:rPr>
          <w:sz w:val="24"/>
        </w:rPr>
        <w:t>вопросы</w:t>
      </w:r>
    </w:p>
    <w:p>
      <w:pPr>
        <w:pStyle w:val="ListParagraph"/>
        <w:numPr>
          <w:ilvl w:val="0"/>
          <w:numId w:val="66"/>
        </w:numPr>
        <w:tabs>
          <w:tab w:pos="1961" w:val="left" w:leader="none"/>
        </w:tabs>
        <w:spacing w:line="240" w:lineRule="auto" w:before="43" w:after="0"/>
        <w:ind w:left="1960" w:right="0" w:hanging="361"/>
        <w:jc w:val="left"/>
        <w:rPr>
          <w:sz w:val="24"/>
        </w:rPr>
      </w:pPr>
      <w:r>
        <w:rPr>
          <w:sz w:val="24"/>
        </w:rPr>
        <w:t>Равенство</w:t>
      </w:r>
    </w:p>
    <w:p>
      <w:pPr>
        <w:pStyle w:val="ListParagraph"/>
        <w:numPr>
          <w:ilvl w:val="0"/>
          <w:numId w:val="66"/>
        </w:numPr>
        <w:tabs>
          <w:tab w:pos="1961" w:val="left" w:leader="none"/>
        </w:tabs>
        <w:spacing w:line="240" w:lineRule="auto" w:before="41" w:after="0"/>
        <w:ind w:left="1960" w:right="0" w:hanging="361"/>
        <w:jc w:val="left"/>
        <w:rPr>
          <w:sz w:val="24"/>
        </w:rPr>
      </w:pPr>
      <w:r>
        <w:rPr>
          <w:sz w:val="24"/>
        </w:rPr>
        <w:t>Честность и открытость</w:t>
      </w:r>
    </w:p>
    <w:p>
      <w:pPr>
        <w:pStyle w:val="ListParagraph"/>
        <w:numPr>
          <w:ilvl w:val="0"/>
          <w:numId w:val="66"/>
        </w:numPr>
        <w:tabs>
          <w:tab w:pos="1961" w:val="left" w:leader="none"/>
        </w:tabs>
        <w:spacing w:line="240" w:lineRule="auto" w:before="40" w:after="0"/>
        <w:ind w:left="1960" w:right="0" w:hanging="361"/>
        <w:jc w:val="left"/>
        <w:rPr>
          <w:sz w:val="24"/>
        </w:rPr>
      </w:pPr>
      <w:r>
        <w:rPr>
          <w:sz w:val="24"/>
        </w:rPr>
        <w:t>Надежность</w:t>
      </w:r>
    </w:p>
    <w:p>
      <w:pPr>
        <w:pStyle w:val="ListParagraph"/>
        <w:numPr>
          <w:ilvl w:val="0"/>
          <w:numId w:val="66"/>
        </w:numPr>
        <w:tabs>
          <w:tab w:pos="1961" w:val="left" w:leader="none"/>
        </w:tabs>
        <w:spacing w:line="240" w:lineRule="auto" w:before="41" w:after="0"/>
        <w:ind w:left="1960" w:right="0" w:hanging="361"/>
        <w:jc w:val="left"/>
        <w:rPr>
          <w:sz w:val="24"/>
        </w:rPr>
      </w:pPr>
      <w:r>
        <w:rPr>
          <w:sz w:val="24"/>
        </w:rPr>
        <w:t>Последовательность</w:t>
      </w:r>
    </w:p>
    <w:p>
      <w:pPr>
        <w:pStyle w:val="BodyText"/>
        <w:spacing w:before="8"/>
      </w:pPr>
    </w:p>
    <w:p>
      <w:pPr>
        <w:pStyle w:val="BodyText"/>
        <w:spacing w:line="276" w:lineRule="auto"/>
        <w:ind w:left="1240" w:right="907" w:firstLine="566"/>
        <w:jc w:val="both"/>
      </w:pPr>
      <w:r>
        <w:rPr/>
        <w:t>Раскрытие принципов наставника, а также все требуемые и желаемые качества, которые могут потребоваться организаторам для отбора и обучения перспективных кандидатов, равно как и Манифест наставника представлен в Приложении 3 «Методические рекомендации и материалы для куратора» (разделы 1.1. – 1.4.)</w:t>
      </w:r>
    </w:p>
    <w:p>
      <w:pPr>
        <w:pStyle w:val="BodyText"/>
        <w:rPr>
          <w:sz w:val="26"/>
        </w:rPr>
      </w:pPr>
    </w:p>
    <w:p>
      <w:pPr>
        <w:pStyle w:val="BodyText"/>
        <w:spacing w:before="6"/>
        <w:rPr>
          <w:sz w:val="29"/>
        </w:rPr>
      </w:pPr>
    </w:p>
    <w:p>
      <w:pPr>
        <w:pStyle w:val="Heading5"/>
        <w:numPr>
          <w:ilvl w:val="2"/>
          <w:numId w:val="65"/>
        </w:numPr>
        <w:tabs>
          <w:tab w:pos="1841" w:val="left" w:leader="none"/>
        </w:tabs>
        <w:spacing w:line="240" w:lineRule="auto" w:before="0" w:after="0"/>
        <w:ind w:left="1840" w:right="0" w:hanging="601"/>
        <w:jc w:val="left"/>
      </w:pPr>
      <w:r>
        <w:rPr/>
        <w:t>Для организации обучения наставников</w:t>
      </w:r>
      <w:r>
        <w:rPr>
          <w:spacing w:val="-1"/>
        </w:rPr>
        <w:t> </w:t>
      </w:r>
      <w:r>
        <w:rPr/>
        <w:t>необходимо:</w:t>
      </w:r>
    </w:p>
    <w:p>
      <w:pPr>
        <w:pStyle w:val="BodyText"/>
        <w:spacing w:before="10"/>
        <w:rPr>
          <w:b/>
          <w:sz w:val="30"/>
        </w:rPr>
      </w:pPr>
    </w:p>
    <w:p>
      <w:pPr>
        <w:pStyle w:val="ListParagraph"/>
        <w:numPr>
          <w:ilvl w:val="1"/>
          <w:numId w:val="64"/>
        </w:numPr>
        <w:tabs>
          <w:tab w:pos="1961" w:val="left" w:leader="none"/>
        </w:tabs>
        <w:spacing w:line="276" w:lineRule="auto" w:before="0" w:after="0"/>
        <w:ind w:left="1960" w:right="909" w:hanging="360"/>
        <w:jc w:val="both"/>
        <w:rPr>
          <w:sz w:val="24"/>
        </w:rPr>
      </w:pPr>
      <w:r>
        <w:rPr>
          <w:sz w:val="24"/>
        </w:rPr>
        <w:t>составить программу (рассказать об основах и ценностях наставнических отношений, об особенностях общения с подростками, усилить коммуникативные навыки и</w:t>
      </w:r>
      <w:r>
        <w:rPr>
          <w:spacing w:val="-14"/>
          <w:sz w:val="24"/>
        </w:rPr>
        <w:t> </w:t>
      </w:r>
      <w:r>
        <w:rPr>
          <w:sz w:val="24"/>
        </w:rPr>
        <w:t>т.д.);</w:t>
      </w:r>
    </w:p>
    <w:p>
      <w:pPr>
        <w:pStyle w:val="ListParagraph"/>
        <w:numPr>
          <w:ilvl w:val="1"/>
          <w:numId w:val="64"/>
        </w:numPr>
        <w:tabs>
          <w:tab w:pos="1961" w:val="left" w:leader="none"/>
        </w:tabs>
        <w:spacing w:line="276" w:lineRule="auto" w:before="0" w:after="0"/>
        <w:ind w:left="1960" w:right="906" w:hanging="360"/>
        <w:jc w:val="both"/>
        <w:rPr>
          <w:sz w:val="24"/>
        </w:rPr>
      </w:pPr>
      <w:r>
        <w:rPr>
          <w:sz w:val="24"/>
        </w:rPr>
        <w:t>подобрать</w:t>
      </w:r>
      <w:r>
        <w:rPr>
          <w:spacing w:val="-20"/>
          <w:sz w:val="24"/>
        </w:rPr>
        <w:t> </w:t>
      </w:r>
      <w:r>
        <w:rPr>
          <w:sz w:val="24"/>
        </w:rPr>
        <w:t>необходимые</w:t>
      </w:r>
      <w:r>
        <w:rPr>
          <w:spacing w:val="-20"/>
          <w:sz w:val="24"/>
        </w:rPr>
        <w:t> </w:t>
      </w:r>
      <w:r>
        <w:rPr>
          <w:sz w:val="24"/>
        </w:rPr>
        <w:t>методические</w:t>
      </w:r>
      <w:r>
        <w:rPr>
          <w:spacing w:val="-19"/>
          <w:sz w:val="24"/>
        </w:rPr>
        <w:t> </w:t>
      </w:r>
      <w:r>
        <w:rPr>
          <w:sz w:val="24"/>
        </w:rPr>
        <w:t>материалы</w:t>
      </w:r>
      <w:r>
        <w:rPr>
          <w:spacing w:val="-19"/>
          <w:sz w:val="24"/>
        </w:rPr>
        <w:t> </w:t>
      </w:r>
      <w:r>
        <w:rPr>
          <w:sz w:val="24"/>
        </w:rPr>
        <w:t>в</w:t>
      </w:r>
      <w:r>
        <w:rPr>
          <w:spacing w:val="-18"/>
          <w:sz w:val="24"/>
        </w:rPr>
        <w:t> </w:t>
      </w:r>
      <w:r>
        <w:rPr>
          <w:sz w:val="24"/>
        </w:rPr>
        <w:t>помощь</w:t>
      </w:r>
      <w:r>
        <w:rPr>
          <w:spacing w:val="-18"/>
          <w:sz w:val="24"/>
        </w:rPr>
        <w:t> </w:t>
      </w:r>
      <w:r>
        <w:rPr>
          <w:sz w:val="24"/>
        </w:rPr>
        <w:t>наставнику.,</w:t>
      </w:r>
      <w:r>
        <w:rPr>
          <w:spacing w:val="-19"/>
          <w:sz w:val="24"/>
        </w:rPr>
        <w:t> </w:t>
      </w:r>
      <w:r>
        <w:rPr>
          <w:sz w:val="24"/>
        </w:rPr>
        <w:t>Методические рекомендации куратору, материалы, представленные Региональными и Муниципальными методическими центрами по наставничеству и иные материалы, которые куратор, администрация образовательной организации-реализатора и педагогическое сообщество сочтут актуальными и</w:t>
      </w:r>
      <w:r>
        <w:rPr>
          <w:spacing w:val="-3"/>
          <w:sz w:val="24"/>
        </w:rPr>
        <w:t> </w:t>
      </w:r>
      <w:r>
        <w:rPr>
          <w:sz w:val="24"/>
        </w:rPr>
        <w:t>рекомендуемыми;</w:t>
      </w:r>
    </w:p>
    <w:p>
      <w:pPr>
        <w:pStyle w:val="ListParagraph"/>
        <w:numPr>
          <w:ilvl w:val="1"/>
          <w:numId w:val="64"/>
        </w:numPr>
        <w:tabs>
          <w:tab w:pos="1961" w:val="left" w:leader="none"/>
        </w:tabs>
        <w:spacing w:line="276" w:lineRule="auto" w:before="0" w:after="0"/>
        <w:ind w:left="1960" w:right="907" w:hanging="360"/>
        <w:jc w:val="both"/>
        <w:rPr>
          <w:sz w:val="24"/>
        </w:rPr>
      </w:pPr>
      <w:r>
        <w:rPr>
          <w:sz w:val="24"/>
        </w:rPr>
        <w:t>выбрать форматы обучения и преподавателя/преподавателей. В роли преподавателя может выступить непосредственно куратор (кураторы) наставнической программы. Необходимый минимум, посвященный обучению, включая конкретные упражнения, практики и таблицы для заполнения представлен в Приложении 3 «Методические рекомендации и материалы для куратора» (разделы 2.1. –</w:t>
      </w:r>
      <w:r>
        <w:rPr>
          <w:spacing w:val="-7"/>
          <w:sz w:val="24"/>
        </w:rPr>
        <w:t> </w:t>
      </w:r>
      <w:r>
        <w:rPr>
          <w:sz w:val="24"/>
        </w:rPr>
        <w:t>2.2.).</w:t>
      </w:r>
    </w:p>
    <w:p>
      <w:pPr>
        <w:pStyle w:val="BodyText"/>
        <w:spacing w:before="5"/>
        <w:rPr>
          <w:sz w:val="25"/>
        </w:rPr>
      </w:pPr>
    </w:p>
    <w:p>
      <w:pPr>
        <w:pStyle w:val="BodyText"/>
        <w:spacing w:line="276" w:lineRule="auto"/>
        <w:ind w:left="1240" w:right="913" w:firstLine="566"/>
        <w:jc w:val="both"/>
      </w:pPr>
      <w:r>
        <w:rPr/>
        <w:t>Важной частью обучения являются наставнические сессии, позволяющие наставникам научиться выстраивать доверительные взаимообогащающие отношения с обучающимися. Возможные форматы обучения: семинары, специальные занятия и сборы, конференции, встречи</w:t>
      </w:r>
      <w:r>
        <w:rPr>
          <w:spacing w:val="-14"/>
        </w:rPr>
        <w:t> </w:t>
      </w:r>
      <w:r>
        <w:rPr/>
        <w:t>по</w:t>
      </w:r>
      <w:r>
        <w:rPr>
          <w:spacing w:val="-14"/>
        </w:rPr>
        <w:t> </w:t>
      </w:r>
      <w:r>
        <w:rPr/>
        <w:t>обмену</w:t>
      </w:r>
      <w:r>
        <w:rPr>
          <w:spacing w:val="-19"/>
        </w:rPr>
        <w:t> </w:t>
      </w:r>
      <w:r>
        <w:rPr/>
        <w:t>опытом,</w:t>
      </w:r>
      <w:r>
        <w:rPr>
          <w:spacing w:val="-14"/>
        </w:rPr>
        <w:t> </w:t>
      </w:r>
      <w:r>
        <w:rPr/>
        <w:t>тренинги,</w:t>
      </w:r>
      <w:r>
        <w:rPr>
          <w:spacing w:val="-14"/>
        </w:rPr>
        <w:t> </w:t>
      </w:r>
      <w:r>
        <w:rPr/>
        <w:t>дистанционное</w:t>
      </w:r>
      <w:r>
        <w:rPr>
          <w:spacing w:val="-15"/>
        </w:rPr>
        <w:t> </w:t>
      </w:r>
      <w:r>
        <w:rPr/>
        <w:t>обучение</w:t>
      </w:r>
      <w:r>
        <w:rPr>
          <w:spacing w:val="-14"/>
        </w:rPr>
        <w:t> </w:t>
      </w:r>
      <w:r>
        <w:rPr/>
        <w:t>и</w:t>
      </w:r>
      <w:r>
        <w:rPr>
          <w:spacing w:val="-14"/>
        </w:rPr>
        <w:t> </w:t>
      </w:r>
      <w:r>
        <w:rPr/>
        <w:t>вебинары.</w:t>
      </w:r>
      <w:r>
        <w:rPr>
          <w:spacing w:val="-15"/>
        </w:rPr>
        <w:t> </w:t>
      </w:r>
      <w:r>
        <w:rPr/>
        <w:t>К</w:t>
      </w:r>
      <w:r>
        <w:rPr>
          <w:spacing w:val="-14"/>
        </w:rPr>
        <w:t> </w:t>
      </w:r>
      <w:r>
        <w:rPr/>
        <w:t>обучению</w:t>
      </w:r>
      <w:r>
        <w:rPr>
          <w:spacing w:val="-14"/>
        </w:rPr>
        <w:t> </w:t>
      </w:r>
      <w:r>
        <w:rPr/>
        <w:t>важно привлекать специалистов в области наставнической деятельности, бывших наставников и наставляемых.</w:t>
      </w:r>
    </w:p>
    <w:p>
      <w:pPr>
        <w:spacing w:after="0" w:line="276" w:lineRule="auto"/>
        <w:jc w:val="both"/>
        <w:sectPr>
          <w:pgSz w:w="12240" w:h="15840"/>
          <w:pgMar w:header="0" w:footer="1192" w:top="1360" w:bottom="1460" w:left="200" w:right="200"/>
        </w:sectPr>
      </w:pPr>
    </w:p>
    <w:p>
      <w:pPr>
        <w:pStyle w:val="BodyText"/>
        <w:spacing w:line="276" w:lineRule="auto" w:before="74"/>
        <w:ind w:left="1240" w:right="913" w:firstLine="566"/>
        <w:jc w:val="both"/>
      </w:pPr>
      <w:r>
        <w:rPr/>
        <w:t>Процесс обучения делится на два этапа – первичное обучение и обучение в процессе деятельности.</w:t>
      </w:r>
    </w:p>
    <w:p>
      <w:pPr>
        <w:pStyle w:val="BodyText"/>
        <w:spacing w:before="8"/>
        <w:rPr>
          <w:sz w:val="27"/>
        </w:rPr>
      </w:pPr>
    </w:p>
    <w:p>
      <w:pPr>
        <w:pStyle w:val="BodyText"/>
        <w:spacing w:line="276" w:lineRule="auto"/>
        <w:ind w:left="1240" w:right="912" w:firstLine="566"/>
        <w:jc w:val="both"/>
      </w:pPr>
      <w:r>
        <w:rPr>
          <w:b/>
        </w:rPr>
        <w:t>Первичное обучение </w:t>
      </w:r>
      <w:r>
        <w:rPr/>
        <w:t>дает возможность потенциальным наставникам подготовиться к наставнической деятельности, познакомиться с основными целями наставничества и направлениями работы, проверить свою готовность. Такое обучение дает веру в себя как в наставника, уверенность перед знакомством с наставляемым. Оно влияет и на качество наставнических взаимоотношений и на общую продолжительность работы. Первичное обучение должно помочь наставникам сформулировать свои цели, скорректировать</w:t>
      </w:r>
      <w:r>
        <w:rPr>
          <w:spacing w:val="-25"/>
        </w:rPr>
        <w:t> </w:t>
      </w:r>
      <w:r>
        <w:rPr/>
        <w:t>ожидания и сравнить свои цели с целями наставляемых для выявления и решения возможных разногласий.</w:t>
      </w:r>
    </w:p>
    <w:p>
      <w:pPr>
        <w:pStyle w:val="BodyText"/>
        <w:spacing w:before="7"/>
        <w:rPr>
          <w:sz w:val="27"/>
        </w:rPr>
      </w:pPr>
    </w:p>
    <w:p>
      <w:pPr>
        <w:pStyle w:val="BodyText"/>
        <w:spacing w:line="276" w:lineRule="auto"/>
        <w:ind w:left="1240" w:right="908" w:firstLine="566"/>
        <w:jc w:val="both"/>
      </w:pPr>
      <w:r>
        <w:rPr>
          <w:b/>
        </w:rPr>
        <w:t>Обучение в процессе деятельности </w:t>
      </w:r>
      <w:r>
        <w:rPr/>
        <w:t>проводится куратором уже после того, как у наставника появится свой опыт наставничества, и возникнут вопросы по этой деятельности. Обучение</w:t>
      </w:r>
      <w:r>
        <w:rPr>
          <w:spacing w:val="-6"/>
        </w:rPr>
        <w:t> </w:t>
      </w:r>
      <w:r>
        <w:rPr/>
        <w:t>поможет</w:t>
      </w:r>
      <w:r>
        <w:rPr>
          <w:spacing w:val="-4"/>
        </w:rPr>
        <w:t> </w:t>
      </w:r>
      <w:r>
        <w:rPr/>
        <w:t>наставнику</w:t>
      </w:r>
      <w:r>
        <w:rPr>
          <w:spacing w:val="-12"/>
        </w:rPr>
        <w:t> </w:t>
      </w:r>
      <w:r>
        <w:rPr/>
        <w:t>осознать</w:t>
      </w:r>
      <w:r>
        <w:rPr>
          <w:spacing w:val="-2"/>
        </w:rPr>
        <w:t> </w:t>
      </w:r>
      <w:r>
        <w:rPr/>
        <w:t>проблему</w:t>
      </w:r>
      <w:r>
        <w:rPr>
          <w:spacing w:val="-10"/>
        </w:rPr>
        <w:t> </w:t>
      </w:r>
      <w:r>
        <w:rPr/>
        <w:t>и</w:t>
      </w:r>
      <w:r>
        <w:rPr>
          <w:spacing w:val="-4"/>
        </w:rPr>
        <w:t> </w:t>
      </w:r>
      <w:r>
        <w:rPr/>
        <w:t>выбрать</w:t>
      </w:r>
      <w:r>
        <w:rPr>
          <w:spacing w:val="-3"/>
        </w:rPr>
        <w:t> </w:t>
      </w:r>
      <w:r>
        <w:rPr/>
        <w:t>правильную</w:t>
      </w:r>
      <w:r>
        <w:rPr>
          <w:spacing w:val="-2"/>
        </w:rPr>
        <w:t> </w:t>
      </w:r>
      <w:r>
        <w:rPr/>
        <w:t>стратегию</w:t>
      </w:r>
      <w:r>
        <w:rPr>
          <w:spacing w:val="-3"/>
        </w:rPr>
        <w:t> </w:t>
      </w:r>
      <w:r>
        <w:rPr/>
        <w:t>решения.</w:t>
      </w:r>
    </w:p>
    <w:p>
      <w:pPr>
        <w:pStyle w:val="BodyText"/>
        <w:spacing w:before="7"/>
        <w:rPr>
          <w:sz w:val="27"/>
        </w:rPr>
      </w:pPr>
    </w:p>
    <w:p>
      <w:pPr>
        <w:pStyle w:val="BodyText"/>
        <w:spacing w:line="276" w:lineRule="auto"/>
        <w:ind w:left="1240" w:right="914" w:firstLine="566"/>
        <w:jc w:val="both"/>
      </w:pPr>
      <w:r>
        <w:rPr/>
        <w:t>Наставников следует обучить прежде всего двум стилям взаимоотношений с наставляемым: развивающему и инструментальному.</w:t>
      </w:r>
    </w:p>
    <w:p>
      <w:pPr>
        <w:pStyle w:val="ListParagraph"/>
        <w:numPr>
          <w:ilvl w:val="1"/>
          <w:numId w:val="64"/>
        </w:numPr>
        <w:tabs>
          <w:tab w:pos="1961" w:val="left" w:leader="none"/>
        </w:tabs>
        <w:spacing w:line="278" w:lineRule="auto" w:before="0" w:after="0"/>
        <w:ind w:left="1960" w:right="913" w:hanging="360"/>
        <w:jc w:val="both"/>
        <w:rPr>
          <w:sz w:val="24"/>
        </w:rPr>
      </w:pPr>
      <w:r>
        <w:rPr>
          <w:sz w:val="24"/>
        </w:rPr>
        <w:t>развивающий стиль фокусируется на стимулировании развития взаимодействия наставника и</w:t>
      </w:r>
      <w:r>
        <w:rPr>
          <w:spacing w:val="-2"/>
          <w:sz w:val="24"/>
        </w:rPr>
        <w:t> </w:t>
      </w:r>
      <w:r>
        <w:rPr>
          <w:sz w:val="24"/>
        </w:rPr>
        <w:t>наставляемого;</w:t>
      </w:r>
    </w:p>
    <w:p>
      <w:pPr>
        <w:pStyle w:val="ListParagraph"/>
        <w:numPr>
          <w:ilvl w:val="1"/>
          <w:numId w:val="64"/>
        </w:numPr>
        <w:tabs>
          <w:tab w:pos="1961" w:val="left" w:leader="none"/>
        </w:tabs>
        <w:spacing w:line="276" w:lineRule="auto" w:before="0" w:after="0"/>
        <w:ind w:left="1960" w:right="907" w:hanging="360"/>
        <w:jc w:val="both"/>
        <w:rPr>
          <w:sz w:val="24"/>
        </w:rPr>
      </w:pPr>
      <w:r>
        <w:rPr>
          <w:sz w:val="24"/>
        </w:rPr>
        <w:t>инструментальный стиль концентрируется на целенаправленной деятельности, развитию межличностных взаимоотношений наставника и наставляемого уделяется второстепенное</w:t>
      </w:r>
      <w:r>
        <w:rPr>
          <w:spacing w:val="-2"/>
          <w:sz w:val="24"/>
        </w:rPr>
        <w:t> </w:t>
      </w:r>
      <w:r>
        <w:rPr>
          <w:sz w:val="24"/>
        </w:rPr>
        <w:t>значение.</w:t>
      </w:r>
    </w:p>
    <w:p>
      <w:pPr>
        <w:pStyle w:val="BodyText"/>
        <w:spacing w:before="2"/>
        <w:rPr>
          <w:sz w:val="27"/>
        </w:rPr>
      </w:pPr>
    </w:p>
    <w:p>
      <w:pPr>
        <w:pStyle w:val="BodyText"/>
        <w:spacing w:line="276" w:lineRule="auto"/>
        <w:ind w:left="1240" w:right="912" w:firstLine="566"/>
        <w:jc w:val="both"/>
      </w:pPr>
      <w:r>
        <w:rPr/>
        <w:t>В процессе реализации программы наставничества куратор может порекомендовать выбрать один из видов взаимоотношений или задействовать его больше остальных в зависимости от ситуации.</w:t>
      </w:r>
    </w:p>
    <w:p>
      <w:pPr>
        <w:pStyle w:val="BodyText"/>
        <w:spacing w:before="7"/>
        <w:rPr>
          <w:sz w:val="27"/>
        </w:rPr>
      </w:pPr>
    </w:p>
    <w:p>
      <w:pPr>
        <w:pStyle w:val="BodyText"/>
        <w:spacing w:line="276" w:lineRule="auto"/>
        <w:ind w:left="1240" w:right="906" w:firstLine="566"/>
        <w:jc w:val="both"/>
      </w:pPr>
      <w:r>
        <w:rPr/>
        <w:t>Долгосрочные</w:t>
      </w:r>
      <w:r>
        <w:rPr>
          <w:spacing w:val="-15"/>
        </w:rPr>
        <w:t> </w:t>
      </w:r>
      <w:r>
        <w:rPr/>
        <w:t>положительные</w:t>
      </w:r>
      <w:r>
        <w:rPr>
          <w:spacing w:val="-15"/>
        </w:rPr>
        <w:t> </w:t>
      </w:r>
      <w:r>
        <w:rPr/>
        <w:t>наставнические</w:t>
      </w:r>
      <w:r>
        <w:rPr>
          <w:spacing w:val="-15"/>
        </w:rPr>
        <w:t> </w:t>
      </w:r>
      <w:r>
        <w:rPr/>
        <w:t>взаимоотношения</w:t>
      </w:r>
      <w:r>
        <w:rPr>
          <w:spacing w:val="-14"/>
        </w:rPr>
        <w:t> </w:t>
      </w:r>
      <w:r>
        <w:rPr/>
        <w:t>развиваются</w:t>
      </w:r>
      <w:r>
        <w:rPr>
          <w:spacing w:val="-14"/>
        </w:rPr>
        <w:t> </w:t>
      </w:r>
      <w:r>
        <w:rPr/>
        <w:t>благодаря корректности, эмпатии, участию и уважению. Обучение должно фокусироваться на развитии и совершенствовании такого поведения. Наставникам необходимо соблюдать принципы этичного и безопасного наставничества, изучение которых должно стать обязательным разделом программы</w:t>
      </w:r>
      <w:r>
        <w:rPr>
          <w:spacing w:val="-2"/>
        </w:rPr>
        <w:t> </w:t>
      </w:r>
      <w:r>
        <w:rPr/>
        <w:t>обучения.</w:t>
      </w:r>
    </w:p>
    <w:p>
      <w:pPr>
        <w:pStyle w:val="BodyText"/>
        <w:spacing w:before="6"/>
        <w:rPr>
          <w:sz w:val="27"/>
        </w:rPr>
      </w:pPr>
    </w:p>
    <w:p>
      <w:pPr>
        <w:pStyle w:val="BodyText"/>
        <w:spacing w:line="276" w:lineRule="auto" w:before="1"/>
        <w:ind w:left="1240" w:right="843" w:firstLine="360"/>
      </w:pPr>
      <w:r>
        <w:rPr/>
        <w:t>Программа обучения наставников должна учитывать основные задачи, которые им предстоит решать:</w:t>
      </w:r>
    </w:p>
    <w:p>
      <w:pPr>
        <w:pStyle w:val="BodyText"/>
        <w:spacing w:before="7"/>
        <w:rPr>
          <w:sz w:val="27"/>
        </w:rPr>
      </w:pPr>
    </w:p>
    <w:p>
      <w:pPr>
        <w:pStyle w:val="ListParagraph"/>
        <w:numPr>
          <w:ilvl w:val="1"/>
          <w:numId w:val="64"/>
        </w:numPr>
        <w:tabs>
          <w:tab w:pos="1961" w:val="left" w:leader="none"/>
        </w:tabs>
        <w:spacing w:line="276" w:lineRule="auto" w:before="0" w:after="0"/>
        <w:ind w:left="1960" w:right="906" w:hanging="360"/>
        <w:jc w:val="both"/>
        <w:rPr>
          <w:sz w:val="24"/>
        </w:rPr>
      </w:pPr>
      <w:r>
        <w:rPr>
          <w:b/>
          <w:sz w:val="24"/>
        </w:rPr>
        <w:t>Установление позитивных личных отношений с наставляемым. </w:t>
      </w:r>
      <w:r>
        <w:rPr>
          <w:sz w:val="24"/>
        </w:rPr>
        <w:t>Качество наставнических отношений зависит от степени уважения и доверия между наставляемым и наставником. Отношения с поддерживающим человеком</w:t>
      </w:r>
      <w:r>
        <w:rPr>
          <w:spacing w:val="-5"/>
          <w:sz w:val="24"/>
        </w:rPr>
        <w:t> </w:t>
      </w:r>
      <w:r>
        <w:rPr>
          <w:sz w:val="24"/>
        </w:rPr>
        <w:t>являются</w:t>
      </w:r>
    </w:p>
    <w:p>
      <w:pPr>
        <w:spacing w:after="0" w:line="276" w:lineRule="auto"/>
        <w:jc w:val="both"/>
        <w:rPr>
          <w:sz w:val="24"/>
        </w:rPr>
        <w:sectPr>
          <w:pgSz w:w="12240" w:h="15840"/>
          <w:pgMar w:header="0" w:footer="1192" w:top="1360" w:bottom="1460" w:left="200" w:right="200"/>
        </w:sectPr>
      </w:pPr>
    </w:p>
    <w:p>
      <w:pPr>
        <w:pStyle w:val="BodyText"/>
        <w:spacing w:line="276" w:lineRule="auto" w:before="74"/>
        <w:ind w:left="1960" w:right="904"/>
        <w:jc w:val="both"/>
      </w:pPr>
      <w:r>
        <w:rPr/>
        <w:t>наиболее важным фактором личностного роста наставляемого. У него формируется чувство собственного достоинства, если он видит, что заботливый взрослый (помимо родителей) готов вкладывать в него время, свои знания и умения, тратить на него свою энергию. Чтобы обеспечить развитие положительных личных отношений, во время обучения наставники должны получить необходимые психолого-педагогические знания, начать формировать организационные и коммуникативные навыки, учиться ориентироваться в возможных сложных ситуациях, соответствующих возрасту наставляемых, усвоить методы работы с семьей и др. Эффективный способ для этого – ролевая игра, которая рекомендуется как наиболее предпочтительная форма обучения.</w:t>
      </w:r>
    </w:p>
    <w:p>
      <w:pPr>
        <w:pStyle w:val="ListParagraph"/>
        <w:numPr>
          <w:ilvl w:val="1"/>
          <w:numId w:val="64"/>
        </w:numPr>
        <w:tabs>
          <w:tab w:pos="1961" w:val="left" w:leader="none"/>
        </w:tabs>
        <w:spacing w:line="276" w:lineRule="auto" w:before="0" w:after="0"/>
        <w:ind w:left="1960" w:right="908" w:hanging="360"/>
        <w:jc w:val="both"/>
        <w:rPr>
          <w:sz w:val="24"/>
        </w:rPr>
      </w:pPr>
      <w:r>
        <w:rPr>
          <w:b/>
          <w:sz w:val="24"/>
        </w:rPr>
        <w:t>Помощь наставляемым в развитии жизненных навыков. </w:t>
      </w:r>
      <w:r>
        <w:rPr>
          <w:sz w:val="24"/>
        </w:rPr>
        <w:t>Это может быть формирование жизненных целей, принятие решений, развитие ценностно-смысловой сферы, долгосрочное планирование. С помощью этих навыков наставляемый может получить экономическую независимость, права и</w:t>
      </w:r>
      <w:r>
        <w:rPr>
          <w:spacing w:val="-4"/>
          <w:sz w:val="24"/>
        </w:rPr>
        <w:t> </w:t>
      </w:r>
      <w:r>
        <w:rPr>
          <w:sz w:val="24"/>
        </w:rPr>
        <w:t>возможности.</w:t>
      </w:r>
    </w:p>
    <w:p>
      <w:pPr>
        <w:pStyle w:val="ListParagraph"/>
        <w:numPr>
          <w:ilvl w:val="1"/>
          <w:numId w:val="64"/>
        </w:numPr>
        <w:tabs>
          <w:tab w:pos="1961" w:val="left" w:leader="none"/>
        </w:tabs>
        <w:spacing w:line="273" w:lineRule="auto" w:before="6" w:after="0"/>
        <w:ind w:left="1960" w:right="912" w:hanging="360"/>
        <w:jc w:val="both"/>
        <w:rPr>
          <w:sz w:val="24"/>
        </w:rPr>
      </w:pPr>
      <w:r>
        <w:rPr>
          <w:b/>
          <w:sz w:val="24"/>
        </w:rPr>
        <w:t>Повышение</w:t>
      </w:r>
      <w:r>
        <w:rPr>
          <w:b/>
          <w:spacing w:val="-13"/>
          <w:sz w:val="24"/>
        </w:rPr>
        <w:t> </w:t>
      </w:r>
      <w:r>
        <w:rPr>
          <w:b/>
          <w:sz w:val="24"/>
        </w:rPr>
        <w:t>осведомленности</w:t>
      </w:r>
      <w:r>
        <w:rPr>
          <w:b/>
          <w:spacing w:val="-12"/>
          <w:sz w:val="24"/>
        </w:rPr>
        <w:t> </w:t>
      </w:r>
      <w:r>
        <w:rPr>
          <w:b/>
          <w:sz w:val="24"/>
        </w:rPr>
        <w:t>и</w:t>
      </w:r>
      <w:r>
        <w:rPr>
          <w:b/>
          <w:spacing w:val="-11"/>
          <w:sz w:val="24"/>
        </w:rPr>
        <w:t> </w:t>
      </w:r>
      <w:r>
        <w:rPr>
          <w:b/>
          <w:sz w:val="24"/>
        </w:rPr>
        <w:t>усиление</w:t>
      </w:r>
      <w:r>
        <w:rPr>
          <w:b/>
          <w:spacing w:val="-13"/>
          <w:sz w:val="24"/>
        </w:rPr>
        <w:t> </w:t>
      </w:r>
      <w:r>
        <w:rPr>
          <w:b/>
          <w:sz w:val="24"/>
        </w:rPr>
        <w:t>взаимодействия</w:t>
      </w:r>
      <w:r>
        <w:rPr>
          <w:b/>
          <w:spacing w:val="-12"/>
          <w:sz w:val="24"/>
        </w:rPr>
        <w:t> </w:t>
      </w:r>
      <w:r>
        <w:rPr>
          <w:b/>
          <w:sz w:val="24"/>
        </w:rPr>
        <w:t>с</w:t>
      </w:r>
      <w:r>
        <w:rPr>
          <w:b/>
          <w:spacing w:val="-13"/>
          <w:sz w:val="24"/>
        </w:rPr>
        <w:t> </w:t>
      </w:r>
      <w:r>
        <w:rPr>
          <w:b/>
          <w:sz w:val="24"/>
        </w:rPr>
        <w:t>другими</w:t>
      </w:r>
      <w:r>
        <w:rPr>
          <w:b/>
          <w:spacing w:val="-12"/>
          <w:sz w:val="24"/>
        </w:rPr>
        <w:t> </w:t>
      </w:r>
      <w:r>
        <w:rPr>
          <w:b/>
          <w:sz w:val="24"/>
        </w:rPr>
        <w:t>социальными и культурными группами. </w:t>
      </w:r>
      <w:r>
        <w:rPr>
          <w:sz w:val="24"/>
        </w:rPr>
        <w:t>Обучение должно помочь наставникам лучше понять мультикультурные проблемы, вопросы, волнующие детей и молодых</w:t>
      </w:r>
      <w:r>
        <w:rPr>
          <w:spacing w:val="-8"/>
          <w:sz w:val="24"/>
        </w:rPr>
        <w:t> </w:t>
      </w:r>
      <w:r>
        <w:rPr>
          <w:sz w:val="24"/>
        </w:rPr>
        <w:t>людей.</w:t>
      </w:r>
    </w:p>
    <w:p>
      <w:pPr>
        <w:pStyle w:val="ListParagraph"/>
        <w:numPr>
          <w:ilvl w:val="1"/>
          <w:numId w:val="64"/>
        </w:numPr>
        <w:tabs>
          <w:tab w:pos="1961" w:val="left" w:leader="none"/>
        </w:tabs>
        <w:spacing w:line="276" w:lineRule="auto" w:before="4" w:after="0"/>
        <w:ind w:left="1960" w:right="905" w:hanging="360"/>
        <w:jc w:val="both"/>
        <w:rPr>
          <w:sz w:val="24"/>
        </w:rPr>
      </w:pPr>
      <w:r>
        <w:rPr>
          <w:b/>
          <w:sz w:val="24"/>
        </w:rPr>
        <w:t>Помощь в формировании образовательных и карьерных траекторий</w:t>
      </w:r>
      <w:r>
        <w:rPr>
          <w:sz w:val="24"/>
        </w:rPr>
        <w:t>, поддержка в приобретении профессиональных навыков. Обучение предполагает передачу профессиональных</w:t>
      </w:r>
      <w:r>
        <w:rPr>
          <w:spacing w:val="-6"/>
          <w:sz w:val="24"/>
        </w:rPr>
        <w:t> </w:t>
      </w:r>
      <w:r>
        <w:rPr>
          <w:sz w:val="24"/>
        </w:rPr>
        <w:t>навыков</w:t>
      </w:r>
      <w:r>
        <w:rPr>
          <w:spacing w:val="-9"/>
          <w:sz w:val="24"/>
        </w:rPr>
        <w:t> </w:t>
      </w:r>
      <w:r>
        <w:rPr>
          <w:sz w:val="24"/>
        </w:rPr>
        <w:t>наставника</w:t>
      </w:r>
      <w:r>
        <w:rPr>
          <w:spacing w:val="-9"/>
          <w:sz w:val="24"/>
        </w:rPr>
        <w:t> </w:t>
      </w:r>
      <w:r>
        <w:rPr>
          <w:sz w:val="24"/>
        </w:rPr>
        <w:t>и</w:t>
      </w:r>
      <w:r>
        <w:rPr>
          <w:spacing w:val="-7"/>
          <w:sz w:val="24"/>
        </w:rPr>
        <w:t> </w:t>
      </w:r>
      <w:r>
        <w:rPr>
          <w:sz w:val="24"/>
        </w:rPr>
        <w:t>должно</w:t>
      </w:r>
      <w:r>
        <w:rPr>
          <w:spacing w:val="-8"/>
          <w:sz w:val="24"/>
        </w:rPr>
        <w:t> </w:t>
      </w:r>
      <w:r>
        <w:rPr>
          <w:sz w:val="24"/>
        </w:rPr>
        <w:t>содержать</w:t>
      </w:r>
      <w:r>
        <w:rPr>
          <w:spacing w:val="-7"/>
          <w:sz w:val="24"/>
        </w:rPr>
        <w:t> </w:t>
      </w:r>
      <w:r>
        <w:rPr>
          <w:sz w:val="24"/>
        </w:rPr>
        <w:t>представление</w:t>
      </w:r>
      <w:r>
        <w:rPr>
          <w:spacing w:val="-9"/>
          <w:sz w:val="24"/>
        </w:rPr>
        <w:t> </w:t>
      </w:r>
      <w:r>
        <w:rPr>
          <w:sz w:val="24"/>
        </w:rPr>
        <w:t>методов</w:t>
      </w:r>
      <w:r>
        <w:rPr>
          <w:spacing w:val="-9"/>
          <w:sz w:val="24"/>
        </w:rPr>
        <w:t> </w:t>
      </w:r>
      <w:r>
        <w:rPr>
          <w:sz w:val="24"/>
        </w:rPr>
        <w:t>их оптимальной трансляции: как теоретических, так и</w:t>
      </w:r>
      <w:r>
        <w:rPr>
          <w:spacing w:val="-7"/>
          <w:sz w:val="24"/>
        </w:rPr>
        <w:t> </w:t>
      </w:r>
      <w:r>
        <w:rPr>
          <w:sz w:val="24"/>
        </w:rPr>
        <w:t>практических.</w:t>
      </w:r>
    </w:p>
    <w:p>
      <w:pPr>
        <w:pStyle w:val="BodyText"/>
        <w:spacing w:line="276" w:lineRule="auto"/>
        <w:ind w:left="1240" w:right="911" w:firstLine="719"/>
        <w:jc w:val="both"/>
      </w:pPr>
      <w:r>
        <w:rPr/>
        <w:t>В качестве дополнительных мероприятий куратор может организовать встречу как с выпускниками наставнических программ, так и действующих наставников. На этих встречах происходит обмен опытом, выявление трудностей и проблем. Такой обмен помогает создать сеть наставников и групп поддержки, которая в будущем оформится во всероссийское наставническое движение и ускорит интеграцию модели во все уровни образования, предоставив участникам необходимую поддержку и набор лучших практик.</w:t>
      </w:r>
    </w:p>
    <w:p>
      <w:pPr>
        <w:pStyle w:val="BodyText"/>
        <w:spacing w:line="276" w:lineRule="auto"/>
        <w:ind w:left="1240" w:right="905" w:firstLine="566"/>
        <w:jc w:val="both"/>
      </w:pPr>
      <w:r>
        <w:rPr/>
        <w:t>Дополнительные темы для текущего обучения могут также включать понимание возрастных, эмоциональных проблем наставляемых, формирование у них лидерских качеств, развитие активной жизненной позиции, раскрытие личностного потенциала, формирование необходимых жизненных навыков XXI века и т.д.</w:t>
      </w:r>
    </w:p>
    <w:p>
      <w:pPr>
        <w:pStyle w:val="BodyText"/>
        <w:spacing w:before="5"/>
        <w:rPr>
          <w:sz w:val="27"/>
        </w:rPr>
      </w:pPr>
    </w:p>
    <w:p>
      <w:pPr>
        <w:pStyle w:val="BodyText"/>
        <w:spacing w:line="276" w:lineRule="auto" w:before="1"/>
        <w:ind w:left="1240" w:right="911" w:firstLine="719"/>
        <w:jc w:val="both"/>
      </w:pPr>
      <w:r>
        <w:rPr/>
        <w:t>Результатом реализации 4 этапа станет сформированная база готовых к работе наставников, подходящая для конкретной программы и запросов наставляемых конкретной образовательной организации.</w:t>
      </w:r>
    </w:p>
    <w:p>
      <w:pPr>
        <w:pStyle w:val="BodyText"/>
        <w:spacing w:before="3"/>
        <w:rPr>
          <w:sz w:val="28"/>
        </w:rPr>
      </w:pPr>
    </w:p>
    <w:p>
      <w:pPr>
        <w:pStyle w:val="Heading5"/>
        <w:numPr>
          <w:ilvl w:val="1"/>
          <w:numId w:val="62"/>
        </w:numPr>
        <w:tabs>
          <w:tab w:pos="2381" w:val="left" w:leader="none"/>
        </w:tabs>
        <w:spacing w:line="240" w:lineRule="auto" w:before="0" w:after="0"/>
        <w:ind w:left="2380" w:right="0" w:hanging="421"/>
        <w:jc w:val="left"/>
      </w:pPr>
      <w:bookmarkStart w:name="_bookmark20" w:id="39"/>
      <w:bookmarkEnd w:id="39"/>
      <w:r>
        <w:rPr>
          <w:b w:val="0"/>
        </w:rPr>
      </w:r>
      <w:bookmarkStart w:name="_bookmark20" w:id="40"/>
      <w:bookmarkEnd w:id="40"/>
      <w:r>
        <w:rPr/>
        <w:t>Э</w:t>
      </w:r>
      <w:r>
        <w:rPr/>
        <w:t>тап 5. Формирование наставнических</w:t>
      </w:r>
      <w:r>
        <w:rPr>
          <w:spacing w:val="-8"/>
        </w:rPr>
        <w:t> </w:t>
      </w:r>
      <w:r>
        <w:rPr/>
        <w:t>пар/групп</w:t>
      </w:r>
    </w:p>
    <w:p>
      <w:pPr>
        <w:pStyle w:val="BodyText"/>
        <w:spacing w:before="9"/>
        <w:rPr>
          <w:b/>
          <w:sz w:val="37"/>
        </w:rPr>
      </w:pPr>
    </w:p>
    <w:p>
      <w:pPr>
        <w:pStyle w:val="BodyText"/>
        <w:spacing w:line="276" w:lineRule="auto"/>
        <w:ind w:left="1240" w:right="907" w:firstLine="719"/>
        <w:jc w:val="both"/>
      </w:pPr>
      <w:r>
        <w:rPr/>
        <w:t>Основная задача этапа – сформировать пары/группы подходящих друг другу наставников и наставляемых. Основные критерии: профиль наставника должен соответствовать запросам наставляемого, а у наставнической пары/группы должен сложиться</w:t>
      </w:r>
    </w:p>
    <w:p>
      <w:pPr>
        <w:spacing w:after="0" w:line="276" w:lineRule="auto"/>
        <w:jc w:val="both"/>
        <w:sectPr>
          <w:pgSz w:w="12240" w:h="15840"/>
          <w:pgMar w:header="0" w:footer="1192" w:top="1360" w:bottom="1460" w:left="200" w:right="200"/>
        </w:sectPr>
      </w:pPr>
    </w:p>
    <w:p>
      <w:pPr>
        <w:pStyle w:val="BodyText"/>
        <w:spacing w:line="276" w:lineRule="auto" w:before="74"/>
        <w:ind w:left="1240" w:right="910"/>
        <w:jc w:val="both"/>
      </w:pPr>
      <w:r>
        <w:rPr/>
        <w:t>взаимный интерес и симпатия, так как наставничество – это в первую очередь основанные на доверии, уважительные и эмоционально окрашенные отношения.</w:t>
      </w:r>
    </w:p>
    <w:p>
      <w:pPr>
        <w:pStyle w:val="BodyText"/>
        <w:spacing w:before="8"/>
        <w:rPr>
          <w:sz w:val="27"/>
        </w:rPr>
      </w:pPr>
    </w:p>
    <w:p>
      <w:pPr>
        <w:pStyle w:val="BodyText"/>
        <w:ind w:left="1240"/>
      </w:pPr>
      <w:r>
        <w:rPr/>
        <w:t>В целях формирования оптимальных пар необходимо:</w:t>
      </w:r>
    </w:p>
    <w:p>
      <w:pPr>
        <w:pStyle w:val="BodyText"/>
        <w:spacing w:before="1"/>
        <w:rPr>
          <w:sz w:val="31"/>
        </w:rPr>
      </w:pPr>
    </w:p>
    <w:p>
      <w:pPr>
        <w:pStyle w:val="ListParagraph"/>
        <w:numPr>
          <w:ilvl w:val="3"/>
          <w:numId w:val="65"/>
        </w:numPr>
        <w:tabs>
          <w:tab w:pos="2174" w:val="left" w:leader="none"/>
        </w:tabs>
        <w:spacing w:line="276" w:lineRule="auto" w:before="0" w:after="0"/>
        <w:ind w:left="1240" w:right="906" w:firstLine="566"/>
        <w:jc w:val="both"/>
        <w:rPr>
          <w:sz w:val="24"/>
        </w:rPr>
      </w:pPr>
      <w:r>
        <w:rPr>
          <w:sz w:val="24"/>
        </w:rPr>
        <w:t>Провести общую встречу с участием всех отобранных наставников и всех наставляемых в любом формате (например: «День открытых дверей», сессии «Mentor Match», когда каждый наставник 5-10 минут общается с каждым наставляемым, после чего все заполняют короткие анкеты, указывая, с кем хотели бы продолжить общение в качестве наставника или</w:t>
      </w:r>
      <w:r>
        <w:rPr>
          <w:spacing w:val="-4"/>
          <w:sz w:val="24"/>
        </w:rPr>
        <w:t> </w:t>
      </w:r>
      <w:r>
        <w:rPr>
          <w:sz w:val="24"/>
        </w:rPr>
        <w:t>наставляемого).</w:t>
      </w:r>
    </w:p>
    <w:p>
      <w:pPr>
        <w:pStyle w:val="BodyText"/>
        <w:spacing w:before="8"/>
        <w:rPr>
          <w:sz w:val="27"/>
        </w:rPr>
      </w:pPr>
    </w:p>
    <w:p>
      <w:pPr>
        <w:pStyle w:val="ListParagraph"/>
        <w:numPr>
          <w:ilvl w:val="3"/>
          <w:numId w:val="65"/>
        </w:numPr>
        <w:tabs>
          <w:tab w:pos="2177" w:val="left" w:leader="none"/>
        </w:tabs>
        <w:spacing w:line="276" w:lineRule="auto" w:before="0" w:after="0"/>
        <w:ind w:left="1240" w:right="916" w:firstLine="566"/>
        <w:jc w:val="both"/>
        <w:rPr>
          <w:sz w:val="24"/>
        </w:rPr>
      </w:pPr>
      <w:r>
        <w:rPr>
          <w:sz w:val="24"/>
        </w:rPr>
        <w:t>Закрепить результат. Необходимо сообщить всем участникам итоги встречи (независимо от формата) и зафиксировать сложившиеся пары в специальной базе куратора. Также нужно продолжить поиск наставника для тех наставляемых, кто остался без</w:t>
      </w:r>
      <w:r>
        <w:rPr>
          <w:spacing w:val="-12"/>
          <w:sz w:val="24"/>
        </w:rPr>
        <w:t> </w:t>
      </w:r>
      <w:r>
        <w:rPr>
          <w:sz w:val="24"/>
        </w:rPr>
        <w:t>пары.</w:t>
      </w:r>
    </w:p>
    <w:p>
      <w:pPr>
        <w:pStyle w:val="BodyText"/>
        <w:spacing w:line="278" w:lineRule="auto"/>
        <w:ind w:left="1240" w:right="913" w:firstLine="566"/>
        <w:jc w:val="both"/>
      </w:pPr>
      <w:r>
        <w:rPr/>
        <w:t>Результатом</w:t>
      </w:r>
      <w:r>
        <w:rPr>
          <w:spacing w:val="-9"/>
        </w:rPr>
        <w:t> </w:t>
      </w:r>
      <w:r>
        <w:rPr/>
        <w:t>этого</w:t>
      </w:r>
      <w:r>
        <w:rPr>
          <w:spacing w:val="-11"/>
        </w:rPr>
        <w:t> </w:t>
      </w:r>
      <w:r>
        <w:rPr/>
        <w:t>этапа</w:t>
      </w:r>
      <w:r>
        <w:rPr>
          <w:spacing w:val="-11"/>
        </w:rPr>
        <w:t> </w:t>
      </w:r>
      <w:r>
        <w:rPr/>
        <w:t>станут</w:t>
      </w:r>
      <w:r>
        <w:rPr>
          <w:spacing w:val="-8"/>
        </w:rPr>
        <w:t> </w:t>
      </w:r>
      <w:r>
        <w:rPr/>
        <w:t>сформированные</w:t>
      </w:r>
      <w:r>
        <w:rPr>
          <w:spacing w:val="-11"/>
        </w:rPr>
        <w:t> </w:t>
      </w:r>
      <w:r>
        <w:rPr/>
        <w:t>наставнические</w:t>
      </w:r>
      <w:r>
        <w:rPr>
          <w:spacing w:val="-12"/>
        </w:rPr>
        <w:t> </w:t>
      </w:r>
      <w:r>
        <w:rPr/>
        <w:t>пары</w:t>
      </w:r>
      <w:r>
        <w:rPr>
          <w:spacing w:val="-11"/>
        </w:rPr>
        <w:t> </w:t>
      </w:r>
      <w:r>
        <w:rPr/>
        <w:t>/</w:t>
      </w:r>
      <w:r>
        <w:rPr>
          <w:spacing w:val="-9"/>
        </w:rPr>
        <w:t> </w:t>
      </w:r>
      <w:r>
        <w:rPr/>
        <w:t>группы,</w:t>
      </w:r>
      <w:r>
        <w:rPr>
          <w:spacing w:val="-11"/>
        </w:rPr>
        <w:t> </w:t>
      </w:r>
      <w:r>
        <w:rPr/>
        <w:t>готовые продолжить работу в рамках</w:t>
      </w:r>
      <w:r>
        <w:rPr>
          <w:spacing w:val="-8"/>
        </w:rPr>
        <w:t> </w:t>
      </w:r>
      <w:r>
        <w:rPr/>
        <w:t>программы</w:t>
      </w:r>
    </w:p>
    <w:p>
      <w:pPr>
        <w:pStyle w:val="BodyText"/>
        <w:spacing w:before="8"/>
        <w:rPr>
          <w:sz w:val="27"/>
        </w:rPr>
      </w:pPr>
    </w:p>
    <w:p>
      <w:pPr>
        <w:pStyle w:val="Heading5"/>
        <w:numPr>
          <w:ilvl w:val="1"/>
          <w:numId w:val="62"/>
        </w:numPr>
        <w:tabs>
          <w:tab w:pos="2381" w:val="left" w:leader="none"/>
        </w:tabs>
        <w:spacing w:line="240" w:lineRule="auto" w:before="1" w:after="0"/>
        <w:ind w:left="2380" w:right="0" w:hanging="421"/>
        <w:jc w:val="left"/>
      </w:pPr>
      <w:bookmarkStart w:name="_bookmark21" w:id="41"/>
      <w:bookmarkEnd w:id="41"/>
      <w:r>
        <w:rPr>
          <w:b w:val="0"/>
        </w:rPr>
      </w:r>
      <w:bookmarkStart w:name="_bookmark21" w:id="42"/>
      <w:bookmarkEnd w:id="42"/>
      <w:r>
        <w:rPr/>
        <w:t>Э</w:t>
      </w:r>
      <w:r>
        <w:rPr/>
        <w:t>тап 6. Организация хода наставнической</w:t>
      </w:r>
      <w:r>
        <w:rPr>
          <w:spacing w:val="-4"/>
        </w:rPr>
        <w:t> </w:t>
      </w:r>
      <w:r>
        <w:rPr/>
        <w:t>программы</w:t>
      </w:r>
    </w:p>
    <w:p>
      <w:pPr>
        <w:pStyle w:val="BodyText"/>
        <w:spacing w:before="8"/>
        <w:rPr>
          <w:b/>
          <w:sz w:val="37"/>
        </w:rPr>
      </w:pPr>
    </w:p>
    <w:p>
      <w:pPr>
        <w:pStyle w:val="BodyText"/>
        <w:spacing w:line="276" w:lineRule="auto" w:before="1"/>
        <w:ind w:left="1240" w:right="911" w:firstLine="719"/>
        <w:jc w:val="both"/>
      </w:pPr>
      <w:r>
        <w:rPr/>
        <w:t>Главная задача данного этапа – закрепление гармоничных и продуктивных отношений в наставнической паре/группе так, чтобы они были максимально комфортными, стабильными и результативными для обеих сторон.</w:t>
      </w:r>
    </w:p>
    <w:p>
      <w:pPr>
        <w:pStyle w:val="BodyText"/>
        <w:spacing w:before="1"/>
        <w:ind w:left="1960"/>
        <w:jc w:val="both"/>
      </w:pPr>
      <w:r>
        <w:rPr/>
        <w:t>Работа в каждой паре/группе включает:</w:t>
      </w:r>
    </w:p>
    <w:p>
      <w:pPr>
        <w:pStyle w:val="ListParagraph"/>
        <w:numPr>
          <w:ilvl w:val="0"/>
          <w:numId w:val="67"/>
        </w:numPr>
        <w:tabs>
          <w:tab w:pos="2680" w:val="left" w:leader="none"/>
          <w:tab w:pos="2681" w:val="left" w:leader="none"/>
        </w:tabs>
        <w:spacing w:line="240" w:lineRule="auto" w:before="40" w:after="0"/>
        <w:ind w:left="2680" w:right="0" w:hanging="361"/>
        <w:jc w:val="left"/>
        <w:rPr>
          <w:sz w:val="24"/>
        </w:rPr>
      </w:pPr>
      <w:r>
        <w:rPr>
          <w:sz w:val="24"/>
        </w:rPr>
        <w:t>встречу-знакомство,</w:t>
      </w:r>
    </w:p>
    <w:p>
      <w:pPr>
        <w:pStyle w:val="ListParagraph"/>
        <w:numPr>
          <w:ilvl w:val="0"/>
          <w:numId w:val="67"/>
        </w:numPr>
        <w:tabs>
          <w:tab w:pos="2680" w:val="left" w:leader="none"/>
          <w:tab w:pos="2681" w:val="left" w:leader="none"/>
        </w:tabs>
        <w:spacing w:line="240" w:lineRule="auto" w:before="40" w:after="0"/>
        <w:ind w:left="2680" w:right="0" w:hanging="361"/>
        <w:jc w:val="left"/>
        <w:rPr>
          <w:sz w:val="24"/>
        </w:rPr>
      </w:pPr>
      <w:r>
        <w:rPr>
          <w:sz w:val="24"/>
        </w:rPr>
        <w:t>пробную рабочую</w:t>
      </w:r>
      <w:r>
        <w:rPr>
          <w:spacing w:val="-1"/>
          <w:sz w:val="24"/>
        </w:rPr>
        <w:t> </w:t>
      </w:r>
      <w:r>
        <w:rPr>
          <w:sz w:val="24"/>
        </w:rPr>
        <w:t>встречу,</w:t>
      </w:r>
    </w:p>
    <w:p>
      <w:pPr>
        <w:pStyle w:val="ListParagraph"/>
        <w:numPr>
          <w:ilvl w:val="0"/>
          <w:numId w:val="67"/>
        </w:numPr>
        <w:tabs>
          <w:tab w:pos="2680" w:val="left" w:leader="none"/>
          <w:tab w:pos="2681" w:val="left" w:leader="none"/>
        </w:tabs>
        <w:spacing w:line="240" w:lineRule="auto" w:before="42" w:after="0"/>
        <w:ind w:left="2680" w:right="0" w:hanging="361"/>
        <w:jc w:val="left"/>
        <w:rPr>
          <w:sz w:val="24"/>
        </w:rPr>
      </w:pPr>
      <w:r>
        <w:rPr>
          <w:sz w:val="24"/>
        </w:rPr>
        <w:t>встречу-планирование,</w:t>
      </w:r>
    </w:p>
    <w:p>
      <w:pPr>
        <w:pStyle w:val="ListParagraph"/>
        <w:numPr>
          <w:ilvl w:val="0"/>
          <w:numId w:val="67"/>
        </w:numPr>
        <w:tabs>
          <w:tab w:pos="2680" w:val="left" w:leader="none"/>
          <w:tab w:pos="2681" w:val="left" w:leader="none"/>
        </w:tabs>
        <w:spacing w:line="240" w:lineRule="auto" w:before="39" w:after="0"/>
        <w:ind w:left="2680" w:right="0" w:hanging="361"/>
        <w:jc w:val="left"/>
        <w:rPr>
          <w:sz w:val="24"/>
        </w:rPr>
      </w:pPr>
      <w:r>
        <w:rPr>
          <w:sz w:val="24"/>
        </w:rPr>
        <w:t>комплекс последовательных встреч</w:t>
      </w:r>
      <w:r>
        <w:rPr>
          <w:spacing w:val="-1"/>
          <w:sz w:val="24"/>
        </w:rPr>
        <w:t> </w:t>
      </w:r>
      <w:r>
        <w:rPr>
          <w:sz w:val="24"/>
        </w:rPr>
        <w:t>,</w:t>
      </w:r>
    </w:p>
    <w:p>
      <w:pPr>
        <w:pStyle w:val="ListParagraph"/>
        <w:numPr>
          <w:ilvl w:val="0"/>
          <w:numId w:val="67"/>
        </w:numPr>
        <w:tabs>
          <w:tab w:pos="2680" w:val="left" w:leader="none"/>
          <w:tab w:pos="2681" w:val="left" w:leader="none"/>
        </w:tabs>
        <w:spacing w:line="240" w:lineRule="auto" w:before="42" w:after="0"/>
        <w:ind w:left="2680" w:right="0" w:hanging="361"/>
        <w:jc w:val="left"/>
        <w:rPr>
          <w:sz w:val="24"/>
        </w:rPr>
      </w:pPr>
      <w:r>
        <w:rPr>
          <w:sz w:val="24"/>
        </w:rPr>
        <w:t>итоговую</w:t>
      </w:r>
      <w:r>
        <w:rPr>
          <w:spacing w:val="-1"/>
          <w:sz w:val="24"/>
        </w:rPr>
        <w:t> </w:t>
      </w:r>
      <w:r>
        <w:rPr>
          <w:sz w:val="24"/>
        </w:rPr>
        <w:t>встречу.</w:t>
      </w:r>
    </w:p>
    <w:p>
      <w:pPr>
        <w:pStyle w:val="ListParagraph"/>
        <w:numPr>
          <w:ilvl w:val="2"/>
          <w:numId w:val="62"/>
        </w:numPr>
        <w:tabs>
          <w:tab w:pos="2561" w:val="left" w:leader="none"/>
        </w:tabs>
        <w:spacing w:line="630" w:lineRule="atLeast" w:before="8" w:after="0"/>
        <w:ind w:left="1240" w:right="5731" w:firstLine="719"/>
        <w:jc w:val="left"/>
        <w:rPr>
          <w:sz w:val="24"/>
        </w:rPr>
      </w:pPr>
      <w:r>
        <w:rPr>
          <w:b/>
          <w:sz w:val="24"/>
        </w:rPr>
        <w:t>Первая встреча-знакомство Участники</w:t>
      </w:r>
      <w:r>
        <w:rPr>
          <w:sz w:val="24"/>
        </w:rPr>
        <w:t>: куратор, наставник,</w:t>
      </w:r>
      <w:r>
        <w:rPr>
          <w:spacing w:val="-13"/>
          <w:sz w:val="24"/>
        </w:rPr>
        <w:t> </w:t>
      </w:r>
      <w:r>
        <w:rPr>
          <w:sz w:val="24"/>
        </w:rPr>
        <w:t>наставляемый</w:t>
      </w:r>
    </w:p>
    <w:p>
      <w:pPr>
        <w:spacing w:before="42"/>
        <w:ind w:left="1240" w:right="0" w:firstLine="0"/>
        <w:jc w:val="left"/>
        <w:rPr>
          <w:sz w:val="24"/>
        </w:rPr>
      </w:pPr>
      <w:r>
        <w:rPr>
          <w:b/>
          <w:sz w:val="24"/>
        </w:rPr>
        <w:t>Роль куратора</w:t>
      </w:r>
      <w:r>
        <w:rPr>
          <w:sz w:val="24"/>
        </w:rPr>
        <w:t>: организация, наблюдение, представление участников</w:t>
      </w:r>
    </w:p>
    <w:p>
      <w:pPr>
        <w:spacing w:before="41"/>
        <w:ind w:left="1240" w:right="0" w:firstLine="0"/>
        <w:jc w:val="left"/>
        <w:rPr>
          <w:sz w:val="24"/>
        </w:rPr>
      </w:pPr>
      <w:r>
        <w:rPr>
          <w:b/>
          <w:sz w:val="24"/>
        </w:rPr>
        <w:t>Время</w:t>
      </w:r>
      <w:r>
        <w:rPr>
          <w:sz w:val="24"/>
        </w:rPr>
        <w:t>: 30-40 минут</w:t>
      </w:r>
    </w:p>
    <w:p>
      <w:pPr>
        <w:pStyle w:val="BodyText"/>
        <w:spacing w:before="4"/>
        <w:rPr>
          <w:sz w:val="31"/>
        </w:rPr>
      </w:pPr>
    </w:p>
    <w:p>
      <w:pPr>
        <w:pStyle w:val="BodyText"/>
        <w:spacing w:line="276" w:lineRule="auto"/>
        <w:ind w:left="1240" w:right="908"/>
        <w:jc w:val="both"/>
      </w:pPr>
      <w:r>
        <w:rPr>
          <w:b/>
        </w:rPr>
        <w:t>Представление</w:t>
      </w:r>
      <w:r>
        <w:rPr>
          <w:b/>
          <w:spacing w:val="-20"/>
        </w:rPr>
        <w:t> </w:t>
      </w:r>
      <w:r>
        <w:rPr>
          <w:b/>
        </w:rPr>
        <w:t>наставника.</w:t>
      </w:r>
      <w:r>
        <w:rPr>
          <w:b/>
          <w:spacing w:val="-16"/>
        </w:rPr>
        <w:t> </w:t>
      </w:r>
      <w:r>
        <w:rPr/>
        <w:t>Используя</w:t>
      </w:r>
      <w:r>
        <w:rPr>
          <w:spacing w:val="-15"/>
        </w:rPr>
        <w:t> </w:t>
      </w:r>
      <w:r>
        <w:rPr/>
        <w:t>уже</w:t>
      </w:r>
      <w:r>
        <w:rPr>
          <w:spacing w:val="-19"/>
        </w:rPr>
        <w:t> </w:t>
      </w:r>
      <w:r>
        <w:rPr/>
        <w:t>отрефлексированную</w:t>
      </w:r>
      <w:r>
        <w:rPr>
          <w:spacing w:val="-16"/>
        </w:rPr>
        <w:t> </w:t>
      </w:r>
      <w:r>
        <w:rPr/>
        <w:t>информацию</w:t>
      </w:r>
      <w:r>
        <w:rPr>
          <w:spacing w:val="-18"/>
        </w:rPr>
        <w:t> </w:t>
      </w:r>
      <w:r>
        <w:rPr/>
        <w:t>о</w:t>
      </w:r>
      <w:r>
        <w:rPr>
          <w:spacing w:val="-19"/>
        </w:rPr>
        <w:t> </w:t>
      </w:r>
      <w:r>
        <w:rPr/>
        <w:t>себе</w:t>
      </w:r>
      <w:r>
        <w:rPr>
          <w:spacing w:val="-20"/>
        </w:rPr>
        <w:t> </w:t>
      </w:r>
      <w:r>
        <w:rPr/>
        <w:t>и</w:t>
      </w:r>
      <w:r>
        <w:rPr>
          <w:spacing w:val="-18"/>
        </w:rPr>
        <w:t> </w:t>
      </w:r>
      <w:r>
        <w:rPr/>
        <w:t>своих сильных/слабых сторонах (Приложение 3 «Методические рекомендации и материалы для куратора», раздел 2.1.), наставник рассказывает наставляемому о</w:t>
      </w:r>
      <w:r>
        <w:rPr>
          <w:spacing w:val="-3"/>
        </w:rPr>
        <w:t> </w:t>
      </w:r>
      <w:r>
        <w:rPr/>
        <w:t>себе.</w:t>
      </w:r>
    </w:p>
    <w:p>
      <w:pPr>
        <w:pStyle w:val="BodyText"/>
        <w:spacing w:line="274" w:lineRule="exact"/>
        <w:ind w:left="1240"/>
        <w:jc w:val="both"/>
      </w:pPr>
      <w:r>
        <w:rPr/>
        <w:t>Рекомендуемые пункты:</w:t>
      </w:r>
    </w:p>
    <w:p>
      <w:pPr>
        <w:spacing w:after="0" w:line="274" w:lineRule="exact"/>
        <w:jc w:val="both"/>
        <w:sectPr>
          <w:pgSz w:w="12240" w:h="15840"/>
          <w:pgMar w:header="0" w:footer="1192" w:top="1360" w:bottom="1460" w:left="200" w:right="200"/>
        </w:sectPr>
      </w:pPr>
    </w:p>
    <w:p>
      <w:pPr>
        <w:pStyle w:val="ListParagraph"/>
        <w:numPr>
          <w:ilvl w:val="1"/>
          <w:numId w:val="64"/>
        </w:numPr>
        <w:tabs>
          <w:tab w:pos="2020" w:val="left" w:leader="none"/>
          <w:tab w:pos="2021" w:val="left" w:leader="none"/>
        </w:tabs>
        <w:spacing w:line="240" w:lineRule="auto" w:before="74" w:after="0"/>
        <w:ind w:left="2020" w:right="0" w:hanging="421"/>
        <w:jc w:val="left"/>
        <w:rPr>
          <w:sz w:val="24"/>
        </w:rPr>
      </w:pPr>
      <w:r>
        <w:rPr>
          <w:sz w:val="24"/>
        </w:rPr>
        <w:t>Кто я, чем</w:t>
      </w:r>
      <w:r>
        <w:rPr>
          <w:spacing w:val="-2"/>
          <w:sz w:val="24"/>
        </w:rPr>
        <w:t> </w:t>
      </w:r>
      <w:r>
        <w:rPr>
          <w:sz w:val="24"/>
        </w:rPr>
        <w:t>занимаюсь?</w:t>
      </w:r>
    </w:p>
    <w:p>
      <w:pPr>
        <w:pStyle w:val="ListParagraph"/>
        <w:numPr>
          <w:ilvl w:val="1"/>
          <w:numId w:val="64"/>
        </w:numPr>
        <w:tabs>
          <w:tab w:pos="2020" w:val="left" w:leader="none"/>
          <w:tab w:pos="2021" w:val="left" w:leader="none"/>
        </w:tabs>
        <w:spacing w:line="240" w:lineRule="auto" w:before="41" w:after="0"/>
        <w:ind w:left="2020" w:right="0" w:hanging="421"/>
        <w:jc w:val="left"/>
        <w:rPr>
          <w:sz w:val="24"/>
        </w:rPr>
      </w:pPr>
      <w:r>
        <w:rPr>
          <w:sz w:val="24"/>
        </w:rPr>
        <w:t>Почему я хочу быть</w:t>
      </w:r>
      <w:r>
        <w:rPr>
          <w:spacing w:val="-10"/>
          <w:sz w:val="24"/>
        </w:rPr>
        <w:t> </w:t>
      </w:r>
      <w:r>
        <w:rPr>
          <w:sz w:val="24"/>
        </w:rPr>
        <w:t>наставником?</w:t>
      </w:r>
    </w:p>
    <w:p>
      <w:pPr>
        <w:pStyle w:val="ListParagraph"/>
        <w:numPr>
          <w:ilvl w:val="1"/>
          <w:numId w:val="64"/>
        </w:numPr>
        <w:tabs>
          <w:tab w:pos="2020" w:val="left" w:leader="none"/>
          <w:tab w:pos="2021" w:val="left" w:leader="none"/>
        </w:tabs>
        <w:spacing w:line="240" w:lineRule="auto" w:before="41" w:after="0"/>
        <w:ind w:left="2020" w:right="0" w:hanging="421"/>
        <w:jc w:val="left"/>
        <w:rPr>
          <w:sz w:val="24"/>
        </w:rPr>
      </w:pPr>
      <w:r>
        <w:rPr>
          <w:sz w:val="24"/>
        </w:rPr>
        <w:t>Мой опыт.</w:t>
      </w:r>
    </w:p>
    <w:p>
      <w:pPr>
        <w:pStyle w:val="ListParagraph"/>
        <w:numPr>
          <w:ilvl w:val="1"/>
          <w:numId w:val="64"/>
        </w:numPr>
        <w:tabs>
          <w:tab w:pos="2020" w:val="left" w:leader="none"/>
          <w:tab w:pos="2021" w:val="left" w:leader="none"/>
        </w:tabs>
        <w:spacing w:line="240" w:lineRule="auto" w:before="43" w:after="0"/>
        <w:ind w:left="2020" w:right="0" w:hanging="421"/>
        <w:jc w:val="left"/>
        <w:rPr>
          <w:sz w:val="24"/>
        </w:rPr>
      </w:pPr>
      <w:r>
        <w:rPr>
          <w:sz w:val="24"/>
        </w:rPr>
        <w:t>Чем я могу и хочу поделиться с</w:t>
      </w:r>
      <w:r>
        <w:rPr>
          <w:spacing w:val="-12"/>
          <w:sz w:val="24"/>
        </w:rPr>
        <w:t> </w:t>
      </w:r>
      <w:r>
        <w:rPr>
          <w:sz w:val="24"/>
        </w:rPr>
        <w:t>наставляемым?</w:t>
      </w:r>
    </w:p>
    <w:p>
      <w:pPr>
        <w:pStyle w:val="ListParagraph"/>
        <w:numPr>
          <w:ilvl w:val="1"/>
          <w:numId w:val="64"/>
        </w:numPr>
        <w:tabs>
          <w:tab w:pos="2020" w:val="left" w:leader="none"/>
          <w:tab w:pos="2021" w:val="left" w:leader="none"/>
        </w:tabs>
        <w:spacing w:line="240" w:lineRule="auto" w:before="41" w:after="0"/>
        <w:ind w:left="2020" w:right="0" w:hanging="421"/>
        <w:jc w:val="left"/>
        <w:rPr>
          <w:sz w:val="24"/>
        </w:rPr>
      </w:pPr>
      <w:r>
        <w:rPr>
          <w:sz w:val="24"/>
        </w:rPr>
        <w:t>Что мне важно увидеть в наставляемом?</w:t>
      </w:r>
    </w:p>
    <w:p>
      <w:pPr>
        <w:pStyle w:val="BodyText"/>
        <w:spacing w:before="3"/>
        <w:rPr>
          <w:sz w:val="31"/>
        </w:rPr>
      </w:pPr>
    </w:p>
    <w:p>
      <w:pPr>
        <w:pStyle w:val="Heading5"/>
        <w:spacing w:before="1"/>
      </w:pPr>
      <w:r>
        <w:rPr/>
        <w:t>Представление наставляемого</w:t>
      </w:r>
    </w:p>
    <w:p>
      <w:pPr>
        <w:pStyle w:val="BodyText"/>
        <w:spacing w:line="256" w:lineRule="auto" w:before="175"/>
        <w:ind w:left="1240" w:right="909"/>
        <w:jc w:val="both"/>
      </w:pPr>
      <w:r>
        <w:rPr/>
        <w:t>Наставляемый не обязан “понравиться” наставнику, его задача – рассказать о себе, своих проблемах и целях на текущий момент, если они сформированы, дать понять куратору и наставнику в каком направлении необходимо вести работу в будущем. Обязательные пункты:</w:t>
      </w:r>
    </w:p>
    <w:p>
      <w:pPr>
        <w:pStyle w:val="ListParagraph"/>
        <w:numPr>
          <w:ilvl w:val="1"/>
          <w:numId w:val="64"/>
        </w:numPr>
        <w:tabs>
          <w:tab w:pos="1960" w:val="left" w:leader="none"/>
          <w:tab w:pos="1961" w:val="left" w:leader="none"/>
        </w:tabs>
        <w:spacing w:line="240" w:lineRule="auto" w:before="156" w:after="0"/>
        <w:ind w:left="1960" w:right="0" w:hanging="361"/>
        <w:jc w:val="left"/>
        <w:rPr>
          <w:sz w:val="24"/>
        </w:rPr>
      </w:pPr>
      <w:r>
        <w:rPr>
          <w:sz w:val="24"/>
        </w:rPr>
        <w:t>Кто я, чем</w:t>
      </w:r>
      <w:r>
        <w:rPr>
          <w:spacing w:val="-2"/>
          <w:sz w:val="24"/>
        </w:rPr>
        <w:t> </w:t>
      </w:r>
      <w:r>
        <w:rPr>
          <w:sz w:val="24"/>
        </w:rPr>
        <w:t>занимаюсь?</w:t>
      </w:r>
    </w:p>
    <w:p>
      <w:pPr>
        <w:pStyle w:val="ListParagraph"/>
        <w:numPr>
          <w:ilvl w:val="1"/>
          <w:numId w:val="64"/>
        </w:numPr>
        <w:tabs>
          <w:tab w:pos="1960" w:val="left" w:leader="none"/>
          <w:tab w:pos="1961" w:val="left" w:leader="none"/>
        </w:tabs>
        <w:spacing w:line="240" w:lineRule="auto" w:before="19" w:after="0"/>
        <w:ind w:left="1960" w:right="0" w:hanging="361"/>
        <w:jc w:val="left"/>
        <w:rPr>
          <w:sz w:val="24"/>
        </w:rPr>
      </w:pPr>
      <w:r>
        <w:rPr>
          <w:sz w:val="24"/>
        </w:rPr>
        <w:t>Почему мне хочется принять участие в</w:t>
      </w:r>
      <w:r>
        <w:rPr>
          <w:spacing w:val="-7"/>
          <w:sz w:val="24"/>
        </w:rPr>
        <w:t> </w:t>
      </w:r>
      <w:r>
        <w:rPr>
          <w:sz w:val="24"/>
        </w:rPr>
        <w:t>программе?</w:t>
      </w:r>
    </w:p>
    <w:p>
      <w:pPr>
        <w:pStyle w:val="ListParagraph"/>
        <w:numPr>
          <w:ilvl w:val="1"/>
          <w:numId w:val="64"/>
        </w:numPr>
        <w:tabs>
          <w:tab w:pos="1960" w:val="left" w:leader="none"/>
          <w:tab w:pos="1961" w:val="left" w:leader="none"/>
        </w:tabs>
        <w:spacing w:line="240" w:lineRule="auto" w:before="20" w:after="0"/>
        <w:ind w:left="1960" w:right="0" w:hanging="361"/>
        <w:jc w:val="left"/>
        <w:rPr>
          <w:sz w:val="24"/>
        </w:rPr>
      </w:pPr>
      <w:r>
        <w:rPr>
          <w:sz w:val="24"/>
        </w:rPr>
        <w:t>Над какими вопросами/проблемами я хотел бы</w:t>
      </w:r>
      <w:r>
        <w:rPr>
          <w:spacing w:val="-5"/>
          <w:sz w:val="24"/>
        </w:rPr>
        <w:t> </w:t>
      </w:r>
      <w:r>
        <w:rPr>
          <w:sz w:val="24"/>
        </w:rPr>
        <w:t>поработать?</w:t>
      </w:r>
    </w:p>
    <w:p>
      <w:pPr>
        <w:pStyle w:val="ListParagraph"/>
        <w:numPr>
          <w:ilvl w:val="1"/>
          <w:numId w:val="64"/>
        </w:numPr>
        <w:tabs>
          <w:tab w:pos="1960" w:val="left" w:leader="none"/>
          <w:tab w:pos="1961" w:val="left" w:leader="none"/>
        </w:tabs>
        <w:spacing w:line="240" w:lineRule="auto" w:before="16" w:after="0"/>
        <w:ind w:left="1960" w:right="0" w:hanging="361"/>
        <w:jc w:val="left"/>
        <w:rPr>
          <w:sz w:val="24"/>
        </w:rPr>
      </w:pPr>
      <w:r>
        <w:rPr>
          <w:sz w:val="24"/>
        </w:rPr>
        <w:t>Что мне важно увидеть в наставнике?</w:t>
      </w:r>
    </w:p>
    <w:p>
      <w:pPr>
        <w:pStyle w:val="Heading5"/>
        <w:spacing w:before="185"/>
      </w:pPr>
      <w:r>
        <w:rPr/>
        <w:t>Взаимный интерес</w:t>
      </w:r>
    </w:p>
    <w:p>
      <w:pPr>
        <w:pStyle w:val="BodyText"/>
        <w:spacing w:line="256" w:lineRule="auto" w:before="173"/>
        <w:ind w:left="1240" w:right="910"/>
        <w:jc w:val="both"/>
      </w:pPr>
      <w:r>
        <w:rPr/>
        <w:t>Куратор наблюдает за общением наставника и наставляемого, определяет, насколько два конкретных</w:t>
      </w:r>
      <w:r>
        <w:rPr>
          <w:spacing w:val="-15"/>
        </w:rPr>
        <w:t> </w:t>
      </w:r>
      <w:r>
        <w:rPr/>
        <w:t>человека</w:t>
      </w:r>
      <w:r>
        <w:rPr>
          <w:spacing w:val="-18"/>
        </w:rPr>
        <w:t> </w:t>
      </w:r>
      <w:r>
        <w:rPr/>
        <w:t>готовы</w:t>
      </w:r>
      <w:r>
        <w:rPr>
          <w:spacing w:val="-16"/>
        </w:rPr>
        <w:t> </w:t>
      </w:r>
      <w:r>
        <w:rPr/>
        <w:t>работать</w:t>
      </w:r>
      <w:r>
        <w:rPr>
          <w:spacing w:val="-15"/>
        </w:rPr>
        <w:t> </w:t>
      </w:r>
      <w:r>
        <w:rPr/>
        <w:t>друг</w:t>
      </w:r>
      <w:r>
        <w:rPr>
          <w:spacing w:val="-16"/>
        </w:rPr>
        <w:t> </w:t>
      </w:r>
      <w:r>
        <w:rPr/>
        <w:t>с</w:t>
      </w:r>
      <w:r>
        <w:rPr>
          <w:spacing w:val="-16"/>
        </w:rPr>
        <w:t> </w:t>
      </w:r>
      <w:r>
        <w:rPr/>
        <w:t>другом,</w:t>
      </w:r>
      <w:r>
        <w:rPr>
          <w:spacing w:val="-15"/>
        </w:rPr>
        <w:t> </w:t>
      </w:r>
      <w:r>
        <w:rPr/>
        <w:t>есть</w:t>
      </w:r>
      <w:r>
        <w:rPr>
          <w:spacing w:val="-14"/>
        </w:rPr>
        <w:t> </w:t>
      </w:r>
      <w:r>
        <w:rPr/>
        <w:t>ли</w:t>
      </w:r>
      <w:r>
        <w:rPr>
          <w:spacing w:val="-13"/>
        </w:rPr>
        <w:t> </w:t>
      </w:r>
      <w:r>
        <w:rPr/>
        <w:t>у</w:t>
      </w:r>
      <w:r>
        <w:rPr>
          <w:spacing w:val="-17"/>
        </w:rPr>
        <w:t> </w:t>
      </w:r>
      <w:r>
        <w:rPr/>
        <w:t>них</w:t>
      </w:r>
      <w:r>
        <w:rPr>
          <w:spacing w:val="-14"/>
        </w:rPr>
        <w:t> </w:t>
      </w:r>
      <w:r>
        <w:rPr/>
        <w:t>точки</w:t>
      </w:r>
      <w:r>
        <w:rPr>
          <w:spacing w:val="-16"/>
        </w:rPr>
        <w:t> </w:t>
      </w:r>
      <w:r>
        <w:rPr/>
        <w:t>пересечения</w:t>
      </w:r>
      <w:r>
        <w:rPr>
          <w:spacing w:val="-16"/>
        </w:rPr>
        <w:t> </w:t>
      </w:r>
      <w:r>
        <w:rPr/>
        <w:t>(включая темперамент, схожие сферы деятельности, интересы и</w:t>
      </w:r>
      <w:r>
        <w:rPr>
          <w:spacing w:val="-4"/>
        </w:rPr>
        <w:t> </w:t>
      </w:r>
      <w:r>
        <w:rPr/>
        <w:t>т.д).</w:t>
      </w:r>
    </w:p>
    <w:p>
      <w:pPr>
        <w:pStyle w:val="BodyText"/>
        <w:spacing w:line="254" w:lineRule="auto" w:before="158"/>
        <w:ind w:left="1240" w:right="913"/>
        <w:jc w:val="both"/>
      </w:pPr>
      <w:r>
        <w:rPr/>
        <w:t>Необходимо, чтобы в той или иной форме участники проговорили, что они готовы работать друг с другом.</w:t>
      </w:r>
    </w:p>
    <w:p>
      <w:pPr>
        <w:pStyle w:val="Heading5"/>
        <w:spacing w:before="169"/>
      </w:pPr>
      <w:r>
        <w:rPr/>
        <w:t>Описание правил взаимодействия</w:t>
      </w:r>
    </w:p>
    <w:p>
      <w:pPr>
        <w:pStyle w:val="BodyText"/>
        <w:spacing w:line="276" w:lineRule="auto" w:before="175"/>
        <w:ind w:left="1240" w:right="911"/>
        <w:jc w:val="both"/>
      </w:pPr>
      <w:r>
        <w:rPr/>
        <w:t>Куратор</w:t>
      </w:r>
      <w:r>
        <w:rPr>
          <w:spacing w:val="-12"/>
        </w:rPr>
        <w:t> </w:t>
      </w:r>
      <w:r>
        <w:rPr/>
        <w:t>представляет</w:t>
      </w:r>
      <w:r>
        <w:rPr>
          <w:spacing w:val="-9"/>
        </w:rPr>
        <w:t> </w:t>
      </w:r>
      <w:r>
        <w:rPr/>
        <w:t>участникам</w:t>
      </w:r>
      <w:r>
        <w:rPr>
          <w:spacing w:val="-13"/>
        </w:rPr>
        <w:t> </w:t>
      </w:r>
      <w:r>
        <w:rPr/>
        <w:t>манифест</w:t>
      </w:r>
      <w:r>
        <w:rPr>
          <w:spacing w:val="-12"/>
        </w:rPr>
        <w:t> </w:t>
      </w:r>
      <w:r>
        <w:rPr/>
        <w:t>и</w:t>
      </w:r>
      <w:r>
        <w:rPr>
          <w:spacing w:val="-12"/>
        </w:rPr>
        <w:t> </w:t>
      </w:r>
      <w:r>
        <w:rPr/>
        <w:t>кодекс</w:t>
      </w:r>
      <w:r>
        <w:rPr>
          <w:spacing w:val="-14"/>
        </w:rPr>
        <w:t> </w:t>
      </w:r>
      <w:r>
        <w:rPr/>
        <w:t>наставника,</w:t>
      </w:r>
      <w:r>
        <w:rPr>
          <w:spacing w:val="-13"/>
        </w:rPr>
        <w:t> </w:t>
      </w:r>
      <w:r>
        <w:rPr/>
        <w:t>описывает</w:t>
      </w:r>
      <w:r>
        <w:rPr>
          <w:spacing w:val="-12"/>
        </w:rPr>
        <w:t> </w:t>
      </w:r>
      <w:r>
        <w:rPr/>
        <w:t>сроки</w:t>
      </w:r>
      <w:r>
        <w:rPr>
          <w:spacing w:val="-12"/>
        </w:rPr>
        <w:t> </w:t>
      </w:r>
      <w:r>
        <w:rPr/>
        <w:t>программы (если известны заранее), важность ответственного и вовлеченного в процесс общения, основанного на доверии. Отдельно проговариваются</w:t>
      </w:r>
      <w:r>
        <w:rPr>
          <w:spacing w:val="-6"/>
        </w:rPr>
        <w:t> </w:t>
      </w:r>
      <w:r>
        <w:rPr/>
        <w:t>темы:</w:t>
      </w:r>
    </w:p>
    <w:p>
      <w:pPr>
        <w:pStyle w:val="ListParagraph"/>
        <w:numPr>
          <w:ilvl w:val="0"/>
          <w:numId w:val="68"/>
        </w:numPr>
        <w:tabs>
          <w:tab w:pos="2141" w:val="left" w:leader="none"/>
        </w:tabs>
        <w:spacing w:line="240" w:lineRule="auto" w:before="1" w:after="0"/>
        <w:ind w:left="2140" w:right="0" w:hanging="181"/>
        <w:jc w:val="left"/>
        <w:rPr>
          <w:sz w:val="24"/>
        </w:rPr>
      </w:pPr>
      <w:r>
        <w:rPr>
          <w:sz w:val="24"/>
        </w:rPr>
        <w:t>конфиденциальности взаимодействия (и</w:t>
      </w:r>
      <w:r>
        <w:rPr>
          <w:spacing w:val="-3"/>
          <w:sz w:val="24"/>
        </w:rPr>
        <w:t> </w:t>
      </w:r>
      <w:r>
        <w:rPr>
          <w:sz w:val="24"/>
        </w:rPr>
        <w:t>исключений)</w:t>
      </w:r>
    </w:p>
    <w:p>
      <w:pPr>
        <w:pStyle w:val="ListParagraph"/>
        <w:numPr>
          <w:ilvl w:val="0"/>
          <w:numId w:val="68"/>
        </w:numPr>
        <w:tabs>
          <w:tab w:pos="2141" w:val="left" w:leader="none"/>
        </w:tabs>
        <w:spacing w:line="240" w:lineRule="auto" w:before="41" w:after="0"/>
        <w:ind w:left="2140" w:right="0" w:hanging="181"/>
        <w:jc w:val="left"/>
        <w:rPr>
          <w:sz w:val="24"/>
        </w:rPr>
      </w:pPr>
      <w:r>
        <w:rPr>
          <w:sz w:val="24"/>
        </w:rPr>
        <w:t>необходимости честной и открытой</w:t>
      </w:r>
      <w:r>
        <w:rPr>
          <w:spacing w:val="-3"/>
          <w:sz w:val="24"/>
        </w:rPr>
        <w:t> </w:t>
      </w:r>
      <w:r>
        <w:rPr>
          <w:sz w:val="24"/>
        </w:rPr>
        <w:t>коммуникации</w:t>
      </w:r>
    </w:p>
    <w:p>
      <w:pPr>
        <w:pStyle w:val="ListParagraph"/>
        <w:numPr>
          <w:ilvl w:val="0"/>
          <w:numId w:val="68"/>
        </w:numPr>
        <w:tabs>
          <w:tab w:pos="2141" w:val="left" w:leader="none"/>
        </w:tabs>
        <w:spacing w:line="240" w:lineRule="auto" w:before="41" w:after="0"/>
        <w:ind w:left="2140" w:right="0" w:hanging="181"/>
        <w:jc w:val="left"/>
        <w:rPr>
          <w:sz w:val="24"/>
        </w:rPr>
      </w:pPr>
      <w:r>
        <w:rPr>
          <w:sz w:val="24"/>
        </w:rPr>
        <w:t>личных границ</w:t>
      </w:r>
      <w:r>
        <w:rPr>
          <w:spacing w:val="1"/>
          <w:sz w:val="24"/>
        </w:rPr>
        <w:t> </w:t>
      </w:r>
      <w:r>
        <w:rPr>
          <w:sz w:val="24"/>
        </w:rPr>
        <w:t>взаимодействия</w:t>
      </w:r>
    </w:p>
    <w:p>
      <w:pPr>
        <w:pStyle w:val="ListParagraph"/>
        <w:numPr>
          <w:ilvl w:val="0"/>
          <w:numId w:val="68"/>
        </w:numPr>
        <w:tabs>
          <w:tab w:pos="2141" w:val="left" w:leader="none"/>
        </w:tabs>
        <w:spacing w:line="240" w:lineRule="auto" w:before="41" w:after="0"/>
        <w:ind w:left="2140" w:right="0" w:hanging="181"/>
        <w:jc w:val="left"/>
        <w:rPr>
          <w:sz w:val="24"/>
        </w:rPr>
      </w:pPr>
      <w:r>
        <w:rPr>
          <w:sz w:val="24"/>
        </w:rPr>
        <w:t>обмена</w:t>
      </w:r>
      <w:r>
        <w:rPr>
          <w:spacing w:val="-2"/>
          <w:sz w:val="24"/>
        </w:rPr>
        <w:t> </w:t>
      </w:r>
      <w:r>
        <w:rPr>
          <w:sz w:val="24"/>
        </w:rPr>
        <w:t>контактами</w:t>
      </w:r>
    </w:p>
    <w:p>
      <w:pPr>
        <w:pStyle w:val="BodyText"/>
        <w:spacing w:before="3"/>
        <w:rPr>
          <w:sz w:val="31"/>
        </w:rPr>
      </w:pPr>
    </w:p>
    <w:p>
      <w:pPr>
        <w:pStyle w:val="BodyText"/>
        <w:spacing w:line="276" w:lineRule="auto"/>
        <w:ind w:left="1240" w:right="908" w:firstLine="719"/>
        <w:jc w:val="both"/>
      </w:pPr>
      <w:r>
        <w:rPr>
          <w:b/>
        </w:rPr>
        <w:t>Результаты знакомства</w:t>
      </w:r>
      <w:r>
        <w:rPr/>
        <w:t>: наставник и наставляемый готовы к дальнейшему взаимодействию, между ними возникло понимание, они готовы поставить (и ставят) цель на первую встречу, назначают ее время.</w:t>
      </w:r>
    </w:p>
    <w:p>
      <w:pPr>
        <w:pStyle w:val="ListParagraph"/>
        <w:numPr>
          <w:ilvl w:val="2"/>
          <w:numId w:val="62"/>
        </w:numPr>
        <w:tabs>
          <w:tab w:pos="2561" w:val="left" w:leader="none"/>
        </w:tabs>
        <w:spacing w:line="628" w:lineRule="exact" w:before="45" w:after="0"/>
        <w:ind w:left="1960" w:right="5941" w:firstLine="0"/>
        <w:jc w:val="both"/>
        <w:rPr>
          <w:sz w:val="24"/>
        </w:rPr>
      </w:pPr>
      <w:r>
        <w:rPr>
          <w:b/>
          <w:sz w:val="24"/>
        </w:rPr>
        <w:t>Пробная рабочая встреча Участники</w:t>
      </w:r>
      <w:r>
        <w:rPr>
          <w:sz w:val="24"/>
        </w:rPr>
        <w:t>: наставник,</w:t>
      </w:r>
      <w:r>
        <w:rPr>
          <w:spacing w:val="-14"/>
          <w:sz w:val="24"/>
        </w:rPr>
        <w:t> </w:t>
      </w:r>
      <w:r>
        <w:rPr>
          <w:sz w:val="24"/>
        </w:rPr>
        <w:t>наставляемый</w:t>
      </w:r>
    </w:p>
    <w:p>
      <w:pPr>
        <w:pStyle w:val="BodyText"/>
        <w:spacing w:line="246" w:lineRule="exact"/>
        <w:ind w:left="1960"/>
      </w:pPr>
      <w:r>
        <w:rPr>
          <w:b/>
        </w:rPr>
        <w:t>Роль куратора</w:t>
      </w:r>
      <w:r>
        <w:rPr/>
        <w:t>: после встречи зафиксировать ее результаты, подтолкнуть к развитию</w:t>
      </w:r>
    </w:p>
    <w:p>
      <w:pPr>
        <w:pStyle w:val="BodyText"/>
        <w:spacing w:before="40"/>
        <w:ind w:left="1240"/>
      </w:pPr>
      <w:r>
        <w:rPr/>
        <w:t>отношений</w:t>
      </w:r>
    </w:p>
    <w:p>
      <w:pPr>
        <w:spacing w:after="0"/>
        <w:sectPr>
          <w:pgSz w:w="12240" w:h="15840"/>
          <w:pgMar w:header="0" w:footer="1192" w:top="1360" w:bottom="1460" w:left="200" w:right="200"/>
        </w:sectPr>
      </w:pPr>
    </w:p>
    <w:p>
      <w:pPr>
        <w:pStyle w:val="BodyText"/>
        <w:spacing w:before="74"/>
        <w:ind w:left="1960"/>
        <w:jc w:val="both"/>
      </w:pPr>
      <w:r>
        <w:rPr>
          <w:b/>
        </w:rPr>
        <w:t>Время</w:t>
      </w:r>
      <w:r>
        <w:rPr/>
        <w:t>: по желанию участников, до часа</w:t>
      </w:r>
    </w:p>
    <w:p>
      <w:pPr>
        <w:pStyle w:val="BodyText"/>
        <w:spacing w:before="1"/>
        <w:rPr>
          <w:sz w:val="31"/>
        </w:rPr>
      </w:pPr>
    </w:p>
    <w:p>
      <w:pPr>
        <w:pStyle w:val="BodyText"/>
        <w:spacing w:line="276" w:lineRule="auto" w:before="1"/>
        <w:ind w:left="1240" w:right="909" w:firstLine="719"/>
        <w:jc w:val="both"/>
      </w:pPr>
      <w:r>
        <w:rPr>
          <w:b/>
        </w:rPr>
        <w:t>Решение конкретной задачи. </w:t>
      </w:r>
      <w:r>
        <w:rPr/>
        <w:t>Наставник, исходя из первой встречи, предлагает наставляемому решить одну небольшую, но конкретную и прикладную задачу, чтобы продемонстрировать возможный формат работы. Это может быть беседа, ролевая игра, дискуссия, педагогическая игра, совместное решение прикладной задачи/теста. Совместное посещение мероприятия, работу над проектом, просмотр фильма и т.д. для первой встречи лучше не использовать.</w:t>
      </w:r>
    </w:p>
    <w:p>
      <w:pPr>
        <w:pStyle w:val="BodyText"/>
        <w:spacing w:before="7"/>
        <w:rPr>
          <w:sz w:val="27"/>
        </w:rPr>
      </w:pPr>
    </w:p>
    <w:p>
      <w:pPr>
        <w:pStyle w:val="BodyText"/>
        <w:spacing w:line="276" w:lineRule="auto"/>
        <w:ind w:left="1240" w:right="911" w:firstLine="719"/>
        <w:jc w:val="both"/>
      </w:pPr>
      <w:r>
        <w:rPr>
          <w:b/>
        </w:rPr>
        <w:t>Рефлексия. </w:t>
      </w:r>
      <w:r>
        <w:rPr/>
        <w:t>По окончании встречи, наставник и наставляемый представляют краткие результаты куратору (возможно заполнение дневника). Эти результаты и ответы помогут обоим участникам понять, в каком направлении им лучше двигаться, какой формат является комфортным, отрефлексировать свои отношения. Рекомендуемые пункты:</w:t>
      </w:r>
    </w:p>
    <w:p>
      <w:pPr>
        <w:pStyle w:val="ListParagraph"/>
        <w:numPr>
          <w:ilvl w:val="0"/>
          <w:numId w:val="69"/>
        </w:numPr>
        <w:tabs>
          <w:tab w:pos="2861" w:val="left" w:leader="none"/>
        </w:tabs>
        <w:spacing w:line="240" w:lineRule="auto" w:before="1" w:after="0"/>
        <w:ind w:left="2860" w:right="0" w:hanging="181"/>
        <w:jc w:val="left"/>
        <w:rPr>
          <w:sz w:val="24"/>
        </w:rPr>
      </w:pPr>
      <w:r>
        <w:rPr>
          <w:sz w:val="24"/>
        </w:rPr>
        <w:t>Что</w:t>
      </w:r>
      <w:r>
        <w:rPr>
          <w:spacing w:val="-1"/>
          <w:sz w:val="24"/>
        </w:rPr>
        <w:t> </w:t>
      </w:r>
      <w:r>
        <w:rPr>
          <w:sz w:val="24"/>
        </w:rPr>
        <w:t>получилось?</w:t>
      </w:r>
    </w:p>
    <w:p>
      <w:pPr>
        <w:pStyle w:val="ListParagraph"/>
        <w:numPr>
          <w:ilvl w:val="0"/>
          <w:numId w:val="69"/>
        </w:numPr>
        <w:tabs>
          <w:tab w:pos="2861" w:val="left" w:leader="none"/>
        </w:tabs>
        <w:spacing w:line="240" w:lineRule="auto" w:before="41" w:after="0"/>
        <w:ind w:left="2860" w:right="0" w:hanging="181"/>
        <w:jc w:val="left"/>
        <w:rPr>
          <w:sz w:val="24"/>
        </w:rPr>
      </w:pPr>
      <w:r>
        <w:rPr>
          <w:sz w:val="24"/>
        </w:rPr>
        <w:t>Что</w:t>
      </w:r>
      <w:r>
        <w:rPr>
          <w:spacing w:val="-1"/>
          <w:sz w:val="24"/>
        </w:rPr>
        <w:t> </w:t>
      </w:r>
      <w:r>
        <w:rPr>
          <w:sz w:val="24"/>
        </w:rPr>
        <w:t>понравилось?</w:t>
      </w:r>
    </w:p>
    <w:p>
      <w:pPr>
        <w:pStyle w:val="ListParagraph"/>
        <w:numPr>
          <w:ilvl w:val="0"/>
          <w:numId w:val="69"/>
        </w:numPr>
        <w:tabs>
          <w:tab w:pos="2861" w:val="left" w:leader="none"/>
        </w:tabs>
        <w:spacing w:line="240" w:lineRule="auto" w:before="43" w:after="0"/>
        <w:ind w:left="2860" w:right="0" w:hanging="181"/>
        <w:jc w:val="left"/>
        <w:rPr>
          <w:sz w:val="24"/>
        </w:rPr>
      </w:pPr>
      <w:r>
        <w:rPr>
          <w:sz w:val="24"/>
        </w:rPr>
        <w:t>Благодаря чему стало возможно достичь</w:t>
      </w:r>
      <w:r>
        <w:rPr>
          <w:spacing w:val="-4"/>
          <w:sz w:val="24"/>
        </w:rPr>
        <w:t> </w:t>
      </w:r>
      <w:r>
        <w:rPr>
          <w:sz w:val="24"/>
        </w:rPr>
        <w:t>результата?</w:t>
      </w:r>
    </w:p>
    <w:p>
      <w:pPr>
        <w:pStyle w:val="ListParagraph"/>
        <w:numPr>
          <w:ilvl w:val="0"/>
          <w:numId w:val="69"/>
        </w:numPr>
        <w:tabs>
          <w:tab w:pos="2861" w:val="left" w:leader="none"/>
        </w:tabs>
        <w:spacing w:line="240" w:lineRule="auto" w:before="41" w:after="0"/>
        <w:ind w:left="2860" w:right="0" w:hanging="181"/>
        <w:jc w:val="left"/>
        <w:rPr>
          <w:sz w:val="24"/>
        </w:rPr>
      </w:pPr>
      <w:r>
        <w:rPr>
          <w:sz w:val="24"/>
        </w:rPr>
        <w:t>Что в следующий раз можно будет сделать</w:t>
      </w:r>
      <w:r>
        <w:rPr>
          <w:spacing w:val="-3"/>
          <w:sz w:val="24"/>
        </w:rPr>
        <w:t> </w:t>
      </w:r>
      <w:r>
        <w:rPr>
          <w:sz w:val="24"/>
        </w:rPr>
        <w:t>по-другому?</w:t>
      </w:r>
    </w:p>
    <w:p>
      <w:pPr>
        <w:pStyle w:val="BodyText"/>
        <w:spacing w:before="1"/>
        <w:rPr>
          <w:sz w:val="31"/>
        </w:rPr>
      </w:pPr>
    </w:p>
    <w:p>
      <w:pPr>
        <w:pStyle w:val="BodyText"/>
        <w:spacing w:line="276" w:lineRule="auto"/>
        <w:ind w:left="1240" w:right="911" w:firstLine="719"/>
        <w:jc w:val="both"/>
      </w:pPr>
      <w:r>
        <w:rPr>
          <w:b/>
        </w:rPr>
        <w:t>Результаты пробной рабочей встречи</w:t>
      </w:r>
      <w:r>
        <w:rPr/>
        <w:t>: наставник и наставляемый понимают, чем могут быть полезны друг другу, подходят по стилю общения и темпераменту, начинают выстраивать</w:t>
      </w:r>
      <w:r>
        <w:rPr>
          <w:spacing w:val="-14"/>
        </w:rPr>
        <w:t> </w:t>
      </w:r>
      <w:r>
        <w:rPr/>
        <w:t>доверительные</w:t>
      </w:r>
      <w:r>
        <w:rPr>
          <w:spacing w:val="-15"/>
        </w:rPr>
        <w:t> </w:t>
      </w:r>
      <w:r>
        <w:rPr/>
        <w:t>отношения,</w:t>
      </w:r>
      <w:r>
        <w:rPr>
          <w:spacing w:val="-14"/>
        </w:rPr>
        <w:t> </w:t>
      </w:r>
      <w:r>
        <w:rPr/>
        <w:t>получают</w:t>
      </w:r>
      <w:r>
        <w:rPr>
          <w:spacing w:val="-13"/>
        </w:rPr>
        <w:t> </w:t>
      </w:r>
      <w:r>
        <w:rPr/>
        <w:t>первый</w:t>
      </w:r>
      <w:r>
        <w:rPr>
          <w:spacing w:val="-14"/>
        </w:rPr>
        <w:t> </w:t>
      </w:r>
      <w:r>
        <w:rPr/>
        <w:t>результат/успех,</w:t>
      </w:r>
      <w:r>
        <w:rPr>
          <w:spacing w:val="-14"/>
        </w:rPr>
        <w:t> </w:t>
      </w:r>
      <w:r>
        <w:rPr/>
        <w:t>готовы</w:t>
      </w:r>
      <w:r>
        <w:rPr>
          <w:spacing w:val="-14"/>
        </w:rPr>
        <w:t> </w:t>
      </w:r>
      <w:r>
        <w:rPr/>
        <w:t>к</w:t>
      </w:r>
      <w:r>
        <w:rPr>
          <w:spacing w:val="-13"/>
        </w:rPr>
        <w:t> </w:t>
      </w:r>
      <w:r>
        <w:rPr/>
        <w:t>созданию долгосрочного</w:t>
      </w:r>
      <w:r>
        <w:rPr>
          <w:spacing w:val="-1"/>
        </w:rPr>
        <w:t> </w:t>
      </w:r>
      <w:r>
        <w:rPr/>
        <w:t>плана.</w:t>
      </w:r>
    </w:p>
    <w:p>
      <w:pPr>
        <w:pStyle w:val="BodyText"/>
        <w:rPr>
          <w:sz w:val="28"/>
        </w:rPr>
      </w:pPr>
    </w:p>
    <w:p>
      <w:pPr>
        <w:pStyle w:val="Heading5"/>
        <w:numPr>
          <w:ilvl w:val="2"/>
          <w:numId w:val="62"/>
        </w:numPr>
        <w:tabs>
          <w:tab w:pos="2561" w:val="left" w:leader="none"/>
        </w:tabs>
        <w:spacing w:line="240" w:lineRule="auto" w:before="0" w:after="0"/>
        <w:ind w:left="2560" w:right="0" w:hanging="601"/>
        <w:jc w:val="left"/>
      </w:pPr>
      <w:r>
        <w:rPr/>
        <w:t>Планирование основного процесса</w:t>
      </w:r>
      <w:r>
        <w:rPr>
          <w:spacing w:val="-2"/>
        </w:rPr>
        <w:t> </w:t>
      </w:r>
      <w:r>
        <w:rPr/>
        <w:t>работы</w:t>
      </w:r>
    </w:p>
    <w:p>
      <w:pPr>
        <w:pStyle w:val="BodyText"/>
        <w:spacing w:before="10"/>
        <w:rPr>
          <w:b/>
          <w:sz w:val="30"/>
        </w:rPr>
      </w:pPr>
    </w:p>
    <w:p>
      <w:pPr>
        <w:pStyle w:val="BodyText"/>
        <w:ind w:left="1960"/>
        <w:jc w:val="both"/>
      </w:pPr>
      <w:r>
        <w:rPr/>
        <w:t>Участники: наставник, наставляемый, куратор</w:t>
      </w:r>
    </w:p>
    <w:p>
      <w:pPr>
        <w:pStyle w:val="BodyText"/>
        <w:spacing w:line="276" w:lineRule="auto" w:before="41"/>
        <w:ind w:left="1240" w:right="910" w:firstLine="719"/>
        <w:jc w:val="both"/>
      </w:pPr>
      <w:r>
        <w:rPr/>
        <w:t>Роль куратора: представить наставнику и наставляемому структуру плана работы, еще раз обговорить организационные вопросы, определить примерное количество встреч, проконтролировать понимание участниками важности следования плану реализации поставленной цели.</w:t>
      </w:r>
    </w:p>
    <w:p>
      <w:pPr>
        <w:pStyle w:val="BodyText"/>
        <w:ind w:left="1960"/>
        <w:jc w:val="both"/>
      </w:pPr>
      <w:r>
        <w:rPr/>
        <w:t>Время: 1-1,5 часа.</w:t>
      </w:r>
    </w:p>
    <w:p>
      <w:pPr>
        <w:pStyle w:val="BodyText"/>
        <w:spacing w:before="8"/>
        <w:rPr>
          <w:sz w:val="31"/>
        </w:rPr>
      </w:pPr>
    </w:p>
    <w:p>
      <w:pPr>
        <w:pStyle w:val="Heading5"/>
        <w:spacing w:before="1"/>
        <w:ind w:left="1960"/>
        <w:jc w:val="both"/>
      </w:pPr>
      <w:r>
        <w:rPr/>
        <w:t>Желания и ресурсы</w:t>
      </w:r>
    </w:p>
    <w:p>
      <w:pPr>
        <w:pStyle w:val="BodyText"/>
        <w:spacing w:before="8"/>
        <w:rPr>
          <w:b/>
          <w:sz w:val="30"/>
        </w:rPr>
      </w:pPr>
    </w:p>
    <w:p>
      <w:pPr>
        <w:pStyle w:val="BodyText"/>
        <w:spacing w:line="276" w:lineRule="auto"/>
        <w:ind w:left="1240" w:right="910" w:firstLine="719"/>
        <w:jc w:val="both"/>
      </w:pPr>
      <w:r>
        <w:rPr/>
        <w:t>Вместе с куратором пара/группа обсуждают и по итогу формулируют цели на ближайший период работы (минимум месяц). Куратор может предложить участникам программы нижеследующую структуру, которая облегчит процесс перевода “мечты” наставляемого в конкретную цель, результаты достижения которой могут быть измерены и оценены.</w:t>
      </w:r>
    </w:p>
    <w:p>
      <w:pPr>
        <w:spacing w:after="0" w:line="276" w:lineRule="auto"/>
        <w:jc w:val="both"/>
        <w:sectPr>
          <w:pgSz w:w="12240" w:h="15840"/>
          <w:pgMar w:header="0" w:footer="1192" w:top="1360" w:bottom="1460" w:left="200" w:right="200"/>
        </w:sectPr>
      </w:pPr>
    </w:p>
    <w:p>
      <w:pPr>
        <w:pStyle w:val="BodyText"/>
        <w:spacing w:line="276" w:lineRule="auto" w:before="74"/>
        <w:ind w:left="1240" w:right="912" w:firstLine="719"/>
        <w:jc w:val="both"/>
      </w:pPr>
      <w:r>
        <w:rPr/>
        <w:t>Для начала наставляемый отвечает на вопрос “Что я хочу, чтобы у меня было?” и на листе бумаги или устно перечисляет 5 достижений/ощущений/предметов.</w:t>
      </w:r>
    </w:p>
    <w:p>
      <w:pPr>
        <w:pStyle w:val="BodyText"/>
        <w:spacing w:before="8"/>
        <w:rPr>
          <w:sz w:val="27"/>
        </w:rPr>
      </w:pPr>
    </w:p>
    <w:p>
      <w:pPr>
        <w:pStyle w:val="BodyText"/>
        <w:ind w:left="1960"/>
      </w:pPr>
      <w:r>
        <w:rPr/>
        <w:t>После того, как определены 5 ключевых направлений, заполняется таблица</w:t>
      </w:r>
    </w:p>
    <w:p>
      <w:pPr>
        <w:pStyle w:val="BodyText"/>
        <w:rPr>
          <w:sz w:val="20"/>
        </w:rPr>
      </w:pPr>
    </w:p>
    <w:p>
      <w:pPr>
        <w:pStyle w:val="BodyText"/>
        <w:spacing w:before="7"/>
        <w:rPr>
          <w:sz w:val="11"/>
        </w:r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72"/>
        <w:gridCol w:w="1873"/>
        <w:gridCol w:w="1873"/>
        <w:gridCol w:w="1873"/>
        <w:gridCol w:w="1874"/>
      </w:tblGrid>
      <w:tr>
        <w:trPr>
          <w:trHeight w:val="2133" w:hRule="atLeast"/>
        </w:trPr>
        <w:tc>
          <w:tcPr>
            <w:tcW w:w="1872" w:type="dxa"/>
          </w:tcPr>
          <w:p>
            <w:pPr>
              <w:pStyle w:val="TableParagraph"/>
              <w:spacing w:line="240" w:lineRule="auto"/>
              <w:ind w:left="0"/>
              <w:rPr>
                <w:sz w:val="24"/>
              </w:rPr>
            </w:pPr>
          </w:p>
        </w:tc>
        <w:tc>
          <w:tcPr>
            <w:tcW w:w="1873" w:type="dxa"/>
          </w:tcPr>
          <w:p>
            <w:pPr>
              <w:pStyle w:val="TableParagraph"/>
              <w:spacing w:line="240" w:lineRule="auto" w:before="92"/>
              <w:ind w:left="100" w:right="77" w:firstLine="720"/>
              <w:rPr>
                <w:sz w:val="24"/>
              </w:rPr>
            </w:pPr>
            <w:r>
              <w:rPr>
                <w:sz w:val="24"/>
              </w:rPr>
              <w:t>Какие ресурсы у меня есть, чтобы это получить?</w:t>
            </w:r>
          </w:p>
        </w:tc>
        <w:tc>
          <w:tcPr>
            <w:tcW w:w="1873" w:type="dxa"/>
          </w:tcPr>
          <w:p>
            <w:pPr>
              <w:pStyle w:val="TableParagraph"/>
              <w:tabs>
                <w:tab w:pos="1143" w:val="left" w:leader="none"/>
              </w:tabs>
              <w:spacing w:line="240" w:lineRule="auto" w:before="92"/>
              <w:ind w:left="99" w:right="78" w:firstLine="720"/>
              <w:rPr>
                <w:sz w:val="24"/>
              </w:rPr>
            </w:pPr>
            <w:r>
              <w:rPr>
                <w:sz w:val="24"/>
              </w:rPr>
              <w:t>Каких ресурсов мне не хватает,</w:t>
              <w:tab/>
            </w:r>
            <w:r>
              <w:rPr>
                <w:spacing w:val="-5"/>
                <w:sz w:val="24"/>
              </w:rPr>
              <w:t>чтобы </w:t>
            </w:r>
            <w:r>
              <w:rPr>
                <w:sz w:val="24"/>
              </w:rPr>
              <w:t>достичь цели </w:t>
            </w:r>
            <w:r>
              <w:rPr>
                <w:spacing w:val="-13"/>
                <w:sz w:val="24"/>
              </w:rPr>
              <w:t>и </w:t>
            </w:r>
            <w:r>
              <w:rPr>
                <w:sz w:val="24"/>
              </w:rPr>
              <w:t>получить желаемое?</w:t>
            </w:r>
          </w:p>
        </w:tc>
        <w:tc>
          <w:tcPr>
            <w:tcW w:w="1873" w:type="dxa"/>
          </w:tcPr>
          <w:p>
            <w:pPr>
              <w:pStyle w:val="TableParagraph"/>
              <w:tabs>
                <w:tab w:pos="984" w:val="left" w:leader="none"/>
                <w:tab w:pos="1422" w:val="left" w:leader="none"/>
                <w:tab w:pos="1662" w:val="left" w:leader="none"/>
              </w:tabs>
              <w:spacing w:line="240" w:lineRule="auto" w:before="92"/>
              <w:ind w:left="99" w:right="77" w:firstLine="720"/>
              <w:rPr>
                <w:sz w:val="24"/>
              </w:rPr>
            </w:pPr>
            <w:r>
              <w:rPr>
                <w:sz w:val="24"/>
              </w:rPr>
              <w:t>Как измерить результат реализации цели?</w:t>
              <w:tab/>
              <w:t>Как</w:t>
              <w:tab/>
              <w:tab/>
            </w:r>
            <w:r>
              <w:rPr>
                <w:spacing w:val="-17"/>
                <w:sz w:val="24"/>
              </w:rPr>
              <w:t>я </w:t>
            </w:r>
            <w:r>
              <w:rPr>
                <w:sz w:val="24"/>
              </w:rPr>
              <w:t>пойму,</w:t>
              <w:tab/>
              <w:tab/>
            </w:r>
            <w:r>
              <w:rPr>
                <w:spacing w:val="-5"/>
                <w:sz w:val="24"/>
              </w:rPr>
              <w:t>что </w:t>
            </w:r>
            <w:r>
              <w:rPr>
                <w:sz w:val="24"/>
              </w:rPr>
              <w:t>достиг</w:t>
            </w:r>
            <w:r>
              <w:rPr>
                <w:spacing w:val="-2"/>
                <w:sz w:val="24"/>
              </w:rPr>
              <w:t> </w:t>
            </w:r>
            <w:r>
              <w:rPr>
                <w:sz w:val="24"/>
              </w:rPr>
              <w:t>ее?</w:t>
            </w:r>
          </w:p>
        </w:tc>
        <w:tc>
          <w:tcPr>
            <w:tcW w:w="1874" w:type="dxa"/>
          </w:tcPr>
          <w:p>
            <w:pPr>
              <w:pStyle w:val="TableParagraph"/>
              <w:spacing w:line="240" w:lineRule="auto" w:before="92"/>
              <w:ind w:left="818"/>
              <w:rPr>
                <w:sz w:val="24"/>
              </w:rPr>
            </w:pPr>
            <w:r>
              <w:rPr>
                <w:sz w:val="24"/>
              </w:rPr>
              <w:t>Сколько</w:t>
            </w:r>
          </w:p>
          <w:p>
            <w:pPr>
              <w:pStyle w:val="TableParagraph"/>
              <w:spacing w:line="240" w:lineRule="auto"/>
              <w:ind w:left="98" w:right="83"/>
              <w:jc w:val="both"/>
              <w:rPr>
                <w:sz w:val="24"/>
              </w:rPr>
            </w:pPr>
            <w:r>
              <w:rPr>
                <w:sz w:val="24"/>
              </w:rPr>
              <w:t>мне нужно времени, чтобы это получить?</w:t>
            </w:r>
          </w:p>
        </w:tc>
      </w:tr>
      <w:tr>
        <w:trPr>
          <w:trHeight w:val="477" w:hRule="atLeast"/>
        </w:trPr>
        <w:tc>
          <w:tcPr>
            <w:tcW w:w="1872" w:type="dxa"/>
          </w:tcPr>
          <w:p>
            <w:pPr>
              <w:pStyle w:val="TableParagraph"/>
              <w:spacing w:line="240" w:lineRule="auto" w:before="92"/>
              <w:ind w:left="820"/>
              <w:rPr>
                <w:sz w:val="24"/>
              </w:rPr>
            </w:pPr>
            <w:r>
              <w:rPr>
                <w:sz w:val="24"/>
              </w:rPr>
              <w:t>Желание</w:t>
            </w:r>
          </w:p>
        </w:tc>
        <w:tc>
          <w:tcPr>
            <w:tcW w:w="1873" w:type="dxa"/>
          </w:tcPr>
          <w:p>
            <w:pPr>
              <w:pStyle w:val="TableParagraph"/>
              <w:spacing w:line="240" w:lineRule="auto"/>
              <w:ind w:left="0"/>
              <w:rPr>
                <w:sz w:val="24"/>
              </w:rPr>
            </w:pPr>
          </w:p>
        </w:tc>
        <w:tc>
          <w:tcPr>
            <w:tcW w:w="1873" w:type="dxa"/>
          </w:tcPr>
          <w:p>
            <w:pPr>
              <w:pStyle w:val="TableParagraph"/>
              <w:spacing w:line="240" w:lineRule="auto"/>
              <w:ind w:left="0"/>
              <w:rPr>
                <w:sz w:val="24"/>
              </w:rPr>
            </w:pPr>
          </w:p>
        </w:tc>
        <w:tc>
          <w:tcPr>
            <w:tcW w:w="1873" w:type="dxa"/>
          </w:tcPr>
          <w:p>
            <w:pPr>
              <w:pStyle w:val="TableParagraph"/>
              <w:spacing w:line="240" w:lineRule="auto"/>
              <w:ind w:left="0"/>
              <w:rPr>
                <w:sz w:val="24"/>
              </w:rPr>
            </w:pPr>
          </w:p>
        </w:tc>
        <w:tc>
          <w:tcPr>
            <w:tcW w:w="1874" w:type="dxa"/>
          </w:tcPr>
          <w:p>
            <w:pPr>
              <w:pStyle w:val="TableParagraph"/>
              <w:spacing w:line="240" w:lineRule="auto"/>
              <w:ind w:left="0"/>
              <w:rPr>
                <w:sz w:val="24"/>
              </w:rPr>
            </w:pPr>
          </w:p>
        </w:tc>
      </w:tr>
    </w:tbl>
    <w:p>
      <w:pPr>
        <w:pStyle w:val="BodyText"/>
        <w:spacing w:before="5"/>
        <w:rPr>
          <w:sz w:val="27"/>
        </w:rPr>
      </w:pPr>
    </w:p>
    <w:p>
      <w:pPr>
        <w:pStyle w:val="Heading5"/>
        <w:ind w:left="1960"/>
      </w:pPr>
      <w:r>
        <w:rPr/>
        <w:t>Цели и результаты</w:t>
      </w:r>
    </w:p>
    <w:p>
      <w:pPr>
        <w:pStyle w:val="BodyText"/>
        <w:spacing w:before="8"/>
        <w:rPr>
          <w:b/>
          <w:sz w:val="30"/>
        </w:rPr>
      </w:pPr>
    </w:p>
    <w:p>
      <w:pPr>
        <w:pStyle w:val="BodyText"/>
        <w:spacing w:line="276" w:lineRule="auto"/>
        <w:ind w:left="1240" w:right="906" w:firstLine="719"/>
        <w:jc w:val="both"/>
      </w:pPr>
      <w:r>
        <w:rPr/>
        <w:t>После того, как наставник и наставляемый определили, с какими желаниями и, соответственно, целями они будут работать на первом отрезке времени, куратор предлагает участникам создать карту будущей работы. Эту карту можно в будущем оцифровать и перенести в личный кабинет, чтобы иметь возможность сверяться с ней, оценивая каждую отдельную встречу.</w:t>
      </w:r>
    </w:p>
    <w:p>
      <w:pPr>
        <w:pStyle w:val="BodyText"/>
        <w:spacing w:before="2"/>
        <w:rPr>
          <w:sz w:val="28"/>
        </w:r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72"/>
        <w:gridCol w:w="1873"/>
        <w:gridCol w:w="1873"/>
        <w:gridCol w:w="1873"/>
        <w:gridCol w:w="1874"/>
      </w:tblGrid>
      <w:tr>
        <w:trPr>
          <w:trHeight w:val="640" w:hRule="atLeast"/>
        </w:trPr>
        <w:tc>
          <w:tcPr>
            <w:tcW w:w="9365" w:type="dxa"/>
            <w:gridSpan w:val="5"/>
          </w:tcPr>
          <w:p>
            <w:pPr>
              <w:pStyle w:val="TableParagraph"/>
              <w:tabs>
                <w:tab w:pos="3891" w:val="left" w:leader="none"/>
              </w:tabs>
              <w:spacing w:line="240" w:lineRule="auto" w:before="100"/>
              <w:ind w:left="820"/>
              <w:rPr>
                <w:sz w:val="24"/>
              </w:rPr>
            </w:pPr>
            <w:r>
              <w:rPr>
                <w:b/>
                <w:sz w:val="24"/>
              </w:rPr>
              <w:t>Цель №</w:t>
            </w:r>
            <w:r>
              <w:rPr>
                <w:b/>
                <w:spacing w:val="-2"/>
                <w:sz w:val="24"/>
              </w:rPr>
              <w:t> </w:t>
            </w:r>
            <w:r>
              <w:rPr>
                <w:b/>
                <w:sz w:val="24"/>
              </w:rPr>
              <w:t>1 </w:t>
            </w:r>
            <w:r>
              <w:rPr>
                <w:sz w:val="24"/>
                <w:u w:val="single"/>
              </w:rPr>
              <w:t> </w:t>
              <w:tab/>
            </w:r>
          </w:p>
        </w:tc>
      </w:tr>
      <w:tr>
        <w:trPr>
          <w:trHeight w:val="3789" w:hRule="atLeast"/>
        </w:trPr>
        <w:tc>
          <w:tcPr>
            <w:tcW w:w="1872" w:type="dxa"/>
          </w:tcPr>
          <w:p>
            <w:pPr>
              <w:pStyle w:val="TableParagraph"/>
              <w:spacing w:line="240" w:lineRule="auto" w:before="92"/>
              <w:ind w:left="820"/>
              <w:rPr>
                <w:sz w:val="24"/>
              </w:rPr>
            </w:pPr>
            <w:r>
              <w:rPr>
                <w:sz w:val="24"/>
              </w:rPr>
              <w:t>Желаем</w:t>
            </w:r>
          </w:p>
          <w:p>
            <w:pPr>
              <w:pStyle w:val="TableParagraph"/>
              <w:tabs>
                <w:tab w:pos="786" w:val="left" w:leader="none"/>
              </w:tabs>
              <w:spacing w:line="240" w:lineRule="auto"/>
              <w:ind w:left="100" w:right="77"/>
              <w:rPr>
                <w:sz w:val="24"/>
              </w:rPr>
            </w:pPr>
            <w:r>
              <w:rPr>
                <w:sz w:val="24"/>
              </w:rPr>
              <w:t>ый</w:t>
              <w:tab/>
            </w:r>
            <w:r>
              <w:rPr>
                <w:spacing w:val="-3"/>
                <w:sz w:val="24"/>
              </w:rPr>
              <w:t>результат </w:t>
            </w:r>
            <w:r>
              <w:rPr>
                <w:sz w:val="24"/>
              </w:rPr>
              <w:t>(как вы </w:t>
            </w:r>
            <w:r>
              <w:rPr>
                <w:spacing w:val="-3"/>
                <w:sz w:val="24"/>
              </w:rPr>
              <w:t>видите </w:t>
            </w:r>
            <w:r>
              <w:rPr>
                <w:sz w:val="24"/>
              </w:rPr>
              <w:t>конечную реализацию цели?)</w:t>
            </w:r>
          </w:p>
        </w:tc>
        <w:tc>
          <w:tcPr>
            <w:tcW w:w="1873" w:type="dxa"/>
          </w:tcPr>
          <w:p>
            <w:pPr>
              <w:pStyle w:val="TableParagraph"/>
              <w:tabs>
                <w:tab w:pos="692" w:val="left" w:leader="none"/>
              </w:tabs>
              <w:spacing w:line="240" w:lineRule="auto" w:before="92"/>
              <w:ind w:left="100" w:right="80" w:firstLine="720"/>
              <w:rPr>
                <w:sz w:val="24"/>
              </w:rPr>
            </w:pPr>
            <w:r>
              <w:rPr>
                <w:sz w:val="24"/>
              </w:rPr>
              <w:t>Конкрет ные действия </w:t>
            </w:r>
            <w:r>
              <w:rPr>
                <w:spacing w:val="-15"/>
                <w:sz w:val="24"/>
              </w:rPr>
              <w:t>и </w:t>
            </w:r>
            <w:r>
              <w:rPr>
                <w:sz w:val="24"/>
              </w:rPr>
              <w:t>шаги, направленные на</w:t>
              <w:tab/>
            </w:r>
            <w:r>
              <w:rPr>
                <w:spacing w:val="-3"/>
                <w:sz w:val="24"/>
              </w:rPr>
              <w:t>получение </w:t>
            </w:r>
            <w:r>
              <w:rPr>
                <w:sz w:val="24"/>
              </w:rPr>
              <w:t>максимального результата</w:t>
            </w:r>
          </w:p>
        </w:tc>
        <w:tc>
          <w:tcPr>
            <w:tcW w:w="1873" w:type="dxa"/>
          </w:tcPr>
          <w:p>
            <w:pPr>
              <w:pStyle w:val="TableParagraph"/>
              <w:spacing w:line="240" w:lineRule="auto" w:before="92"/>
              <w:ind w:left="819"/>
              <w:rPr>
                <w:sz w:val="24"/>
              </w:rPr>
            </w:pPr>
            <w:r>
              <w:rPr>
                <w:sz w:val="24"/>
              </w:rPr>
              <w:t>Сроки</w:t>
            </w:r>
          </w:p>
        </w:tc>
        <w:tc>
          <w:tcPr>
            <w:tcW w:w="1873" w:type="dxa"/>
          </w:tcPr>
          <w:p>
            <w:pPr>
              <w:pStyle w:val="TableParagraph"/>
              <w:tabs>
                <w:tab w:pos="1152" w:val="left" w:leader="none"/>
                <w:tab w:pos="1195" w:val="left" w:leader="none"/>
                <w:tab w:pos="1653" w:val="left" w:leader="none"/>
              </w:tabs>
              <w:spacing w:line="240" w:lineRule="auto" w:before="92"/>
              <w:ind w:left="99" w:right="78" w:firstLine="720"/>
              <w:rPr>
                <w:sz w:val="24"/>
              </w:rPr>
            </w:pPr>
            <w:r>
              <w:rPr>
                <w:sz w:val="24"/>
              </w:rPr>
              <w:t>Показате ль эффективности (по</w:t>
              <w:tab/>
            </w:r>
            <w:r>
              <w:rPr>
                <w:spacing w:val="-4"/>
                <w:sz w:val="24"/>
              </w:rPr>
              <w:t>каким </w:t>
            </w:r>
            <w:r>
              <w:rPr>
                <w:sz w:val="24"/>
              </w:rPr>
              <w:t>результатам конкретной деятельности можно</w:t>
              <w:tab/>
              <w:tab/>
            </w:r>
            <w:r>
              <w:rPr>
                <w:spacing w:val="-4"/>
                <w:sz w:val="24"/>
              </w:rPr>
              <w:t>будет </w:t>
            </w:r>
            <w:r>
              <w:rPr>
                <w:sz w:val="24"/>
              </w:rPr>
              <w:t>оценить, что вы движетесь</w:t>
              <w:tab/>
              <w:tab/>
            </w:r>
            <w:r>
              <w:rPr>
                <w:spacing w:val="-15"/>
                <w:sz w:val="24"/>
              </w:rPr>
              <w:t>к </w:t>
            </w:r>
            <w:r>
              <w:rPr>
                <w:sz w:val="24"/>
              </w:rPr>
              <w:t>поставленной цели)</w:t>
            </w:r>
          </w:p>
        </w:tc>
        <w:tc>
          <w:tcPr>
            <w:tcW w:w="1874" w:type="dxa"/>
          </w:tcPr>
          <w:p>
            <w:pPr>
              <w:pStyle w:val="TableParagraph"/>
              <w:spacing w:line="240" w:lineRule="auto" w:before="92"/>
              <w:ind w:left="98" w:right="129" w:firstLine="720"/>
              <w:rPr>
                <w:sz w:val="24"/>
              </w:rPr>
            </w:pPr>
            <w:r>
              <w:rPr>
                <w:sz w:val="24"/>
              </w:rPr>
              <w:t>Отметки о выполнении</w:t>
            </w:r>
          </w:p>
        </w:tc>
      </w:tr>
    </w:tbl>
    <w:p>
      <w:pPr>
        <w:pStyle w:val="BodyText"/>
        <w:rPr>
          <w:sz w:val="27"/>
        </w:rPr>
      </w:pPr>
    </w:p>
    <w:p>
      <w:pPr>
        <w:pStyle w:val="BodyText"/>
        <w:spacing w:line="276" w:lineRule="auto"/>
        <w:ind w:left="1240" w:right="906" w:firstLine="719"/>
        <w:jc w:val="both"/>
      </w:pPr>
      <w:r>
        <w:rPr/>
        <w:t>На</w:t>
      </w:r>
      <w:r>
        <w:rPr>
          <w:spacing w:val="-13"/>
        </w:rPr>
        <w:t> </w:t>
      </w:r>
      <w:r>
        <w:rPr/>
        <w:t>этом</w:t>
      </w:r>
      <w:r>
        <w:rPr>
          <w:spacing w:val="-12"/>
        </w:rPr>
        <w:t> </w:t>
      </w:r>
      <w:r>
        <w:rPr/>
        <w:t>же</w:t>
      </w:r>
      <w:r>
        <w:rPr>
          <w:spacing w:val="-11"/>
        </w:rPr>
        <w:t> </w:t>
      </w:r>
      <w:r>
        <w:rPr/>
        <w:t>этапе</w:t>
      </w:r>
      <w:r>
        <w:rPr>
          <w:spacing w:val="-12"/>
        </w:rPr>
        <w:t> </w:t>
      </w:r>
      <w:r>
        <w:rPr/>
        <w:t>наставник</w:t>
      </w:r>
      <w:r>
        <w:rPr>
          <w:spacing w:val="-12"/>
        </w:rPr>
        <w:t> </w:t>
      </w:r>
      <w:r>
        <w:rPr/>
        <w:t>и</w:t>
      </w:r>
      <w:r>
        <w:rPr>
          <w:spacing w:val="-10"/>
        </w:rPr>
        <w:t> </w:t>
      </w:r>
      <w:r>
        <w:rPr/>
        <w:t>наставляемый</w:t>
      </w:r>
      <w:r>
        <w:rPr>
          <w:spacing w:val="-11"/>
        </w:rPr>
        <w:t> </w:t>
      </w:r>
      <w:r>
        <w:rPr/>
        <w:t>при</w:t>
      </w:r>
      <w:r>
        <w:rPr>
          <w:spacing w:val="-9"/>
        </w:rPr>
        <w:t> </w:t>
      </w:r>
      <w:r>
        <w:rPr/>
        <w:t>помощи</w:t>
      </w:r>
      <w:r>
        <w:rPr>
          <w:spacing w:val="-10"/>
        </w:rPr>
        <w:t> </w:t>
      </w:r>
      <w:r>
        <w:rPr/>
        <w:t>куратора</w:t>
      </w:r>
      <w:r>
        <w:rPr>
          <w:spacing w:val="-11"/>
        </w:rPr>
        <w:t> </w:t>
      </w:r>
      <w:r>
        <w:rPr/>
        <w:t>определяют,</w:t>
      </w:r>
      <w:r>
        <w:rPr>
          <w:spacing w:val="-9"/>
        </w:rPr>
        <w:t> </w:t>
      </w:r>
      <w:r>
        <w:rPr/>
        <w:t>сколько встреч и в каком формате им может понадобиться, чтобы достичь цели. Куратор напоминает, что</w:t>
      </w:r>
      <w:r>
        <w:rPr>
          <w:spacing w:val="26"/>
        </w:rPr>
        <w:t> </w:t>
      </w:r>
      <w:r>
        <w:rPr/>
        <w:t>после</w:t>
      </w:r>
      <w:r>
        <w:rPr>
          <w:spacing w:val="25"/>
        </w:rPr>
        <w:t> </w:t>
      </w:r>
      <w:r>
        <w:rPr/>
        <w:t>каждой</w:t>
      </w:r>
      <w:r>
        <w:rPr>
          <w:spacing w:val="26"/>
        </w:rPr>
        <w:t> </w:t>
      </w:r>
      <w:r>
        <w:rPr/>
        <w:t>встречи</w:t>
      </w:r>
      <w:r>
        <w:rPr>
          <w:spacing w:val="27"/>
        </w:rPr>
        <w:t> </w:t>
      </w:r>
      <w:r>
        <w:rPr/>
        <w:t>в</w:t>
      </w:r>
      <w:r>
        <w:rPr>
          <w:spacing w:val="26"/>
        </w:rPr>
        <w:t> </w:t>
      </w:r>
      <w:r>
        <w:rPr/>
        <w:t>таблицу</w:t>
      </w:r>
      <w:r>
        <w:rPr>
          <w:spacing w:val="19"/>
        </w:rPr>
        <w:t> </w:t>
      </w:r>
      <w:r>
        <w:rPr/>
        <w:t>или</w:t>
      </w:r>
      <w:r>
        <w:rPr>
          <w:spacing w:val="26"/>
        </w:rPr>
        <w:t> </w:t>
      </w:r>
      <w:r>
        <w:rPr/>
        <w:t>в</w:t>
      </w:r>
      <w:r>
        <w:rPr>
          <w:spacing w:val="23"/>
        </w:rPr>
        <w:t> </w:t>
      </w:r>
      <w:r>
        <w:rPr/>
        <w:t>дневник</w:t>
      </w:r>
      <w:r>
        <w:rPr>
          <w:spacing w:val="25"/>
        </w:rPr>
        <w:t> </w:t>
      </w:r>
      <w:r>
        <w:rPr/>
        <w:t>желательно</w:t>
      </w:r>
      <w:r>
        <w:rPr>
          <w:spacing w:val="25"/>
        </w:rPr>
        <w:t> </w:t>
      </w:r>
      <w:r>
        <w:rPr/>
        <w:t>будет</w:t>
      </w:r>
      <w:r>
        <w:rPr>
          <w:spacing w:val="27"/>
        </w:rPr>
        <w:t> </w:t>
      </w:r>
      <w:r>
        <w:rPr/>
        <w:t>заносить</w:t>
      </w:r>
      <w:r>
        <w:rPr>
          <w:spacing w:val="27"/>
        </w:rPr>
        <w:t> </w:t>
      </w:r>
      <w:r>
        <w:rPr/>
        <w:t>результаты,</w:t>
      </w:r>
    </w:p>
    <w:p>
      <w:pPr>
        <w:spacing w:after="0" w:line="276" w:lineRule="auto"/>
        <w:jc w:val="both"/>
        <w:sectPr>
          <w:pgSz w:w="12240" w:h="15840"/>
          <w:pgMar w:header="0" w:footer="1192" w:top="1360" w:bottom="1460" w:left="200" w:right="200"/>
        </w:sectPr>
      </w:pPr>
    </w:p>
    <w:p>
      <w:pPr>
        <w:pStyle w:val="BodyText"/>
        <w:spacing w:line="276" w:lineRule="auto" w:before="74"/>
        <w:ind w:left="1240" w:right="910"/>
        <w:jc w:val="both"/>
      </w:pPr>
      <w:r>
        <w:rPr/>
        <w:t>свидетельствующие (или нет) о движении к цели. Эти результаты в дальнейшем будут использоваться для своевременной корректировки плана работы и для финального представления результатов работы пары/команды, а также награждения самого наставника.</w:t>
      </w:r>
    </w:p>
    <w:p>
      <w:pPr>
        <w:pStyle w:val="BodyText"/>
        <w:spacing w:before="7"/>
        <w:rPr>
          <w:sz w:val="27"/>
        </w:rPr>
      </w:pPr>
    </w:p>
    <w:p>
      <w:pPr>
        <w:pStyle w:val="BodyText"/>
        <w:spacing w:line="276" w:lineRule="auto"/>
        <w:ind w:left="1240" w:right="905" w:firstLine="719"/>
        <w:jc w:val="both"/>
      </w:pPr>
      <w:r>
        <w:rPr>
          <w:b/>
        </w:rPr>
        <w:t>Результаты встречи-планирования: </w:t>
      </w:r>
      <w:r>
        <w:rPr/>
        <w:t>определены ключевые договоренности между участниками наставнической программы, поставлены цели и определены сроки взаимодействия, создан примерный план встреч.</w:t>
      </w:r>
    </w:p>
    <w:p>
      <w:pPr>
        <w:pStyle w:val="BodyText"/>
        <w:spacing w:before="1"/>
        <w:rPr>
          <w:sz w:val="28"/>
        </w:rPr>
      </w:pPr>
    </w:p>
    <w:p>
      <w:pPr>
        <w:pStyle w:val="Heading5"/>
        <w:numPr>
          <w:ilvl w:val="2"/>
          <w:numId w:val="62"/>
        </w:numPr>
        <w:tabs>
          <w:tab w:pos="2561" w:val="left" w:leader="none"/>
        </w:tabs>
        <w:spacing w:line="240" w:lineRule="auto" w:before="0" w:after="0"/>
        <w:ind w:left="2560" w:right="0" w:hanging="601"/>
        <w:jc w:val="left"/>
      </w:pPr>
      <w:r>
        <w:rPr/>
        <w:t>Совместная работа наставника и</w:t>
      </w:r>
      <w:r>
        <w:rPr>
          <w:spacing w:val="-4"/>
        </w:rPr>
        <w:t> </w:t>
      </w:r>
      <w:r>
        <w:rPr/>
        <w:t>наставляемого</w:t>
      </w:r>
    </w:p>
    <w:p>
      <w:pPr>
        <w:pStyle w:val="BodyText"/>
        <w:spacing w:before="4"/>
        <w:rPr>
          <w:b/>
          <w:sz w:val="28"/>
        </w:rPr>
      </w:pPr>
    </w:p>
    <w:p>
      <w:pPr>
        <w:pStyle w:val="BodyText"/>
        <w:ind w:left="1960"/>
      </w:pPr>
      <w:r>
        <w:rPr/>
        <w:t>Участники: наставник, наставляемый (куратор – при</w:t>
      </w:r>
      <w:r>
        <w:rPr>
          <w:spacing w:val="-17"/>
        </w:rPr>
        <w:t> </w:t>
      </w:r>
      <w:r>
        <w:rPr/>
        <w:t>необходимости)</w:t>
      </w:r>
    </w:p>
    <w:p>
      <w:pPr>
        <w:pStyle w:val="BodyText"/>
        <w:spacing w:line="276" w:lineRule="auto" w:before="43"/>
        <w:ind w:left="1240" w:right="843" w:firstLine="719"/>
      </w:pPr>
      <w:r>
        <w:rPr/>
        <w:t>Роль куратора: организаторская функция, проверка своевременного заполнения форм обратной связи, консультирование наставника при возникновении</w:t>
      </w:r>
      <w:r>
        <w:rPr>
          <w:spacing w:val="-10"/>
        </w:rPr>
        <w:t> </w:t>
      </w:r>
      <w:r>
        <w:rPr/>
        <w:t>вопросов.</w:t>
      </w:r>
    </w:p>
    <w:p>
      <w:pPr>
        <w:pStyle w:val="BodyText"/>
        <w:spacing w:line="276" w:lineRule="auto"/>
        <w:ind w:left="1240" w:right="843" w:firstLine="719"/>
      </w:pPr>
      <w:r>
        <w:rPr/>
        <w:t>Время: одна встреча – от 1 часа, длительность всех встреч – в зависимости от формы и индивидуальной ситуации, минимум 3 месяца.</w:t>
      </w:r>
    </w:p>
    <w:p>
      <w:pPr>
        <w:pStyle w:val="BodyText"/>
        <w:spacing w:before="7"/>
        <w:rPr>
          <w:sz w:val="27"/>
        </w:rPr>
      </w:pPr>
    </w:p>
    <w:p>
      <w:pPr>
        <w:pStyle w:val="BodyText"/>
        <w:spacing w:line="276" w:lineRule="auto"/>
        <w:ind w:left="1240" w:right="908" w:firstLine="719"/>
        <w:jc w:val="both"/>
      </w:pPr>
      <w:r>
        <w:rPr/>
        <w:t>Куратор может представить наставнику универсальную структуру встреч. Следует учитывать, что встречи могут проходить в образовательной организации, на предприятии/в офисе наставника, так и на стороне; могут быть оформлены в виде диалога или обсуждения, а могут как практическая работа над проектом. В этом случае наставник самостоятельно формирует структуру и план действий, но, тем не менее, обращается к общей модели: рефлексия + работа + рефлексия.</w:t>
      </w:r>
    </w:p>
    <w:p>
      <w:pPr>
        <w:pStyle w:val="BodyText"/>
        <w:spacing w:before="6"/>
        <w:rPr>
          <w:sz w:val="27"/>
        </w:rPr>
      </w:pPr>
    </w:p>
    <w:p>
      <w:pPr>
        <w:pStyle w:val="BodyText"/>
        <w:spacing w:line="276" w:lineRule="auto"/>
        <w:ind w:left="1240" w:right="910" w:firstLine="719"/>
        <w:jc w:val="both"/>
      </w:pPr>
      <w:r>
        <w:rPr/>
        <w:t>Любая встреча не может длиться менее часа, если проходит очно. Дистанционная работа в формате переписки в социальных сетях/ созвонов не регламентируется (результаты в любом случае фиксируются).</w:t>
      </w:r>
    </w:p>
    <w:p>
      <w:pPr>
        <w:pStyle w:val="BodyText"/>
        <w:spacing w:before="7"/>
        <w:rPr>
          <w:sz w:val="27"/>
        </w:rPr>
      </w:pPr>
    </w:p>
    <w:p>
      <w:pPr>
        <w:pStyle w:val="BodyText"/>
        <w:spacing w:line="276" w:lineRule="auto"/>
        <w:ind w:left="1240" w:right="911" w:firstLine="719"/>
        <w:jc w:val="both"/>
      </w:pPr>
      <w:r>
        <w:rPr/>
        <w:t>Первые 10 минут встречи посвящены обсуждению изменений, произошедших с момента</w:t>
      </w:r>
      <w:r>
        <w:rPr>
          <w:spacing w:val="-12"/>
        </w:rPr>
        <w:t> </w:t>
      </w:r>
      <w:r>
        <w:rPr/>
        <w:t>последней</w:t>
      </w:r>
      <w:r>
        <w:rPr>
          <w:spacing w:val="-10"/>
        </w:rPr>
        <w:t> </w:t>
      </w:r>
      <w:r>
        <w:rPr/>
        <w:t>встречи.</w:t>
      </w:r>
      <w:r>
        <w:rPr>
          <w:spacing w:val="-11"/>
        </w:rPr>
        <w:t> </w:t>
      </w:r>
      <w:r>
        <w:rPr/>
        <w:t>Подростку</w:t>
      </w:r>
      <w:r>
        <w:rPr>
          <w:spacing w:val="-13"/>
        </w:rPr>
        <w:t> </w:t>
      </w:r>
      <w:r>
        <w:rPr/>
        <w:t>будет</w:t>
      </w:r>
      <w:r>
        <w:rPr>
          <w:spacing w:val="-8"/>
        </w:rPr>
        <w:t> </w:t>
      </w:r>
      <w:r>
        <w:rPr/>
        <w:t>проще</w:t>
      </w:r>
      <w:r>
        <w:rPr>
          <w:spacing w:val="-12"/>
        </w:rPr>
        <w:t> </w:t>
      </w:r>
      <w:r>
        <w:rPr/>
        <w:t>раскрыться</w:t>
      </w:r>
      <w:r>
        <w:rPr>
          <w:spacing w:val="-11"/>
        </w:rPr>
        <w:t> </w:t>
      </w:r>
      <w:r>
        <w:rPr/>
        <w:t>и</w:t>
      </w:r>
      <w:r>
        <w:rPr>
          <w:spacing w:val="-10"/>
        </w:rPr>
        <w:t> </w:t>
      </w:r>
      <w:r>
        <w:rPr/>
        <w:t>настроиться</w:t>
      </w:r>
      <w:r>
        <w:rPr>
          <w:spacing w:val="-11"/>
        </w:rPr>
        <w:t> </w:t>
      </w:r>
      <w:r>
        <w:rPr/>
        <w:t>на</w:t>
      </w:r>
      <w:r>
        <w:rPr>
          <w:spacing w:val="-12"/>
        </w:rPr>
        <w:t> </w:t>
      </w:r>
      <w:r>
        <w:rPr/>
        <w:t>работу,</w:t>
      </w:r>
      <w:r>
        <w:rPr>
          <w:spacing w:val="-9"/>
        </w:rPr>
        <w:t> </w:t>
      </w:r>
      <w:r>
        <w:rPr/>
        <w:t>если он</w:t>
      </w:r>
      <w:r>
        <w:rPr>
          <w:spacing w:val="-5"/>
        </w:rPr>
        <w:t> </w:t>
      </w:r>
      <w:r>
        <w:rPr/>
        <w:t>будет</w:t>
      </w:r>
      <w:r>
        <w:rPr>
          <w:spacing w:val="-4"/>
        </w:rPr>
        <w:t> </w:t>
      </w:r>
      <w:r>
        <w:rPr/>
        <w:t>говорить</w:t>
      </w:r>
      <w:r>
        <w:rPr>
          <w:spacing w:val="-4"/>
        </w:rPr>
        <w:t> </w:t>
      </w:r>
      <w:r>
        <w:rPr/>
        <w:t>о</w:t>
      </w:r>
      <w:r>
        <w:rPr>
          <w:spacing w:val="-5"/>
        </w:rPr>
        <w:t> </w:t>
      </w:r>
      <w:r>
        <w:rPr/>
        <w:t>чем-то</w:t>
      </w:r>
      <w:r>
        <w:rPr>
          <w:spacing w:val="-4"/>
        </w:rPr>
        <w:t> </w:t>
      </w:r>
      <w:r>
        <w:rPr/>
        <w:t>понятном</w:t>
      </w:r>
      <w:r>
        <w:rPr>
          <w:spacing w:val="-6"/>
        </w:rPr>
        <w:t> </w:t>
      </w:r>
      <w:r>
        <w:rPr/>
        <w:t>и</w:t>
      </w:r>
      <w:r>
        <w:rPr>
          <w:spacing w:val="-7"/>
        </w:rPr>
        <w:t> </w:t>
      </w:r>
      <w:r>
        <w:rPr/>
        <w:t>знакомом,</w:t>
      </w:r>
      <w:r>
        <w:rPr>
          <w:spacing w:val="-5"/>
        </w:rPr>
        <w:t> </w:t>
      </w:r>
      <w:r>
        <w:rPr/>
        <w:t>а</w:t>
      </w:r>
      <w:r>
        <w:rPr>
          <w:spacing w:val="-6"/>
        </w:rPr>
        <w:t> </w:t>
      </w:r>
      <w:r>
        <w:rPr/>
        <w:t>наставник</w:t>
      </w:r>
      <w:r>
        <w:rPr>
          <w:spacing w:val="-5"/>
        </w:rPr>
        <w:t> </w:t>
      </w:r>
      <w:r>
        <w:rPr/>
        <w:t>поймет,</w:t>
      </w:r>
      <w:r>
        <w:rPr>
          <w:spacing w:val="-4"/>
        </w:rPr>
        <w:t> </w:t>
      </w:r>
      <w:r>
        <w:rPr/>
        <w:t>в</w:t>
      </w:r>
      <w:r>
        <w:rPr>
          <w:spacing w:val="-5"/>
        </w:rPr>
        <w:t> </w:t>
      </w:r>
      <w:r>
        <w:rPr/>
        <w:t>каком</w:t>
      </w:r>
      <w:r>
        <w:rPr>
          <w:spacing w:val="-7"/>
        </w:rPr>
        <w:t> </w:t>
      </w:r>
      <w:r>
        <w:rPr/>
        <w:t>настроении</w:t>
      </w:r>
      <w:r>
        <w:rPr>
          <w:spacing w:val="-4"/>
        </w:rPr>
        <w:t> </w:t>
      </w:r>
      <w:r>
        <w:rPr>
          <w:spacing w:val="-2"/>
        </w:rPr>
        <w:t>его </w:t>
      </w:r>
      <w:r>
        <w:rPr/>
        <w:t>наставляемый и чему в этот раз можно будет посвятить</w:t>
      </w:r>
      <w:r>
        <w:rPr>
          <w:spacing w:val="-4"/>
        </w:rPr>
        <w:t> </w:t>
      </w:r>
      <w:r>
        <w:rPr/>
        <w:t>работу.</w:t>
      </w:r>
    </w:p>
    <w:p>
      <w:pPr>
        <w:pStyle w:val="BodyText"/>
        <w:spacing w:before="9"/>
        <w:rPr>
          <w:sz w:val="27"/>
        </w:rPr>
      </w:pPr>
    </w:p>
    <w:p>
      <w:pPr>
        <w:pStyle w:val="BodyText"/>
        <w:spacing w:line="276" w:lineRule="auto"/>
        <w:ind w:left="1240" w:right="843" w:firstLine="719"/>
      </w:pPr>
      <w:r>
        <w:rPr/>
        <w:t>Следующие 40 минут посвящены непосредственной работе: это может быть беседа, разбор кейса, посещение мероприятия, работа над проектом, любая иная деятельность.</w:t>
      </w:r>
    </w:p>
    <w:p>
      <w:pPr>
        <w:pStyle w:val="BodyText"/>
        <w:spacing w:before="6"/>
        <w:rPr>
          <w:sz w:val="27"/>
        </w:rPr>
      </w:pPr>
    </w:p>
    <w:p>
      <w:pPr>
        <w:pStyle w:val="BodyText"/>
        <w:spacing w:line="276" w:lineRule="auto"/>
        <w:ind w:left="1240" w:right="908" w:firstLine="719"/>
        <w:jc w:val="both"/>
      </w:pPr>
      <w:r>
        <w:rPr/>
        <w:t>Последние</w:t>
      </w:r>
      <w:r>
        <w:rPr>
          <w:spacing w:val="-9"/>
        </w:rPr>
        <w:t> </w:t>
      </w:r>
      <w:r>
        <w:rPr/>
        <w:t>10</w:t>
      </w:r>
      <w:r>
        <w:rPr>
          <w:spacing w:val="-9"/>
        </w:rPr>
        <w:t> </w:t>
      </w:r>
      <w:r>
        <w:rPr/>
        <w:t>минут</w:t>
      </w:r>
      <w:r>
        <w:rPr>
          <w:spacing w:val="-8"/>
        </w:rPr>
        <w:t> </w:t>
      </w:r>
      <w:r>
        <w:rPr/>
        <w:t>отводятся</w:t>
      </w:r>
      <w:r>
        <w:rPr>
          <w:spacing w:val="-8"/>
        </w:rPr>
        <w:t> </w:t>
      </w:r>
      <w:r>
        <w:rPr/>
        <w:t>на</w:t>
      </w:r>
      <w:r>
        <w:rPr>
          <w:spacing w:val="-9"/>
        </w:rPr>
        <w:t> </w:t>
      </w:r>
      <w:r>
        <w:rPr/>
        <w:t>обсуждение</w:t>
      </w:r>
      <w:r>
        <w:rPr>
          <w:spacing w:val="-9"/>
        </w:rPr>
        <w:t> </w:t>
      </w:r>
      <w:r>
        <w:rPr/>
        <w:t>и</w:t>
      </w:r>
      <w:r>
        <w:rPr>
          <w:spacing w:val="-7"/>
        </w:rPr>
        <w:t> </w:t>
      </w:r>
      <w:r>
        <w:rPr/>
        <w:t>рефлексию,</w:t>
      </w:r>
      <w:r>
        <w:rPr>
          <w:spacing w:val="-11"/>
        </w:rPr>
        <w:t> </w:t>
      </w:r>
      <w:r>
        <w:rPr/>
        <w:t>необходимо</w:t>
      </w:r>
      <w:r>
        <w:rPr>
          <w:spacing w:val="-8"/>
        </w:rPr>
        <w:t> </w:t>
      </w:r>
      <w:r>
        <w:rPr/>
        <w:t>резюмировать встречу. Наставляемый и наставник могут ответить на следующие вопросы (и при желании занесли их в</w:t>
      </w:r>
      <w:r>
        <w:rPr>
          <w:spacing w:val="1"/>
        </w:rPr>
        <w:t> </w:t>
      </w:r>
      <w:r>
        <w:rPr/>
        <w:t>дневник):</w:t>
      </w:r>
    </w:p>
    <w:p>
      <w:pPr>
        <w:pStyle w:val="ListParagraph"/>
        <w:numPr>
          <w:ilvl w:val="3"/>
          <w:numId w:val="62"/>
        </w:numPr>
        <w:tabs>
          <w:tab w:pos="4121" w:val="left" w:leader="none"/>
        </w:tabs>
        <w:spacing w:line="240" w:lineRule="auto" w:before="0" w:after="0"/>
        <w:ind w:left="4121" w:right="0" w:hanging="721"/>
        <w:jc w:val="both"/>
        <w:rPr>
          <w:sz w:val="24"/>
        </w:rPr>
      </w:pPr>
      <w:r>
        <w:rPr>
          <w:sz w:val="24"/>
        </w:rPr>
        <w:t>Приблизились ли мы сегодня к</w:t>
      </w:r>
      <w:r>
        <w:rPr>
          <w:spacing w:val="-3"/>
          <w:sz w:val="24"/>
        </w:rPr>
        <w:t> </w:t>
      </w:r>
      <w:r>
        <w:rPr>
          <w:sz w:val="24"/>
        </w:rPr>
        <w:t>цели?</w:t>
      </w:r>
    </w:p>
    <w:p>
      <w:pPr>
        <w:pStyle w:val="ListParagraph"/>
        <w:numPr>
          <w:ilvl w:val="3"/>
          <w:numId w:val="62"/>
        </w:numPr>
        <w:tabs>
          <w:tab w:pos="4121" w:val="left" w:leader="none"/>
        </w:tabs>
        <w:spacing w:line="240" w:lineRule="auto" w:before="41" w:after="0"/>
        <w:ind w:left="4121" w:right="0" w:hanging="721"/>
        <w:jc w:val="both"/>
        <w:rPr>
          <w:sz w:val="24"/>
        </w:rPr>
      </w:pPr>
      <w:r>
        <w:rPr>
          <w:sz w:val="24"/>
        </w:rPr>
        <w:t>Что сегодня получилось</w:t>
      </w:r>
      <w:r>
        <w:rPr>
          <w:spacing w:val="-1"/>
          <w:sz w:val="24"/>
        </w:rPr>
        <w:t> </w:t>
      </w:r>
      <w:r>
        <w:rPr>
          <w:sz w:val="24"/>
        </w:rPr>
        <w:t>хорошо?</w:t>
      </w:r>
    </w:p>
    <w:p>
      <w:pPr>
        <w:spacing w:after="0" w:line="240" w:lineRule="auto"/>
        <w:jc w:val="both"/>
        <w:rPr>
          <w:sz w:val="24"/>
        </w:rPr>
        <w:sectPr>
          <w:pgSz w:w="12240" w:h="15840"/>
          <w:pgMar w:header="0" w:footer="1192" w:top="1360" w:bottom="1460" w:left="200" w:right="200"/>
        </w:sectPr>
      </w:pPr>
    </w:p>
    <w:p>
      <w:pPr>
        <w:pStyle w:val="ListParagraph"/>
        <w:numPr>
          <w:ilvl w:val="3"/>
          <w:numId w:val="62"/>
        </w:numPr>
        <w:tabs>
          <w:tab w:pos="4120" w:val="left" w:leader="none"/>
          <w:tab w:pos="4121" w:val="left" w:leader="none"/>
        </w:tabs>
        <w:spacing w:line="240" w:lineRule="auto" w:before="74" w:after="0"/>
        <w:ind w:left="4121" w:right="0" w:hanging="721"/>
        <w:jc w:val="left"/>
        <w:rPr>
          <w:sz w:val="24"/>
        </w:rPr>
      </w:pPr>
      <w:r>
        <w:rPr>
          <w:sz w:val="24"/>
        </w:rPr>
        <w:t>Что стоит изменить в следующий</w:t>
      </w:r>
      <w:r>
        <w:rPr>
          <w:spacing w:val="-2"/>
          <w:sz w:val="24"/>
        </w:rPr>
        <w:t> </w:t>
      </w:r>
      <w:r>
        <w:rPr>
          <w:sz w:val="24"/>
        </w:rPr>
        <w:t>раз?</w:t>
      </w:r>
    </w:p>
    <w:p>
      <w:pPr>
        <w:pStyle w:val="ListParagraph"/>
        <w:numPr>
          <w:ilvl w:val="3"/>
          <w:numId w:val="62"/>
        </w:numPr>
        <w:tabs>
          <w:tab w:pos="4120" w:val="left" w:leader="none"/>
          <w:tab w:pos="4121" w:val="left" w:leader="none"/>
        </w:tabs>
        <w:spacing w:line="240" w:lineRule="auto" w:before="41" w:after="0"/>
        <w:ind w:left="4121" w:right="0" w:hanging="721"/>
        <w:jc w:val="left"/>
        <w:rPr>
          <w:sz w:val="24"/>
        </w:rPr>
      </w:pPr>
      <w:r>
        <w:rPr>
          <w:sz w:val="24"/>
        </w:rPr>
        <w:t>Как я сейчас себя</w:t>
      </w:r>
      <w:r>
        <w:rPr>
          <w:spacing w:val="-2"/>
          <w:sz w:val="24"/>
        </w:rPr>
        <w:t> </w:t>
      </w:r>
      <w:r>
        <w:rPr>
          <w:sz w:val="24"/>
        </w:rPr>
        <w:t>чувствую?</w:t>
      </w:r>
    </w:p>
    <w:p>
      <w:pPr>
        <w:pStyle w:val="ListParagraph"/>
        <w:numPr>
          <w:ilvl w:val="3"/>
          <w:numId w:val="62"/>
        </w:numPr>
        <w:tabs>
          <w:tab w:pos="4120" w:val="left" w:leader="none"/>
          <w:tab w:pos="4121" w:val="left" w:leader="none"/>
        </w:tabs>
        <w:spacing w:line="240" w:lineRule="auto" w:before="41" w:after="0"/>
        <w:ind w:left="4121" w:right="0" w:hanging="721"/>
        <w:jc w:val="left"/>
        <w:rPr>
          <w:sz w:val="24"/>
        </w:rPr>
      </w:pPr>
      <w:r>
        <w:rPr>
          <w:sz w:val="24"/>
        </w:rPr>
        <w:t>Что нужно сделать к следующей</w:t>
      </w:r>
      <w:r>
        <w:rPr>
          <w:spacing w:val="-1"/>
          <w:sz w:val="24"/>
        </w:rPr>
        <w:t> </w:t>
      </w:r>
      <w:r>
        <w:rPr>
          <w:sz w:val="24"/>
        </w:rPr>
        <w:t>встрече?</w:t>
      </w:r>
    </w:p>
    <w:p>
      <w:pPr>
        <w:pStyle w:val="BodyText"/>
        <w:spacing w:before="3"/>
        <w:rPr>
          <w:sz w:val="31"/>
        </w:rPr>
      </w:pPr>
    </w:p>
    <w:p>
      <w:pPr>
        <w:pStyle w:val="BodyText"/>
        <w:spacing w:line="276" w:lineRule="auto" w:before="1"/>
        <w:ind w:left="1240" w:right="906" w:firstLine="719"/>
        <w:jc w:val="both"/>
      </w:pPr>
      <w:r>
        <w:rPr/>
        <w:t>Встречи проводятся не реже одного раза в две недели. Оптимальная частота – два раза в</w:t>
      </w:r>
      <w:r>
        <w:rPr>
          <w:spacing w:val="-6"/>
        </w:rPr>
        <w:t> </w:t>
      </w:r>
      <w:r>
        <w:rPr/>
        <w:t>неделю,</w:t>
      </w:r>
      <w:r>
        <w:rPr>
          <w:spacing w:val="-5"/>
        </w:rPr>
        <w:t> </w:t>
      </w:r>
      <w:r>
        <w:rPr/>
        <w:t>если</w:t>
      </w:r>
      <w:r>
        <w:rPr>
          <w:spacing w:val="-4"/>
        </w:rPr>
        <w:t> </w:t>
      </w:r>
      <w:r>
        <w:rPr/>
        <w:t>речь</w:t>
      </w:r>
      <w:r>
        <w:rPr>
          <w:spacing w:val="-4"/>
        </w:rPr>
        <w:t> </w:t>
      </w:r>
      <w:r>
        <w:rPr/>
        <w:t>идет</w:t>
      </w:r>
      <w:r>
        <w:rPr>
          <w:spacing w:val="-4"/>
        </w:rPr>
        <w:t> </w:t>
      </w:r>
      <w:r>
        <w:rPr/>
        <w:t>о</w:t>
      </w:r>
      <w:r>
        <w:rPr>
          <w:spacing w:val="-5"/>
        </w:rPr>
        <w:t> </w:t>
      </w:r>
      <w:r>
        <w:rPr/>
        <w:t>формах</w:t>
      </w:r>
      <w:r>
        <w:rPr>
          <w:spacing w:val="-3"/>
        </w:rPr>
        <w:t> </w:t>
      </w:r>
      <w:r>
        <w:rPr/>
        <w:t>“учитель-учитель”,</w:t>
      </w:r>
      <w:r>
        <w:rPr>
          <w:spacing w:val="-5"/>
        </w:rPr>
        <w:t> </w:t>
      </w:r>
      <w:r>
        <w:rPr/>
        <w:t>“ученик-ученик”.</w:t>
      </w:r>
      <w:r>
        <w:rPr>
          <w:spacing w:val="-5"/>
        </w:rPr>
        <w:t> </w:t>
      </w:r>
      <w:r>
        <w:rPr/>
        <w:t>Для</w:t>
      </w:r>
      <w:r>
        <w:rPr>
          <w:spacing w:val="-5"/>
        </w:rPr>
        <w:t> </w:t>
      </w:r>
      <w:r>
        <w:rPr/>
        <w:t>остальных</w:t>
      </w:r>
      <w:r>
        <w:rPr>
          <w:spacing w:val="-3"/>
        </w:rPr>
        <w:t> </w:t>
      </w:r>
      <w:r>
        <w:rPr/>
        <w:t>форм, связанных с необходимостью согласовать график встреч с рабочим расписанием наставника, время и сроки устанавливаются по соглашению сторон и при информировании</w:t>
      </w:r>
      <w:r>
        <w:rPr>
          <w:spacing w:val="-15"/>
        </w:rPr>
        <w:t> </w:t>
      </w:r>
      <w:r>
        <w:rPr/>
        <w:t>куратора.</w:t>
      </w:r>
    </w:p>
    <w:p>
      <w:pPr>
        <w:pStyle w:val="BodyText"/>
        <w:spacing w:before="11"/>
        <w:rPr>
          <w:sz w:val="27"/>
        </w:rPr>
      </w:pPr>
    </w:p>
    <w:p>
      <w:pPr>
        <w:pStyle w:val="Heading5"/>
        <w:numPr>
          <w:ilvl w:val="2"/>
          <w:numId w:val="62"/>
        </w:numPr>
        <w:tabs>
          <w:tab w:pos="2407" w:val="left" w:leader="none"/>
        </w:tabs>
        <w:spacing w:line="240" w:lineRule="auto" w:before="0" w:after="0"/>
        <w:ind w:left="2406" w:right="0" w:hanging="601"/>
        <w:jc w:val="left"/>
      </w:pPr>
      <w:r>
        <w:rPr/>
        <w:t>Итоговая</w:t>
      </w:r>
      <w:r>
        <w:rPr>
          <w:spacing w:val="-1"/>
        </w:rPr>
        <w:t> </w:t>
      </w:r>
      <w:r>
        <w:rPr/>
        <w:t>встреча</w:t>
      </w:r>
    </w:p>
    <w:p>
      <w:pPr>
        <w:pStyle w:val="BodyText"/>
        <w:spacing w:before="10"/>
        <w:rPr>
          <w:b/>
          <w:sz w:val="30"/>
        </w:rPr>
      </w:pPr>
    </w:p>
    <w:p>
      <w:pPr>
        <w:pStyle w:val="BodyText"/>
        <w:ind w:left="1806"/>
        <w:jc w:val="both"/>
      </w:pPr>
      <w:r>
        <w:rPr/>
        <w:t>Участники: наставник, наставляемый, куратор</w:t>
      </w:r>
    </w:p>
    <w:p>
      <w:pPr>
        <w:pStyle w:val="BodyText"/>
        <w:spacing w:line="276" w:lineRule="auto" w:before="42"/>
        <w:ind w:left="1240" w:right="908" w:firstLine="566"/>
        <w:jc w:val="both"/>
      </w:pPr>
      <w:r>
        <w:rPr/>
        <w:t>Роль куратора: организовать встречу, провести анализ результатов, отрефлексировать с участниками их работу в программе наставничества, собрать обратную связь (общую и индивидуальную), собрать информацию о проведенных активностях и достижениях для подсчета баллов (используются для рейтинга наставников и команда), принять решение совместно с участниками о продолжении взаимодействия в рамках нового цикла или его завершении.</w:t>
      </w:r>
    </w:p>
    <w:p>
      <w:pPr>
        <w:pStyle w:val="BodyText"/>
        <w:spacing w:line="275" w:lineRule="exact"/>
        <w:ind w:left="1806"/>
        <w:jc w:val="both"/>
      </w:pPr>
      <w:r>
        <w:rPr/>
        <w:t>Время: 1,5 часа.</w:t>
      </w:r>
    </w:p>
    <w:p>
      <w:pPr>
        <w:pStyle w:val="BodyText"/>
        <w:spacing w:before="3"/>
        <w:rPr>
          <w:sz w:val="31"/>
        </w:rPr>
      </w:pPr>
    </w:p>
    <w:p>
      <w:pPr>
        <w:pStyle w:val="BodyText"/>
        <w:spacing w:line="276" w:lineRule="auto"/>
        <w:ind w:left="1240" w:right="913" w:firstLine="566"/>
        <w:jc w:val="both"/>
      </w:pPr>
      <w:r>
        <w:rPr/>
        <w:t>Куратор уточняет у участников примерный срок завершения работы по достижению поставленных целей, совместно выбирается удобная дата для встречи и подведения итогов.</w:t>
      </w:r>
    </w:p>
    <w:p>
      <w:pPr>
        <w:pStyle w:val="BodyText"/>
        <w:spacing w:before="5"/>
        <w:rPr>
          <w:sz w:val="27"/>
        </w:rPr>
      </w:pPr>
    </w:p>
    <w:p>
      <w:pPr>
        <w:pStyle w:val="BodyText"/>
        <w:spacing w:line="278" w:lineRule="auto" w:before="1"/>
        <w:ind w:left="1240" w:right="843" w:firstLine="566"/>
      </w:pPr>
      <w:r>
        <w:rPr/>
        <w:t>Среди вопросов, ответы на которые должны быть зафиксированы для создания полной картины результатов работы, должны быть следующие:</w:t>
      </w:r>
    </w:p>
    <w:p>
      <w:pPr>
        <w:pStyle w:val="ListParagraph"/>
        <w:numPr>
          <w:ilvl w:val="0"/>
          <w:numId w:val="70"/>
        </w:numPr>
        <w:tabs>
          <w:tab w:pos="2707" w:val="left" w:leader="none"/>
        </w:tabs>
        <w:spacing w:line="272" w:lineRule="exact" w:before="0" w:after="0"/>
        <w:ind w:left="2706" w:right="0" w:hanging="181"/>
        <w:jc w:val="left"/>
        <w:rPr>
          <w:sz w:val="24"/>
        </w:rPr>
      </w:pPr>
      <w:r>
        <w:rPr>
          <w:sz w:val="24"/>
        </w:rPr>
        <w:t>Что самого ценного было в вашем</w:t>
      </w:r>
      <w:r>
        <w:rPr>
          <w:spacing w:val="-3"/>
          <w:sz w:val="24"/>
        </w:rPr>
        <w:t> </w:t>
      </w:r>
      <w:r>
        <w:rPr>
          <w:sz w:val="24"/>
        </w:rPr>
        <w:t>взаимодействии?</w:t>
      </w:r>
    </w:p>
    <w:p>
      <w:pPr>
        <w:pStyle w:val="ListParagraph"/>
        <w:numPr>
          <w:ilvl w:val="0"/>
          <w:numId w:val="70"/>
        </w:numPr>
        <w:tabs>
          <w:tab w:pos="2707" w:val="left" w:leader="none"/>
        </w:tabs>
        <w:spacing w:line="240" w:lineRule="auto" w:before="41" w:after="0"/>
        <w:ind w:left="2706" w:right="0" w:hanging="181"/>
        <w:jc w:val="left"/>
        <w:rPr>
          <w:sz w:val="24"/>
        </w:rPr>
      </w:pPr>
      <w:r>
        <w:rPr>
          <w:sz w:val="24"/>
        </w:rPr>
        <w:t>Каких результатов вы</w:t>
      </w:r>
      <w:r>
        <w:rPr>
          <w:spacing w:val="2"/>
          <w:sz w:val="24"/>
        </w:rPr>
        <w:t> </w:t>
      </w:r>
      <w:r>
        <w:rPr>
          <w:sz w:val="24"/>
        </w:rPr>
        <w:t>достигли?</w:t>
      </w:r>
    </w:p>
    <w:p>
      <w:pPr>
        <w:pStyle w:val="ListParagraph"/>
        <w:numPr>
          <w:ilvl w:val="0"/>
          <w:numId w:val="70"/>
        </w:numPr>
        <w:tabs>
          <w:tab w:pos="2707" w:val="left" w:leader="none"/>
        </w:tabs>
        <w:spacing w:line="240" w:lineRule="auto" w:before="40" w:after="0"/>
        <w:ind w:left="2706" w:right="0" w:hanging="181"/>
        <w:jc w:val="left"/>
        <w:rPr>
          <w:sz w:val="24"/>
        </w:rPr>
      </w:pPr>
      <w:r>
        <w:rPr>
          <w:sz w:val="24"/>
        </w:rPr>
        <w:t>Чему вы научились друг у</w:t>
      </w:r>
      <w:r>
        <w:rPr>
          <w:spacing w:val="-8"/>
          <w:sz w:val="24"/>
        </w:rPr>
        <w:t> </w:t>
      </w:r>
      <w:r>
        <w:rPr>
          <w:sz w:val="24"/>
        </w:rPr>
        <w:t>друга?</w:t>
      </w:r>
    </w:p>
    <w:p>
      <w:pPr>
        <w:pStyle w:val="ListParagraph"/>
        <w:numPr>
          <w:ilvl w:val="0"/>
          <w:numId w:val="70"/>
        </w:numPr>
        <w:tabs>
          <w:tab w:pos="2707" w:val="left" w:leader="none"/>
        </w:tabs>
        <w:spacing w:line="240" w:lineRule="auto" w:before="44" w:after="0"/>
        <w:ind w:left="2706" w:right="0" w:hanging="181"/>
        <w:jc w:val="left"/>
        <w:rPr>
          <w:sz w:val="24"/>
        </w:rPr>
      </w:pPr>
      <w:r>
        <w:rPr>
          <w:sz w:val="24"/>
        </w:rPr>
        <w:t>Оцените по десятибалльной шкале, насколько вы приблизились к</w:t>
      </w:r>
      <w:r>
        <w:rPr>
          <w:spacing w:val="-8"/>
          <w:sz w:val="24"/>
        </w:rPr>
        <w:t> </w:t>
      </w:r>
      <w:r>
        <w:rPr>
          <w:sz w:val="24"/>
        </w:rPr>
        <w:t>цели</w:t>
      </w:r>
    </w:p>
    <w:p>
      <w:pPr>
        <w:pStyle w:val="ListParagraph"/>
        <w:numPr>
          <w:ilvl w:val="0"/>
          <w:numId w:val="70"/>
        </w:numPr>
        <w:tabs>
          <w:tab w:pos="2707" w:val="left" w:leader="none"/>
        </w:tabs>
        <w:spacing w:line="240" w:lineRule="auto" w:before="40" w:after="0"/>
        <w:ind w:left="2706" w:right="0" w:hanging="181"/>
        <w:jc w:val="left"/>
        <w:rPr>
          <w:sz w:val="24"/>
        </w:rPr>
      </w:pPr>
      <w:r>
        <w:rPr>
          <w:sz w:val="24"/>
        </w:rPr>
        <w:t>Как вы</w:t>
      </w:r>
      <w:r>
        <w:rPr>
          <w:spacing w:val="-2"/>
          <w:sz w:val="24"/>
        </w:rPr>
        <w:t> </w:t>
      </w:r>
      <w:r>
        <w:rPr>
          <w:sz w:val="24"/>
        </w:rPr>
        <w:t>изменились?</w:t>
      </w:r>
    </w:p>
    <w:p>
      <w:pPr>
        <w:pStyle w:val="ListParagraph"/>
        <w:numPr>
          <w:ilvl w:val="0"/>
          <w:numId w:val="70"/>
        </w:numPr>
        <w:tabs>
          <w:tab w:pos="2707" w:val="left" w:leader="none"/>
        </w:tabs>
        <w:spacing w:line="240" w:lineRule="auto" w:before="41" w:after="0"/>
        <w:ind w:left="2706" w:right="0" w:hanging="181"/>
        <w:jc w:val="left"/>
        <w:rPr>
          <w:sz w:val="24"/>
        </w:rPr>
      </w:pPr>
      <w:r>
        <w:rPr>
          <w:sz w:val="24"/>
        </w:rPr>
        <w:t>Что вы поняли про себя в процессе</w:t>
      </w:r>
      <w:r>
        <w:rPr>
          <w:spacing w:val="-6"/>
          <w:sz w:val="24"/>
        </w:rPr>
        <w:t> </w:t>
      </w:r>
      <w:r>
        <w:rPr>
          <w:sz w:val="24"/>
        </w:rPr>
        <w:t>общения?</w:t>
      </w:r>
    </w:p>
    <w:p>
      <w:pPr>
        <w:pStyle w:val="ListParagraph"/>
        <w:numPr>
          <w:ilvl w:val="0"/>
          <w:numId w:val="70"/>
        </w:numPr>
        <w:tabs>
          <w:tab w:pos="2707" w:val="left" w:leader="none"/>
        </w:tabs>
        <w:spacing w:line="240" w:lineRule="auto" w:before="41" w:after="0"/>
        <w:ind w:left="2706" w:right="0" w:hanging="181"/>
        <w:jc w:val="left"/>
        <w:rPr>
          <w:sz w:val="24"/>
        </w:rPr>
      </w:pPr>
      <w:r>
        <w:rPr>
          <w:sz w:val="24"/>
        </w:rPr>
        <w:t>Чем запомнилось</w:t>
      </w:r>
      <w:r>
        <w:rPr>
          <w:spacing w:val="-2"/>
          <w:sz w:val="24"/>
        </w:rPr>
        <w:t> </w:t>
      </w:r>
      <w:r>
        <w:rPr>
          <w:sz w:val="24"/>
        </w:rPr>
        <w:t>взаимодействие?</w:t>
      </w:r>
    </w:p>
    <w:p>
      <w:pPr>
        <w:pStyle w:val="ListParagraph"/>
        <w:numPr>
          <w:ilvl w:val="0"/>
          <w:numId w:val="70"/>
        </w:numPr>
        <w:tabs>
          <w:tab w:pos="2707" w:val="left" w:leader="none"/>
        </w:tabs>
        <w:spacing w:line="240" w:lineRule="auto" w:before="43" w:after="0"/>
        <w:ind w:left="2706" w:right="0" w:hanging="181"/>
        <w:jc w:val="left"/>
        <w:rPr>
          <w:sz w:val="24"/>
        </w:rPr>
      </w:pPr>
      <w:r>
        <w:rPr>
          <w:sz w:val="24"/>
        </w:rPr>
        <w:t>Есть ли необходимость продолжать работу</w:t>
      </w:r>
      <w:r>
        <w:rPr>
          <w:spacing w:val="-4"/>
          <w:sz w:val="24"/>
        </w:rPr>
        <w:t> </w:t>
      </w:r>
      <w:r>
        <w:rPr>
          <w:sz w:val="24"/>
        </w:rPr>
        <w:t>вместе?</w:t>
      </w:r>
    </w:p>
    <w:p>
      <w:pPr>
        <w:pStyle w:val="ListParagraph"/>
        <w:numPr>
          <w:ilvl w:val="0"/>
          <w:numId w:val="70"/>
        </w:numPr>
        <w:tabs>
          <w:tab w:pos="2707" w:val="left" w:leader="none"/>
        </w:tabs>
        <w:spacing w:line="240" w:lineRule="auto" w:before="42" w:after="0"/>
        <w:ind w:left="2706" w:right="0" w:hanging="181"/>
        <w:jc w:val="left"/>
        <w:rPr>
          <w:sz w:val="24"/>
        </w:rPr>
      </w:pPr>
      <w:r>
        <w:rPr>
          <w:sz w:val="24"/>
        </w:rPr>
        <w:t>Хотели бы вы стать наставником/продолжить работу в роли</w:t>
      </w:r>
      <w:r>
        <w:rPr>
          <w:spacing w:val="-10"/>
          <w:sz w:val="24"/>
        </w:rPr>
        <w:t> </w:t>
      </w:r>
      <w:r>
        <w:rPr>
          <w:sz w:val="24"/>
        </w:rPr>
        <w:t>наставника?</w:t>
      </w:r>
    </w:p>
    <w:p>
      <w:pPr>
        <w:pStyle w:val="BodyText"/>
        <w:spacing w:before="1"/>
        <w:rPr>
          <w:sz w:val="31"/>
        </w:rPr>
      </w:pPr>
    </w:p>
    <w:p>
      <w:pPr>
        <w:pStyle w:val="BodyText"/>
        <w:spacing w:line="276" w:lineRule="auto"/>
        <w:ind w:left="1240" w:right="905" w:firstLine="566"/>
        <w:jc w:val="both"/>
      </w:pPr>
      <w:r>
        <w:rPr/>
        <w:t>По окончании встречи куратор собирает заполненные участниками в свободной или типовой форме анкеты (Приложение 3 «Методические рекомендации и материалы для куратора» (раздел 5) и Приложение 4 «Вспомогательные материалы куратора для проведения мониторинга и оценки эффективности программы наставничества» (разделы 4.2 – 4.3.) и поздравляет с завершением первого цикла программы.</w:t>
      </w:r>
    </w:p>
    <w:p>
      <w:pPr>
        <w:spacing w:after="0" w:line="276" w:lineRule="auto"/>
        <w:jc w:val="both"/>
        <w:sectPr>
          <w:pgSz w:w="12240" w:h="15840"/>
          <w:pgMar w:header="0" w:footer="1192" w:top="1360" w:bottom="1460" w:left="200" w:right="200"/>
        </w:sectPr>
      </w:pPr>
    </w:p>
    <w:p>
      <w:pPr>
        <w:pStyle w:val="BodyText"/>
        <w:rPr>
          <w:sz w:val="14"/>
        </w:rPr>
      </w:pPr>
    </w:p>
    <w:p>
      <w:pPr>
        <w:pStyle w:val="BodyText"/>
        <w:spacing w:line="276" w:lineRule="auto" w:before="90"/>
        <w:ind w:left="1240" w:right="908" w:firstLine="566"/>
        <w:jc w:val="both"/>
      </w:pPr>
      <w:r>
        <w:rPr/>
        <w:t>Также куратор сообщает место и время проведения финального мероприятия для награждения лучших команд и наставников и просит пару или команду подготовить презентацию своей работы, а также материал для кейса, который будет опубликован на сайте организации и включен, по возможности, в базу успешных наставнических практик.</w:t>
      </w:r>
    </w:p>
    <w:p>
      <w:pPr>
        <w:pStyle w:val="BodyText"/>
        <w:spacing w:before="6"/>
        <w:rPr>
          <w:sz w:val="27"/>
        </w:rPr>
      </w:pPr>
    </w:p>
    <w:p>
      <w:pPr>
        <w:pStyle w:val="BodyText"/>
        <w:spacing w:line="276" w:lineRule="auto" w:before="1"/>
        <w:ind w:left="1240" w:right="906" w:firstLine="566"/>
        <w:jc w:val="both"/>
      </w:pPr>
      <w:r>
        <w:rPr>
          <w:b/>
        </w:rPr>
        <w:t>Результаты этапа: </w:t>
      </w:r>
      <w:r>
        <w:rPr/>
        <w:t>пара/группа достигли необходимого результата, отношения были завершены качественным образом и отрефлексированы, участники испытывают к друг другу благодарность, планируется (или нет) продолжение отношений, участники поняли и увидели ценность ресурса наставничества и вошли в базу потенциальных наставников, собраны достижения группы и наставника, начата подготовка к оформлению кейса и базы практик.</w:t>
      </w:r>
    </w:p>
    <w:p>
      <w:pPr>
        <w:pStyle w:val="BodyText"/>
        <w:spacing w:before="8"/>
        <w:rPr>
          <w:sz w:val="27"/>
        </w:rPr>
      </w:pPr>
    </w:p>
    <w:p>
      <w:pPr>
        <w:pStyle w:val="BodyText"/>
        <w:spacing w:line="276" w:lineRule="auto" w:before="1"/>
        <w:ind w:left="1240" w:right="912" w:firstLine="566"/>
        <w:jc w:val="both"/>
      </w:pPr>
      <w:r>
        <w:rPr/>
        <w:t>С</w:t>
      </w:r>
      <w:r>
        <w:rPr>
          <w:spacing w:val="-11"/>
        </w:rPr>
        <w:t> </w:t>
      </w:r>
      <w:r>
        <w:rPr/>
        <w:t>согласия</w:t>
      </w:r>
      <w:r>
        <w:rPr>
          <w:spacing w:val="-8"/>
        </w:rPr>
        <w:t> </w:t>
      </w:r>
      <w:r>
        <w:rPr/>
        <w:t>участников</w:t>
      </w:r>
      <w:r>
        <w:rPr>
          <w:spacing w:val="-14"/>
        </w:rPr>
        <w:t> </w:t>
      </w:r>
      <w:r>
        <w:rPr/>
        <w:t>куратор</w:t>
      </w:r>
      <w:r>
        <w:rPr>
          <w:spacing w:val="-10"/>
        </w:rPr>
        <w:t> </w:t>
      </w:r>
      <w:r>
        <w:rPr/>
        <w:t>может</w:t>
      </w:r>
      <w:r>
        <w:rPr>
          <w:spacing w:val="-10"/>
        </w:rPr>
        <w:t> </w:t>
      </w:r>
      <w:r>
        <w:rPr/>
        <w:t>транслировать</w:t>
      </w:r>
      <w:r>
        <w:rPr>
          <w:spacing w:val="-9"/>
        </w:rPr>
        <w:t> </w:t>
      </w:r>
      <w:r>
        <w:rPr/>
        <w:t>промежуточные</w:t>
      </w:r>
      <w:r>
        <w:rPr>
          <w:spacing w:val="-10"/>
        </w:rPr>
        <w:t> </w:t>
      </w:r>
      <w:r>
        <w:rPr/>
        <w:t>результаты</w:t>
      </w:r>
      <w:r>
        <w:rPr>
          <w:spacing w:val="-11"/>
        </w:rPr>
        <w:t> </w:t>
      </w:r>
      <w:r>
        <w:rPr/>
        <w:t>работы партнерам программы и широкой общественности для поддержания интереса к ней и вовлечения потенциальных участников в будущий цикл.</w:t>
      </w:r>
    </w:p>
    <w:p>
      <w:pPr>
        <w:pStyle w:val="BodyText"/>
        <w:ind w:left="1806"/>
        <w:jc w:val="both"/>
      </w:pPr>
      <w:r>
        <w:rPr/>
        <w:t>На этом этапе ведется активная работа по мониторингу:</w:t>
      </w:r>
    </w:p>
    <w:p>
      <w:pPr>
        <w:pStyle w:val="ListParagraph"/>
        <w:numPr>
          <w:ilvl w:val="3"/>
          <w:numId w:val="62"/>
        </w:numPr>
        <w:tabs>
          <w:tab w:pos="2681" w:val="left" w:leader="none"/>
        </w:tabs>
        <w:spacing w:line="276" w:lineRule="auto" w:before="41" w:after="0"/>
        <w:ind w:left="1960" w:right="907" w:firstLine="566"/>
        <w:jc w:val="both"/>
        <w:rPr>
          <w:sz w:val="24"/>
        </w:rPr>
      </w:pPr>
      <w:r>
        <w:rPr>
          <w:sz w:val="24"/>
        </w:rPr>
        <w:t>сбор обратной связи от наставляемых – для мониторинга динамики влияния программы на</w:t>
      </w:r>
      <w:r>
        <w:rPr>
          <w:spacing w:val="-2"/>
          <w:sz w:val="24"/>
        </w:rPr>
        <w:t> </w:t>
      </w:r>
      <w:r>
        <w:rPr>
          <w:sz w:val="24"/>
        </w:rPr>
        <w:t>наставляемых;</w:t>
      </w:r>
    </w:p>
    <w:p>
      <w:pPr>
        <w:pStyle w:val="ListParagraph"/>
        <w:numPr>
          <w:ilvl w:val="3"/>
          <w:numId w:val="62"/>
        </w:numPr>
        <w:tabs>
          <w:tab w:pos="2681" w:val="left" w:leader="none"/>
        </w:tabs>
        <w:spacing w:line="278" w:lineRule="auto" w:before="0" w:after="0"/>
        <w:ind w:left="1960" w:right="907" w:firstLine="566"/>
        <w:jc w:val="both"/>
        <w:rPr>
          <w:sz w:val="24"/>
        </w:rPr>
      </w:pPr>
      <w:r>
        <w:rPr>
          <w:sz w:val="24"/>
        </w:rPr>
        <w:t>сбор обратной связи от наставников, наставляемых и кураторов – для мониторинга эффективности реализации</w:t>
      </w:r>
      <w:r>
        <w:rPr>
          <w:spacing w:val="-2"/>
          <w:sz w:val="24"/>
        </w:rPr>
        <w:t> </w:t>
      </w:r>
      <w:r>
        <w:rPr>
          <w:sz w:val="24"/>
        </w:rPr>
        <w:t>программы.</w:t>
      </w:r>
    </w:p>
    <w:p>
      <w:pPr>
        <w:pStyle w:val="BodyText"/>
        <w:spacing w:before="1"/>
        <w:rPr>
          <w:sz w:val="27"/>
        </w:rPr>
      </w:pPr>
    </w:p>
    <w:p>
      <w:pPr>
        <w:pStyle w:val="BodyText"/>
        <w:spacing w:line="276" w:lineRule="auto"/>
        <w:ind w:left="1240" w:right="907" w:firstLine="566"/>
        <w:jc w:val="both"/>
      </w:pPr>
      <w:r>
        <w:rPr>
          <w:b/>
        </w:rPr>
        <w:t>Результатом 6 этапа </w:t>
      </w:r>
      <w:r>
        <w:rPr/>
        <w:t>должны стать стабильные наставнические отношения,</w:t>
      </w:r>
      <w:r>
        <w:rPr>
          <w:spacing w:val="-29"/>
        </w:rPr>
        <w:t> </w:t>
      </w:r>
      <w:r>
        <w:rPr/>
        <w:t>доведенные до логического завершения и реализованная цель наставнической программы для конкретной наставнической</w:t>
      </w:r>
      <w:r>
        <w:rPr>
          <w:spacing w:val="-1"/>
        </w:rPr>
        <w:t> </w:t>
      </w:r>
      <w:r>
        <w:rPr/>
        <w:t>пары/группы.</w:t>
      </w:r>
    </w:p>
    <w:p>
      <w:pPr>
        <w:pStyle w:val="BodyText"/>
        <w:spacing w:before="2"/>
        <w:rPr>
          <w:sz w:val="28"/>
        </w:rPr>
      </w:pPr>
    </w:p>
    <w:p>
      <w:pPr>
        <w:pStyle w:val="ListParagraph"/>
        <w:numPr>
          <w:ilvl w:val="1"/>
          <w:numId w:val="62"/>
        </w:numPr>
        <w:tabs>
          <w:tab w:pos="2300" w:val="left" w:leader="none"/>
        </w:tabs>
        <w:spacing w:line="240" w:lineRule="auto" w:before="0" w:after="0"/>
        <w:ind w:left="2299" w:right="0" w:hanging="494"/>
        <w:jc w:val="left"/>
        <w:rPr>
          <w:b/>
          <w:sz w:val="28"/>
        </w:rPr>
      </w:pPr>
      <w:bookmarkStart w:name="_bookmark22" w:id="43"/>
      <w:bookmarkEnd w:id="43"/>
      <w:r>
        <w:rPr/>
      </w:r>
      <w:bookmarkStart w:name="_bookmark22" w:id="44"/>
      <w:bookmarkEnd w:id="44"/>
      <w:r>
        <w:rPr>
          <w:b/>
          <w:sz w:val="28"/>
        </w:rPr>
        <w:t>Э</w:t>
      </w:r>
      <w:r>
        <w:rPr>
          <w:b/>
          <w:sz w:val="28"/>
        </w:rPr>
        <w:t>тап 7. Завершение программы</w:t>
      </w:r>
      <w:r>
        <w:rPr>
          <w:b/>
          <w:spacing w:val="-4"/>
          <w:sz w:val="28"/>
        </w:rPr>
        <w:t> </w:t>
      </w:r>
      <w:r>
        <w:rPr>
          <w:b/>
          <w:sz w:val="28"/>
        </w:rPr>
        <w:t>наставничества</w:t>
      </w:r>
    </w:p>
    <w:p>
      <w:pPr>
        <w:pStyle w:val="BodyText"/>
        <w:spacing w:before="2"/>
        <w:rPr>
          <w:b/>
          <w:sz w:val="36"/>
        </w:rPr>
      </w:pPr>
    </w:p>
    <w:p>
      <w:pPr>
        <w:pStyle w:val="BodyText"/>
        <w:spacing w:line="276" w:lineRule="auto"/>
        <w:ind w:left="1240" w:right="911" w:firstLine="566"/>
        <w:jc w:val="both"/>
      </w:pPr>
      <w:r>
        <w:rPr>
          <w:b/>
        </w:rPr>
        <w:t>Основные задачи этапа</w:t>
      </w:r>
      <w:r>
        <w:rPr/>
        <w:t>: подведение итогов работы каждой пары/группы и всей программы</w:t>
      </w:r>
      <w:r>
        <w:rPr>
          <w:spacing w:val="-5"/>
        </w:rPr>
        <w:t> </w:t>
      </w:r>
      <w:r>
        <w:rPr/>
        <w:t>в</w:t>
      </w:r>
      <w:r>
        <w:rPr>
          <w:spacing w:val="-5"/>
        </w:rPr>
        <w:t> </w:t>
      </w:r>
      <w:r>
        <w:rPr/>
        <w:t>целом,</w:t>
      </w:r>
      <w:r>
        <w:rPr>
          <w:spacing w:val="-3"/>
        </w:rPr>
        <w:t> </w:t>
      </w:r>
      <w:r>
        <w:rPr/>
        <w:t>в</w:t>
      </w:r>
      <w:r>
        <w:rPr>
          <w:spacing w:val="-4"/>
        </w:rPr>
        <w:t> </w:t>
      </w:r>
      <w:r>
        <w:rPr/>
        <w:t>формате</w:t>
      </w:r>
      <w:r>
        <w:rPr>
          <w:spacing w:val="-5"/>
        </w:rPr>
        <w:t> </w:t>
      </w:r>
      <w:r>
        <w:rPr/>
        <w:t>личной</w:t>
      </w:r>
      <w:r>
        <w:rPr>
          <w:spacing w:val="-4"/>
        </w:rPr>
        <w:t> </w:t>
      </w:r>
      <w:r>
        <w:rPr/>
        <w:t>и</w:t>
      </w:r>
      <w:r>
        <w:rPr>
          <w:spacing w:val="-4"/>
        </w:rPr>
        <w:t> </w:t>
      </w:r>
      <w:r>
        <w:rPr/>
        <w:t>групповой</w:t>
      </w:r>
      <w:r>
        <w:rPr>
          <w:spacing w:val="-4"/>
        </w:rPr>
        <w:t> </w:t>
      </w:r>
      <w:r>
        <w:rPr/>
        <w:t>рефлексии,</w:t>
      </w:r>
      <w:r>
        <w:rPr>
          <w:spacing w:val="-5"/>
        </w:rPr>
        <w:t> </w:t>
      </w:r>
      <w:r>
        <w:rPr/>
        <w:t>а</w:t>
      </w:r>
      <w:r>
        <w:rPr>
          <w:spacing w:val="-5"/>
        </w:rPr>
        <w:t> </w:t>
      </w:r>
      <w:r>
        <w:rPr/>
        <w:t>также</w:t>
      </w:r>
      <w:r>
        <w:rPr>
          <w:spacing w:val="-6"/>
        </w:rPr>
        <w:t> </w:t>
      </w:r>
      <w:r>
        <w:rPr/>
        <w:t>проведения</w:t>
      </w:r>
      <w:r>
        <w:rPr>
          <w:spacing w:val="-5"/>
        </w:rPr>
        <w:t> </w:t>
      </w:r>
      <w:r>
        <w:rPr/>
        <w:t>открытого публичного мероприятия для популяризации практик наставничества и награждения лучших наставников.</w:t>
      </w:r>
    </w:p>
    <w:p>
      <w:pPr>
        <w:pStyle w:val="BodyText"/>
        <w:spacing w:before="6"/>
        <w:rPr>
          <w:sz w:val="27"/>
        </w:rPr>
      </w:pPr>
    </w:p>
    <w:p>
      <w:pPr>
        <w:pStyle w:val="BodyText"/>
        <w:spacing w:line="276" w:lineRule="auto"/>
        <w:ind w:left="1240" w:right="910" w:firstLine="566"/>
        <w:jc w:val="both"/>
      </w:pPr>
      <w:r>
        <w:rPr/>
        <w:t>Этап предназначен не только для фиксации результатов, но и для организации комфортного выхода наставника и наставляемого из наставнических отношений с перспективой продолжения цикла – вступления в новый этап отношений, продолжения общения на неформальном уровне, смены ролевых позиций.</w:t>
      </w:r>
    </w:p>
    <w:p>
      <w:pPr>
        <w:pStyle w:val="BodyText"/>
        <w:spacing w:before="1"/>
        <w:rPr>
          <w:sz w:val="28"/>
        </w:rPr>
      </w:pPr>
    </w:p>
    <w:p>
      <w:pPr>
        <w:pStyle w:val="Heading5"/>
        <w:numPr>
          <w:ilvl w:val="2"/>
          <w:numId w:val="62"/>
        </w:numPr>
        <w:tabs>
          <w:tab w:pos="2412" w:val="left" w:leader="none"/>
        </w:tabs>
        <w:spacing w:line="278" w:lineRule="auto" w:before="0" w:after="0"/>
        <w:ind w:left="1240" w:right="912" w:firstLine="566"/>
        <w:jc w:val="left"/>
      </w:pPr>
      <w:r>
        <w:rPr/>
        <w:t>Первый уровень завершения программы: подведение итогов взаимодействия пар/групп</w:t>
      </w:r>
    </w:p>
    <w:p>
      <w:pPr>
        <w:spacing w:after="0" w:line="278" w:lineRule="auto"/>
        <w:jc w:val="left"/>
        <w:sectPr>
          <w:pgSz w:w="12240" w:h="15840"/>
          <w:pgMar w:header="0" w:footer="1192" w:top="1500" w:bottom="1460" w:left="200" w:right="200"/>
        </w:sectPr>
      </w:pPr>
    </w:p>
    <w:p>
      <w:pPr>
        <w:pStyle w:val="BodyText"/>
        <w:spacing w:line="276" w:lineRule="auto" w:before="74"/>
        <w:ind w:left="1240" w:right="912" w:firstLine="566"/>
        <w:jc w:val="both"/>
      </w:pPr>
      <w:r>
        <w:rPr/>
        <w:t>Куратору программы важно тщательно координировать процесс завершения взаимодействия и осуществлять его оценку. Информация, полученная от участников при завершении взаимодействия, должна сопоставляться с данными конечной оценки, особенно если к формальной оценке эффективности программы привлекаются сторонние организации.</w:t>
      </w:r>
    </w:p>
    <w:p>
      <w:pPr>
        <w:pStyle w:val="BodyText"/>
        <w:spacing w:line="276" w:lineRule="auto" w:before="1"/>
        <w:ind w:left="1240" w:right="910" w:firstLine="566"/>
        <w:jc w:val="both"/>
      </w:pPr>
      <w:r>
        <w:rPr/>
        <w:t>При благополучном завершении взаимодействия наставника с наставляемым важно отметить вклад наставника и наставляемого в развитие отношений, предложить им возможность подготовиться к завершению взаимоотношений и оценить этот опыт.</w:t>
      </w:r>
    </w:p>
    <w:p>
      <w:pPr>
        <w:pStyle w:val="BodyText"/>
        <w:spacing w:line="276" w:lineRule="auto"/>
        <w:ind w:left="1240" w:right="913" w:firstLine="566"/>
        <w:jc w:val="both"/>
      </w:pPr>
      <w:r>
        <w:rPr/>
        <w:t>При желании наставники могут продолжить свое участие в наставнической программе. Тогда образовательная организация может принять решение о продолжении деятельности наставника в рамках программы.</w:t>
      </w:r>
    </w:p>
    <w:p>
      <w:pPr>
        <w:pStyle w:val="BodyText"/>
        <w:rPr>
          <w:sz w:val="28"/>
        </w:rPr>
      </w:pPr>
    </w:p>
    <w:p>
      <w:pPr>
        <w:pStyle w:val="Heading5"/>
        <w:spacing w:line="276" w:lineRule="auto" w:before="1"/>
        <w:ind w:right="843" w:firstLine="566"/>
      </w:pPr>
      <w:r>
        <w:rPr/>
        <w:t>9.7.2 Второй уровень завершения программы: подведение итогов программы образовательного учреждения</w:t>
      </w:r>
    </w:p>
    <w:p>
      <w:pPr>
        <w:pStyle w:val="BodyText"/>
        <w:rPr>
          <w:b/>
          <w:sz w:val="27"/>
        </w:rPr>
      </w:pPr>
    </w:p>
    <w:p>
      <w:pPr>
        <w:pStyle w:val="BodyText"/>
        <w:spacing w:line="276" w:lineRule="auto" w:before="1"/>
        <w:ind w:left="1240" w:right="912" w:firstLine="566"/>
        <w:jc w:val="both"/>
      </w:pPr>
      <w:r>
        <w:rPr/>
        <w:t>Второй уровень – это общая встреча всех наставников и наставляемых, участвовавших в наставнических отношениях в рамках данной программы наставничества в образовательной организации. Задачи такой встречи: провести групповую рефлексию, обменяться опытом, вдохновить участников успехами друг друга и обсудить (по возможности) возникшие проблемы. Эта встреча поможет каждому немного отстраниться от своей личной ситуации, выйти за ее рамки, обогатиться уникальным опытом других участников, почувствовать себя частью наставничества как более масштабного движения.</w:t>
      </w:r>
    </w:p>
    <w:p>
      <w:pPr>
        <w:pStyle w:val="BodyText"/>
        <w:rPr>
          <w:sz w:val="28"/>
        </w:rPr>
      </w:pPr>
    </w:p>
    <w:p>
      <w:pPr>
        <w:pStyle w:val="Heading5"/>
        <w:numPr>
          <w:ilvl w:val="2"/>
          <w:numId w:val="71"/>
        </w:numPr>
        <w:tabs>
          <w:tab w:pos="2474" w:val="left" w:leader="none"/>
        </w:tabs>
        <w:spacing w:line="276" w:lineRule="auto" w:before="0" w:after="0"/>
        <w:ind w:left="1240" w:right="913" w:firstLine="566"/>
        <w:jc w:val="left"/>
      </w:pPr>
      <w:r>
        <w:rPr/>
        <w:t>Третий уровень завершения программы: публичное подведение итогов и популяризация</w:t>
      </w:r>
      <w:r>
        <w:rPr>
          <w:spacing w:val="-1"/>
        </w:rPr>
        <w:t> </w:t>
      </w:r>
      <w:r>
        <w:rPr/>
        <w:t>практик</w:t>
      </w:r>
    </w:p>
    <w:p>
      <w:pPr>
        <w:pStyle w:val="BodyText"/>
        <w:spacing w:before="3"/>
        <w:rPr>
          <w:b/>
          <w:sz w:val="27"/>
        </w:rPr>
      </w:pPr>
    </w:p>
    <w:p>
      <w:pPr>
        <w:pStyle w:val="BodyText"/>
        <w:spacing w:line="276" w:lineRule="auto"/>
        <w:ind w:left="1240" w:right="914" w:firstLine="566"/>
        <w:jc w:val="both"/>
      </w:pPr>
      <w:r>
        <w:rPr/>
        <w:t>Третий уровень – проведение открытого праздничного мероприятия (фестиваля) с публичным подведением итогов программы наставничества.</w:t>
      </w:r>
    </w:p>
    <w:p>
      <w:pPr>
        <w:pStyle w:val="BodyText"/>
        <w:spacing w:line="276" w:lineRule="auto"/>
        <w:ind w:left="1240" w:right="908" w:firstLine="566"/>
        <w:jc w:val="both"/>
      </w:pPr>
      <w:r>
        <w:rPr/>
        <w:t>Основные задачи организаторов программы: представление лучших практик наставничества заинтересованным аудиториям, а также чествование конкретных команд и наставников с отдельным награждением лучших команд и наставников.</w:t>
      </w:r>
    </w:p>
    <w:p>
      <w:pPr>
        <w:pStyle w:val="BodyText"/>
        <w:spacing w:line="276" w:lineRule="auto"/>
        <w:ind w:left="1240" w:right="911" w:firstLine="566"/>
        <w:jc w:val="both"/>
      </w:pPr>
      <w:r>
        <w:rPr/>
        <w:t>В жюри могут войти: организаторы и все участвующие наставники программы, представители предприятий и образовательных организаций региона, представители родительского комитета и педагогического сообщества, администрация города и региона. По результатам</w:t>
      </w:r>
      <w:r>
        <w:rPr>
          <w:spacing w:val="-10"/>
        </w:rPr>
        <w:t> </w:t>
      </w:r>
      <w:r>
        <w:rPr/>
        <w:t>голосования</w:t>
      </w:r>
      <w:r>
        <w:rPr>
          <w:spacing w:val="-8"/>
        </w:rPr>
        <w:t> </w:t>
      </w:r>
      <w:r>
        <w:rPr/>
        <w:t>жюри,</w:t>
      </w:r>
      <w:r>
        <w:rPr>
          <w:spacing w:val="-11"/>
        </w:rPr>
        <w:t> </w:t>
      </w:r>
      <w:r>
        <w:rPr/>
        <w:t>а</w:t>
      </w:r>
      <w:r>
        <w:rPr>
          <w:spacing w:val="-7"/>
        </w:rPr>
        <w:t> </w:t>
      </w:r>
      <w:r>
        <w:rPr/>
        <w:t>также</w:t>
      </w:r>
      <w:r>
        <w:rPr>
          <w:spacing w:val="-10"/>
        </w:rPr>
        <w:t> </w:t>
      </w:r>
      <w:r>
        <w:rPr/>
        <w:t>представленными</w:t>
      </w:r>
      <w:r>
        <w:rPr>
          <w:spacing w:val="-7"/>
        </w:rPr>
        <w:t> </w:t>
      </w:r>
      <w:r>
        <w:rPr/>
        <w:t>достижениями</w:t>
      </w:r>
      <w:r>
        <w:rPr>
          <w:spacing w:val="-7"/>
        </w:rPr>
        <w:t> </w:t>
      </w:r>
      <w:r>
        <w:rPr/>
        <w:t>(см.</w:t>
      </w:r>
      <w:r>
        <w:rPr>
          <w:spacing w:val="-9"/>
        </w:rPr>
        <w:t> </w:t>
      </w:r>
      <w:r>
        <w:rPr/>
        <w:t>баллы</w:t>
      </w:r>
      <w:r>
        <w:rPr>
          <w:spacing w:val="-8"/>
        </w:rPr>
        <w:t> </w:t>
      </w:r>
      <w:r>
        <w:rPr/>
        <w:t>иерархии наставников) выбираются лучшие проекты и лучшие наставники, получающие отдельные награды и</w:t>
      </w:r>
      <w:r>
        <w:rPr>
          <w:spacing w:val="-1"/>
        </w:rPr>
        <w:t> </w:t>
      </w:r>
      <w:r>
        <w:rPr/>
        <w:t>поощрения.</w:t>
      </w:r>
    </w:p>
    <w:p>
      <w:pPr>
        <w:pStyle w:val="BodyText"/>
        <w:spacing w:before="2"/>
        <w:ind w:left="1806"/>
        <w:jc w:val="both"/>
      </w:pPr>
      <w:r>
        <w:rPr/>
        <w:t>На мероприятие необходимо пригласить следующие возможные целевые</w:t>
      </w:r>
      <w:r>
        <w:rPr>
          <w:spacing w:val="-27"/>
        </w:rPr>
        <w:t> </w:t>
      </w:r>
      <w:r>
        <w:rPr/>
        <w:t>аудитории:</w:t>
      </w:r>
    </w:p>
    <w:p>
      <w:pPr>
        <w:pStyle w:val="ListParagraph"/>
        <w:numPr>
          <w:ilvl w:val="3"/>
          <w:numId w:val="71"/>
        </w:numPr>
        <w:tabs>
          <w:tab w:pos="2680" w:val="left" w:leader="none"/>
          <w:tab w:pos="2681" w:val="left" w:leader="none"/>
        </w:tabs>
        <w:spacing w:line="240" w:lineRule="auto" w:before="40" w:after="0"/>
        <w:ind w:left="2680" w:right="0" w:hanging="447"/>
        <w:jc w:val="left"/>
        <w:rPr>
          <w:sz w:val="24"/>
        </w:rPr>
      </w:pPr>
      <w:r>
        <w:rPr>
          <w:sz w:val="24"/>
        </w:rPr>
        <w:t>обучающихся и сотрудников образовательной</w:t>
      </w:r>
      <w:r>
        <w:rPr>
          <w:spacing w:val="-16"/>
          <w:sz w:val="24"/>
        </w:rPr>
        <w:t> </w:t>
      </w:r>
      <w:r>
        <w:rPr>
          <w:sz w:val="24"/>
        </w:rPr>
        <w:t>организации;</w:t>
      </w:r>
    </w:p>
    <w:p>
      <w:pPr>
        <w:pStyle w:val="ListParagraph"/>
        <w:numPr>
          <w:ilvl w:val="3"/>
          <w:numId w:val="71"/>
        </w:numPr>
        <w:tabs>
          <w:tab w:pos="2680" w:val="left" w:leader="none"/>
          <w:tab w:pos="2681" w:val="left" w:leader="none"/>
        </w:tabs>
        <w:spacing w:line="240" w:lineRule="auto" w:before="41" w:after="0"/>
        <w:ind w:left="2680" w:right="0" w:hanging="447"/>
        <w:jc w:val="left"/>
        <w:rPr>
          <w:sz w:val="24"/>
        </w:rPr>
      </w:pPr>
      <w:r>
        <w:rPr>
          <w:sz w:val="24"/>
        </w:rPr>
        <w:t>выпускников;</w:t>
      </w:r>
    </w:p>
    <w:p>
      <w:pPr>
        <w:pStyle w:val="ListParagraph"/>
        <w:numPr>
          <w:ilvl w:val="3"/>
          <w:numId w:val="71"/>
        </w:numPr>
        <w:tabs>
          <w:tab w:pos="2680" w:val="left" w:leader="none"/>
          <w:tab w:pos="2681" w:val="left" w:leader="none"/>
        </w:tabs>
        <w:spacing w:line="240" w:lineRule="auto" w:before="41" w:after="0"/>
        <w:ind w:left="2680" w:right="0" w:hanging="447"/>
        <w:jc w:val="left"/>
        <w:rPr>
          <w:sz w:val="24"/>
        </w:rPr>
      </w:pPr>
      <w:r>
        <w:rPr>
          <w:sz w:val="24"/>
        </w:rPr>
        <w:t>друзей и близких</w:t>
      </w:r>
      <w:r>
        <w:rPr>
          <w:spacing w:val="-2"/>
          <w:sz w:val="24"/>
        </w:rPr>
        <w:t> </w:t>
      </w:r>
      <w:r>
        <w:rPr>
          <w:sz w:val="24"/>
        </w:rPr>
        <w:t>наставляемых;</w:t>
      </w:r>
    </w:p>
    <w:p>
      <w:pPr>
        <w:spacing w:after="0" w:line="240" w:lineRule="auto"/>
        <w:jc w:val="left"/>
        <w:rPr>
          <w:sz w:val="24"/>
        </w:rPr>
        <w:sectPr>
          <w:pgSz w:w="12240" w:h="15840"/>
          <w:pgMar w:header="0" w:footer="1192" w:top="1360" w:bottom="1460" w:left="200" w:right="200"/>
        </w:sectPr>
      </w:pPr>
    </w:p>
    <w:p>
      <w:pPr>
        <w:pStyle w:val="ListParagraph"/>
        <w:numPr>
          <w:ilvl w:val="3"/>
          <w:numId w:val="71"/>
        </w:numPr>
        <w:tabs>
          <w:tab w:pos="2680" w:val="left" w:leader="none"/>
          <w:tab w:pos="2681" w:val="left" w:leader="none"/>
        </w:tabs>
        <w:spacing w:line="276" w:lineRule="auto" w:before="74" w:after="0"/>
        <w:ind w:left="1667" w:right="913" w:firstLine="566"/>
        <w:jc w:val="left"/>
        <w:rPr>
          <w:sz w:val="24"/>
        </w:rPr>
      </w:pPr>
      <w:r>
        <w:rPr>
          <w:sz w:val="24"/>
        </w:rPr>
        <w:t>представителей предприятий и организаций, на которых работают наставники, участвовавшие в</w:t>
      </w:r>
      <w:r>
        <w:rPr>
          <w:spacing w:val="-3"/>
          <w:sz w:val="24"/>
        </w:rPr>
        <w:t> </w:t>
      </w:r>
      <w:r>
        <w:rPr>
          <w:sz w:val="24"/>
        </w:rPr>
        <w:t>программе;</w:t>
      </w:r>
    </w:p>
    <w:p>
      <w:pPr>
        <w:pStyle w:val="ListParagraph"/>
        <w:numPr>
          <w:ilvl w:val="3"/>
          <w:numId w:val="71"/>
        </w:numPr>
        <w:tabs>
          <w:tab w:pos="2680" w:val="left" w:leader="none"/>
          <w:tab w:pos="2681" w:val="left" w:leader="none"/>
        </w:tabs>
        <w:spacing w:line="275" w:lineRule="exact" w:before="0" w:after="0"/>
        <w:ind w:left="2680" w:right="0" w:hanging="447"/>
        <w:jc w:val="left"/>
        <w:rPr>
          <w:sz w:val="24"/>
        </w:rPr>
      </w:pPr>
      <w:r>
        <w:rPr>
          <w:sz w:val="24"/>
        </w:rPr>
        <w:t>представителей социальных партнеров образовательной</w:t>
      </w:r>
      <w:r>
        <w:rPr>
          <w:spacing w:val="-1"/>
          <w:sz w:val="24"/>
        </w:rPr>
        <w:t> </w:t>
      </w:r>
      <w:r>
        <w:rPr>
          <w:sz w:val="24"/>
        </w:rPr>
        <w:t>организации;</w:t>
      </w:r>
    </w:p>
    <w:p>
      <w:pPr>
        <w:pStyle w:val="ListParagraph"/>
        <w:numPr>
          <w:ilvl w:val="3"/>
          <w:numId w:val="71"/>
        </w:numPr>
        <w:tabs>
          <w:tab w:pos="2680" w:val="left" w:leader="none"/>
          <w:tab w:pos="2681" w:val="left" w:leader="none"/>
        </w:tabs>
        <w:spacing w:line="240" w:lineRule="auto" w:before="43" w:after="0"/>
        <w:ind w:left="2680" w:right="0" w:hanging="447"/>
        <w:jc w:val="left"/>
        <w:rPr>
          <w:sz w:val="24"/>
        </w:rPr>
      </w:pPr>
      <w:r>
        <w:rPr>
          <w:sz w:val="24"/>
        </w:rPr>
        <w:t>специалистов и волонтеров, участвовавших в организации</w:t>
      </w:r>
      <w:r>
        <w:rPr>
          <w:spacing w:val="-1"/>
          <w:sz w:val="24"/>
        </w:rPr>
        <w:t> </w:t>
      </w:r>
      <w:r>
        <w:rPr>
          <w:sz w:val="24"/>
        </w:rPr>
        <w:t>программы;</w:t>
      </w:r>
    </w:p>
    <w:p>
      <w:pPr>
        <w:pStyle w:val="ListParagraph"/>
        <w:numPr>
          <w:ilvl w:val="3"/>
          <w:numId w:val="71"/>
        </w:numPr>
        <w:tabs>
          <w:tab w:pos="2680" w:val="left" w:leader="none"/>
          <w:tab w:pos="2681" w:val="left" w:leader="none"/>
        </w:tabs>
        <w:spacing w:line="240" w:lineRule="auto" w:before="41" w:after="0"/>
        <w:ind w:left="2680" w:right="0" w:hanging="447"/>
        <w:jc w:val="left"/>
        <w:rPr>
          <w:sz w:val="24"/>
        </w:rPr>
      </w:pPr>
      <w:r>
        <w:rPr>
          <w:sz w:val="24"/>
        </w:rPr>
        <w:t>представителей бизнес-сообщества и</w:t>
      </w:r>
      <w:r>
        <w:rPr>
          <w:spacing w:val="-2"/>
          <w:sz w:val="24"/>
        </w:rPr>
        <w:t> </w:t>
      </w:r>
      <w:r>
        <w:rPr>
          <w:sz w:val="24"/>
        </w:rPr>
        <w:t>НКО;</w:t>
      </w:r>
    </w:p>
    <w:p>
      <w:pPr>
        <w:pStyle w:val="ListParagraph"/>
        <w:numPr>
          <w:ilvl w:val="3"/>
          <w:numId w:val="71"/>
        </w:numPr>
        <w:tabs>
          <w:tab w:pos="2680" w:val="left" w:leader="none"/>
          <w:tab w:pos="2681" w:val="left" w:leader="none"/>
        </w:tabs>
        <w:spacing w:line="240" w:lineRule="auto" w:before="41" w:after="0"/>
        <w:ind w:left="2680" w:right="0" w:hanging="447"/>
        <w:jc w:val="left"/>
        <w:rPr>
          <w:sz w:val="24"/>
        </w:rPr>
      </w:pPr>
      <w:r>
        <w:rPr>
          <w:sz w:val="24"/>
        </w:rPr>
        <w:t>представителей образовательных организаций;</w:t>
      </w:r>
    </w:p>
    <w:p>
      <w:pPr>
        <w:pStyle w:val="ListParagraph"/>
        <w:numPr>
          <w:ilvl w:val="3"/>
          <w:numId w:val="71"/>
        </w:numPr>
        <w:tabs>
          <w:tab w:pos="2680" w:val="left" w:leader="none"/>
          <w:tab w:pos="2681" w:val="left" w:leader="none"/>
        </w:tabs>
        <w:spacing w:line="240" w:lineRule="auto" w:before="41" w:after="0"/>
        <w:ind w:left="2680" w:right="0" w:hanging="447"/>
        <w:jc w:val="left"/>
        <w:rPr>
          <w:sz w:val="24"/>
        </w:rPr>
      </w:pPr>
      <w:r>
        <w:rPr>
          <w:sz w:val="24"/>
        </w:rPr>
        <w:t>журналистов региональных СМИ и лидеров</w:t>
      </w:r>
      <w:r>
        <w:rPr>
          <w:spacing w:val="-4"/>
          <w:sz w:val="24"/>
        </w:rPr>
        <w:t> </w:t>
      </w:r>
      <w:r>
        <w:rPr>
          <w:sz w:val="24"/>
        </w:rPr>
        <w:t>мнений;</w:t>
      </w:r>
    </w:p>
    <w:p>
      <w:pPr>
        <w:pStyle w:val="ListParagraph"/>
        <w:numPr>
          <w:ilvl w:val="3"/>
          <w:numId w:val="71"/>
        </w:numPr>
        <w:tabs>
          <w:tab w:pos="2680" w:val="left" w:leader="none"/>
          <w:tab w:pos="2681" w:val="left" w:leader="none"/>
        </w:tabs>
        <w:spacing w:line="240" w:lineRule="auto" w:before="43" w:after="0"/>
        <w:ind w:left="2680" w:right="0" w:hanging="447"/>
        <w:jc w:val="left"/>
        <w:rPr>
          <w:sz w:val="24"/>
        </w:rPr>
      </w:pPr>
      <w:r>
        <w:rPr>
          <w:sz w:val="24"/>
        </w:rPr>
        <w:t>представителей органов власти и т.д.</w:t>
      </w:r>
    </w:p>
    <w:p>
      <w:pPr>
        <w:pStyle w:val="BodyText"/>
        <w:spacing w:before="1"/>
        <w:rPr>
          <w:sz w:val="31"/>
        </w:rPr>
      </w:pPr>
    </w:p>
    <w:p>
      <w:pPr>
        <w:pStyle w:val="BodyText"/>
        <w:spacing w:line="276" w:lineRule="auto"/>
        <w:ind w:left="1240" w:right="908" w:firstLine="566"/>
        <w:jc w:val="both"/>
      </w:pPr>
      <w:r>
        <w:rPr/>
        <w:t>Для наставников мероприятие будет общественным признанием их работы, мотивирующим к ее продолжению. Наставляемым поможет закрепить достигнутый результат через публичную презентацию своей истории. Кроме того, подведение итогов в формате открытого праздничного мероприятия может усилить позиции образовательной организации, повысить</w:t>
      </w:r>
      <w:r>
        <w:rPr>
          <w:spacing w:val="-7"/>
        </w:rPr>
        <w:t> </w:t>
      </w:r>
      <w:r>
        <w:rPr/>
        <w:t>ее</w:t>
      </w:r>
      <w:r>
        <w:rPr>
          <w:spacing w:val="-8"/>
        </w:rPr>
        <w:t> </w:t>
      </w:r>
      <w:r>
        <w:rPr/>
        <w:t>престиж</w:t>
      </w:r>
      <w:r>
        <w:rPr>
          <w:spacing w:val="-7"/>
        </w:rPr>
        <w:t> </w:t>
      </w:r>
      <w:r>
        <w:rPr/>
        <w:t>среди</w:t>
      </w:r>
      <w:r>
        <w:rPr>
          <w:spacing w:val="-7"/>
        </w:rPr>
        <w:t> </w:t>
      </w:r>
      <w:r>
        <w:rPr/>
        <w:t>потенциальных</w:t>
      </w:r>
      <w:r>
        <w:rPr>
          <w:spacing w:val="-5"/>
        </w:rPr>
        <w:t> </w:t>
      </w:r>
      <w:r>
        <w:rPr/>
        <w:t>обучающихся</w:t>
      </w:r>
      <w:r>
        <w:rPr>
          <w:spacing w:val="-8"/>
        </w:rPr>
        <w:t> </w:t>
      </w:r>
      <w:r>
        <w:rPr/>
        <w:t>и</w:t>
      </w:r>
      <w:r>
        <w:rPr>
          <w:spacing w:val="-6"/>
        </w:rPr>
        <w:t> </w:t>
      </w:r>
      <w:r>
        <w:rPr/>
        <w:t>их</w:t>
      </w:r>
      <w:r>
        <w:rPr>
          <w:spacing w:val="-5"/>
        </w:rPr>
        <w:t> </w:t>
      </w:r>
      <w:r>
        <w:rPr/>
        <w:t>родителей,</w:t>
      </w:r>
      <w:r>
        <w:rPr>
          <w:spacing w:val="-8"/>
        </w:rPr>
        <w:t> </w:t>
      </w:r>
      <w:r>
        <w:rPr/>
        <w:t>привлечь</w:t>
      </w:r>
      <w:r>
        <w:rPr>
          <w:spacing w:val="-7"/>
        </w:rPr>
        <w:t> </w:t>
      </w:r>
      <w:r>
        <w:rPr/>
        <w:t>партнеров и спонсоров, обогатить образовательную среду и открыть новые возможности развития обучающихся.</w:t>
      </w:r>
    </w:p>
    <w:p>
      <w:pPr>
        <w:pStyle w:val="BodyText"/>
        <w:spacing w:before="8"/>
        <w:rPr>
          <w:sz w:val="27"/>
        </w:rPr>
      </w:pPr>
    </w:p>
    <w:p>
      <w:pPr>
        <w:pStyle w:val="BodyText"/>
        <w:spacing w:line="276" w:lineRule="auto"/>
        <w:ind w:left="1240" w:right="912" w:firstLine="566"/>
        <w:jc w:val="both"/>
      </w:pPr>
      <w:r>
        <w:rPr/>
        <w:t>На сайте образовательной организации и/или ее партнера-предприятия рекомендуется создать</w:t>
      </w:r>
      <w:r>
        <w:rPr>
          <w:spacing w:val="-14"/>
        </w:rPr>
        <w:t> </w:t>
      </w:r>
      <w:r>
        <w:rPr/>
        <w:t>раздел</w:t>
      </w:r>
      <w:r>
        <w:rPr>
          <w:spacing w:val="-11"/>
        </w:rPr>
        <w:t> </w:t>
      </w:r>
      <w:r>
        <w:rPr/>
        <w:t>«Ресурсный</w:t>
      </w:r>
      <w:r>
        <w:rPr>
          <w:spacing w:val="-16"/>
        </w:rPr>
        <w:t> </w:t>
      </w:r>
      <w:r>
        <w:rPr/>
        <w:t>центр</w:t>
      </w:r>
      <w:r>
        <w:rPr>
          <w:spacing w:val="-16"/>
        </w:rPr>
        <w:t> </w:t>
      </w:r>
      <w:r>
        <w:rPr/>
        <w:t>наставнических</w:t>
      </w:r>
      <w:r>
        <w:rPr>
          <w:spacing w:val="-14"/>
        </w:rPr>
        <w:t> </w:t>
      </w:r>
      <w:r>
        <w:rPr/>
        <w:t>практик»,</w:t>
      </w:r>
      <w:r>
        <w:rPr>
          <w:spacing w:val="-14"/>
        </w:rPr>
        <w:t> </w:t>
      </w:r>
      <w:r>
        <w:rPr/>
        <w:t>где</w:t>
      </w:r>
      <w:r>
        <w:rPr>
          <w:spacing w:val="-16"/>
        </w:rPr>
        <w:t> </w:t>
      </w:r>
      <w:r>
        <w:rPr/>
        <w:t>опубликовать</w:t>
      </w:r>
      <w:r>
        <w:rPr>
          <w:spacing w:val="-15"/>
        </w:rPr>
        <w:t> </w:t>
      </w:r>
      <w:r>
        <w:rPr/>
        <w:t>подготовленные командами успешные кейсы, а также создать виртуальную доску почета наставников с указанием их достижений и профессиональных сфер.</w:t>
      </w:r>
    </w:p>
    <w:p>
      <w:pPr>
        <w:pStyle w:val="BodyText"/>
        <w:spacing w:line="276" w:lineRule="auto"/>
        <w:ind w:left="1240" w:right="911" w:firstLine="566"/>
        <w:jc w:val="both"/>
      </w:pPr>
      <w:r>
        <w:rPr/>
        <w:t>Долгосрочная цель третьего уровня – усиление программу наставничества и расширить базу лояльных к программе людей, привлечь потенциальных наставников, кураторов, спонсоров.</w:t>
      </w:r>
    </w:p>
    <w:p>
      <w:pPr>
        <w:pStyle w:val="BodyText"/>
        <w:spacing w:before="7"/>
        <w:rPr>
          <w:sz w:val="27"/>
        </w:rPr>
      </w:pPr>
    </w:p>
    <w:p>
      <w:pPr>
        <w:pStyle w:val="BodyText"/>
        <w:spacing w:line="276" w:lineRule="auto"/>
        <w:ind w:left="1240" w:right="912" w:firstLine="566"/>
        <w:jc w:val="both"/>
      </w:pPr>
      <w:r>
        <w:rPr>
          <w:b/>
        </w:rPr>
        <w:t>Результаты этапа</w:t>
      </w:r>
      <w:r>
        <w:rPr/>
        <w:t>: достигнуты цели наставнической программы, собраны лучшие наставнические практики, внимание общественности привлечено к деятельности образовательных организаций, запущен процесс пополнения базы наставников.</w:t>
      </w:r>
    </w:p>
    <w:p>
      <w:pPr>
        <w:spacing w:after="0" w:line="276" w:lineRule="auto"/>
        <w:jc w:val="both"/>
        <w:sectPr>
          <w:pgSz w:w="12240" w:h="15840"/>
          <w:pgMar w:header="0" w:footer="1192" w:top="1360" w:bottom="1460" w:left="200" w:right="200"/>
        </w:sectPr>
      </w:pPr>
    </w:p>
    <w:p>
      <w:pPr>
        <w:pStyle w:val="Heading3"/>
        <w:ind w:left="5006" w:right="1758" w:hanging="2903"/>
      </w:pPr>
      <w:bookmarkStart w:name="_bookmark23" w:id="45"/>
      <w:bookmarkEnd w:id="45"/>
      <w:r>
        <w:rPr>
          <w:b w:val="0"/>
        </w:rPr>
      </w:r>
      <w:r>
        <w:rPr/>
        <w:t>10. Показатели эффективности внедрения целевой модели наставничества</w:t>
      </w:r>
    </w:p>
    <w:p>
      <w:pPr>
        <w:pStyle w:val="BodyText"/>
        <w:spacing w:before="8"/>
        <w:rPr>
          <w:b/>
          <w:sz w:val="45"/>
        </w:rPr>
      </w:pPr>
    </w:p>
    <w:p>
      <w:pPr>
        <w:pStyle w:val="ListParagraph"/>
        <w:numPr>
          <w:ilvl w:val="1"/>
          <w:numId w:val="72"/>
        </w:numPr>
        <w:tabs>
          <w:tab w:pos="2146" w:val="left" w:leader="none"/>
        </w:tabs>
        <w:spacing w:line="240" w:lineRule="auto" w:before="0" w:after="0"/>
        <w:ind w:left="1240" w:right="905" w:firstLine="360"/>
        <w:jc w:val="both"/>
        <w:rPr>
          <w:sz w:val="24"/>
        </w:rPr>
      </w:pPr>
      <w:r>
        <w:rPr>
          <w:sz w:val="24"/>
        </w:rPr>
        <w:t>Для оценки эффективности внедрения и функционирования внутри образовательных организаций разработанной целевой модели наставничества, предлагается выделить </w:t>
      </w:r>
      <w:r>
        <w:rPr>
          <w:b/>
          <w:sz w:val="24"/>
        </w:rPr>
        <w:t>ряд наиболее важных критериев оценки </w:t>
      </w:r>
      <w:r>
        <w:rPr>
          <w:sz w:val="24"/>
        </w:rPr>
        <w:t>как всех субъектов наставнической деятельности, так</w:t>
      </w:r>
      <w:r>
        <w:rPr>
          <w:spacing w:val="-42"/>
          <w:sz w:val="24"/>
        </w:rPr>
        <w:t> </w:t>
      </w:r>
      <w:r>
        <w:rPr>
          <w:sz w:val="24"/>
        </w:rPr>
        <w:t>и самих аспектов, составляющих процесс</w:t>
      </w:r>
      <w:r>
        <w:rPr>
          <w:spacing w:val="2"/>
          <w:sz w:val="24"/>
        </w:rPr>
        <w:t> </w:t>
      </w:r>
      <w:r>
        <w:rPr>
          <w:sz w:val="24"/>
        </w:rPr>
        <w:t>наставничества.</w:t>
      </w:r>
    </w:p>
    <w:p>
      <w:pPr>
        <w:pStyle w:val="BodyText"/>
      </w:pPr>
    </w:p>
    <w:p>
      <w:pPr>
        <w:pStyle w:val="ListParagraph"/>
        <w:numPr>
          <w:ilvl w:val="2"/>
          <w:numId w:val="72"/>
        </w:numPr>
        <w:tabs>
          <w:tab w:pos="2093" w:val="left" w:leader="none"/>
        </w:tabs>
        <w:spacing w:line="240" w:lineRule="auto" w:before="0" w:after="0"/>
        <w:ind w:left="1240" w:right="908" w:firstLine="566"/>
        <w:jc w:val="left"/>
        <w:rPr>
          <w:sz w:val="24"/>
        </w:rPr>
      </w:pPr>
      <w:r>
        <w:rPr>
          <w:b/>
          <w:sz w:val="24"/>
        </w:rPr>
        <w:t>В части оценки наставнической программы </w:t>
      </w:r>
      <w:r>
        <w:rPr>
          <w:sz w:val="24"/>
        </w:rPr>
        <w:t>в образовательной организации подобными критериями могут</w:t>
      </w:r>
      <w:r>
        <w:rPr>
          <w:spacing w:val="-3"/>
          <w:sz w:val="24"/>
        </w:rPr>
        <w:t> </w:t>
      </w:r>
      <w:r>
        <w:rPr>
          <w:sz w:val="24"/>
        </w:rPr>
        <w:t>быть:</w:t>
      </w:r>
    </w:p>
    <w:p>
      <w:pPr>
        <w:pStyle w:val="ListParagraph"/>
        <w:numPr>
          <w:ilvl w:val="0"/>
          <w:numId w:val="73"/>
        </w:numPr>
        <w:tabs>
          <w:tab w:pos="1963" w:val="left" w:leader="none"/>
        </w:tabs>
        <w:spacing w:line="240" w:lineRule="auto" w:before="0" w:after="0"/>
        <w:ind w:left="1240" w:right="913" w:firstLine="566"/>
        <w:jc w:val="left"/>
        <w:rPr>
          <w:sz w:val="24"/>
        </w:rPr>
      </w:pPr>
      <w:r>
        <w:rPr>
          <w:sz w:val="24"/>
        </w:rPr>
        <w:t>соответствие условий организации наставнической деятельности требованиям модели и программ, по которым она</w:t>
      </w:r>
      <w:r>
        <w:rPr>
          <w:spacing w:val="-3"/>
          <w:sz w:val="24"/>
        </w:rPr>
        <w:t> </w:t>
      </w:r>
      <w:r>
        <w:rPr>
          <w:sz w:val="24"/>
        </w:rPr>
        <w:t>осуществляется;</w:t>
      </w:r>
    </w:p>
    <w:p>
      <w:pPr>
        <w:pStyle w:val="ListParagraph"/>
        <w:numPr>
          <w:ilvl w:val="0"/>
          <w:numId w:val="73"/>
        </w:numPr>
        <w:tabs>
          <w:tab w:pos="2137" w:val="left" w:leader="none"/>
          <w:tab w:pos="2138" w:val="left" w:leader="none"/>
          <w:tab w:pos="3097" w:val="left" w:leader="none"/>
          <w:tab w:pos="4688" w:val="left" w:leader="none"/>
          <w:tab w:pos="6225" w:val="left" w:leader="none"/>
          <w:tab w:pos="8098" w:val="left" w:leader="none"/>
          <w:tab w:pos="9718" w:val="left" w:leader="none"/>
        </w:tabs>
        <w:spacing w:line="240" w:lineRule="auto" w:before="1" w:after="0"/>
        <w:ind w:left="1240" w:right="911" w:firstLine="566"/>
        <w:jc w:val="left"/>
        <w:rPr>
          <w:sz w:val="24"/>
        </w:rPr>
      </w:pPr>
      <w:r>
        <w:rPr>
          <w:sz w:val="24"/>
        </w:rPr>
        <w:t>оценка</w:t>
        <w:tab/>
        <w:t>соответствия</w:t>
        <w:tab/>
        <w:t>организации</w:t>
        <w:tab/>
        <w:t>наставнической</w:t>
        <w:tab/>
        <w:t>деятельности</w:t>
        <w:tab/>
      </w:r>
      <w:r>
        <w:rPr>
          <w:spacing w:val="-3"/>
          <w:sz w:val="24"/>
        </w:rPr>
        <w:t>принципам, </w:t>
      </w:r>
      <w:r>
        <w:rPr>
          <w:sz w:val="24"/>
        </w:rPr>
        <w:t>заложенным в модели и</w:t>
      </w:r>
      <w:r>
        <w:rPr>
          <w:spacing w:val="-3"/>
          <w:sz w:val="24"/>
        </w:rPr>
        <w:t> </w:t>
      </w:r>
      <w:r>
        <w:rPr>
          <w:sz w:val="24"/>
        </w:rPr>
        <w:t>программах;</w:t>
      </w:r>
    </w:p>
    <w:p>
      <w:pPr>
        <w:pStyle w:val="ListParagraph"/>
        <w:numPr>
          <w:ilvl w:val="0"/>
          <w:numId w:val="73"/>
        </w:numPr>
        <w:tabs>
          <w:tab w:pos="1946" w:val="left" w:leader="none"/>
        </w:tabs>
        <w:spacing w:line="240" w:lineRule="auto" w:before="0" w:after="0"/>
        <w:ind w:left="1946" w:right="0" w:hanging="140"/>
        <w:jc w:val="left"/>
        <w:rPr>
          <w:sz w:val="24"/>
        </w:rPr>
      </w:pPr>
      <w:r>
        <w:rPr>
          <w:sz w:val="24"/>
        </w:rPr>
        <w:t>соответствие наставнической деятельности современным подходам и</w:t>
      </w:r>
      <w:r>
        <w:rPr>
          <w:spacing w:val="-7"/>
          <w:sz w:val="24"/>
        </w:rPr>
        <w:t> </w:t>
      </w:r>
      <w:r>
        <w:rPr>
          <w:sz w:val="24"/>
        </w:rPr>
        <w:t>технологиям;</w:t>
      </w:r>
    </w:p>
    <w:p>
      <w:pPr>
        <w:pStyle w:val="ListParagraph"/>
        <w:numPr>
          <w:ilvl w:val="0"/>
          <w:numId w:val="73"/>
        </w:numPr>
        <w:tabs>
          <w:tab w:pos="1946" w:val="left" w:leader="none"/>
        </w:tabs>
        <w:spacing w:line="240" w:lineRule="auto" w:before="0" w:after="0"/>
        <w:ind w:left="1240" w:right="905" w:firstLine="566"/>
        <w:jc w:val="left"/>
        <w:rPr>
          <w:sz w:val="24"/>
        </w:rPr>
      </w:pPr>
      <w:r>
        <w:rPr>
          <w:sz w:val="24"/>
        </w:rPr>
        <w:t>наличие соответствующего психологического климата в образовательной организации, на базе которой организован процесс наставнической</w:t>
      </w:r>
      <w:r>
        <w:rPr>
          <w:spacing w:val="-5"/>
          <w:sz w:val="24"/>
        </w:rPr>
        <w:t> </w:t>
      </w:r>
      <w:r>
        <w:rPr>
          <w:sz w:val="24"/>
        </w:rPr>
        <w:t>деятельности;</w:t>
      </w:r>
    </w:p>
    <w:p>
      <w:pPr>
        <w:pStyle w:val="ListParagraph"/>
        <w:numPr>
          <w:ilvl w:val="0"/>
          <w:numId w:val="73"/>
        </w:numPr>
        <w:tabs>
          <w:tab w:pos="2052" w:val="left" w:leader="none"/>
        </w:tabs>
        <w:spacing w:line="240" w:lineRule="auto" w:before="0" w:after="0"/>
        <w:ind w:left="1240" w:right="917" w:firstLine="566"/>
        <w:jc w:val="left"/>
        <w:rPr>
          <w:sz w:val="24"/>
        </w:rPr>
      </w:pPr>
      <w:r>
        <w:rPr>
          <w:sz w:val="24"/>
        </w:rPr>
        <w:t>логичность деятельности наставника, понимание им ситуации наставляемого и правильность выбора основного направления</w:t>
      </w:r>
      <w:r>
        <w:rPr>
          <w:spacing w:val="-6"/>
          <w:sz w:val="24"/>
        </w:rPr>
        <w:t> </w:t>
      </w:r>
      <w:r>
        <w:rPr>
          <w:sz w:val="24"/>
        </w:rPr>
        <w:t>взаимодействия;</w:t>
      </w:r>
    </w:p>
    <w:p>
      <w:pPr>
        <w:pStyle w:val="ListParagraph"/>
        <w:numPr>
          <w:ilvl w:val="0"/>
          <w:numId w:val="73"/>
        </w:numPr>
        <w:tabs>
          <w:tab w:pos="1946" w:val="left" w:leader="none"/>
        </w:tabs>
        <w:spacing w:line="240" w:lineRule="auto" w:before="0" w:after="0"/>
        <w:ind w:left="1946" w:right="0" w:hanging="140"/>
        <w:jc w:val="left"/>
        <w:rPr>
          <w:sz w:val="24"/>
        </w:rPr>
      </w:pPr>
      <w:r>
        <w:rPr>
          <w:sz w:val="24"/>
        </w:rPr>
        <w:t>положительная динамика в поступлении запросов участников на продолжение</w:t>
      </w:r>
      <w:r>
        <w:rPr>
          <w:spacing w:val="-9"/>
          <w:sz w:val="24"/>
        </w:rPr>
        <w:t> </w:t>
      </w:r>
      <w:r>
        <w:rPr>
          <w:sz w:val="24"/>
        </w:rPr>
        <w:t>работы.</w:t>
      </w:r>
    </w:p>
    <w:p>
      <w:pPr>
        <w:pStyle w:val="BodyText"/>
        <w:spacing w:before="9"/>
      </w:pPr>
    </w:p>
    <w:p>
      <w:pPr>
        <w:pStyle w:val="ListParagraph"/>
        <w:numPr>
          <w:ilvl w:val="2"/>
          <w:numId w:val="72"/>
        </w:numPr>
        <w:tabs>
          <w:tab w:pos="2233" w:val="left" w:leader="none"/>
          <w:tab w:pos="2234" w:val="left" w:leader="none"/>
          <w:tab w:pos="2624" w:val="left" w:leader="none"/>
          <w:tab w:pos="3471" w:val="left" w:leader="none"/>
          <w:tab w:pos="5073" w:val="left" w:leader="none"/>
          <w:tab w:pos="6986" w:val="left" w:leader="none"/>
          <w:tab w:pos="7677" w:val="left" w:leader="none"/>
          <w:tab w:pos="9171" w:val="left" w:leader="none"/>
        </w:tabs>
        <w:spacing w:line="235" w:lineRule="auto" w:before="1" w:after="0"/>
        <w:ind w:left="1240" w:right="913" w:firstLine="566"/>
        <w:jc w:val="left"/>
        <w:rPr>
          <w:sz w:val="24"/>
        </w:rPr>
      </w:pPr>
      <w:r>
        <w:rPr>
          <w:b/>
          <w:sz w:val="24"/>
        </w:rPr>
        <w:t>В</w:t>
        <w:tab/>
        <w:t>части</w:t>
        <w:tab/>
        <w:t>определения</w:t>
        <w:tab/>
        <w:t>эффективности</w:t>
        <w:tab/>
        <w:t>всех</w:t>
        <w:tab/>
        <w:t>участников</w:t>
        <w:tab/>
      </w:r>
      <w:r>
        <w:rPr>
          <w:b/>
          <w:spacing w:val="-1"/>
          <w:sz w:val="24"/>
        </w:rPr>
        <w:t>наставнической </w:t>
      </w:r>
      <w:r>
        <w:rPr>
          <w:b/>
          <w:sz w:val="24"/>
        </w:rPr>
        <w:t>деятельности </w:t>
      </w:r>
      <w:r>
        <w:rPr>
          <w:sz w:val="24"/>
        </w:rPr>
        <w:t>в образовательной</w:t>
      </w:r>
      <w:r>
        <w:rPr>
          <w:spacing w:val="-1"/>
          <w:sz w:val="24"/>
        </w:rPr>
        <w:t> </w:t>
      </w:r>
      <w:r>
        <w:rPr>
          <w:sz w:val="24"/>
        </w:rPr>
        <w:t>организации:</w:t>
      </w:r>
    </w:p>
    <w:p>
      <w:pPr>
        <w:pStyle w:val="ListParagraph"/>
        <w:numPr>
          <w:ilvl w:val="0"/>
          <w:numId w:val="73"/>
        </w:numPr>
        <w:tabs>
          <w:tab w:pos="1946" w:val="left" w:leader="none"/>
        </w:tabs>
        <w:spacing w:line="275" w:lineRule="exact" w:before="1" w:after="0"/>
        <w:ind w:left="1946" w:right="0" w:hanging="140"/>
        <w:jc w:val="left"/>
        <w:rPr>
          <w:sz w:val="24"/>
        </w:rPr>
      </w:pPr>
      <w:r>
        <w:rPr>
          <w:sz w:val="24"/>
        </w:rPr>
        <w:t>степень удовлетворенности всех участников наставнической</w:t>
      </w:r>
      <w:r>
        <w:rPr>
          <w:spacing w:val="3"/>
          <w:sz w:val="24"/>
        </w:rPr>
        <w:t> </w:t>
      </w:r>
      <w:r>
        <w:rPr>
          <w:sz w:val="24"/>
        </w:rPr>
        <w:t>деятельности;</w:t>
      </w:r>
    </w:p>
    <w:p>
      <w:pPr>
        <w:pStyle w:val="ListParagraph"/>
        <w:numPr>
          <w:ilvl w:val="0"/>
          <w:numId w:val="73"/>
        </w:numPr>
        <w:tabs>
          <w:tab w:pos="2116" w:val="left" w:leader="none"/>
          <w:tab w:pos="2117" w:val="left" w:leader="none"/>
          <w:tab w:pos="3161" w:val="left" w:leader="none"/>
          <w:tab w:pos="5373" w:val="left" w:leader="none"/>
          <w:tab w:pos="6646" w:val="left" w:leader="none"/>
          <w:tab w:pos="7104" w:val="left" w:leader="none"/>
          <w:tab w:pos="8968" w:val="left" w:leader="none"/>
          <w:tab w:pos="9308" w:val="left" w:leader="none"/>
        </w:tabs>
        <w:spacing w:line="240" w:lineRule="auto" w:before="0" w:after="0"/>
        <w:ind w:left="1240" w:right="909" w:firstLine="566"/>
        <w:jc w:val="left"/>
        <w:rPr>
          <w:sz w:val="24"/>
        </w:rPr>
      </w:pPr>
      <w:r>
        <w:rPr>
          <w:sz w:val="24"/>
        </w:rPr>
        <w:t>уровень</w:t>
        <w:tab/>
        <w:t>удовлетворенности</w:t>
        <w:tab/>
        <w:t>партнеров</w:t>
        <w:tab/>
        <w:t>от</w:t>
        <w:tab/>
        <w:t>взаимодействия</w:t>
        <w:tab/>
        <w:t>в</w:t>
        <w:tab/>
      </w:r>
      <w:r>
        <w:rPr>
          <w:spacing w:val="-1"/>
          <w:sz w:val="24"/>
        </w:rPr>
        <w:t>наставнической </w:t>
      </w:r>
      <w:r>
        <w:rPr>
          <w:sz w:val="24"/>
        </w:rPr>
        <w:t>деятельности;</w:t>
      </w:r>
    </w:p>
    <w:p>
      <w:pPr>
        <w:pStyle w:val="ListParagraph"/>
        <w:numPr>
          <w:ilvl w:val="0"/>
          <w:numId w:val="73"/>
        </w:numPr>
        <w:tabs>
          <w:tab w:pos="1946" w:val="left" w:leader="none"/>
        </w:tabs>
        <w:spacing w:line="240" w:lineRule="auto" w:before="0" w:after="0"/>
        <w:ind w:left="1946" w:right="0" w:hanging="140"/>
        <w:jc w:val="left"/>
        <w:rPr>
          <w:sz w:val="24"/>
        </w:rPr>
      </w:pPr>
      <w:r>
        <w:rPr>
          <w:sz w:val="24"/>
        </w:rPr>
        <w:t>заинтересованность и включенность родителей или лиц их</w:t>
      </w:r>
      <w:r>
        <w:rPr>
          <w:spacing w:val="-5"/>
          <w:sz w:val="24"/>
        </w:rPr>
        <w:t> </w:t>
      </w:r>
      <w:r>
        <w:rPr>
          <w:sz w:val="24"/>
        </w:rPr>
        <w:t>замещающих;</w:t>
      </w:r>
    </w:p>
    <w:p>
      <w:pPr>
        <w:pStyle w:val="ListParagraph"/>
        <w:numPr>
          <w:ilvl w:val="0"/>
          <w:numId w:val="73"/>
        </w:numPr>
        <w:tabs>
          <w:tab w:pos="2040" w:val="left" w:leader="none"/>
        </w:tabs>
        <w:spacing w:line="240" w:lineRule="auto" w:before="0" w:after="0"/>
        <w:ind w:left="1240" w:right="913" w:firstLine="566"/>
        <w:jc w:val="left"/>
        <w:rPr>
          <w:sz w:val="24"/>
        </w:rPr>
      </w:pPr>
      <w:r>
        <w:rPr>
          <w:sz w:val="24"/>
        </w:rPr>
        <w:t>уровень удовлетворенности родителей или лиц их замещающих наставнической деятельностью и успехами их</w:t>
      </w:r>
      <w:r>
        <w:rPr>
          <w:spacing w:val="2"/>
          <w:sz w:val="24"/>
        </w:rPr>
        <w:t> </w:t>
      </w:r>
      <w:r>
        <w:rPr>
          <w:sz w:val="24"/>
        </w:rPr>
        <w:t>ребенка.</w:t>
      </w:r>
    </w:p>
    <w:p>
      <w:pPr>
        <w:pStyle w:val="BodyText"/>
        <w:spacing w:before="11"/>
        <w:rPr>
          <w:sz w:val="23"/>
        </w:rPr>
      </w:pPr>
    </w:p>
    <w:p>
      <w:pPr>
        <w:pStyle w:val="ListParagraph"/>
        <w:numPr>
          <w:ilvl w:val="2"/>
          <w:numId w:val="72"/>
        </w:numPr>
        <w:tabs>
          <w:tab w:pos="2093" w:val="left" w:leader="none"/>
        </w:tabs>
        <w:spacing w:line="240" w:lineRule="auto" w:before="0" w:after="0"/>
        <w:ind w:left="1240" w:right="906" w:firstLine="566"/>
        <w:jc w:val="both"/>
        <w:rPr>
          <w:sz w:val="24"/>
        </w:rPr>
      </w:pPr>
      <w:r>
        <w:rPr>
          <w:b/>
          <w:sz w:val="24"/>
        </w:rPr>
        <w:t>Относительно изменений в личности наставляемого-участника </w:t>
      </w:r>
      <w:r>
        <w:rPr>
          <w:sz w:val="24"/>
        </w:rPr>
        <w:t>программы наставничества в образовательной организации критериями динамики развития</w:t>
      </w:r>
      <w:r>
        <w:rPr>
          <w:spacing w:val="-36"/>
          <w:sz w:val="24"/>
        </w:rPr>
        <w:t> </w:t>
      </w:r>
      <w:r>
        <w:rPr>
          <w:sz w:val="24"/>
        </w:rPr>
        <w:t>наставляемых могут</w:t>
      </w:r>
      <w:r>
        <w:rPr>
          <w:spacing w:val="-1"/>
          <w:sz w:val="24"/>
        </w:rPr>
        <w:t> </w:t>
      </w:r>
      <w:r>
        <w:rPr>
          <w:sz w:val="24"/>
        </w:rPr>
        <w:t>выступать:</w:t>
      </w:r>
    </w:p>
    <w:p>
      <w:pPr>
        <w:pStyle w:val="ListParagraph"/>
        <w:numPr>
          <w:ilvl w:val="0"/>
          <w:numId w:val="74"/>
        </w:numPr>
        <w:tabs>
          <w:tab w:pos="1745" w:val="left" w:leader="none"/>
        </w:tabs>
        <w:spacing w:line="240" w:lineRule="auto" w:before="0" w:after="0"/>
        <w:ind w:left="1600" w:right="915" w:firstLine="0"/>
        <w:jc w:val="left"/>
        <w:rPr>
          <w:sz w:val="24"/>
        </w:rPr>
      </w:pPr>
      <w:r>
        <w:rPr>
          <w:sz w:val="24"/>
        </w:rPr>
        <w:t>улучшение и позитивная динамика образовательных результатов, изменение</w:t>
      </w:r>
      <w:r>
        <w:rPr>
          <w:spacing w:val="-31"/>
          <w:sz w:val="24"/>
        </w:rPr>
        <w:t> </w:t>
      </w:r>
      <w:r>
        <w:rPr>
          <w:sz w:val="24"/>
        </w:rPr>
        <w:t>ценностных ориентаций участников в сторону</w:t>
      </w:r>
      <w:r>
        <w:rPr>
          <w:spacing w:val="-2"/>
          <w:sz w:val="24"/>
        </w:rPr>
        <w:t> </w:t>
      </w:r>
      <w:r>
        <w:rPr>
          <w:sz w:val="24"/>
        </w:rPr>
        <w:t>социально-значимых;</w:t>
      </w:r>
    </w:p>
    <w:p>
      <w:pPr>
        <w:pStyle w:val="ListParagraph"/>
        <w:numPr>
          <w:ilvl w:val="0"/>
          <w:numId w:val="74"/>
        </w:numPr>
        <w:tabs>
          <w:tab w:pos="1762" w:val="left" w:leader="none"/>
        </w:tabs>
        <w:spacing w:line="240" w:lineRule="auto" w:before="0" w:after="0"/>
        <w:ind w:left="1600" w:right="915" w:firstLine="0"/>
        <w:jc w:val="left"/>
        <w:rPr>
          <w:sz w:val="24"/>
        </w:rPr>
      </w:pPr>
      <w:r>
        <w:rPr>
          <w:sz w:val="24"/>
        </w:rPr>
        <w:t>нормализация уровня тревожности; оптимизация процессов общения, снижение уровня агрессивности;</w:t>
      </w:r>
    </w:p>
    <w:p>
      <w:pPr>
        <w:pStyle w:val="ListParagraph"/>
        <w:numPr>
          <w:ilvl w:val="0"/>
          <w:numId w:val="74"/>
        </w:numPr>
        <w:tabs>
          <w:tab w:pos="1740" w:val="left" w:leader="none"/>
        </w:tabs>
        <w:spacing w:line="240" w:lineRule="auto" w:before="1" w:after="0"/>
        <w:ind w:left="1739" w:right="0" w:hanging="140"/>
        <w:jc w:val="left"/>
        <w:rPr>
          <w:sz w:val="24"/>
        </w:rPr>
      </w:pPr>
      <w:r>
        <w:rPr>
          <w:sz w:val="24"/>
        </w:rPr>
        <w:t>повышение уровня самооценки</w:t>
      </w:r>
      <w:r>
        <w:rPr>
          <w:spacing w:val="-2"/>
          <w:sz w:val="24"/>
        </w:rPr>
        <w:t> </w:t>
      </w:r>
      <w:r>
        <w:rPr>
          <w:sz w:val="24"/>
        </w:rPr>
        <w:t>наставляемого;</w:t>
      </w:r>
    </w:p>
    <w:p>
      <w:pPr>
        <w:pStyle w:val="ListParagraph"/>
        <w:numPr>
          <w:ilvl w:val="0"/>
          <w:numId w:val="74"/>
        </w:numPr>
        <w:tabs>
          <w:tab w:pos="1800" w:val="left" w:leader="none"/>
        </w:tabs>
        <w:spacing w:line="240" w:lineRule="auto" w:before="0" w:after="0"/>
        <w:ind w:left="1799" w:right="0" w:hanging="200"/>
        <w:jc w:val="left"/>
        <w:rPr>
          <w:sz w:val="24"/>
        </w:rPr>
      </w:pPr>
      <w:r>
        <w:rPr>
          <w:sz w:val="24"/>
        </w:rPr>
        <w:t>повышение уровня позитивного отношения к</w:t>
      </w:r>
      <w:r>
        <w:rPr>
          <w:spacing w:val="-2"/>
          <w:sz w:val="24"/>
        </w:rPr>
        <w:t> </w:t>
      </w:r>
      <w:r>
        <w:rPr>
          <w:sz w:val="24"/>
        </w:rPr>
        <w:t>учебе;</w:t>
      </w:r>
    </w:p>
    <w:p>
      <w:pPr>
        <w:pStyle w:val="ListParagraph"/>
        <w:numPr>
          <w:ilvl w:val="0"/>
          <w:numId w:val="74"/>
        </w:numPr>
        <w:tabs>
          <w:tab w:pos="1757" w:val="left" w:leader="none"/>
        </w:tabs>
        <w:spacing w:line="240" w:lineRule="auto" w:before="0" w:after="0"/>
        <w:ind w:left="1600" w:right="910" w:firstLine="0"/>
        <w:jc w:val="left"/>
        <w:rPr>
          <w:sz w:val="24"/>
        </w:rPr>
      </w:pPr>
      <w:r>
        <w:rPr>
          <w:sz w:val="24"/>
        </w:rPr>
        <w:t>активность и заинтересованность наставляемых в участии в мероприятиях, связанных с наставнической</w:t>
      </w:r>
      <w:r>
        <w:rPr>
          <w:spacing w:val="-1"/>
          <w:sz w:val="24"/>
        </w:rPr>
        <w:t> </w:t>
      </w:r>
      <w:r>
        <w:rPr>
          <w:sz w:val="24"/>
        </w:rPr>
        <w:t>деятельностью;</w:t>
      </w:r>
    </w:p>
    <w:p>
      <w:pPr>
        <w:pStyle w:val="ListParagraph"/>
        <w:numPr>
          <w:ilvl w:val="0"/>
          <w:numId w:val="74"/>
        </w:numPr>
        <w:tabs>
          <w:tab w:pos="1824" w:val="left" w:leader="none"/>
        </w:tabs>
        <w:spacing w:line="240" w:lineRule="auto" w:before="0" w:after="0"/>
        <w:ind w:left="1600" w:right="915" w:firstLine="0"/>
        <w:jc w:val="left"/>
        <w:rPr>
          <w:sz w:val="24"/>
        </w:rPr>
      </w:pPr>
      <w:r>
        <w:rPr>
          <w:sz w:val="24"/>
        </w:rPr>
        <w:t>повышение уровня осведомленности о различных профессиях, выбор направления профессиональной</w:t>
      </w:r>
      <w:r>
        <w:rPr>
          <w:spacing w:val="-1"/>
          <w:sz w:val="24"/>
        </w:rPr>
        <w:t> </w:t>
      </w:r>
      <w:r>
        <w:rPr>
          <w:sz w:val="24"/>
        </w:rPr>
        <w:t>деятельности;</w:t>
      </w:r>
    </w:p>
    <w:p>
      <w:pPr>
        <w:pStyle w:val="ListParagraph"/>
        <w:numPr>
          <w:ilvl w:val="0"/>
          <w:numId w:val="74"/>
        </w:numPr>
        <w:tabs>
          <w:tab w:pos="1752" w:val="left" w:leader="none"/>
        </w:tabs>
        <w:spacing w:line="240" w:lineRule="auto" w:before="0" w:after="0"/>
        <w:ind w:left="1600" w:right="907" w:firstLine="0"/>
        <w:jc w:val="left"/>
        <w:rPr>
          <w:sz w:val="24"/>
        </w:rPr>
      </w:pPr>
      <w:r>
        <w:rPr>
          <w:sz w:val="24"/>
        </w:rPr>
        <w:t>степень применения наставляемыми полученных от наставника знаний, умений и опыта в повседневной жизни, активная гражданская</w:t>
      </w:r>
      <w:r>
        <w:rPr>
          <w:spacing w:val="-6"/>
          <w:sz w:val="24"/>
        </w:rPr>
        <w:t> </w:t>
      </w:r>
      <w:r>
        <w:rPr>
          <w:sz w:val="24"/>
        </w:rPr>
        <w:t>позиция.</w:t>
      </w:r>
    </w:p>
    <w:p>
      <w:pPr>
        <w:spacing w:after="0" w:line="240" w:lineRule="auto"/>
        <w:jc w:val="left"/>
        <w:rPr>
          <w:sz w:val="24"/>
        </w:rPr>
        <w:sectPr>
          <w:pgSz w:w="12240" w:h="15840"/>
          <w:pgMar w:header="0" w:footer="1192" w:top="1380" w:bottom="1460" w:left="200" w:right="200"/>
        </w:sectPr>
      </w:pPr>
    </w:p>
    <w:p>
      <w:pPr>
        <w:pStyle w:val="BodyText"/>
        <w:spacing w:before="3"/>
        <w:rPr>
          <w:sz w:val="10"/>
        </w:rPr>
      </w:pPr>
    </w:p>
    <w:p>
      <w:pPr>
        <w:pStyle w:val="BodyText"/>
        <w:spacing w:before="90"/>
        <w:ind w:left="1240" w:right="913" w:firstLine="566"/>
        <w:jc w:val="both"/>
      </w:pPr>
      <w:r>
        <w:rPr/>
        <w:t>Мониторинг в наставнической деятельности понимается как система сбора, обработки, хранения и использования информации об этой деятельности и/или отдельных ее элементах, ориентированная на информационное обеспечение управления всем процессом этой деятельности.</w:t>
      </w:r>
    </w:p>
    <w:p>
      <w:pPr>
        <w:pStyle w:val="BodyText"/>
      </w:pPr>
    </w:p>
    <w:p>
      <w:pPr>
        <w:pStyle w:val="BodyText"/>
        <w:ind w:left="1240" w:right="910" w:firstLine="566"/>
        <w:jc w:val="both"/>
      </w:pPr>
      <w:r>
        <w:rPr/>
        <w:t>Организация систематического мониторинга наставнической деятельности даёт чётко представлять, как происходит процесс наставничества, какие происходят изменения во взаимодействиях наставника с наставляемым, а также, какова динамика развития наставляемого и удовлетворенности наставника своей деятельностью.</w:t>
      </w:r>
    </w:p>
    <w:p>
      <w:pPr>
        <w:pStyle w:val="BodyText"/>
      </w:pPr>
    </w:p>
    <w:p>
      <w:pPr>
        <w:pStyle w:val="BodyText"/>
        <w:ind w:left="1240"/>
      </w:pPr>
      <w:r>
        <w:rPr/>
        <w:t>Мониторинг программы наставничества состоит из 2 основных этапов:</w:t>
      </w:r>
    </w:p>
    <w:p>
      <w:pPr>
        <w:pStyle w:val="ListParagraph"/>
        <w:numPr>
          <w:ilvl w:val="0"/>
          <w:numId w:val="75"/>
        </w:numPr>
        <w:tabs>
          <w:tab w:pos="2002" w:val="left" w:leader="none"/>
        </w:tabs>
        <w:spacing w:line="240" w:lineRule="auto" w:before="0" w:after="0"/>
        <w:ind w:left="2001" w:right="0" w:hanging="260"/>
        <w:jc w:val="left"/>
        <w:rPr>
          <w:sz w:val="24"/>
        </w:rPr>
      </w:pPr>
      <w:r>
        <w:rPr>
          <w:sz w:val="24"/>
        </w:rPr>
        <w:t>качество реализации программы</w:t>
      </w:r>
      <w:r>
        <w:rPr>
          <w:spacing w:val="-3"/>
          <w:sz w:val="24"/>
        </w:rPr>
        <w:t> </w:t>
      </w:r>
      <w:r>
        <w:rPr>
          <w:sz w:val="24"/>
        </w:rPr>
        <w:t>наставничества;</w:t>
      </w:r>
    </w:p>
    <w:p>
      <w:pPr>
        <w:pStyle w:val="ListParagraph"/>
        <w:numPr>
          <w:ilvl w:val="0"/>
          <w:numId w:val="75"/>
        </w:numPr>
        <w:tabs>
          <w:tab w:pos="2006" w:val="left" w:leader="none"/>
        </w:tabs>
        <w:spacing w:line="240" w:lineRule="auto" w:before="1" w:after="0"/>
        <w:ind w:left="1742" w:right="913" w:firstLine="0"/>
        <w:jc w:val="left"/>
        <w:rPr>
          <w:sz w:val="24"/>
        </w:rPr>
      </w:pPr>
      <w:r>
        <w:rPr>
          <w:sz w:val="24"/>
        </w:rPr>
        <w:t>мотивационно-личностный, компетентностный, профессиональный рост участников и положительная динамика образовательных</w:t>
      </w:r>
      <w:r>
        <w:rPr>
          <w:spacing w:val="-1"/>
          <w:sz w:val="24"/>
        </w:rPr>
        <w:t> </w:t>
      </w:r>
      <w:r>
        <w:rPr>
          <w:sz w:val="24"/>
        </w:rPr>
        <w:t>результатов.</w:t>
      </w:r>
    </w:p>
    <w:p>
      <w:pPr>
        <w:pStyle w:val="BodyText"/>
        <w:rPr>
          <w:sz w:val="26"/>
        </w:rPr>
      </w:pPr>
    </w:p>
    <w:p>
      <w:pPr>
        <w:pStyle w:val="BodyText"/>
        <w:rPr>
          <w:sz w:val="26"/>
        </w:rPr>
      </w:pPr>
    </w:p>
    <w:p>
      <w:pPr>
        <w:pStyle w:val="BodyText"/>
        <w:spacing w:before="4"/>
      </w:pPr>
    </w:p>
    <w:p>
      <w:pPr>
        <w:pStyle w:val="Heading5"/>
        <w:numPr>
          <w:ilvl w:val="1"/>
          <w:numId w:val="72"/>
        </w:numPr>
        <w:tabs>
          <w:tab w:pos="2141" w:val="left" w:leader="none"/>
        </w:tabs>
        <w:spacing w:line="240" w:lineRule="auto" w:before="0" w:after="0"/>
        <w:ind w:left="2140" w:right="0" w:hanging="541"/>
        <w:jc w:val="both"/>
      </w:pPr>
      <w:bookmarkStart w:name="_bookmark24" w:id="46"/>
      <w:bookmarkEnd w:id="46"/>
      <w:r>
        <w:rPr>
          <w:b w:val="0"/>
        </w:rPr>
      </w:r>
      <w:bookmarkStart w:name="_bookmark24" w:id="47"/>
      <w:bookmarkEnd w:id="47"/>
      <w:r>
        <w:rPr/>
        <w:t>М</w:t>
      </w:r>
      <w:r>
        <w:rPr/>
        <w:t>ониторинг процесса реализации программы</w:t>
      </w:r>
      <w:r>
        <w:rPr>
          <w:spacing w:val="-4"/>
        </w:rPr>
        <w:t> </w:t>
      </w:r>
      <w:r>
        <w:rPr/>
        <w:t>наставничества</w:t>
      </w:r>
    </w:p>
    <w:p>
      <w:pPr>
        <w:pStyle w:val="BodyText"/>
        <w:spacing w:before="116"/>
        <w:ind w:left="1240" w:right="904" w:firstLine="360"/>
        <w:jc w:val="both"/>
      </w:pPr>
      <w:r>
        <w:rPr/>
        <w:t>Первый этап мониторинга направлен на изучение (оценка) качества реализуемой программы наставничества, сильных и слабых сторон, качества совместной работы пар/групп наставник-наставляемый. Мониторинг помогает отследить важные показатели качественного изменения образовательной организации, реализующей программу наставничества, динамику показателей социального благополучия внутри образовательной организации, профессиональное развитие педагогического коллектива в практической и научной сферах.</w:t>
      </w:r>
    </w:p>
    <w:p>
      <w:pPr>
        <w:pStyle w:val="BodyText"/>
        <w:spacing w:before="5"/>
      </w:pPr>
    </w:p>
    <w:p>
      <w:pPr>
        <w:pStyle w:val="Heading5"/>
        <w:ind w:left="1960"/>
        <w:jc w:val="both"/>
      </w:pPr>
      <w:r>
        <w:rPr/>
        <w:t>Цели и задачи</w:t>
      </w:r>
    </w:p>
    <w:p>
      <w:pPr>
        <w:pStyle w:val="BodyText"/>
        <w:spacing w:before="7"/>
        <w:rPr>
          <w:b/>
          <w:sz w:val="23"/>
        </w:rPr>
      </w:pPr>
    </w:p>
    <w:p>
      <w:pPr>
        <w:pStyle w:val="BodyText"/>
        <w:ind w:left="1240" w:right="906" w:firstLine="360"/>
        <w:jc w:val="both"/>
      </w:pPr>
      <w:r>
        <w:rPr/>
        <w:t>Мониторинг процесса реализации программ наставничества направлен на 2 ключевые цели:</w:t>
      </w:r>
    </w:p>
    <w:p>
      <w:pPr>
        <w:pStyle w:val="ListParagraph"/>
        <w:numPr>
          <w:ilvl w:val="0"/>
          <w:numId w:val="76"/>
        </w:numPr>
        <w:tabs>
          <w:tab w:pos="1961" w:val="left" w:leader="none"/>
        </w:tabs>
        <w:spacing w:line="240" w:lineRule="auto" w:before="0" w:after="0"/>
        <w:ind w:left="1960" w:right="906" w:hanging="360"/>
        <w:jc w:val="both"/>
        <w:rPr>
          <w:sz w:val="24"/>
        </w:rPr>
      </w:pPr>
      <w:r>
        <w:rPr>
          <w:sz w:val="24"/>
        </w:rPr>
        <w:t>Оценка качества реализуемой программы наставничества (подробно описано в Приложении 4 «Вспомогательные материалы куратора для проведения мониторинга и оценки эффективности программы наставничества» (раздел 4.1 –</w:t>
      </w:r>
      <w:r>
        <w:rPr>
          <w:spacing w:val="-12"/>
          <w:sz w:val="24"/>
        </w:rPr>
        <w:t> </w:t>
      </w:r>
      <w:r>
        <w:rPr>
          <w:sz w:val="24"/>
        </w:rPr>
        <w:t>4.3)</w:t>
      </w:r>
    </w:p>
    <w:p>
      <w:pPr>
        <w:pStyle w:val="ListParagraph"/>
        <w:numPr>
          <w:ilvl w:val="0"/>
          <w:numId w:val="76"/>
        </w:numPr>
        <w:tabs>
          <w:tab w:pos="1961" w:val="left" w:leader="none"/>
        </w:tabs>
        <w:spacing w:line="240" w:lineRule="auto" w:before="0" w:after="0"/>
        <w:ind w:left="1960" w:right="908" w:hanging="360"/>
        <w:jc w:val="both"/>
        <w:rPr>
          <w:sz w:val="24"/>
        </w:rPr>
      </w:pPr>
      <w:r>
        <w:rPr>
          <w:sz w:val="24"/>
        </w:rPr>
        <w:t>Оценка эффективности и полезности программы как инструмента повышения социального и профессионального благополучия внутри учебного заведения и сотрудничающих с ним организаций/индивидов (подробно описано в Приложении</w:t>
      </w:r>
      <w:r>
        <w:rPr>
          <w:spacing w:val="2"/>
          <w:sz w:val="24"/>
        </w:rPr>
        <w:t> </w:t>
      </w:r>
      <w:r>
        <w:rPr>
          <w:sz w:val="24"/>
        </w:rPr>
        <w:t>4</w:t>
      </w:r>
    </w:p>
    <w:p>
      <w:pPr>
        <w:pStyle w:val="BodyText"/>
        <w:ind w:left="1960" w:right="908"/>
        <w:jc w:val="both"/>
      </w:pPr>
      <w:r>
        <w:rPr/>
        <w:t>«Вспомогательные материалы куратора для проведения мониторинга и оценки эффективности программы наставничества» (раздел 4.4., Анкета куратора).</w:t>
      </w:r>
    </w:p>
    <w:p>
      <w:pPr>
        <w:pStyle w:val="BodyText"/>
      </w:pPr>
    </w:p>
    <w:p>
      <w:pPr>
        <w:pStyle w:val="BodyText"/>
        <w:spacing w:before="1"/>
        <w:ind w:left="1240" w:right="904" w:firstLine="566"/>
        <w:jc w:val="both"/>
      </w:pPr>
      <w:r>
        <w:rPr/>
        <w:t>Среди</w:t>
      </w:r>
      <w:r>
        <w:rPr>
          <w:spacing w:val="-7"/>
        </w:rPr>
        <w:t> </w:t>
      </w:r>
      <w:r>
        <w:rPr/>
        <w:t>задач,</w:t>
      </w:r>
      <w:r>
        <w:rPr>
          <w:spacing w:val="-8"/>
        </w:rPr>
        <w:t> </w:t>
      </w:r>
      <w:r>
        <w:rPr/>
        <w:t>решаемых</w:t>
      </w:r>
      <w:r>
        <w:rPr>
          <w:spacing w:val="-7"/>
        </w:rPr>
        <w:t> </w:t>
      </w:r>
      <w:r>
        <w:rPr/>
        <w:t>данным</w:t>
      </w:r>
      <w:r>
        <w:rPr>
          <w:spacing w:val="-9"/>
        </w:rPr>
        <w:t> </w:t>
      </w:r>
      <w:r>
        <w:rPr/>
        <w:t>мониторингом,</w:t>
      </w:r>
      <w:r>
        <w:rPr>
          <w:spacing w:val="-7"/>
        </w:rPr>
        <w:t> </w:t>
      </w:r>
      <w:r>
        <w:rPr/>
        <w:t>можно</w:t>
      </w:r>
      <w:r>
        <w:rPr>
          <w:spacing w:val="-8"/>
        </w:rPr>
        <w:t> </w:t>
      </w:r>
      <w:r>
        <w:rPr/>
        <w:t>выделить:</w:t>
      </w:r>
      <w:r>
        <w:rPr>
          <w:spacing w:val="-4"/>
        </w:rPr>
        <w:t> </w:t>
      </w:r>
      <w:r>
        <w:rPr/>
        <w:t>сбор</w:t>
      </w:r>
      <w:r>
        <w:rPr>
          <w:spacing w:val="-10"/>
        </w:rPr>
        <w:t> </w:t>
      </w:r>
      <w:r>
        <w:rPr/>
        <w:t>обратной</w:t>
      </w:r>
      <w:r>
        <w:rPr>
          <w:spacing w:val="-8"/>
        </w:rPr>
        <w:t> </w:t>
      </w:r>
      <w:r>
        <w:rPr/>
        <w:t>связи</w:t>
      </w:r>
      <w:r>
        <w:rPr>
          <w:spacing w:val="-10"/>
        </w:rPr>
        <w:t> </w:t>
      </w:r>
      <w:r>
        <w:rPr/>
        <w:t>от участников и кураторов (метод анкетирования); обоснование требований к процессу наставничества, к личности наставника; контроль за процессом наставничества; описание особенностей взаимодействия наставника и наставляемого; определение условий эффективного наставничества; контроль показателей социального и профессионального благополучия;</w:t>
      </w:r>
      <w:r>
        <w:rPr>
          <w:spacing w:val="16"/>
        </w:rPr>
        <w:t> </w:t>
      </w:r>
      <w:r>
        <w:rPr/>
        <w:t>анализ</w:t>
      </w:r>
      <w:r>
        <w:rPr>
          <w:spacing w:val="16"/>
        </w:rPr>
        <w:t> </w:t>
      </w:r>
      <w:r>
        <w:rPr/>
        <w:t>динамики</w:t>
      </w:r>
      <w:r>
        <w:rPr>
          <w:spacing w:val="17"/>
        </w:rPr>
        <w:t> </w:t>
      </w:r>
      <w:r>
        <w:rPr/>
        <w:t>качественных</w:t>
      </w:r>
      <w:r>
        <w:rPr>
          <w:spacing w:val="15"/>
        </w:rPr>
        <w:t> </w:t>
      </w:r>
      <w:r>
        <w:rPr/>
        <w:t>и</w:t>
      </w:r>
      <w:r>
        <w:rPr>
          <w:spacing w:val="17"/>
        </w:rPr>
        <w:t> </w:t>
      </w:r>
      <w:r>
        <w:rPr/>
        <w:t>количественных</w:t>
      </w:r>
      <w:r>
        <w:rPr>
          <w:spacing w:val="15"/>
        </w:rPr>
        <w:t> </w:t>
      </w:r>
      <w:r>
        <w:rPr/>
        <w:t>изменений</w:t>
      </w:r>
      <w:r>
        <w:rPr>
          <w:spacing w:val="17"/>
        </w:rPr>
        <w:t> </w:t>
      </w:r>
      <w:r>
        <w:rPr/>
        <w:t>отслеживаемых</w:t>
      </w:r>
    </w:p>
    <w:p>
      <w:pPr>
        <w:spacing w:after="0"/>
        <w:jc w:val="both"/>
        <w:sectPr>
          <w:pgSz w:w="12240" w:h="15840"/>
          <w:pgMar w:header="0" w:footer="1192" w:top="1500" w:bottom="1460" w:left="200" w:right="200"/>
        </w:sectPr>
      </w:pPr>
    </w:p>
    <w:p>
      <w:pPr>
        <w:pStyle w:val="BodyText"/>
        <w:spacing w:before="72"/>
        <w:ind w:left="1240" w:right="818"/>
      </w:pPr>
      <w:r>
        <w:rPr/>
        <w:t>показателей. орган исполнительной власти субъекта Российской Федерации, осуществляющий государственное управление в сфере образования.</w:t>
      </w:r>
    </w:p>
    <w:p>
      <w:pPr>
        <w:pStyle w:val="BodyText"/>
      </w:pPr>
    </w:p>
    <w:p>
      <w:pPr>
        <w:pStyle w:val="BodyText"/>
        <w:ind w:left="1240" w:right="911" w:firstLine="566"/>
        <w:jc w:val="both"/>
      </w:pPr>
      <w:r>
        <w:rPr/>
        <w:t>По результатам опросника будет предоставлен SWOT-анализ (см. Таблица 4) реализуемой программы наставничества.</w:t>
      </w:r>
    </w:p>
    <w:p>
      <w:pPr>
        <w:pStyle w:val="BodyText"/>
      </w:pPr>
    </w:p>
    <w:p>
      <w:pPr>
        <w:pStyle w:val="BodyText"/>
        <w:ind w:left="1806"/>
      </w:pPr>
      <w:r>
        <w:rPr/>
        <w:t>Аббревиатура SWOT означает:</w:t>
      </w:r>
    </w:p>
    <w:p>
      <w:pPr>
        <w:pStyle w:val="BodyText"/>
      </w:pPr>
    </w:p>
    <w:p>
      <w:pPr>
        <w:pStyle w:val="ListParagraph"/>
        <w:numPr>
          <w:ilvl w:val="1"/>
          <w:numId w:val="76"/>
        </w:numPr>
        <w:tabs>
          <w:tab w:pos="1961" w:val="left" w:leader="none"/>
        </w:tabs>
        <w:spacing w:line="287" w:lineRule="exact" w:before="1" w:after="0"/>
        <w:ind w:left="1960" w:right="0" w:hanging="155"/>
        <w:jc w:val="left"/>
        <w:rPr>
          <w:sz w:val="24"/>
        </w:rPr>
      </w:pPr>
      <w:r>
        <w:rPr>
          <w:sz w:val="24"/>
        </w:rPr>
        <w:t>S – Strengths (сильные</w:t>
      </w:r>
      <w:r>
        <w:rPr>
          <w:spacing w:val="-3"/>
          <w:sz w:val="24"/>
        </w:rPr>
        <w:t> </w:t>
      </w:r>
      <w:r>
        <w:rPr>
          <w:sz w:val="24"/>
        </w:rPr>
        <w:t>стороны)</w:t>
      </w:r>
    </w:p>
    <w:p>
      <w:pPr>
        <w:pStyle w:val="ListParagraph"/>
        <w:numPr>
          <w:ilvl w:val="1"/>
          <w:numId w:val="76"/>
        </w:numPr>
        <w:tabs>
          <w:tab w:pos="1961" w:val="left" w:leader="none"/>
        </w:tabs>
        <w:spacing w:line="281" w:lineRule="exact" w:before="0" w:after="0"/>
        <w:ind w:left="1960" w:right="0" w:hanging="155"/>
        <w:jc w:val="left"/>
        <w:rPr>
          <w:sz w:val="24"/>
        </w:rPr>
      </w:pPr>
      <w:r>
        <w:rPr>
          <w:sz w:val="24"/>
        </w:rPr>
        <w:t>W – Weaknesses (слабые</w:t>
      </w:r>
      <w:r>
        <w:rPr>
          <w:spacing w:val="-2"/>
          <w:sz w:val="24"/>
        </w:rPr>
        <w:t> </w:t>
      </w:r>
      <w:r>
        <w:rPr>
          <w:sz w:val="24"/>
        </w:rPr>
        <w:t>стороны)</w:t>
      </w:r>
    </w:p>
    <w:p>
      <w:pPr>
        <w:pStyle w:val="ListParagraph"/>
        <w:numPr>
          <w:ilvl w:val="1"/>
          <w:numId w:val="76"/>
        </w:numPr>
        <w:tabs>
          <w:tab w:pos="1961" w:val="left" w:leader="none"/>
        </w:tabs>
        <w:spacing w:line="280" w:lineRule="exact" w:before="0" w:after="0"/>
        <w:ind w:left="1960" w:right="0" w:hanging="155"/>
        <w:jc w:val="left"/>
        <w:rPr>
          <w:sz w:val="24"/>
        </w:rPr>
      </w:pPr>
      <w:r>
        <w:rPr>
          <w:sz w:val="24"/>
        </w:rPr>
        <w:t>O – Opportunities</w:t>
      </w:r>
      <w:r>
        <w:rPr>
          <w:spacing w:val="-3"/>
          <w:sz w:val="24"/>
        </w:rPr>
        <w:t> </w:t>
      </w:r>
      <w:r>
        <w:rPr>
          <w:sz w:val="24"/>
        </w:rPr>
        <w:t>(возможности)</w:t>
      </w:r>
    </w:p>
    <w:p>
      <w:pPr>
        <w:pStyle w:val="ListParagraph"/>
        <w:numPr>
          <w:ilvl w:val="1"/>
          <w:numId w:val="76"/>
        </w:numPr>
        <w:tabs>
          <w:tab w:pos="1961" w:val="left" w:leader="none"/>
        </w:tabs>
        <w:spacing w:line="286" w:lineRule="exact" w:before="0" w:after="0"/>
        <w:ind w:left="1960" w:right="0" w:hanging="155"/>
        <w:jc w:val="left"/>
        <w:rPr>
          <w:sz w:val="24"/>
        </w:rPr>
      </w:pPr>
      <w:r>
        <w:rPr>
          <w:sz w:val="24"/>
        </w:rPr>
        <w:t>T – Threats</w:t>
      </w:r>
      <w:r>
        <w:rPr>
          <w:spacing w:val="-2"/>
          <w:sz w:val="24"/>
        </w:rPr>
        <w:t> </w:t>
      </w:r>
      <w:r>
        <w:rPr>
          <w:sz w:val="24"/>
        </w:rPr>
        <w:t>(угрозы)</w:t>
      </w:r>
    </w:p>
    <w:p>
      <w:pPr>
        <w:pStyle w:val="BodyText"/>
        <w:spacing w:before="10"/>
        <w:rPr>
          <w:sz w:val="22"/>
        </w:rPr>
      </w:pPr>
    </w:p>
    <w:p>
      <w:pPr>
        <w:pStyle w:val="BodyText"/>
        <w:spacing w:before="1"/>
        <w:ind w:left="1240" w:right="909" w:firstLine="566"/>
        <w:jc w:val="both"/>
      </w:pPr>
      <w:r>
        <w:rPr/>
        <w:t>SWOT-анализ — это удобная, универсальная методика, которая позволяет понять, как спланировать процесс развития программы. Он предоставляет информацию в виде таблицы, которая отражает 4 выделенных параметра: сильные и слабые стороны проекта, его возможности и угрозы реализации программы.</w:t>
      </w:r>
    </w:p>
    <w:p>
      <w:pPr>
        <w:pStyle w:val="BodyText"/>
        <w:spacing w:before="7"/>
      </w:pPr>
    </w:p>
    <w:p>
      <w:pPr>
        <w:pStyle w:val="Heading5"/>
      </w:pPr>
      <w:r>
        <w:rPr/>
        <w:t>Таблица 4</w:t>
      </w:r>
    </w:p>
    <w:p>
      <w:pPr>
        <w:pStyle w:val="BodyText"/>
        <w:spacing w:before="7"/>
        <w:rPr>
          <w:b/>
          <w:sz w:val="17"/>
        </w:rPr>
      </w:pPr>
    </w:p>
    <w:tbl>
      <w:tblPr>
        <w:tblW w:w="0" w:type="auto"/>
        <w:jc w:val="left"/>
        <w:tblInd w:w="1255"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3109"/>
        <w:gridCol w:w="3123"/>
        <w:gridCol w:w="3109"/>
      </w:tblGrid>
      <w:tr>
        <w:trPr>
          <w:trHeight w:val="424" w:hRule="atLeast"/>
        </w:trPr>
        <w:tc>
          <w:tcPr>
            <w:tcW w:w="3109" w:type="dxa"/>
          </w:tcPr>
          <w:p>
            <w:pPr>
              <w:pStyle w:val="TableParagraph"/>
              <w:spacing w:line="240" w:lineRule="auto" w:before="66"/>
              <w:ind w:left="76"/>
              <w:rPr>
                <w:sz w:val="24"/>
              </w:rPr>
            </w:pPr>
            <w:r>
              <w:rPr>
                <w:sz w:val="24"/>
              </w:rPr>
              <w:t>Факторы SWOT</w:t>
            </w:r>
          </w:p>
        </w:tc>
        <w:tc>
          <w:tcPr>
            <w:tcW w:w="3123" w:type="dxa"/>
          </w:tcPr>
          <w:p>
            <w:pPr>
              <w:pStyle w:val="TableParagraph"/>
              <w:spacing w:line="240" w:lineRule="auto" w:before="66"/>
              <w:ind w:left="76"/>
              <w:rPr>
                <w:sz w:val="24"/>
              </w:rPr>
            </w:pPr>
            <w:r>
              <w:rPr>
                <w:sz w:val="24"/>
              </w:rPr>
              <w:t>Позитивные</w:t>
            </w:r>
          </w:p>
        </w:tc>
        <w:tc>
          <w:tcPr>
            <w:tcW w:w="3109" w:type="dxa"/>
          </w:tcPr>
          <w:p>
            <w:pPr>
              <w:pStyle w:val="TableParagraph"/>
              <w:spacing w:line="240" w:lineRule="auto" w:before="66"/>
              <w:ind w:left="73"/>
              <w:rPr>
                <w:sz w:val="24"/>
              </w:rPr>
            </w:pPr>
            <w:r>
              <w:rPr>
                <w:sz w:val="24"/>
              </w:rPr>
              <w:t>Негативные</w:t>
            </w:r>
          </w:p>
        </w:tc>
      </w:tr>
      <w:tr>
        <w:trPr>
          <w:trHeight w:val="426" w:hRule="atLeast"/>
        </w:trPr>
        <w:tc>
          <w:tcPr>
            <w:tcW w:w="3109" w:type="dxa"/>
          </w:tcPr>
          <w:p>
            <w:pPr>
              <w:pStyle w:val="TableParagraph"/>
              <w:spacing w:line="240" w:lineRule="auto" w:before="68"/>
              <w:ind w:left="76"/>
              <w:rPr>
                <w:sz w:val="24"/>
              </w:rPr>
            </w:pPr>
            <w:r>
              <w:rPr>
                <w:sz w:val="24"/>
              </w:rPr>
              <w:t>Внутренние</w:t>
            </w:r>
          </w:p>
        </w:tc>
        <w:tc>
          <w:tcPr>
            <w:tcW w:w="3123" w:type="dxa"/>
          </w:tcPr>
          <w:p>
            <w:pPr>
              <w:pStyle w:val="TableParagraph"/>
              <w:spacing w:line="240" w:lineRule="auto" w:before="68"/>
              <w:ind w:left="76"/>
              <w:rPr>
                <w:sz w:val="24"/>
              </w:rPr>
            </w:pPr>
            <w:r>
              <w:rPr>
                <w:sz w:val="24"/>
              </w:rPr>
              <w:t>Сильные стороны</w:t>
            </w:r>
          </w:p>
        </w:tc>
        <w:tc>
          <w:tcPr>
            <w:tcW w:w="3109" w:type="dxa"/>
          </w:tcPr>
          <w:p>
            <w:pPr>
              <w:pStyle w:val="TableParagraph"/>
              <w:spacing w:line="240" w:lineRule="auto" w:before="68"/>
              <w:ind w:left="73"/>
              <w:rPr>
                <w:sz w:val="24"/>
              </w:rPr>
            </w:pPr>
            <w:r>
              <w:rPr>
                <w:sz w:val="24"/>
              </w:rPr>
              <w:t>Слабые стороны</w:t>
            </w:r>
          </w:p>
        </w:tc>
      </w:tr>
      <w:tr>
        <w:trPr>
          <w:trHeight w:val="426" w:hRule="atLeast"/>
        </w:trPr>
        <w:tc>
          <w:tcPr>
            <w:tcW w:w="3109" w:type="dxa"/>
          </w:tcPr>
          <w:p>
            <w:pPr>
              <w:pStyle w:val="TableParagraph"/>
              <w:spacing w:line="240" w:lineRule="auto" w:before="68"/>
              <w:ind w:left="76"/>
              <w:rPr>
                <w:sz w:val="24"/>
              </w:rPr>
            </w:pPr>
            <w:r>
              <w:rPr>
                <w:sz w:val="24"/>
              </w:rPr>
              <w:t>Внешние</w:t>
            </w:r>
          </w:p>
        </w:tc>
        <w:tc>
          <w:tcPr>
            <w:tcW w:w="3123" w:type="dxa"/>
          </w:tcPr>
          <w:p>
            <w:pPr>
              <w:pStyle w:val="TableParagraph"/>
              <w:spacing w:line="240" w:lineRule="auto" w:before="68"/>
              <w:ind w:left="76"/>
              <w:rPr>
                <w:sz w:val="24"/>
              </w:rPr>
            </w:pPr>
            <w:r>
              <w:rPr>
                <w:sz w:val="24"/>
              </w:rPr>
              <w:t>Возможности</w:t>
            </w:r>
          </w:p>
        </w:tc>
        <w:tc>
          <w:tcPr>
            <w:tcW w:w="3109" w:type="dxa"/>
          </w:tcPr>
          <w:p>
            <w:pPr>
              <w:pStyle w:val="TableParagraph"/>
              <w:spacing w:line="240" w:lineRule="auto" w:before="68"/>
              <w:ind w:left="73"/>
              <w:rPr>
                <w:sz w:val="24"/>
              </w:rPr>
            </w:pPr>
            <w:r>
              <w:rPr>
                <w:sz w:val="24"/>
              </w:rPr>
              <w:t>Угрозы</w:t>
            </w:r>
          </w:p>
        </w:tc>
      </w:tr>
    </w:tbl>
    <w:p>
      <w:pPr>
        <w:pStyle w:val="BodyText"/>
        <w:spacing w:before="3"/>
        <w:rPr>
          <w:b/>
          <w:sz w:val="23"/>
        </w:rPr>
      </w:pPr>
    </w:p>
    <w:p>
      <w:pPr>
        <w:pStyle w:val="BodyText"/>
        <w:spacing w:before="1"/>
        <w:ind w:left="1240" w:right="907" w:firstLine="566"/>
        <w:jc w:val="both"/>
      </w:pPr>
      <w:r>
        <w:rPr/>
        <w:t>Сильные</w:t>
      </w:r>
      <w:r>
        <w:rPr>
          <w:spacing w:val="-11"/>
        </w:rPr>
        <w:t> </w:t>
      </w:r>
      <w:r>
        <w:rPr/>
        <w:t>и</w:t>
      </w:r>
      <w:r>
        <w:rPr>
          <w:spacing w:val="-8"/>
        </w:rPr>
        <w:t> </w:t>
      </w:r>
      <w:r>
        <w:rPr/>
        <w:t>слабые</w:t>
      </w:r>
      <w:r>
        <w:rPr>
          <w:spacing w:val="-9"/>
        </w:rPr>
        <w:t> </w:t>
      </w:r>
      <w:r>
        <w:rPr/>
        <w:t>стороны</w:t>
      </w:r>
      <w:r>
        <w:rPr>
          <w:spacing w:val="-7"/>
        </w:rPr>
        <w:t> </w:t>
      </w:r>
      <w:r>
        <w:rPr/>
        <w:t>–</w:t>
      </w:r>
      <w:r>
        <w:rPr>
          <w:spacing w:val="-10"/>
        </w:rPr>
        <w:t> </w:t>
      </w:r>
      <w:r>
        <w:rPr/>
        <w:t>это</w:t>
      </w:r>
      <w:r>
        <w:rPr>
          <w:spacing w:val="-9"/>
        </w:rPr>
        <w:t> </w:t>
      </w:r>
      <w:r>
        <w:rPr/>
        <w:t>внутренние</w:t>
      </w:r>
      <w:r>
        <w:rPr>
          <w:spacing w:val="-10"/>
        </w:rPr>
        <w:t> </w:t>
      </w:r>
      <w:r>
        <w:rPr/>
        <w:t>факторы,</w:t>
      </w:r>
      <w:r>
        <w:rPr>
          <w:spacing w:val="-10"/>
        </w:rPr>
        <w:t> </w:t>
      </w:r>
      <w:r>
        <w:rPr/>
        <w:t>возможности</w:t>
      </w:r>
      <w:r>
        <w:rPr>
          <w:spacing w:val="-7"/>
        </w:rPr>
        <w:t> </w:t>
      </w:r>
      <w:r>
        <w:rPr/>
        <w:t>и</w:t>
      </w:r>
      <w:r>
        <w:rPr>
          <w:spacing w:val="-9"/>
        </w:rPr>
        <w:t> </w:t>
      </w:r>
      <w:r>
        <w:rPr/>
        <w:t>угрозы</w:t>
      </w:r>
      <w:r>
        <w:rPr>
          <w:spacing w:val="-5"/>
        </w:rPr>
        <w:t> </w:t>
      </w:r>
      <w:r>
        <w:rPr/>
        <w:t>–</w:t>
      </w:r>
      <w:r>
        <w:rPr>
          <w:spacing w:val="-7"/>
        </w:rPr>
        <w:t> </w:t>
      </w:r>
      <w:r>
        <w:rPr/>
        <w:t>внешние. Внутренние факторы касаются непосредственно проекта, внешние – среды, которая его окружает.</w:t>
      </w:r>
    </w:p>
    <w:p>
      <w:pPr>
        <w:pStyle w:val="BodyText"/>
        <w:spacing w:before="11"/>
        <w:rPr>
          <w:sz w:val="23"/>
        </w:rPr>
      </w:pPr>
    </w:p>
    <w:p>
      <w:pPr>
        <w:pStyle w:val="BodyText"/>
        <w:ind w:left="1240" w:right="907" w:firstLine="566"/>
        <w:jc w:val="both"/>
      </w:pPr>
      <w:r>
        <w:rPr/>
        <w:t>Сбор данных для построения SWOT-анализа осуществляется посредством анкеты (см. Приложение 4. Мониторинг, раздел 4.3.). Анкета содержит открытые вопросы, закрытые вопросы, вопросы с оценочным параметром. Анкета учитывает особенности требований ко всем 5 формам наставничества и является уникальной для каждой формы. На данном этапе выбран метод анкетирования т.к. он, с одной стороны, позволяет собрать данные в унифицированном виде, с другой – отражает субъективную оценку и пожелания каждого участника. Обусловлено это характером и формой вопросов.</w:t>
      </w:r>
    </w:p>
    <w:p>
      <w:pPr>
        <w:pStyle w:val="BodyText"/>
      </w:pPr>
    </w:p>
    <w:p>
      <w:pPr>
        <w:pStyle w:val="BodyText"/>
        <w:ind w:left="1806"/>
      </w:pPr>
      <w:r>
        <w:rPr/>
        <w:t>SWOT-анализ рекомендуется проводить и анализировать куратору программы.</w:t>
      </w:r>
    </w:p>
    <w:p>
      <w:pPr>
        <w:pStyle w:val="BodyText"/>
        <w:spacing w:before="6"/>
      </w:pPr>
    </w:p>
    <w:p>
      <w:pPr>
        <w:pStyle w:val="Heading5"/>
        <w:ind w:left="1806"/>
      </w:pPr>
      <w:r>
        <w:rPr/>
        <w:t>Ожидаемые результаты</w:t>
      </w:r>
    </w:p>
    <w:p>
      <w:pPr>
        <w:pStyle w:val="BodyText"/>
        <w:spacing w:before="6"/>
        <w:rPr>
          <w:b/>
          <w:sz w:val="23"/>
        </w:rPr>
      </w:pPr>
    </w:p>
    <w:p>
      <w:pPr>
        <w:pStyle w:val="BodyText"/>
        <w:spacing w:before="1"/>
        <w:ind w:left="1240" w:right="911" w:firstLine="566"/>
        <w:jc w:val="both"/>
      </w:pPr>
      <w:r>
        <w:rPr/>
        <w:t>Результатом успешного мониторинга будет аналитика реализуемой программы наставничества, которая позволит выделить ее сильные и слабые стороны, изменения качественных и количественных показателей социального и профессионального благополучия, расхождения между ожиданиями и реальными результатами участников программы.</w:t>
      </w:r>
    </w:p>
    <w:p>
      <w:pPr>
        <w:spacing w:after="0"/>
        <w:jc w:val="both"/>
        <w:sectPr>
          <w:pgSz w:w="12240" w:h="15840"/>
          <w:pgMar w:header="0" w:footer="1192" w:top="1360" w:bottom="1440" w:left="200" w:right="200"/>
        </w:sectPr>
      </w:pPr>
    </w:p>
    <w:p>
      <w:pPr>
        <w:pStyle w:val="BodyText"/>
        <w:spacing w:before="8"/>
        <w:rPr>
          <w:sz w:val="10"/>
        </w:rPr>
      </w:pPr>
    </w:p>
    <w:p>
      <w:pPr>
        <w:pStyle w:val="Heading5"/>
        <w:spacing w:before="90"/>
      </w:pPr>
      <w:r>
        <w:rPr/>
        <w:t>Среди оцениваемых результатов:</w:t>
      </w:r>
    </w:p>
    <w:p>
      <w:pPr>
        <w:pStyle w:val="BodyText"/>
        <w:spacing w:before="6"/>
        <w:rPr>
          <w:b/>
          <w:sz w:val="23"/>
        </w:rPr>
      </w:pPr>
    </w:p>
    <w:p>
      <w:pPr>
        <w:pStyle w:val="ListParagraph"/>
        <w:numPr>
          <w:ilvl w:val="0"/>
          <w:numId w:val="77"/>
        </w:numPr>
        <w:tabs>
          <w:tab w:pos="1960" w:val="left" w:leader="none"/>
          <w:tab w:pos="1961" w:val="left" w:leader="none"/>
        </w:tabs>
        <w:spacing w:line="277" w:lineRule="exact" w:before="1" w:after="0"/>
        <w:ind w:left="1960" w:right="0" w:hanging="361"/>
        <w:jc w:val="left"/>
        <w:rPr>
          <w:rFonts w:ascii="Calibri" w:hAnsi="Calibri"/>
          <w:sz w:val="20"/>
        </w:rPr>
      </w:pPr>
      <w:r>
        <w:rPr>
          <w:sz w:val="24"/>
        </w:rPr>
        <w:t>сильные и слабые стороны программы</w:t>
      </w:r>
      <w:r>
        <w:rPr>
          <w:spacing w:val="-5"/>
          <w:sz w:val="24"/>
        </w:rPr>
        <w:t> </w:t>
      </w:r>
      <w:r>
        <w:rPr>
          <w:sz w:val="24"/>
        </w:rPr>
        <w:t>наставничества;</w:t>
      </w:r>
    </w:p>
    <w:p>
      <w:pPr>
        <w:pStyle w:val="ListParagraph"/>
        <w:numPr>
          <w:ilvl w:val="0"/>
          <w:numId w:val="77"/>
        </w:numPr>
        <w:tabs>
          <w:tab w:pos="1960" w:val="left" w:leader="none"/>
          <w:tab w:pos="1961" w:val="left" w:leader="none"/>
        </w:tabs>
        <w:spacing w:line="276" w:lineRule="exact" w:before="0" w:after="0"/>
        <w:ind w:left="1960" w:right="0" w:hanging="361"/>
        <w:jc w:val="left"/>
        <w:rPr>
          <w:rFonts w:ascii="Calibri" w:hAnsi="Calibri"/>
          <w:sz w:val="20"/>
        </w:rPr>
      </w:pPr>
      <w:r>
        <w:rPr>
          <w:sz w:val="24"/>
        </w:rPr>
        <w:t>возможности программы наставничества и угрозы ее</w:t>
      </w:r>
      <w:r>
        <w:rPr>
          <w:spacing w:val="1"/>
          <w:sz w:val="24"/>
        </w:rPr>
        <w:t> </w:t>
      </w:r>
      <w:r>
        <w:rPr>
          <w:sz w:val="24"/>
        </w:rPr>
        <w:t>реализации;</w:t>
      </w:r>
    </w:p>
    <w:p>
      <w:pPr>
        <w:pStyle w:val="ListParagraph"/>
        <w:numPr>
          <w:ilvl w:val="0"/>
          <w:numId w:val="77"/>
        </w:numPr>
        <w:tabs>
          <w:tab w:pos="1960" w:val="left" w:leader="none"/>
          <w:tab w:pos="1961" w:val="left" w:leader="none"/>
          <w:tab w:pos="3027" w:val="left" w:leader="none"/>
          <w:tab w:pos="4375" w:val="left" w:leader="none"/>
          <w:tab w:pos="5763" w:val="left" w:leader="none"/>
          <w:tab w:pos="6922" w:val="left" w:leader="none"/>
          <w:tab w:pos="8385" w:val="left" w:leader="none"/>
          <w:tab w:pos="9327" w:val="left" w:leader="none"/>
          <w:tab w:pos="9687" w:val="left" w:leader="none"/>
        </w:tabs>
        <w:spacing w:line="240" w:lineRule="auto" w:before="0" w:after="0"/>
        <w:ind w:left="1960" w:right="915" w:hanging="360"/>
        <w:jc w:val="left"/>
        <w:rPr>
          <w:rFonts w:ascii="Calibri" w:hAnsi="Calibri"/>
          <w:sz w:val="20"/>
        </w:rPr>
      </w:pPr>
      <w:r>
        <w:rPr>
          <w:sz w:val="24"/>
        </w:rPr>
        <w:t>процент</w:t>
        <w:tab/>
        <w:t>посещения</w:t>
        <w:tab/>
        <w:t>творческих</w:t>
        <w:tab/>
        <w:t>кружков,</w:t>
        <w:tab/>
        <w:t>спортивных</w:t>
        <w:tab/>
        <w:t>секций</w:t>
        <w:tab/>
        <w:t>и</w:t>
        <w:tab/>
      </w:r>
      <w:r>
        <w:rPr>
          <w:spacing w:val="-3"/>
          <w:sz w:val="24"/>
        </w:rPr>
        <w:t>внеурочных </w:t>
      </w:r>
      <w:r>
        <w:rPr>
          <w:sz w:val="24"/>
        </w:rPr>
        <w:t>объединений;</w:t>
      </w:r>
    </w:p>
    <w:p>
      <w:pPr>
        <w:pStyle w:val="ListParagraph"/>
        <w:numPr>
          <w:ilvl w:val="0"/>
          <w:numId w:val="77"/>
        </w:numPr>
        <w:tabs>
          <w:tab w:pos="1960" w:val="left" w:leader="none"/>
          <w:tab w:pos="1961" w:val="left" w:leader="none"/>
        </w:tabs>
        <w:spacing w:line="240" w:lineRule="auto" w:before="0" w:after="0"/>
        <w:ind w:left="1960" w:right="906" w:hanging="360"/>
        <w:jc w:val="left"/>
        <w:rPr>
          <w:rFonts w:ascii="Calibri" w:hAnsi="Calibri"/>
          <w:sz w:val="20"/>
        </w:rPr>
      </w:pPr>
      <w:r>
        <w:rPr>
          <w:sz w:val="24"/>
        </w:rPr>
        <w:t>процент</w:t>
      </w:r>
      <w:r>
        <w:rPr>
          <w:spacing w:val="-7"/>
          <w:sz w:val="24"/>
        </w:rPr>
        <w:t> </w:t>
      </w:r>
      <w:r>
        <w:rPr>
          <w:sz w:val="24"/>
        </w:rPr>
        <w:t>реализации</w:t>
      </w:r>
      <w:r>
        <w:rPr>
          <w:spacing w:val="-4"/>
          <w:sz w:val="24"/>
        </w:rPr>
        <w:t> </w:t>
      </w:r>
      <w:r>
        <w:rPr>
          <w:sz w:val="24"/>
        </w:rPr>
        <w:t>образовательных</w:t>
      </w:r>
      <w:r>
        <w:rPr>
          <w:spacing w:val="-5"/>
          <w:sz w:val="24"/>
        </w:rPr>
        <w:t> </w:t>
      </w:r>
      <w:r>
        <w:rPr>
          <w:sz w:val="24"/>
        </w:rPr>
        <w:t>и</w:t>
      </w:r>
      <w:r>
        <w:rPr>
          <w:spacing w:val="-6"/>
          <w:sz w:val="24"/>
        </w:rPr>
        <w:t> </w:t>
      </w:r>
      <w:r>
        <w:rPr>
          <w:sz w:val="24"/>
        </w:rPr>
        <w:t>культурных</w:t>
      </w:r>
      <w:r>
        <w:rPr>
          <w:spacing w:val="-5"/>
          <w:sz w:val="24"/>
        </w:rPr>
        <w:t> </w:t>
      </w:r>
      <w:r>
        <w:rPr>
          <w:sz w:val="24"/>
        </w:rPr>
        <w:t>проектов</w:t>
      </w:r>
      <w:r>
        <w:rPr>
          <w:spacing w:val="-6"/>
          <w:sz w:val="24"/>
        </w:rPr>
        <w:t> </w:t>
      </w:r>
      <w:r>
        <w:rPr>
          <w:sz w:val="24"/>
        </w:rPr>
        <w:t>на</w:t>
      </w:r>
      <w:r>
        <w:rPr>
          <w:spacing w:val="-6"/>
          <w:sz w:val="24"/>
        </w:rPr>
        <w:t> </w:t>
      </w:r>
      <w:r>
        <w:rPr>
          <w:sz w:val="24"/>
        </w:rPr>
        <w:t>базе</w:t>
      </w:r>
      <w:r>
        <w:rPr>
          <w:spacing w:val="-8"/>
          <w:sz w:val="24"/>
        </w:rPr>
        <w:t> </w:t>
      </w:r>
      <w:r>
        <w:rPr>
          <w:sz w:val="24"/>
        </w:rPr>
        <w:t>образовательного учреждения и совместно с представителем</w:t>
      </w:r>
      <w:r>
        <w:rPr>
          <w:spacing w:val="-3"/>
          <w:sz w:val="24"/>
        </w:rPr>
        <w:t> </w:t>
      </w:r>
      <w:r>
        <w:rPr>
          <w:sz w:val="24"/>
        </w:rPr>
        <w:t>предприятий;</w:t>
      </w:r>
    </w:p>
    <w:p>
      <w:pPr>
        <w:pStyle w:val="ListParagraph"/>
        <w:numPr>
          <w:ilvl w:val="0"/>
          <w:numId w:val="77"/>
        </w:numPr>
        <w:tabs>
          <w:tab w:pos="1960" w:val="left" w:leader="none"/>
          <w:tab w:pos="1961" w:val="left" w:leader="none"/>
        </w:tabs>
        <w:spacing w:line="275" w:lineRule="exact" w:before="0" w:after="0"/>
        <w:ind w:left="1960" w:right="0" w:hanging="361"/>
        <w:jc w:val="left"/>
        <w:rPr>
          <w:rFonts w:ascii="Calibri" w:hAnsi="Calibri"/>
          <w:sz w:val="20"/>
        </w:rPr>
      </w:pPr>
      <w:r>
        <w:rPr>
          <w:sz w:val="24"/>
        </w:rPr>
        <w:t>процент</w:t>
      </w:r>
      <w:r>
        <w:rPr>
          <w:spacing w:val="-9"/>
          <w:sz w:val="24"/>
        </w:rPr>
        <w:t> </w:t>
      </w:r>
      <w:r>
        <w:rPr>
          <w:sz w:val="24"/>
        </w:rPr>
        <w:t>учеников,</w:t>
      </w:r>
      <w:r>
        <w:rPr>
          <w:spacing w:val="-9"/>
          <w:sz w:val="24"/>
        </w:rPr>
        <w:t> </w:t>
      </w:r>
      <w:r>
        <w:rPr>
          <w:sz w:val="24"/>
        </w:rPr>
        <w:t>успешно</w:t>
      </w:r>
      <w:r>
        <w:rPr>
          <w:spacing w:val="-11"/>
          <w:sz w:val="24"/>
        </w:rPr>
        <w:t> </w:t>
      </w:r>
      <w:r>
        <w:rPr>
          <w:sz w:val="24"/>
        </w:rPr>
        <w:t>прошедших</w:t>
      </w:r>
      <w:r>
        <w:rPr>
          <w:spacing w:val="-11"/>
          <w:sz w:val="24"/>
        </w:rPr>
        <w:t> </w:t>
      </w:r>
      <w:r>
        <w:rPr>
          <w:sz w:val="24"/>
        </w:rPr>
        <w:t>профессиональные</w:t>
      </w:r>
      <w:r>
        <w:rPr>
          <w:spacing w:val="-13"/>
          <w:sz w:val="24"/>
        </w:rPr>
        <w:t> </w:t>
      </w:r>
      <w:r>
        <w:rPr>
          <w:sz w:val="24"/>
        </w:rPr>
        <w:t>и</w:t>
      </w:r>
      <w:r>
        <w:rPr>
          <w:spacing w:val="-10"/>
          <w:sz w:val="24"/>
        </w:rPr>
        <w:t> </w:t>
      </w:r>
      <w:r>
        <w:rPr>
          <w:sz w:val="24"/>
        </w:rPr>
        <w:t>компетентностные</w:t>
      </w:r>
      <w:r>
        <w:rPr>
          <w:spacing w:val="-12"/>
          <w:sz w:val="24"/>
        </w:rPr>
        <w:t> </w:t>
      </w:r>
      <w:r>
        <w:rPr>
          <w:sz w:val="24"/>
        </w:rPr>
        <w:t>тесты;</w:t>
      </w:r>
    </w:p>
    <w:p>
      <w:pPr>
        <w:pStyle w:val="ListParagraph"/>
        <w:numPr>
          <w:ilvl w:val="0"/>
          <w:numId w:val="77"/>
        </w:numPr>
        <w:tabs>
          <w:tab w:pos="1960" w:val="left" w:leader="none"/>
          <w:tab w:pos="1961" w:val="left" w:leader="none"/>
        </w:tabs>
        <w:spacing w:line="240" w:lineRule="auto" w:before="0" w:after="0"/>
        <w:ind w:left="1960" w:right="917" w:hanging="360"/>
        <w:jc w:val="left"/>
        <w:rPr>
          <w:rFonts w:ascii="Calibri" w:hAnsi="Calibri"/>
          <w:sz w:val="20"/>
        </w:rPr>
      </w:pPr>
      <w:r>
        <w:rPr>
          <w:sz w:val="24"/>
        </w:rPr>
        <w:t>количество</w:t>
      </w:r>
      <w:r>
        <w:rPr>
          <w:spacing w:val="-13"/>
          <w:sz w:val="24"/>
        </w:rPr>
        <w:t> </w:t>
      </w:r>
      <w:r>
        <w:rPr>
          <w:sz w:val="24"/>
        </w:rPr>
        <w:t>выпускников</w:t>
      </w:r>
      <w:r>
        <w:rPr>
          <w:spacing w:val="-14"/>
          <w:sz w:val="24"/>
        </w:rPr>
        <w:t> </w:t>
      </w:r>
      <w:r>
        <w:rPr>
          <w:sz w:val="24"/>
        </w:rPr>
        <w:t>средней</w:t>
      </w:r>
      <w:r>
        <w:rPr>
          <w:spacing w:val="-12"/>
          <w:sz w:val="24"/>
        </w:rPr>
        <w:t> </w:t>
      </w:r>
      <w:r>
        <w:rPr>
          <w:sz w:val="24"/>
        </w:rPr>
        <w:t>школы</w:t>
      </w:r>
      <w:r>
        <w:rPr>
          <w:spacing w:val="-13"/>
          <w:sz w:val="24"/>
        </w:rPr>
        <w:t> </w:t>
      </w:r>
      <w:r>
        <w:rPr>
          <w:sz w:val="24"/>
        </w:rPr>
        <w:t>или</w:t>
      </w:r>
      <w:r>
        <w:rPr>
          <w:spacing w:val="-12"/>
          <w:sz w:val="24"/>
        </w:rPr>
        <w:t> </w:t>
      </w:r>
      <w:r>
        <w:rPr>
          <w:sz w:val="24"/>
        </w:rPr>
        <w:t>ПОО,</w:t>
      </w:r>
      <w:r>
        <w:rPr>
          <w:spacing w:val="-13"/>
          <w:sz w:val="24"/>
        </w:rPr>
        <w:t> </w:t>
      </w:r>
      <w:r>
        <w:rPr>
          <w:sz w:val="24"/>
        </w:rPr>
        <w:t>планирующих</w:t>
      </w:r>
      <w:r>
        <w:rPr>
          <w:spacing w:val="-11"/>
          <w:sz w:val="24"/>
        </w:rPr>
        <w:t> </w:t>
      </w:r>
      <w:r>
        <w:rPr>
          <w:sz w:val="24"/>
        </w:rPr>
        <w:t>трудоустройство</w:t>
      </w:r>
      <w:r>
        <w:rPr>
          <w:spacing w:val="-13"/>
          <w:sz w:val="24"/>
        </w:rPr>
        <w:t> </w:t>
      </w:r>
      <w:r>
        <w:rPr>
          <w:sz w:val="24"/>
        </w:rPr>
        <w:t>или уже трудоустроенных на региональных</w:t>
      </w:r>
      <w:r>
        <w:rPr>
          <w:spacing w:val="-2"/>
          <w:sz w:val="24"/>
        </w:rPr>
        <w:t> </w:t>
      </w:r>
      <w:r>
        <w:rPr>
          <w:sz w:val="24"/>
        </w:rPr>
        <w:t>предприятия;</w:t>
      </w:r>
    </w:p>
    <w:p>
      <w:pPr>
        <w:pStyle w:val="ListParagraph"/>
        <w:numPr>
          <w:ilvl w:val="0"/>
          <w:numId w:val="77"/>
        </w:numPr>
        <w:tabs>
          <w:tab w:pos="1960" w:val="left" w:leader="none"/>
          <w:tab w:pos="1961" w:val="left" w:leader="none"/>
        </w:tabs>
        <w:spacing w:line="240" w:lineRule="auto" w:before="0" w:after="0"/>
        <w:ind w:left="1960" w:right="914" w:hanging="360"/>
        <w:jc w:val="left"/>
        <w:rPr>
          <w:rFonts w:ascii="Calibri" w:hAnsi="Calibri"/>
          <w:sz w:val="20"/>
        </w:rPr>
      </w:pPr>
      <w:r>
        <w:rPr>
          <w:sz w:val="24"/>
        </w:rPr>
        <w:t>количество учеников, планирующих стать наставниками в будущем и присоединиться к сообществу благодарных</w:t>
      </w:r>
      <w:r>
        <w:rPr>
          <w:spacing w:val="-5"/>
          <w:sz w:val="24"/>
        </w:rPr>
        <w:t> </w:t>
      </w:r>
      <w:r>
        <w:rPr>
          <w:sz w:val="24"/>
        </w:rPr>
        <w:t>выпускников;</w:t>
      </w:r>
    </w:p>
    <w:p>
      <w:pPr>
        <w:pStyle w:val="ListParagraph"/>
        <w:numPr>
          <w:ilvl w:val="0"/>
          <w:numId w:val="77"/>
        </w:numPr>
        <w:tabs>
          <w:tab w:pos="1960" w:val="left" w:leader="none"/>
          <w:tab w:pos="1961" w:val="left" w:leader="none"/>
        </w:tabs>
        <w:spacing w:line="240" w:lineRule="auto" w:before="0" w:after="0"/>
        <w:ind w:left="1960" w:right="918" w:hanging="360"/>
        <w:jc w:val="left"/>
        <w:rPr>
          <w:rFonts w:ascii="Calibri" w:hAnsi="Calibri"/>
          <w:sz w:val="20"/>
        </w:rPr>
      </w:pPr>
      <w:r>
        <w:rPr>
          <w:sz w:val="24"/>
        </w:rPr>
        <w:t>число студентов, поступающих на охваченные наставнической практикой факультеты и</w:t>
      </w:r>
      <w:r>
        <w:rPr>
          <w:spacing w:val="-1"/>
          <w:sz w:val="24"/>
        </w:rPr>
        <w:t> </w:t>
      </w:r>
      <w:r>
        <w:rPr>
          <w:sz w:val="24"/>
        </w:rPr>
        <w:t>направления;</w:t>
      </w:r>
    </w:p>
    <w:p>
      <w:pPr>
        <w:pStyle w:val="ListParagraph"/>
        <w:numPr>
          <w:ilvl w:val="0"/>
          <w:numId w:val="77"/>
        </w:numPr>
        <w:tabs>
          <w:tab w:pos="1960" w:val="left" w:leader="none"/>
          <w:tab w:pos="1961" w:val="left" w:leader="none"/>
          <w:tab w:pos="3455" w:val="left" w:leader="none"/>
          <w:tab w:pos="5115" w:val="left" w:leader="none"/>
          <w:tab w:pos="7417" w:val="left" w:leader="none"/>
          <w:tab w:pos="8396" w:val="left" w:leader="none"/>
          <w:tab w:pos="9452" w:val="left" w:leader="none"/>
        </w:tabs>
        <w:spacing w:line="240" w:lineRule="auto" w:before="0" w:after="0"/>
        <w:ind w:left="1960" w:right="910" w:hanging="360"/>
        <w:jc w:val="left"/>
        <w:rPr>
          <w:rFonts w:ascii="Calibri" w:hAnsi="Calibri"/>
          <w:sz w:val="20"/>
        </w:rPr>
      </w:pPr>
      <w:r>
        <w:rPr>
          <w:sz w:val="24"/>
        </w:rPr>
        <w:t>количество</w:t>
        <w:tab/>
        <w:t>собственных</w:t>
        <w:tab/>
        <w:t>профессиональных</w:t>
        <w:tab/>
        <w:t>работ:</w:t>
        <w:tab/>
        <w:t>статей,</w:t>
        <w:tab/>
      </w:r>
      <w:r>
        <w:rPr>
          <w:spacing w:val="-1"/>
          <w:sz w:val="24"/>
        </w:rPr>
        <w:t>исследований, </w:t>
      </w:r>
      <w:r>
        <w:rPr>
          <w:sz w:val="24"/>
        </w:rPr>
        <w:t>методических практик молодого</w:t>
      </w:r>
      <w:r>
        <w:rPr>
          <w:spacing w:val="-4"/>
          <w:sz w:val="24"/>
        </w:rPr>
        <w:t> </w:t>
      </w:r>
      <w:r>
        <w:rPr>
          <w:sz w:val="24"/>
        </w:rPr>
        <w:t>специалиста.</w:t>
      </w:r>
    </w:p>
    <w:p>
      <w:pPr>
        <w:pStyle w:val="BodyText"/>
        <w:rPr>
          <w:sz w:val="26"/>
        </w:rPr>
      </w:pPr>
    </w:p>
    <w:p>
      <w:pPr>
        <w:pStyle w:val="BodyText"/>
        <w:spacing w:before="5"/>
        <w:rPr>
          <w:sz w:val="25"/>
        </w:rPr>
      </w:pPr>
    </w:p>
    <w:p>
      <w:pPr>
        <w:pStyle w:val="Heading5"/>
        <w:numPr>
          <w:ilvl w:val="1"/>
          <w:numId w:val="72"/>
        </w:numPr>
        <w:tabs>
          <w:tab w:pos="2489" w:val="left" w:leader="none"/>
        </w:tabs>
        <w:spacing w:line="240" w:lineRule="auto" w:before="1" w:after="0"/>
        <w:ind w:left="2488" w:right="0" w:hanging="541"/>
        <w:jc w:val="both"/>
      </w:pPr>
      <w:bookmarkStart w:name="_bookmark25" w:id="48"/>
      <w:bookmarkEnd w:id="48"/>
      <w:r>
        <w:rPr>
          <w:b w:val="0"/>
        </w:rPr>
      </w:r>
      <w:bookmarkStart w:name="_bookmark25" w:id="49"/>
      <w:bookmarkEnd w:id="49"/>
      <w:r>
        <w:rPr/>
        <w:t>Ч</w:t>
      </w:r>
      <w:r>
        <w:rPr/>
        <w:t>асть 2. Мониторинг влияния программ на всех</w:t>
      </w:r>
      <w:r>
        <w:rPr>
          <w:spacing w:val="-6"/>
        </w:rPr>
        <w:t> </w:t>
      </w:r>
      <w:r>
        <w:rPr/>
        <w:t>участников</w:t>
      </w:r>
    </w:p>
    <w:p>
      <w:pPr>
        <w:pStyle w:val="BodyText"/>
        <w:spacing w:before="115"/>
        <w:ind w:left="1240" w:right="905" w:firstLine="707"/>
        <w:jc w:val="both"/>
      </w:pPr>
      <w:r>
        <w:rPr/>
        <w:t>Второй этап мониторинга позволяет оценить мотивационно-личностный, компетентностный, профессиональный рост участников и положительную динамику образовательных результатов с учетом эмоционально-личностных, интеллектуальных, мотивационных и социальных черт, характера сферы увлечений участников, в соответствии с учебной</w:t>
      </w:r>
      <w:r>
        <w:rPr>
          <w:spacing w:val="-12"/>
        </w:rPr>
        <w:t> </w:t>
      </w:r>
      <w:r>
        <w:rPr/>
        <w:t>и</w:t>
      </w:r>
      <w:r>
        <w:rPr>
          <w:spacing w:val="-11"/>
        </w:rPr>
        <w:t> </w:t>
      </w:r>
      <w:r>
        <w:rPr/>
        <w:t>профессиональной</w:t>
      </w:r>
      <w:r>
        <w:rPr>
          <w:spacing w:val="-8"/>
        </w:rPr>
        <w:t> </w:t>
      </w:r>
      <w:r>
        <w:rPr/>
        <w:t>успешностью</w:t>
      </w:r>
      <w:r>
        <w:rPr>
          <w:spacing w:val="-12"/>
        </w:rPr>
        <w:t> </w:t>
      </w:r>
      <w:r>
        <w:rPr/>
        <w:t>и</w:t>
      </w:r>
      <w:r>
        <w:rPr>
          <w:spacing w:val="-11"/>
        </w:rPr>
        <w:t> </w:t>
      </w:r>
      <w:r>
        <w:rPr/>
        <w:t>адаптивностью</w:t>
      </w:r>
      <w:r>
        <w:rPr>
          <w:spacing w:val="-11"/>
        </w:rPr>
        <w:t> </w:t>
      </w:r>
      <w:r>
        <w:rPr/>
        <w:t>внутри</w:t>
      </w:r>
      <w:r>
        <w:rPr>
          <w:spacing w:val="-10"/>
        </w:rPr>
        <w:t> </w:t>
      </w:r>
      <w:r>
        <w:rPr/>
        <w:t>коллектива.</w:t>
      </w:r>
      <w:r>
        <w:rPr>
          <w:spacing w:val="-12"/>
        </w:rPr>
        <w:t> </w:t>
      </w:r>
      <w:r>
        <w:rPr/>
        <w:t>Основываясь на результатах данного этапа, можно выдвинуть предположение о наиболее рациональной и эффективной стратегии формирования пар</w:t>
      </w:r>
      <w:r>
        <w:rPr>
          <w:spacing w:val="-2"/>
        </w:rPr>
        <w:t> </w:t>
      </w:r>
      <w:r>
        <w:rPr/>
        <w:t>наставник-наставляемый.</w:t>
      </w:r>
    </w:p>
    <w:p>
      <w:pPr>
        <w:pStyle w:val="BodyText"/>
      </w:pPr>
    </w:p>
    <w:p>
      <w:pPr>
        <w:pStyle w:val="BodyText"/>
        <w:ind w:left="1240" w:right="907" w:firstLine="707"/>
        <w:jc w:val="both"/>
      </w:pPr>
      <w:r>
        <w:rPr/>
        <w:t>Процесс мониторинга влияния программ на всех участников включает два подэтапа, первый</w:t>
      </w:r>
      <w:r>
        <w:rPr>
          <w:spacing w:val="-6"/>
        </w:rPr>
        <w:t> </w:t>
      </w:r>
      <w:r>
        <w:rPr/>
        <w:t>из</w:t>
      </w:r>
      <w:r>
        <w:rPr>
          <w:spacing w:val="-9"/>
        </w:rPr>
        <w:t> </w:t>
      </w:r>
      <w:r>
        <w:rPr/>
        <w:t>которых</w:t>
      </w:r>
      <w:r>
        <w:rPr>
          <w:spacing w:val="-4"/>
        </w:rPr>
        <w:t> </w:t>
      </w:r>
      <w:r>
        <w:rPr/>
        <w:t>осуществляется</w:t>
      </w:r>
      <w:r>
        <w:rPr>
          <w:spacing w:val="-7"/>
        </w:rPr>
        <w:t> </w:t>
      </w:r>
      <w:r>
        <w:rPr/>
        <w:t>до</w:t>
      </w:r>
      <w:r>
        <w:rPr>
          <w:spacing w:val="-6"/>
        </w:rPr>
        <w:t> </w:t>
      </w:r>
      <w:r>
        <w:rPr/>
        <w:t>входа</w:t>
      </w:r>
      <w:r>
        <w:rPr>
          <w:spacing w:val="-8"/>
        </w:rPr>
        <w:t> </w:t>
      </w:r>
      <w:r>
        <w:rPr/>
        <w:t>в</w:t>
      </w:r>
      <w:r>
        <w:rPr>
          <w:spacing w:val="-7"/>
        </w:rPr>
        <w:t> </w:t>
      </w:r>
      <w:r>
        <w:rPr/>
        <w:t>программу</w:t>
      </w:r>
      <w:r>
        <w:rPr>
          <w:spacing w:val="-14"/>
        </w:rPr>
        <w:t> </w:t>
      </w:r>
      <w:r>
        <w:rPr/>
        <w:t>наставничества</w:t>
      </w:r>
      <w:r>
        <w:rPr>
          <w:spacing w:val="-7"/>
        </w:rPr>
        <w:t> </w:t>
      </w:r>
      <w:r>
        <w:rPr/>
        <w:t>и</w:t>
      </w:r>
      <w:r>
        <w:rPr>
          <w:spacing w:val="-6"/>
        </w:rPr>
        <w:t> </w:t>
      </w:r>
      <w:r>
        <w:rPr/>
        <w:t>второй -</w:t>
      </w:r>
      <w:r>
        <w:rPr>
          <w:spacing w:val="-7"/>
        </w:rPr>
        <w:t> </w:t>
      </w:r>
      <w:r>
        <w:rPr/>
        <w:t>по</w:t>
      </w:r>
      <w:r>
        <w:rPr>
          <w:spacing w:val="-9"/>
        </w:rPr>
        <w:t> </w:t>
      </w:r>
      <w:r>
        <w:rPr/>
        <w:t>итогам прохождения программы. Соответственно все зависимые от воздействия программы наставничества параметры фиксируются</w:t>
      </w:r>
      <w:r>
        <w:rPr>
          <w:spacing w:val="-2"/>
        </w:rPr>
        <w:t> </w:t>
      </w:r>
      <w:r>
        <w:rPr/>
        <w:t>дважды.</w:t>
      </w:r>
    </w:p>
    <w:p>
      <w:pPr>
        <w:pStyle w:val="BodyText"/>
        <w:spacing w:before="5"/>
      </w:pPr>
    </w:p>
    <w:p>
      <w:pPr>
        <w:pStyle w:val="Heading5"/>
        <w:ind w:left="1948"/>
      </w:pPr>
      <w:r>
        <w:rPr/>
        <w:t>Цели и задачи</w:t>
      </w:r>
    </w:p>
    <w:p>
      <w:pPr>
        <w:pStyle w:val="BodyText"/>
        <w:spacing w:before="7"/>
        <w:rPr>
          <w:b/>
          <w:sz w:val="23"/>
        </w:rPr>
      </w:pPr>
    </w:p>
    <w:p>
      <w:pPr>
        <w:pStyle w:val="BodyText"/>
        <w:ind w:left="1948"/>
      </w:pPr>
      <w:r>
        <w:rPr/>
        <w:t>Мониторинг программ наставничества направлен на 3 ключевые цели:</w:t>
      </w:r>
    </w:p>
    <w:p>
      <w:pPr>
        <w:pStyle w:val="ListParagraph"/>
        <w:numPr>
          <w:ilvl w:val="0"/>
          <w:numId w:val="78"/>
        </w:numPr>
        <w:tabs>
          <w:tab w:pos="2234" w:val="left" w:leader="none"/>
        </w:tabs>
        <w:spacing w:line="240" w:lineRule="auto" w:before="0" w:after="0"/>
        <w:ind w:left="1240" w:right="915" w:firstLine="707"/>
        <w:jc w:val="left"/>
        <w:rPr>
          <w:sz w:val="24"/>
        </w:rPr>
      </w:pPr>
      <w:r>
        <w:rPr>
          <w:sz w:val="24"/>
        </w:rPr>
        <w:t>Глубокая оценка изучаемых личностных характеристик участников программы для наиболее эффективного формирования пар</w:t>
      </w:r>
      <w:r>
        <w:rPr>
          <w:spacing w:val="-7"/>
          <w:sz w:val="24"/>
        </w:rPr>
        <w:t> </w:t>
      </w:r>
      <w:r>
        <w:rPr>
          <w:sz w:val="24"/>
        </w:rPr>
        <w:t>наставник-наставляемый.</w:t>
      </w:r>
    </w:p>
    <w:p>
      <w:pPr>
        <w:pStyle w:val="ListParagraph"/>
        <w:numPr>
          <w:ilvl w:val="0"/>
          <w:numId w:val="78"/>
        </w:numPr>
        <w:tabs>
          <w:tab w:pos="2234" w:val="left" w:leader="none"/>
        </w:tabs>
        <w:spacing w:line="240" w:lineRule="auto" w:before="1" w:after="0"/>
        <w:ind w:left="2234" w:right="0" w:hanging="286"/>
        <w:jc w:val="left"/>
        <w:rPr>
          <w:sz w:val="24"/>
        </w:rPr>
      </w:pPr>
      <w:r>
        <w:rPr>
          <w:sz w:val="24"/>
        </w:rPr>
        <w:t>Оценка динамики характеристик образовательного</w:t>
      </w:r>
      <w:r>
        <w:rPr>
          <w:spacing w:val="-4"/>
          <w:sz w:val="24"/>
        </w:rPr>
        <w:t> </w:t>
      </w:r>
      <w:r>
        <w:rPr>
          <w:sz w:val="24"/>
        </w:rPr>
        <w:t>процесса.</w:t>
      </w:r>
    </w:p>
    <w:p>
      <w:pPr>
        <w:pStyle w:val="ListParagraph"/>
        <w:numPr>
          <w:ilvl w:val="0"/>
          <w:numId w:val="78"/>
        </w:numPr>
        <w:tabs>
          <w:tab w:pos="2234" w:val="left" w:leader="none"/>
        </w:tabs>
        <w:spacing w:line="240" w:lineRule="auto" w:before="0" w:after="0"/>
        <w:ind w:left="1240" w:right="906" w:firstLine="707"/>
        <w:jc w:val="left"/>
        <w:rPr>
          <w:sz w:val="24"/>
        </w:rPr>
      </w:pPr>
      <w:r>
        <w:rPr>
          <w:sz w:val="24"/>
        </w:rPr>
        <w:t>Анализ и корректировка сформированных стратегий образования пар наставник- наставляемый.</w:t>
      </w:r>
    </w:p>
    <w:p>
      <w:pPr>
        <w:pStyle w:val="BodyText"/>
      </w:pPr>
    </w:p>
    <w:p>
      <w:pPr>
        <w:pStyle w:val="BodyText"/>
        <w:ind w:left="1240" w:right="913" w:firstLine="707"/>
        <w:jc w:val="both"/>
      </w:pPr>
      <w:r>
        <w:rPr/>
        <w:t>Среди задач, решаемых данным мониторингом, можно выделить: взаимную заинтересованность сторон; научное и практическое обоснование требований к процессу наставничества, к личности наставника; экспериментальное подтверждение необходимости</w:t>
      </w:r>
    </w:p>
    <w:p>
      <w:pPr>
        <w:spacing w:after="0"/>
        <w:jc w:val="both"/>
        <w:sectPr>
          <w:pgSz w:w="12240" w:h="15840"/>
          <w:pgMar w:header="0" w:footer="1192" w:top="1500" w:bottom="1460" w:left="200" w:right="200"/>
        </w:sectPr>
      </w:pPr>
    </w:p>
    <w:p>
      <w:pPr>
        <w:pStyle w:val="BodyText"/>
        <w:spacing w:before="72"/>
        <w:ind w:left="1240" w:right="914"/>
        <w:jc w:val="both"/>
      </w:pPr>
      <w:r>
        <w:rPr/>
        <w:t>выдвижения описанных выше требований к личности наставника; определение условий эффективного наставничества; анализ эффективности предложенных стратегий образования пар и внесение корректировок в соответствии с результатами. Сравнение характеристик образовательного процесса «на входе» и «выходе» реализуемой программы.</w:t>
      </w:r>
    </w:p>
    <w:p>
      <w:pPr>
        <w:pStyle w:val="BodyText"/>
        <w:spacing w:before="5"/>
      </w:pPr>
    </w:p>
    <w:p>
      <w:pPr>
        <w:pStyle w:val="Heading5"/>
        <w:ind w:left="1948"/>
      </w:pPr>
      <w:r>
        <w:rPr/>
        <w:t>Ожидаемые результаты</w:t>
      </w:r>
    </w:p>
    <w:p>
      <w:pPr>
        <w:pStyle w:val="BodyText"/>
        <w:spacing w:before="7"/>
        <w:rPr>
          <w:b/>
          <w:sz w:val="23"/>
        </w:rPr>
      </w:pPr>
    </w:p>
    <w:p>
      <w:pPr>
        <w:pStyle w:val="BodyText"/>
        <w:ind w:left="1600"/>
      </w:pPr>
      <w:r>
        <w:rPr/>
        <w:t>Результатом мониторинга является оценка и динамика:</w:t>
      </w:r>
    </w:p>
    <w:p>
      <w:pPr>
        <w:pStyle w:val="ListParagraph"/>
        <w:numPr>
          <w:ilvl w:val="0"/>
          <w:numId w:val="77"/>
        </w:numPr>
        <w:tabs>
          <w:tab w:pos="1960" w:val="left" w:leader="none"/>
          <w:tab w:pos="1961" w:val="left" w:leader="none"/>
        </w:tabs>
        <w:spacing w:line="287" w:lineRule="exact" w:before="0" w:after="0"/>
        <w:ind w:left="1960" w:right="0" w:hanging="361"/>
        <w:jc w:val="left"/>
        <w:rPr>
          <w:rFonts w:ascii="Calibri" w:hAnsi="Calibri"/>
          <w:sz w:val="24"/>
        </w:rPr>
      </w:pPr>
      <w:r>
        <w:rPr>
          <w:sz w:val="24"/>
        </w:rPr>
        <w:t>развития гибких навыков, необходимых для гармоничной</w:t>
      </w:r>
      <w:r>
        <w:rPr>
          <w:spacing w:val="1"/>
          <w:sz w:val="24"/>
        </w:rPr>
        <w:t> </w:t>
      </w:r>
      <w:r>
        <w:rPr>
          <w:sz w:val="24"/>
        </w:rPr>
        <w:t>личности;</w:t>
      </w:r>
    </w:p>
    <w:p>
      <w:pPr>
        <w:pStyle w:val="ListParagraph"/>
        <w:numPr>
          <w:ilvl w:val="0"/>
          <w:numId w:val="77"/>
        </w:numPr>
        <w:tabs>
          <w:tab w:pos="1960" w:val="left" w:leader="none"/>
          <w:tab w:pos="1961" w:val="left" w:leader="none"/>
        </w:tabs>
        <w:spacing w:line="230" w:lineRule="auto" w:before="3" w:after="0"/>
        <w:ind w:left="1960" w:right="914" w:hanging="360"/>
        <w:jc w:val="left"/>
        <w:rPr>
          <w:rFonts w:ascii="Calibri" w:hAnsi="Calibri"/>
          <w:sz w:val="24"/>
        </w:rPr>
      </w:pPr>
      <w:r>
        <w:rPr>
          <w:sz w:val="24"/>
        </w:rPr>
        <w:t>уровня мотивированности и осознанности участников в вопросах саморазвития и профессионального</w:t>
      </w:r>
      <w:r>
        <w:rPr>
          <w:spacing w:val="-1"/>
          <w:sz w:val="24"/>
        </w:rPr>
        <w:t> </w:t>
      </w:r>
      <w:r>
        <w:rPr>
          <w:sz w:val="24"/>
        </w:rPr>
        <w:t>образования;</w:t>
      </w:r>
    </w:p>
    <w:p>
      <w:pPr>
        <w:pStyle w:val="ListParagraph"/>
        <w:numPr>
          <w:ilvl w:val="0"/>
          <w:numId w:val="77"/>
        </w:numPr>
        <w:tabs>
          <w:tab w:pos="1960" w:val="left" w:leader="none"/>
          <w:tab w:pos="1961" w:val="left" w:leader="none"/>
        </w:tabs>
        <w:spacing w:line="286" w:lineRule="exact" w:before="2" w:after="0"/>
        <w:ind w:left="1960" w:right="0" w:hanging="361"/>
        <w:jc w:val="left"/>
        <w:rPr>
          <w:rFonts w:ascii="Calibri" w:hAnsi="Calibri"/>
          <w:sz w:val="24"/>
        </w:rPr>
      </w:pPr>
      <w:r>
        <w:rPr>
          <w:sz w:val="24"/>
        </w:rPr>
        <w:t>степени включенности обучающихся в образовательные процессы</w:t>
      </w:r>
      <w:r>
        <w:rPr>
          <w:spacing w:val="-5"/>
          <w:sz w:val="24"/>
        </w:rPr>
        <w:t> </w:t>
      </w:r>
      <w:r>
        <w:rPr>
          <w:sz w:val="24"/>
        </w:rPr>
        <w:t>организации;</w:t>
      </w:r>
    </w:p>
    <w:p>
      <w:pPr>
        <w:pStyle w:val="ListParagraph"/>
        <w:numPr>
          <w:ilvl w:val="0"/>
          <w:numId w:val="77"/>
        </w:numPr>
        <w:tabs>
          <w:tab w:pos="1961" w:val="left" w:leader="none"/>
        </w:tabs>
        <w:spacing w:line="235" w:lineRule="auto" w:before="0" w:after="0"/>
        <w:ind w:left="1960" w:right="907" w:hanging="360"/>
        <w:jc w:val="both"/>
        <w:rPr>
          <w:rFonts w:ascii="Calibri" w:hAnsi="Calibri"/>
          <w:sz w:val="24"/>
        </w:rPr>
      </w:pPr>
      <w:r>
        <w:rPr>
          <w:sz w:val="24"/>
        </w:rPr>
        <w:t>качества адаптации молодого специалиста на потенциальном месте работы, удовлетворенности педагогов собственной профессиональной деятельностью, а также описание психологического климата в</w:t>
      </w:r>
      <w:r>
        <w:rPr>
          <w:spacing w:val="-3"/>
          <w:sz w:val="24"/>
        </w:rPr>
        <w:t> </w:t>
      </w:r>
      <w:r>
        <w:rPr>
          <w:sz w:val="24"/>
        </w:rPr>
        <w:t>школе.</w:t>
      </w:r>
    </w:p>
    <w:p>
      <w:pPr>
        <w:pStyle w:val="BodyText"/>
        <w:spacing w:before="9"/>
        <w:rPr>
          <w:sz w:val="23"/>
        </w:rPr>
      </w:pPr>
    </w:p>
    <w:p>
      <w:pPr>
        <w:pStyle w:val="BodyText"/>
        <w:ind w:left="1240" w:right="908" w:firstLine="566"/>
        <w:jc w:val="both"/>
      </w:pPr>
      <w:r>
        <w:rPr/>
        <w:t>Все это позволит увидеть, как повлияла программа наставничества на участников, и спрогнозировать их дальнейшее развитие. Другим результатом мониторинга будут данные анализа и внесенные на их основании корректировки в рекомендации наиболее целесообразного объединения участников в пары наставник-наставляемый.</w:t>
      </w:r>
    </w:p>
    <w:p>
      <w:pPr>
        <w:pStyle w:val="BodyText"/>
        <w:ind w:left="1240" w:right="908" w:firstLine="566"/>
        <w:jc w:val="both"/>
      </w:pPr>
      <w:r>
        <w:rPr/>
        <w:t>По результатам тестов будет сформирован отчет в виде статистического анализа собранных данных (выделение значимых корреляционных связей и различий, качественное описание проведенной математической обработки, визуализация в графической форме).</w:t>
      </w:r>
    </w:p>
    <w:p>
      <w:pPr>
        <w:pStyle w:val="BodyText"/>
      </w:pPr>
    </w:p>
    <w:p>
      <w:pPr>
        <w:pStyle w:val="BodyText"/>
        <w:ind w:left="1240" w:right="907" w:firstLine="566"/>
        <w:jc w:val="both"/>
      </w:pPr>
      <w:r>
        <w:rPr/>
        <w:t>Проводить оценку степени включенности участников программы в ее этапы, а также уровень личной удовлетворенности программой и динамики развития различных навыков можно как с помощью материалов, предложенных в разделах Приложения 4</w:t>
      </w:r>
    </w:p>
    <w:p>
      <w:pPr>
        <w:pStyle w:val="BodyText"/>
        <w:spacing w:before="1"/>
        <w:ind w:left="1240" w:right="907"/>
        <w:jc w:val="both"/>
      </w:pPr>
      <w:r>
        <w:rPr/>
        <w:t>«Вспомогательные</w:t>
      </w:r>
      <w:r>
        <w:rPr>
          <w:spacing w:val="-12"/>
        </w:rPr>
        <w:t> </w:t>
      </w:r>
      <w:r>
        <w:rPr/>
        <w:t>материалы</w:t>
      </w:r>
      <w:r>
        <w:rPr>
          <w:spacing w:val="-12"/>
        </w:rPr>
        <w:t> </w:t>
      </w:r>
      <w:r>
        <w:rPr/>
        <w:t>куратора</w:t>
      </w:r>
      <w:r>
        <w:rPr>
          <w:spacing w:val="-13"/>
        </w:rPr>
        <w:t> </w:t>
      </w:r>
      <w:r>
        <w:rPr/>
        <w:t>для проведения</w:t>
      </w:r>
      <w:r>
        <w:rPr>
          <w:spacing w:val="-13"/>
        </w:rPr>
        <w:t> </w:t>
      </w:r>
      <w:r>
        <w:rPr/>
        <w:t>мониторинга</w:t>
      </w:r>
      <w:r>
        <w:rPr>
          <w:spacing w:val="-12"/>
        </w:rPr>
        <w:t> </w:t>
      </w:r>
      <w:r>
        <w:rPr/>
        <w:t>и</w:t>
      </w:r>
      <w:r>
        <w:rPr>
          <w:spacing w:val="-12"/>
        </w:rPr>
        <w:t> </w:t>
      </w:r>
      <w:r>
        <w:rPr/>
        <w:t>оценки</w:t>
      </w:r>
      <w:r>
        <w:rPr>
          <w:spacing w:val="-11"/>
        </w:rPr>
        <w:t> </w:t>
      </w:r>
      <w:r>
        <w:rPr/>
        <w:t>эффективности программы наставничества» (разделы 4.1. – 4.3 (краткий анализ) и раздел 4.5. (глубокий анализ).</w:t>
      </w:r>
    </w:p>
    <w:p>
      <w:pPr>
        <w:pStyle w:val="BodyText"/>
        <w:spacing w:before="4"/>
      </w:pPr>
    </w:p>
    <w:p>
      <w:pPr>
        <w:pStyle w:val="Heading5"/>
        <w:jc w:val="both"/>
      </w:pPr>
      <w:r>
        <w:rPr/>
        <w:t>Среди оцениваемых результатов</w:t>
      </w:r>
    </w:p>
    <w:p>
      <w:pPr>
        <w:pStyle w:val="BodyText"/>
        <w:spacing w:before="7"/>
        <w:rPr>
          <w:b/>
          <w:sz w:val="23"/>
        </w:rPr>
      </w:pPr>
    </w:p>
    <w:p>
      <w:pPr>
        <w:pStyle w:val="ListParagraph"/>
        <w:numPr>
          <w:ilvl w:val="0"/>
          <w:numId w:val="79"/>
        </w:numPr>
        <w:tabs>
          <w:tab w:pos="1960" w:val="left" w:leader="none"/>
          <w:tab w:pos="1961" w:val="left" w:leader="none"/>
        </w:tabs>
        <w:spacing w:line="240" w:lineRule="auto" w:before="0" w:after="0"/>
        <w:ind w:left="1960" w:right="0" w:hanging="361"/>
        <w:jc w:val="left"/>
        <w:rPr>
          <w:sz w:val="24"/>
        </w:rPr>
      </w:pPr>
      <w:r>
        <w:rPr>
          <w:sz w:val="24"/>
        </w:rPr>
        <w:t>вовлеченность обучающихся в образовательный</w:t>
      </w:r>
      <w:r>
        <w:rPr>
          <w:spacing w:val="-2"/>
          <w:sz w:val="24"/>
        </w:rPr>
        <w:t> </w:t>
      </w:r>
      <w:r>
        <w:rPr>
          <w:sz w:val="24"/>
        </w:rPr>
        <w:t>процесс;</w:t>
      </w:r>
    </w:p>
    <w:p>
      <w:pPr>
        <w:pStyle w:val="ListParagraph"/>
        <w:numPr>
          <w:ilvl w:val="0"/>
          <w:numId w:val="79"/>
        </w:numPr>
        <w:tabs>
          <w:tab w:pos="1960" w:val="left" w:leader="none"/>
          <w:tab w:pos="1961" w:val="left" w:leader="none"/>
        </w:tabs>
        <w:spacing w:line="240" w:lineRule="auto" w:before="0" w:after="0"/>
        <w:ind w:left="1960" w:right="0" w:hanging="361"/>
        <w:jc w:val="left"/>
        <w:rPr>
          <w:sz w:val="24"/>
        </w:rPr>
      </w:pPr>
      <w:r>
        <w:rPr>
          <w:sz w:val="24"/>
        </w:rPr>
        <w:t>успеваемость обучающихся по основным</w:t>
      </w:r>
      <w:r>
        <w:rPr>
          <w:spacing w:val="-5"/>
          <w:sz w:val="24"/>
        </w:rPr>
        <w:t> </w:t>
      </w:r>
      <w:r>
        <w:rPr>
          <w:sz w:val="24"/>
        </w:rPr>
        <w:t>предметам;</w:t>
      </w:r>
    </w:p>
    <w:p>
      <w:pPr>
        <w:pStyle w:val="ListParagraph"/>
        <w:numPr>
          <w:ilvl w:val="0"/>
          <w:numId w:val="79"/>
        </w:numPr>
        <w:tabs>
          <w:tab w:pos="1960" w:val="left" w:leader="none"/>
          <w:tab w:pos="1961" w:val="left" w:leader="none"/>
        </w:tabs>
        <w:spacing w:line="240" w:lineRule="auto" w:before="0" w:after="0"/>
        <w:ind w:left="1960" w:right="0" w:hanging="361"/>
        <w:jc w:val="left"/>
        <w:rPr>
          <w:sz w:val="24"/>
        </w:rPr>
      </w:pPr>
      <w:r>
        <w:rPr>
          <w:sz w:val="24"/>
        </w:rPr>
        <w:t>сфера интересов</w:t>
      </w:r>
      <w:r>
        <w:rPr>
          <w:spacing w:val="-3"/>
          <w:sz w:val="24"/>
        </w:rPr>
        <w:t> </w:t>
      </w:r>
      <w:r>
        <w:rPr>
          <w:sz w:val="24"/>
        </w:rPr>
        <w:t>обучающихся;</w:t>
      </w:r>
    </w:p>
    <w:p>
      <w:pPr>
        <w:pStyle w:val="ListParagraph"/>
        <w:numPr>
          <w:ilvl w:val="0"/>
          <w:numId w:val="79"/>
        </w:numPr>
        <w:tabs>
          <w:tab w:pos="1960" w:val="left" w:leader="none"/>
          <w:tab w:pos="1961" w:val="left" w:leader="none"/>
        </w:tabs>
        <w:spacing w:line="240" w:lineRule="auto" w:before="0" w:after="0"/>
        <w:ind w:left="1960" w:right="0" w:hanging="361"/>
        <w:jc w:val="left"/>
        <w:rPr>
          <w:sz w:val="24"/>
        </w:rPr>
      </w:pPr>
      <w:r>
        <w:rPr>
          <w:sz w:val="24"/>
        </w:rPr>
        <w:t>ведущая ролевая</w:t>
      </w:r>
      <w:r>
        <w:rPr>
          <w:spacing w:val="-1"/>
          <w:sz w:val="24"/>
        </w:rPr>
        <w:t> </w:t>
      </w:r>
      <w:r>
        <w:rPr>
          <w:sz w:val="24"/>
        </w:rPr>
        <w:t>модель;</w:t>
      </w:r>
    </w:p>
    <w:p>
      <w:pPr>
        <w:pStyle w:val="ListParagraph"/>
        <w:numPr>
          <w:ilvl w:val="0"/>
          <w:numId w:val="79"/>
        </w:numPr>
        <w:tabs>
          <w:tab w:pos="1960" w:val="left" w:leader="none"/>
          <w:tab w:pos="1961" w:val="left" w:leader="none"/>
        </w:tabs>
        <w:spacing w:line="240" w:lineRule="auto" w:before="0" w:after="0"/>
        <w:ind w:left="1960" w:right="0" w:hanging="361"/>
        <w:jc w:val="left"/>
        <w:rPr>
          <w:sz w:val="24"/>
        </w:rPr>
      </w:pPr>
      <w:r>
        <w:rPr>
          <w:sz w:val="24"/>
        </w:rPr>
        <w:t>уровень сформированности гибких</w:t>
      </w:r>
      <w:r>
        <w:rPr>
          <w:spacing w:val="2"/>
          <w:sz w:val="24"/>
        </w:rPr>
        <w:t> </w:t>
      </w:r>
      <w:r>
        <w:rPr>
          <w:sz w:val="24"/>
        </w:rPr>
        <w:t>навыков;</w:t>
      </w:r>
    </w:p>
    <w:p>
      <w:pPr>
        <w:pStyle w:val="ListParagraph"/>
        <w:numPr>
          <w:ilvl w:val="0"/>
          <w:numId w:val="79"/>
        </w:numPr>
        <w:tabs>
          <w:tab w:pos="1960" w:val="left" w:leader="none"/>
          <w:tab w:pos="1961" w:val="left" w:leader="none"/>
        </w:tabs>
        <w:spacing w:line="240" w:lineRule="auto" w:before="1" w:after="0"/>
        <w:ind w:left="1960" w:right="0" w:hanging="361"/>
        <w:jc w:val="left"/>
        <w:rPr>
          <w:sz w:val="24"/>
        </w:rPr>
      </w:pPr>
      <w:r>
        <w:rPr>
          <w:sz w:val="24"/>
        </w:rPr>
        <w:t>субъективное переживание</w:t>
      </w:r>
      <w:r>
        <w:rPr>
          <w:spacing w:val="-3"/>
          <w:sz w:val="24"/>
        </w:rPr>
        <w:t> </w:t>
      </w:r>
      <w:r>
        <w:rPr>
          <w:sz w:val="24"/>
        </w:rPr>
        <w:t>счастья;</w:t>
      </w:r>
    </w:p>
    <w:p>
      <w:pPr>
        <w:pStyle w:val="ListParagraph"/>
        <w:numPr>
          <w:ilvl w:val="0"/>
          <w:numId w:val="79"/>
        </w:numPr>
        <w:tabs>
          <w:tab w:pos="1960" w:val="left" w:leader="none"/>
          <w:tab w:pos="1961" w:val="left" w:leader="none"/>
        </w:tabs>
        <w:spacing w:line="240" w:lineRule="auto" w:before="0" w:after="0"/>
        <w:ind w:left="1960" w:right="0" w:hanging="361"/>
        <w:jc w:val="left"/>
        <w:rPr>
          <w:sz w:val="24"/>
        </w:rPr>
      </w:pPr>
      <w:r>
        <w:rPr>
          <w:sz w:val="24"/>
        </w:rPr>
        <w:t>субъективная оценка состояния</w:t>
      </w:r>
      <w:r>
        <w:rPr>
          <w:spacing w:val="-2"/>
          <w:sz w:val="24"/>
        </w:rPr>
        <w:t> </w:t>
      </w:r>
      <w:r>
        <w:rPr>
          <w:sz w:val="24"/>
        </w:rPr>
        <w:t>здоровья;</w:t>
      </w:r>
    </w:p>
    <w:p>
      <w:pPr>
        <w:pStyle w:val="ListParagraph"/>
        <w:numPr>
          <w:ilvl w:val="0"/>
          <w:numId w:val="79"/>
        </w:numPr>
        <w:tabs>
          <w:tab w:pos="1960" w:val="left" w:leader="none"/>
          <w:tab w:pos="1961" w:val="left" w:leader="none"/>
        </w:tabs>
        <w:spacing w:line="240" w:lineRule="auto" w:before="0" w:after="0"/>
        <w:ind w:left="1960" w:right="0" w:hanging="361"/>
        <w:jc w:val="left"/>
        <w:rPr>
          <w:sz w:val="24"/>
        </w:rPr>
      </w:pPr>
      <w:r>
        <w:rPr>
          <w:sz w:val="24"/>
        </w:rPr>
        <w:t>желание посещения школы (для</w:t>
      </w:r>
      <w:r>
        <w:rPr>
          <w:spacing w:val="-2"/>
          <w:sz w:val="24"/>
        </w:rPr>
        <w:t> </w:t>
      </w:r>
      <w:r>
        <w:rPr>
          <w:sz w:val="24"/>
        </w:rPr>
        <w:t>обучающихся);</w:t>
      </w:r>
    </w:p>
    <w:p>
      <w:pPr>
        <w:pStyle w:val="ListParagraph"/>
        <w:numPr>
          <w:ilvl w:val="0"/>
          <w:numId w:val="79"/>
        </w:numPr>
        <w:tabs>
          <w:tab w:pos="1960" w:val="left" w:leader="none"/>
          <w:tab w:pos="1961" w:val="left" w:leader="none"/>
        </w:tabs>
        <w:spacing w:line="240" w:lineRule="auto" w:before="0" w:after="0"/>
        <w:ind w:left="1960" w:right="0" w:hanging="361"/>
        <w:jc w:val="left"/>
        <w:rPr>
          <w:sz w:val="24"/>
        </w:rPr>
      </w:pPr>
      <w:r>
        <w:rPr>
          <w:sz w:val="24"/>
        </w:rPr>
        <w:t>уровень личностной тревожности (для обучающихся);</w:t>
      </w:r>
    </w:p>
    <w:p>
      <w:pPr>
        <w:pStyle w:val="ListParagraph"/>
        <w:numPr>
          <w:ilvl w:val="0"/>
          <w:numId w:val="79"/>
        </w:numPr>
        <w:tabs>
          <w:tab w:pos="1960" w:val="left" w:leader="none"/>
          <w:tab w:pos="1961" w:val="left" w:leader="none"/>
        </w:tabs>
        <w:spacing w:line="240" w:lineRule="auto" w:before="0" w:after="0"/>
        <w:ind w:left="1960" w:right="0" w:hanging="361"/>
        <w:jc w:val="left"/>
        <w:rPr>
          <w:sz w:val="24"/>
        </w:rPr>
      </w:pPr>
      <w:r>
        <w:rPr>
          <w:sz w:val="24"/>
        </w:rPr>
        <w:t>понимание собственного будущего (для обучающихся);</w:t>
      </w:r>
    </w:p>
    <w:p>
      <w:pPr>
        <w:pStyle w:val="ListParagraph"/>
        <w:numPr>
          <w:ilvl w:val="0"/>
          <w:numId w:val="79"/>
        </w:numPr>
        <w:tabs>
          <w:tab w:pos="1960" w:val="left" w:leader="none"/>
          <w:tab w:pos="1961" w:val="left" w:leader="none"/>
        </w:tabs>
        <w:spacing w:line="240" w:lineRule="auto" w:before="0" w:after="0"/>
        <w:ind w:left="1960" w:right="0" w:hanging="361"/>
        <w:jc w:val="left"/>
        <w:rPr>
          <w:sz w:val="24"/>
        </w:rPr>
      </w:pPr>
      <w:r>
        <w:rPr>
          <w:sz w:val="24"/>
        </w:rPr>
        <w:t>эмоциональное состояние при посещении школы (для</w:t>
      </w:r>
      <w:r>
        <w:rPr>
          <w:spacing w:val="-7"/>
          <w:sz w:val="24"/>
        </w:rPr>
        <w:t> </w:t>
      </w:r>
      <w:r>
        <w:rPr>
          <w:sz w:val="24"/>
        </w:rPr>
        <w:t>обучающихся);</w:t>
      </w:r>
    </w:p>
    <w:p>
      <w:pPr>
        <w:pStyle w:val="ListParagraph"/>
        <w:numPr>
          <w:ilvl w:val="0"/>
          <w:numId w:val="79"/>
        </w:numPr>
        <w:tabs>
          <w:tab w:pos="1960" w:val="left" w:leader="none"/>
          <w:tab w:pos="1961" w:val="left" w:leader="none"/>
        </w:tabs>
        <w:spacing w:line="240" w:lineRule="auto" w:before="0" w:after="0"/>
        <w:ind w:left="1960" w:right="0" w:hanging="361"/>
        <w:jc w:val="left"/>
        <w:rPr>
          <w:sz w:val="24"/>
        </w:rPr>
      </w:pPr>
      <w:r>
        <w:rPr>
          <w:sz w:val="24"/>
        </w:rPr>
        <w:t>желание высокой школьной успеваемости (для</w:t>
      </w:r>
      <w:r>
        <w:rPr>
          <w:spacing w:val="1"/>
          <w:sz w:val="24"/>
        </w:rPr>
        <w:t> </w:t>
      </w:r>
      <w:r>
        <w:rPr>
          <w:sz w:val="24"/>
        </w:rPr>
        <w:t>обучающихся);</w:t>
      </w:r>
    </w:p>
    <w:p>
      <w:pPr>
        <w:pStyle w:val="ListParagraph"/>
        <w:numPr>
          <w:ilvl w:val="0"/>
          <w:numId w:val="79"/>
        </w:numPr>
        <w:tabs>
          <w:tab w:pos="1960" w:val="left" w:leader="none"/>
          <w:tab w:pos="1961" w:val="left" w:leader="none"/>
        </w:tabs>
        <w:spacing w:line="240" w:lineRule="auto" w:before="0" w:after="0"/>
        <w:ind w:left="1960" w:right="0" w:hanging="361"/>
        <w:jc w:val="left"/>
        <w:rPr>
          <w:sz w:val="24"/>
        </w:rPr>
      </w:pPr>
      <w:r>
        <w:rPr>
          <w:sz w:val="24"/>
        </w:rPr>
        <w:t>уровень профессионального выгорания (для</w:t>
      </w:r>
      <w:r>
        <w:rPr>
          <w:spacing w:val="-2"/>
          <w:sz w:val="24"/>
        </w:rPr>
        <w:t> </w:t>
      </w:r>
      <w:r>
        <w:rPr>
          <w:sz w:val="24"/>
        </w:rPr>
        <w:t>педагогов);</w:t>
      </w:r>
    </w:p>
    <w:p>
      <w:pPr>
        <w:spacing w:after="0" w:line="240" w:lineRule="auto"/>
        <w:jc w:val="left"/>
        <w:rPr>
          <w:sz w:val="24"/>
        </w:rPr>
        <w:sectPr>
          <w:pgSz w:w="12240" w:h="15840"/>
          <w:pgMar w:header="0" w:footer="1192" w:top="1360" w:bottom="1460" w:left="200" w:right="200"/>
        </w:sectPr>
      </w:pPr>
    </w:p>
    <w:p>
      <w:pPr>
        <w:pStyle w:val="ListParagraph"/>
        <w:numPr>
          <w:ilvl w:val="0"/>
          <w:numId w:val="79"/>
        </w:numPr>
        <w:tabs>
          <w:tab w:pos="1960" w:val="left" w:leader="none"/>
          <w:tab w:pos="1961" w:val="left" w:leader="none"/>
        </w:tabs>
        <w:spacing w:line="240" w:lineRule="auto" w:before="72" w:after="0"/>
        <w:ind w:left="1960" w:right="0" w:hanging="361"/>
        <w:jc w:val="left"/>
        <w:rPr>
          <w:sz w:val="24"/>
        </w:rPr>
      </w:pPr>
      <w:r>
        <w:rPr>
          <w:sz w:val="24"/>
        </w:rPr>
        <w:t>удовлетворенность профессией (для педагогов);</w:t>
      </w:r>
    </w:p>
    <w:p>
      <w:pPr>
        <w:pStyle w:val="ListParagraph"/>
        <w:numPr>
          <w:ilvl w:val="0"/>
          <w:numId w:val="79"/>
        </w:numPr>
        <w:tabs>
          <w:tab w:pos="1961" w:val="left" w:leader="none"/>
        </w:tabs>
        <w:spacing w:line="240" w:lineRule="auto" w:before="0" w:after="0"/>
        <w:ind w:left="1960" w:right="0" w:hanging="296"/>
        <w:jc w:val="left"/>
        <w:rPr>
          <w:sz w:val="24"/>
        </w:rPr>
      </w:pPr>
      <w:r>
        <w:rPr>
          <w:sz w:val="24"/>
        </w:rPr>
        <w:t>психологический климат в педагогическом коллективе (для</w:t>
      </w:r>
      <w:r>
        <w:rPr>
          <w:spacing w:val="-9"/>
          <w:sz w:val="24"/>
        </w:rPr>
        <w:t> </w:t>
      </w:r>
      <w:r>
        <w:rPr>
          <w:sz w:val="24"/>
        </w:rPr>
        <w:t>педагогов);</w:t>
      </w:r>
    </w:p>
    <w:p>
      <w:pPr>
        <w:pStyle w:val="ListParagraph"/>
        <w:numPr>
          <w:ilvl w:val="0"/>
          <w:numId w:val="79"/>
        </w:numPr>
        <w:tabs>
          <w:tab w:pos="1960" w:val="left" w:leader="none"/>
          <w:tab w:pos="1961" w:val="left" w:leader="none"/>
        </w:tabs>
        <w:spacing w:line="240" w:lineRule="auto" w:before="0" w:after="0"/>
        <w:ind w:left="1960" w:right="0" w:hanging="361"/>
        <w:jc w:val="left"/>
        <w:rPr>
          <w:sz w:val="24"/>
        </w:rPr>
      </w:pPr>
      <w:r>
        <w:rPr>
          <w:sz w:val="24"/>
        </w:rPr>
        <w:t>успешность (для работодателей);</w:t>
      </w:r>
    </w:p>
    <w:p>
      <w:pPr>
        <w:pStyle w:val="ListParagraph"/>
        <w:numPr>
          <w:ilvl w:val="0"/>
          <w:numId w:val="79"/>
        </w:numPr>
        <w:tabs>
          <w:tab w:pos="1960" w:val="left" w:leader="none"/>
          <w:tab w:pos="1961" w:val="left" w:leader="none"/>
        </w:tabs>
        <w:spacing w:line="240" w:lineRule="auto" w:before="0" w:after="0"/>
        <w:ind w:left="1960" w:right="0" w:hanging="361"/>
        <w:jc w:val="left"/>
        <w:rPr>
          <w:sz w:val="24"/>
        </w:rPr>
      </w:pPr>
      <w:r>
        <w:rPr>
          <w:sz w:val="24"/>
        </w:rPr>
        <w:t>ожидаемый/реальный уровень включенности (для</w:t>
      </w:r>
      <w:r>
        <w:rPr>
          <w:spacing w:val="1"/>
          <w:sz w:val="24"/>
        </w:rPr>
        <w:t> </w:t>
      </w:r>
      <w:r>
        <w:rPr>
          <w:sz w:val="24"/>
        </w:rPr>
        <w:t>работодателей);</w:t>
      </w:r>
    </w:p>
    <w:p>
      <w:pPr>
        <w:pStyle w:val="ListParagraph"/>
        <w:numPr>
          <w:ilvl w:val="0"/>
          <w:numId w:val="79"/>
        </w:numPr>
        <w:tabs>
          <w:tab w:pos="1960" w:val="left" w:leader="none"/>
          <w:tab w:pos="1961" w:val="left" w:leader="none"/>
        </w:tabs>
        <w:spacing w:line="240" w:lineRule="auto" w:before="0" w:after="0"/>
        <w:ind w:left="1960" w:right="910" w:hanging="360"/>
        <w:jc w:val="left"/>
        <w:rPr>
          <w:sz w:val="24"/>
        </w:rPr>
      </w:pPr>
      <w:r>
        <w:rPr>
          <w:sz w:val="24"/>
        </w:rPr>
        <w:t>ожидаемый/реальный уровень осведомлённости в профессии или организации у наставляемого (для</w:t>
      </w:r>
      <w:r>
        <w:rPr>
          <w:spacing w:val="1"/>
          <w:sz w:val="24"/>
        </w:rPr>
        <w:t> </w:t>
      </w:r>
      <w:r>
        <w:rPr>
          <w:sz w:val="24"/>
        </w:rPr>
        <w:t>работодателей);</w:t>
      </w:r>
    </w:p>
    <w:p>
      <w:pPr>
        <w:pStyle w:val="ListParagraph"/>
        <w:numPr>
          <w:ilvl w:val="0"/>
          <w:numId w:val="79"/>
        </w:numPr>
        <w:tabs>
          <w:tab w:pos="1960" w:val="left" w:leader="none"/>
          <w:tab w:pos="1961" w:val="left" w:leader="none"/>
        </w:tabs>
        <w:spacing w:line="240" w:lineRule="auto" w:before="0" w:after="0"/>
        <w:ind w:left="1960" w:right="0" w:hanging="361"/>
        <w:jc w:val="left"/>
        <w:rPr>
          <w:sz w:val="24"/>
        </w:rPr>
      </w:pPr>
      <w:r>
        <w:rPr>
          <w:sz w:val="24"/>
        </w:rPr>
        <w:t>ожидаемый/реальный</w:t>
      </w:r>
      <w:r>
        <w:rPr>
          <w:spacing w:val="-12"/>
          <w:sz w:val="24"/>
        </w:rPr>
        <w:t> </w:t>
      </w:r>
      <w:r>
        <w:rPr>
          <w:sz w:val="24"/>
        </w:rPr>
        <w:t>интеллектуальный</w:t>
      </w:r>
      <w:r>
        <w:rPr>
          <w:spacing w:val="-11"/>
          <w:sz w:val="24"/>
        </w:rPr>
        <w:t> </w:t>
      </w:r>
      <w:r>
        <w:rPr>
          <w:sz w:val="24"/>
        </w:rPr>
        <w:t>потенциал</w:t>
      </w:r>
      <w:r>
        <w:rPr>
          <w:spacing w:val="-13"/>
          <w:sz w:val="24"/>
        </w:rPr>
        <w:t> </w:t>
      </w:r>
      <w:r>
        <w:rPr>
          <w:sz w:val="24"/>
        </w:rPr>
        <w:t>наставляемых</w:t>
      </w:r>
      <w:r>
        <w:rPr>
          <w:spacing w:val="-9"/>
          <w:sz w:val="24"/>
        </w:rPr>
        <w:t> </w:t>
      </w:r>
      <w:r>
        <w:rPr>
          <w:sz w:val="24"/>
        </w:rPr>
        <w:t>(для</w:t>
      </w:r>
      <w:r>
        <w:rPr>
          <w:spacing w:val="-11"/>
          <w:sz w:val="24"/>
        </w:rPr>
        <w:t> </w:t>
      </w:r>
      <w:r>
        <w:rPr>
          <w:sz w:val="24"/>
        </w:rPr>
        <w:t>работодателей);</w:t>
      </w:r>
    </w:p>
    <w:p>
      <w:pPr>
        <w:pStyle w:val="ListParagraph"/>
        <w:numPr>
          <w:ilvl w:val="0"/>
          <w:numId w:val="79"/>
        </w:numPr>
        <w:tabs>
          <w:tab w:pos="1960" w:val="left" w:leader="none"/>
          <w:tab w:pos="1961" w:val="left" w:leader="none"/>
          <w:tab w:pos="4443" w:val="left" w:leader="none"/>
          <w:tab w:pos="5526" w:val="left" w:leader="none"/>
          <w:tab w:pos="6946" w:val="left" w:leader="none"/>
          <w:tab w:pos="8567" w:val="left" w:leader="none"/>
          <w:tab w:pos="9047" w:val="left" w:leader="none"/>
          <w:tab w:pos="10494" w:val="left" w:leader="none"/>
        </w:tabs>
        <w:spacing w:line="240" w:lineRule="auto" w:before="0" w:after="0"/>
        <w:ind w:left="1960" w:right="911" w:hanging="360"/>
        <w:jc w:val="left"/>
        <w:rPr>
          <w:sz w:val="24"/>
        </w:rPr>
      </w:pPr>
      <w:r>
        <w:rPr>
          <w:sz w:val="24"/>
        </w:rPr>
        <w:t>ожидаемый/реальный</w:t>
        <w:tab/>
        <w:t>процент</w:t>
        <w:tab/>
        <w:t>возможных</w:t>
        <w:tab/>
        <w:t>приглашений</w:t>
        <w:tab/>
        <w:t>на</w:t>
        <w:tab/>
        <w:t>стажировку</w:t>
        <w:tab/>
      </w:r>
      <w:r>
        <w:rPr>
          <w:spacing w:val="-5"/>
          <w:sz w:val="24"/>
        </w:rPr>
        <w:t>(для </w:t>
      </w:r>
      <w:r>
        <w:rPr>
          <w:sz w:val="24"/>
        </w:rPr>
        <w:t>работодателей).</w:t>
      </w:r>
    </w:p>
    <w:p>
      <w:pPr>
        <w:pStyle w:val="BodyText"/>
        <w:spacing w:before="3"/>
        <w:rPr>
          <w:sz w:val="25"/>
        </w:rPr>
      </w:pPr>
    </w:p>
    <w:p>
      <w:pPr>
        <w:pStyle w:val="BodyText"/>
        <w:ind w:left="1600"/>
      </w:pPr>
      <w:r>
        <w:rPr/>
        <w:t>Дополнительные материалы для реализации мониторинга представлены в Приложении 4</w:t>
      </w:r>
    </w:p>
    <w:p>
      <w:pPr>
        <w:pStyle w:val="BodyText"/>
        <w:ind w:left="1240" w:right="830"/>
      </w:pPr>
      <w:r>
        <w:rPr/>
        <w:t>«Вспомогательные материалы куратора для проведения мониторинга и оценки эффективности программы наставничества».</w:t>
      </w:r>
    </w:p>
    <w:p>
      <w:pPr>
        <w:spacing w:after="0"/>
        <w:sectPr>
          <w:pgSz w:w="12240" w:h="15840"/>
          <w:pgMar w:header="0" w:footer="1192" w:top="1360" w:bottom="1460" w:left="200" w:right="200"/>
        </w:sectPr>
      </w:pPr>
    </w:p>
    <w:p>
      <w:pPr>
        <w:pStyle w:val="Heading3"/>
        <w:numPr>
          <w:ilvl w:val="0"/>
          <w:numId w:val="80"/>
        </w:numPr>
        <w:tabs>
          <w:tab w:pos="2133" w:val="left" w:leader="none"/>
        </w:tabs>
        <w:spacing w:line="240" w:lineRule="auto" w:before="58" w:after="0"/>
        <w:ind w:left="4293" w:right="1356" w:hanging="2612"/>
        <w:jc w:val="left"/>
      </w:pPr>
      <w:bookmarkStart w:name="_bookmark26" w:id="50"/>
      <w:bookmarkEnd w:id="50"/>
      <w:r>
        <w:rPr>
          <w:b w:val="0"/>
        </w:rPr>
      </w:r>
      <w:bookmarkStart w:name="_bookmark26" w:id="51"/>
      <w:bookmarkEnd w:id="51"/>
      <w:r>
        <w:rPr/>
        <w:t>Р</w:t>
      </w:r>
      <w:r>
        <w:rPr/>
        <w:t>екомендуемые целевые показатели развития</w:t>
      </w:r>
      <w:r>
        <w:rPr>
          <w:spacing w:val="-31"/>
        </w:rPr>
        <w:t> </w:t>
      </w:r>
      <w:r>
        <w:rPr/>
        <w:t>региональных программ</w:t>
      </w:r>
      <w:r>
        <w:rPr>
          <w:spacing w:val="-3"/>
        </w:rPr>
        <w:t> </w:t>
      </w:r>
      <w:r>
        <w:rPr/>
        <w:t>наставничества</w:t>
      </w:r>
    </w:p>
    <w:p>
      <w:pPr>
        <w:pStyle w:val="BodyText"/>
        <w:rPr>
          <w:b/>
          <w:sz w:val="20"/>
        </w:rPr>
      </w:pPr>
    </w:p>
    <w:p>
      <w:pPr>
        <w:pStyle w:val="BodyText"/>
        <w:spacing w:before="5"/>
        <w:rPr>
          <w:b/>
          <w:sz w:val="26"/>
        </w:r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64"/>
        <w:gridCol w:w="4306"/>
        <w:gridCol w:w="1479"/>
        <w:gridCol w:w="3414"/>
      </w:tblGrid>
      <w:tr>
        <w:trPr>
          <w:trHeight w:val="1333" w:hRule="atLeast"/>
        </w:trPr>
        <w:tc>
          <w:tcPr>
            <w:tcW w:w="564" w:type="dxa"/>
          </w:tcPr>
          <w:p>
            <w:pPr>
              <w:pStyle w:val="TableParagraph"/>
              <w:spacing w:line="240" w:lineRule="auto" w:before="94"/>
              <w:ind w:left="30"/>
              <w:jc w:val="center"/>
              <w:rPr>
                <w:sz w:val="22"/>
              </w:rPr>
            </w:pPr>
            <w:r>
              <w:rPr>
                <w:w w:val="100"/>
                <w:sz w:val="22"/>
              </w:rPr>
              <w:t>№</w:t>
            </w:r>
          </w:p>
          <w:p>
            <w:pPr>
              <w:pStyle w:val="TableParagraph"/>
              <w:spacing w:line="240" w:lineRule="auto" w:before="2"/>
              <w:ind w:left="0"/>
              <w:rPr>
                <w:b/>
                <w:sz w:val="24"/>
              </w:rPr>
            </w:pPr>
          </w:p>
          <w:p>
            <w:pPr>
              <w:pStyle w:val="TableParagraph"/>
              <w:spacing w:line="240" w:lineRule="auto"/>
              <w:ind w:left="0" w:right="49"/>
              <w:jc w:val="center"/>
              <w:rPr>
                <w:sz w:val="24"/>
              </w:rPr>
            </w:pPr>
            <w:r>
              <w:rPr>
                <w:sz w:val="24"/>
              </w:rPr>
              <w:t>п</w:t>
            </w:r>
          </w:p>
        </w:tc>
        <w:tc>
          <w:tcPr>
            <w:tcW w:w="4306" w:type="dxa"/>
          </w:tcPr>
          <w:p>
            <w:pPr>
              <w:pStyle w:val="TableParagraph"/>
              <w:spacing w:line="240" w:lineRule="auto" w:before="96"/>
              <w:ind w:left="1117"/>
              <w:rPr>
                <w:sz w:val="20"/>
              </w:rPr>
            </w:pPr>
            <w:r>
              <w:rPr>
                <w:sz w:val="20"/>
              </w:rPr>
              <w:t>Наименование показателя</w:t>
            </w:r>
          </w:p>
        </w:tc>
        <w:tc>
          <w:tcPr>
            <w:tcW w:w="1479" w:type="dxa"/>
          </w:tcPr>
          <w:p>
            <w:pPr>
              <w:pStyle w:val="TableParagraph"/>
              <w:spacing w:line="276" w:lineRule="auto" w:before="96"/>
              <w:ind w:left="354" w:hanging="216"/>
              <w:rPr>
                <w:sz w:val="20"/>
              </w:rPr>
            </w:pPr>
            <w:r>
              <w:rPr>
                <w:w w:val="95"/>
                <w:sz w:val="20"/>
              </w:rPr>
              <w:t>Минимальное </w:t>
            </w:r>
            <w:r>
              <w:rPr>
                <w:sz w:val="20"/>
              </w:rPr>
              <w:t>значение</w:t>
            </w:r>
          </w:p>
        </w:tc>
        <w:tc>
          <w:tcPr>
            <w:tcW w:w="3414" w:type="dxa"/>
          </w:tcPr>
          <w:p>
            <w:pPr>
              <w:pStyle w:val="TableParagraph"/>
              <w:spacing w:line="240" w:lineRule="auto" w:before="96"/>
              <w:ind w:left="601"/>
              <w:rPr>
                <w:sz w:val="20"/>
              </w:rPr>
            </w:pPr>
            <w:r>
              <w:rPr>
                <w:sz w:val="20"/>
              </w:rPr>
              <w:t>Год достижения показателя</w:t>
            </w:r>
          </w:p>
        </w:tc>
      </w:tr>
      <w:tr>
        <w:trPr>
          <w:trHeight w:val="2051" w:hRule="atLeast"/>
        </w:trPr>
        <w:tc>
          <w:tcPr>
            <w:tcW w:w="564" w:type="dxa"/>
          </w:tcPr>
          <w:p>
            <w:pPr>
              <w:pStyle w:val="TableParagraph"/>
              <w:spacing w:line="240" w:lineRule="auto" w:before="75"/>
              <w:ind w:left="181"/>
              <w:rPr>
                <w:sz w:val="22"/>
              </w:rPr>
            </w:pPr>
            <w:r>
              <w:rPr>
                <w:w w:val="100"/>
                <w:sz w:val="22"/>
              </w:rPr>
              <w:t>1</w:t>
            </w:r>
          </w:p>
        </w:tc>
        <w:tc>
          <w:tcPr>
            <w:tcW w:w="4306" w:type="dxa"/>
          </w:tcPr>
          <w:p>
            <w:pPr>
              <w:pStyle w:val="TableParagraph"/>
              <w:spacing w:line="276" w:lineRule="auto" w:before="75"/>
              <w:ind w:left="179" w:right="181"/>
              <w:jc w:val="both"/>
              <w:rPr>
                <w:sz w:val="24"/>
              </w:rPr>
            </w:pPr>
            <w:r>
              <w:rPr>
                <w:sz w:val="24"/>
              </w:rPr>
              <w:t>Доля муниципальных образований в субъекте Российской Федерации, внедривших целевую модель наставничества, %</w:t>
            </w:r>
          </w:p>
        </w:tc>
        <w:tc>
          <w:tcPr>
            <w:tcW w:w="1479" w:type="dxa"/>
          </w:tcPr>
          <w:p>
            <w:pPr>
              <w:pStyle w:val="TableParagraph"/>
              <w:spacing w:line="240" w:lineRule="auto" w:before="75"/>
              <w:ind w:left="0" w:right="435"/>
              <w:jc w:val="right"/>
              <w:rPr>
                <w:sz w:val="22"/>
              </w:rPr>
            </w:pPr>
            <w:r>
              <w:rPr>
                <w:sz w:val="22"/>
              </w:rPr>
              <w:t>40%</w:t>
            </w:r>
          </w:p>
        </w:tc>
        <w:tc>
          <w:tcPr>
            <w:tcW w:w="3414" w:type="dxa"/>
          </w:tcPr>
          <w:p>
            <w:pPr>
              <w:pStyle w:val="TableParagraph"/>
              <w:spacing w:line="276" w:lineRule="auto" w:before="75"/>
              <w:ind w:left="18" w:right="113"/>
              <w:jc w:val="both"/>
              <w:rPr>
                <w:sz w:val="24"/>
              </w:rPr>
            </w:pPr>
            <w:r>
              <w:rPr>
                <w:sz w:val="24"/>
              </w:rPr>
              <w:t>Первый год внедрения целевой модели наставничества, далее – сохранение показателя на уровне не ниже минимального значения</w:t>
            </w:r>
          </w:p>
        </w:tc>
      </w:tr>
      <w:tr>
        <w:trPr>
          <w:trHeight w:val="2324" w:hRule="atLeast"/>
        </w:trPr>
        <w:tc>
          <w:tcPr>
            <w:tcW w:w="564" w:type="dxa"/>
          </w:tcPr>
          <w:p>
            <w:pPr>
              <w:pStyle w:val="TableParagraph"/>
              <w:spacing w:line="240" w:lineRule="auto" w:before="75"/>
              <w:ind w:left="181"/>
              <w:rPr>
                <w:sz w:val="22"/>
              </w:rPr>
            </w:pPr>
            <w:r>
              <w:rPr>
                <w:sz w:val="22"/>
              </w:rPr>
              <w:t>2.</w:t>
            </w:r>
          </w:p>
        </w:tc>
        <w:tc>
          <w:tcPr>
            <w:tcW w:w="4306" w:type="dxa"/>
          </w:tcPr>
          <w:p>
            <w:pPr>
              <w:pStyle w:val="TableParagraph"/>
              <w:tabs>
                <w:tab w:pos="1722" w:val="left" w:leader="none"/>
                <w:tab w:pos="2235" w:val="left" w:leader="none"/>
                <w:tab w:pos="3655" w:val="left" w:leader="none"/>
                <w:tab w:pos="4171" w:val="left" w:leader="none"/>
              </w:tabs>
              <w:spacing w:line="276" w:lineRule="auto" w:before="75"/>
              <w:ind w:left="179" w:right="-15"/>
              <w:jc w:val="both"/>
              <w:rPr>
                <w:sz w:val="24"/>
              </w:rPr>
            </w:pPr>
            <w:r>
              <w:rPr>
                <w:sz w:val="24"/>
              </w:rPr>
              <w:t>Доля детей в возрасте от 11 до 18 лет от общего</w:t>
              <w:tab/>
              <w:t>количества</w:t>
              <w:tab/>
              <w:t>детей, проживающих в субъекте Российской Федерации,</w:t>
              <w:tab/>
              <w:tab/>
              <w:t>вошедших</w:t>
              <w:tab/>
              <w:tab/>
              <w:t>в наставнические программы в роли наставляемого,</w:t>
            </w:r>
            <w:r>
              <w:rPr>
                <w:spacing w:val="1"/>
                <w:sz w:val="24"/>
              </w:rPr>
              <w:t> </w:t>
            </w:r>
            <w:r>
              <w:rPr>
                <w:sz w:val="24"/>
              </w:rPr>
              <w:t>%</w:t>
            </w:r>
          </w:p>
        </w:tc>
        <w:tc>
          <w:tcPr>
            <w:tcW w:w="1479" w:type="dxa"/>
          </w:tcPr>
          <w:p>
            <w:pPr>
              <w:pStyle w:val="TableParagraph"/>
              <w:spacing w:line="240" w:lineRule="auto" w:before="75"/>
              <w:ind w:left="0" w:right="435"/>
              <w:jc w:val="right"/>
              <w:rPr>
                <w:sz w:val="22"/>
              </w:rPr>
            </w:pPr>
            <w:r>
              <w:rPr>
                <w:sz w:val="22"/>
              </w:rPr>
              <w:t>25%</w:t>
            </w:r>
          </w:p>
        </w:tc>
        <w:tc>
          <w:tcPr>
            <w:tcW w:w="3414" w:type="dxa"/>
          </w:tcPr>
          <w:p>
            <w:pPr>
              <w:pStyle w:val="TableParagraph"/>
              <w:spacing w:line="276" w:lineRule="auto" w:before="75"/>
              <w:ind w:left="18"/>
              <w:jc w:val="both"/>
              <w:rPr>
                <w:sz w:val="24"/>
              </w:rPr>
            </w:pPr>
            <w:r>
              <w:rPr>
                <w:sz w:val="24"/>
              </w:rPr>
              <w:t>Первый год внедрения целевой модели, далее – сохранение показателя на уровне не ниже минимального значения</w:t>
            </w:r>
          </w:p>
        </w:tc>
      </w:tr>
      <w:tr>
        <w:trPr>
          <w:trHeight w:val="3438" w:hRule="atLeast"/>
        </w:trPr>
        <w:tc>
          <w:tcPr>
            <w:tcW w:w="564" w:type="dxa"/>
          </w:tcPr>
          <w:p>
            <w:pPr>
              <w:pStyle w:val="TableParagraph"/>
              <w:spacing w:line="240" w:lineRule="auto" w:before="75"/>
              <w:ind w:left="181"/>
              <w:rPr>
                <w:sz w:val="22"/>
              </w:rPr>
            </w:pPr>
            <w:r>
              <w:rPr>
                <w:w w:val="100"/>
                <w:sz w:val="22"/>
              </w:rPr>
              <w:t>3</w:t>
            </w:r>
          </w:p>
        </w:tc>
        <w:tc>
          <w:tcPr>
            <w:tcW w:w="4306" w:type="dxa"/>
          </w:tcPr>
          <w:p>
            <w:pPr>
              <w:pStyle w:val="TableParagraph"/>
              <w:spacing w:line="240" w:lineRule="auto" w:before="76"/>
              <w:ind w:left="179"/>
              <w:jc w:val="both"/>
              <w:rPr>
                <w:sz w:val="24"/>
              </w:rPr>
            </w:pPr>
            <w:r>
              <w:rPr>
                <w:sz w:val="24"/>
              </w:rPr>
              <w:t>Доля детей и подростков в возрасте от</w:t>
            </w:r>
          </w:p>
          <w:p>
            <w:pPr>
              <w:pStyle w:val="TableParagraph"/>
              <w:spacing w:line="276" w:lineRule="auto" w:before="40"/>
              <w:ind w:left="179"/>
              <w:jc w:val="both"/>
              <w:rPr>
                <w:sz w:val="24"/>
              </w:rPr>
            </w:pPr>
            <w:r>
              <w:rPr>
                <w:sz w:val="24"/>
              </w:rPr>
              <w:t>15 до 18 лет от общего количества детей, проживающих в субъекте Российской Федерации, вошедших в наставнические программы в роли наставника, %</w:t>
            </w:r>
          </w:p>
        </w:tc>
        <w:tc>
          <w:tcPr>
            <w:tcW w:w="1479" w:type="dxa"/>
          </w:tcPr>
          <w:p>
            <w:pPr>
              <w:pStyle w:val="TableParagraph"/>
              <w:spacing w:line="240" w:lineRule="auto" w:before="75"/>
              <w:ind w:left="0" w:right="490"/>
              <w:jc w:val="right"/>
              <w:rPr>
                <w:sz w:val="22"/>
              </w:rPr>
            </w:pPr>
            <w:r>
              <w:rPr>
                <w:sz w:val="22"/>
              </w:rPr>
              <w:t>5%</w:t>
            </w:r>
          </w:p>
        </w:tc>
        <w:tc>
          <w:tcPr>
            <w:tcW w:w="3414" w:type="dxa"/>
          </w:tcPr>
          <w:p>
            <w:pPr>
              <w:pStyle w:val="TableParagraph"/>
              <w:spacing w:line="276" w:lineRule="auto" w:before="76"/>
              <w:ind w:left="18"/>
              <w:jc w:val="both"/>
              <w:rPr>
                <w:sz w:val="24"/>
              </w:rPr>
            </w:pPr>
            <w:r>
              <w:rPr>
                <w:sz w:val="24"/>
              </w:rPr>
              <w:t>Первый год внедрения целевой модели, далее – сохранение показателя на уровне не ниже минимального значения</w:t>
            </w:r>
          </w:p>
        </w:tc>
      </w:tr>
      <w:tr>
        <w:trPr>
          <w:trHeight w:val="2051" w:hRule="atLeast"/>
        </w:trPr>
        <w:tc>
          <w:tcPr>
            <w:tcW w:w="564" w:type="dxa"/>
          </w:tcPr>
          <w:p>
            <w:pPr>
              <w:pStyle w:val="TableParagraph"/>
              <w:spacing w:line="240" w:lineRule="auto" w:before="75"/>
              <w:ind w:left="162"/>
              <w:rPr>
                <w:sz w:val="22"/>
              </w:rPr>
            </w:pPr>
            <w:r>
              <w:rPr>
                <w:w w:val="100"/>
                <w:sz w:val="22"/>
              </w:rPr>
              <w:t>4</w:t>
            </w:r>
          </w:p>
        </w:tc>
        <w:tc>
          <w:tcPr>
            <w:tcW w:w="4306" w:type="dxa"/>
          </w:tcPr>
          <w:p>
            <w:pPr>
              <w:pStyle w:val="TableParagraph"/>
              <w:tabs>
                <w:tab w:pos="2223" w:val="left" w:leader="none"/>
                <w:tab w:pos="4171" w:val="left" w:leader="none"/>
              </w:tabs>
              <w:spacing w:line="276" w:lineRule="auto" w:before="76"/>
              <w:ind w:left="160" w:right="1"/>
              <w:jc w:val="both"/>
              <w:rPr>
                <w:sz w:val="24"/>
              </w:rPr>
            </w:pPr>
            <w:r>
              <w:rPr>
                <w:sz w:val="24"/>
              </w:rPr>
              <w:t>Доля учителей-молодых специалистов, проживающих в субъекте Российской Федерации,</w:t>
              <w:tab/>
              <w:t>вошедших</w:t>
              <w:tab/>
            </w:r>
            <w:r>
              <w:rPr>
                <w:spacing w:val="-20"/>
                <w:sz w:val="24"/>
              </w:rPr>
              <w:t>в </w:t>
            </w:r>
            <w:r>
              <w:rPr>
                <w:sz w:val="24"/>
              </w:rPr>
              <w:t>наставнические программы в роли наставляемого,</w:t>
            </w:r>
            <w:r>
              <w:rPr>
                <w:spacing w:val="1"/>
                <w:sz w:val="24"/>
              </w:rPr>
              <w:t> </w:t>
            </w:r>
            <w:r>
              <w:rPr>
                <w:sz w:val="24"/>
              </w:rPr>
              <w:t>%</w:t>
            </w:r>
          </w:p>
        </w:tc>
        <w:tc>
          <w:tcPr>
            <w:tcW w:w="1479" w:type="dxa"/>
          </w:tcPr>
          <w:p>
            <w:pPr>
              <w:pStyle w:val="TableParagraph"/>
              <w:spacing w:line="240" w:lineRule="auto" w:before="75"/>
              <w:ind w:left="0" w:right="444"/>
              <w:jc w:val="right"/>
              <w:rPr>
                <w:sz w:val="22"/>
              </w:rPr>
            </w:pPr>
            <w:r>
              <w:rPr>
                <w:sz w:val="22"/>
              </w:rPr>
              <w:t>15%</w:t>
            </w:r>
          </w:p>
        </w:tc>
        <w:tc>
          <w:tcPr>
            <w:tcW w:w="3414" w:type="dxa"/>
          </w:tcPr>
          <w:p>
            <w:pPr>
              <w:pStyle w:val="TableParagraph"/>
              <w:spacing w:line="276" w:lineRule="auto" w:before="76"/>
              <w:ind w:left="160"/>
              <w:jc w:val="both"/>
              <w:rPr>
                <w:sz w:val="24"/>
              </w:rPr>
            </w:pPr>
            <w:r>
              <w:rPr>
                <w:sz w:val="24"/>
              </w:rPr>
              <w:t>Первый год внедрения целевой модели, далее – сохранение показателя на уровне не ниже минимального значения</w:t>
            </w:r>
          </w:p>
        </w:tc>
      </w:tr>
    </w:tbl>
    <w:p>
      <w:pPr>
        <w:spacing w:after="0" w:line="276" w:lineRule="auto"/>
        <w:jc w:val="both"/>
        <w:rPr>
          <w:sz w:val="24"/>
        </w:rPr>
        <w:sectPr>
          <w:pgSz w:w="12240" w:h="15840"/>
          <w:pgMar w:header="0" w:footer="1192" w:top="1380" w:bottom="1460" w:left="200" w:right="200"/>
        </w:sect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64"/>
        <w:gridCol w:w="4306"/>
        <w:gridCol w:w="1479"/>
        <w:gridCol w:w="3414"/>
      </w:tblGrid>
      <w:tr>
        <w:trPr>
          <w:trHeight w:val="2661" w:hRule="atLeast"/>
        </w:trPr>
        <w:tc>
          <w:tcPr>
            <w:tcW w:w="564" w:type="dxa"/>
            <w:tcBorders>
              <w:top w:val="nil"/>
            </w:tcBorders>
          </w:tcPr>
          <w:p>
            <w:pPr>
              <w:pStyle w:val="TableParagraph"/>
              <w:spacing w:line="240" w:lineRule="auto" w:before="85"/>
              <w:ind w:left="162"/>
              <w:rPr>
                <w:sz w:val="22"/>
              </w:rPr>
            </w:pPr>
            <w:r>
              <w:rPr>
                <w:w w:val="100"/>
                <w:sz w:val="22"/>
              </w:rPr>
              <w:t>5</w:t>
            </w:r>
          </w:p>
        </w:tc>
        <w:tc>
          <w:tcPr>
            <w:tcW w:w="4306" w:type="dxa"/>
            <w:tcBorders>
              <w:top w:val="nil"/>
            </w:tcBorders>
          </w:tcPr>
          <w:p>
            <w:pPr>
              <w:pStyle w:val="TableParagraph"/>
              <w:tabs>
                <w:tab w:pos="2127" w:val="left" w:leader="none"/>
                <w:tab w:pos="3125" w:val="left" w:leader="none"/>
              </w:tabs>
              <w:spacing w:line="276" w:lineRule="auto" w:before="86"/>
              <w:ind w:left="160" w:right="1"/>
              <w:jc w:val="both"/>
              <w:rPr>
                <w:sz w:val="24"/>
              </w:rPr>
            </w:pPr>
            <w:r>
              <w:rPr>
                <w:sz w:val="24"/>
              </w:rPr>
              <w:t>Доля предприятий/организаций от общего количества </w:t>
            </w:r>
            <w:r>
              <w:rPr>
                <w:spacing w:val="-3"/>
                <w:sz w:val="24"/>
              </w:rPr>
              <w:t>предприятий, </w:t>
            </w:r>
            <w:r>
              <w:rPr>
                <w:sz w:val="24"/>
              </w:rPr>
              <w:t>осуществляющих деятельность </w:t>
            </w:r>
            <w:r>
              <w:rPr>
                <w:spacing w:val="-14"/>
                <w:sz w:val="24"/>
              </w:rPr>
              <w:t>в </w:t>
            </w:r>
            <w:r>
              <w:rPr>
                <w:sz w:val="24"/>
              </w:rPr>
              <w:t>субъекте Российской Федерации, вошедших</w:t>
              <w:tab/>
              <w:t>в</w:t>
              <w:tab/>
            </w:r>
            <w:r>
              <w:rPr>
                <w:spacing w:val="-3"/>
                <w:sz w:val="24"/>
              </w:rPr>
              <w:t>программы </w:t>
            </w:r>
            <w:r>
              <w:rPr>
                <w:sz w:val="24"/>
              </w:rPr>
              <w:t>наставничества, предоставив своих наставников,</w:t>
            </w:r>
            <w:r>
              <w:rPr>
                <w:spacing w:val="-1"/>
                <w:sz w:val="24"/>
              </w:rPr>
              <w:t> </w:t>
            </w:r>
            <w:r>
              <w:rPr>
                <w:sz w:val="24"/>
              </w:rPr>
              <w:t>%</w:t>
            </w:r>
          </w:p>
        </w:tc>
        <w:tc>
          <w:tcPr>
            <w:tcW w:w="1479" w:type="dxa"/>
            <w:tcBorders>
              <w:top w:val="nil"/>
            </w:tcBorders>
          </w:tcPr>
          <w:p>
            <w:pPr>
              <w:pStyle w:val="TableParagraph"/>
              <w:spacing w:line="240" w:lineRule="auto" w:before="85"/>
              <w:ind w:left="662"/>
              <w:rPr>
                <w:sz w:val="22"/>
              </w:rPr>
            </w:pPr>
            <w:r>
              <w:rPr>
                <w:sz w:val="22"/>
              </w:rPr>
              <w:t>2%</w:t>
            </w:r>
          </w:p>
        </w:tc>
        <w:tc>
          <w:tcPr>
            <w:tcW w:w="3414" w:type="dxa"/>
            <w:tcBorders>
              <w:top w:val="nil"/>
            </w:tcBorders>
          </w:tcPr>
          <w:p>
            <w:pPr>
              <w:pStyle w:val="TableParagraph"/>
              <w:spacing w:line="276" w:lineRule="auto" w:before="86"/>
              <w:ind w:left="160"/>
              <w:jc w:val="both"/>
              <w:rPr>
                <w:sz w:val="24"/>
              </w:rPr>
            </w:pPr>
            <w:r>
              <w:rPr>
                <w:sz w:val="24"/>
              </w:rPr>
              <w:t>Первый год внедрения целевой модели, далее – сохранение показателя на уровне не ниже минимального значения</w:t>
            </w:r>
          </w:p>
        </w:tc>
      </w:tr>
      <w:tr>
        <w:trPr>
          <w:trHeight w:val="1055" w:hRule="atLeast"/>
        </w:trPr>
        <w:tc>
          <w:tcPr>
            <w:tcW w:w="564" w:type="dxa"/>
          </w:tcPr>
          <w:p>
            <w:pPr>
              <w:pStyle w:val="TableParagraph"/>
              <w:spacing w:line="240" w:lineRule="auto" w:before="65"/>
              <w:ind w:left="162"/>
              <w:rPr>
                <w:sz w:val="22"/>
              </w:rPr>
            </w:pPr>
            <w:r>
              <w:rPr>
                <w:w w:val="100"/>
                <w:sz w:val="22"/>
              </w:rPr>
              <w:t>6</w:t>
            </w:r>
          </w:p>
        </w:tc>
        <w:tc>
          <w:tcPr>
            <w:tcW w:w="4306" w:type="dxa"/>
          </w:tcPr>
          <w:p>
            <w:pPr>
              <w:pStyle w:val="TableParagraph"/>
              <w:spacing w:line="276" w:lineRule="auto" w:before="66"/>
              <w:ind w:left="160" w:right="-2"/>
              <w:rPr>
                <w:sz w:val="24"/>
              </w:rPr>
            </w:pPr>
            <w:r>
              <w:rPr>
                <w:sz w:val="24"/>
              </w:rPr>
              <w:t>Создание Регионального</w:t>
            </w:r>
            <w:r>
              <w:rPr>
                <w:spacing w:val="-20"/>
                <w:sz w:val="24"/>
              </w:rPr>
              <w:t> </w:t>
            </w:r>
            <w:r>
              <w:rPr>
                <w:sz w:val="24"/>
              </w:rPr>
              <w:t>методического центра по</w:t>
            </w:r>
            <w:r>
              <w:rPr>
                <w:spacing w:val="-1"/>
                <w:sz w:val="24"/>
              </w:rPr>
              <w:t> </w:t>
            </w:r>
            <w:r>
              <w:rPr>
                <w:sz w:val="24"/>
              </w:rPr>
              <w:t>наставничеству</w:t>
            </w:r>
          </w:p>
        </w:tc>
        <w:tc>
          <w:tcPr>
            <w:tcW w:w="1479" w:type="dxa"/>
          </w:tcPr>
          <w:p>
            <w:pPr>
              <w:pStyle w:val="TableParagraph"/>
              <w:spacing w:line="240" w:lineRule="auto" w:before="65"/>
              <w:ind w:left="158"/>
              <w:jc w:val="center"/>
              <w:rPr>
                <w:sz w:val="22"/>
              </w:rPr>
            </w:pPr>
            <w:r>
              <w:rPr>
                <w:w w:val="100"/>
                <w:sz w:val="22"/>
              </w:rPr>
              <w:t>3</w:t>
            </w:r>
          </w:p>
        </w:tc>
        <w:tc>
          <w:tcPr>
            <w:tcW w:w="3414" w:type="dxa"/>
          </w:tcPr>
          <w:p>
            <w:pPr>
              <w:pStyle w:val="TableParagraph"/>
              <w:spacing w:line="276" w:lineRule="auto" w:before="66"/>
              <w:ind w:left="160" w:right="3"/>
              <w:rPr>
                <w:sz w:val="24"/>
              </w:rPr>
            </w:pPr>
            <w:r>
              <w:rPr>
                <w:sz w:val="24"/>
              </w:rPr>
              <w:t>Первый год внедрения целевой модели наставничества</w:t>
            </w:r>
          </w:p>
        </w:tc>
      </w:tr>
      <w:tr>
        <w:trPr>
          <w:trHeight w:val="1372" w:hRule="atLeast"/>
        </w:trPr>
        <w:tc>
          <w:tcPr>
            <w:tcW w:w="564" w:type="dxa"/>
          </w:tcPr>
          <w:p>
            <w:pPr>
              <w:pStyle w:val="TableParagraph"/>
              <w:spacing w:line="240" w:lineRule="auto" w:before="63"/>
              <w:ind w:left="162"/>
              <w:rPr>
                <w:sz w:val="22"/>
              </w:rPr>
            </w:pPr>
            <w:r>
              <w:rPr>
                <w:w w:val="100"/>
                <w:sz w:val="22"/>
              </w:rPr>
              <w:t>7</w:t>
            </w:r>
          </w:p>
        </w:tc>
        <w:tc>
          <w:tcPr>
            <w:tcW w:w="4306" w:type="dxa"/>
          </w:tcPr>
          <w:p>
            <w:pPr>
              <w:pStyle w:val="TableParagraph"/>
              <w:spacing w:line="276" w:lineRule="auto" w:before="63"/>
              <w:ind w:left="160" w:right="-15"/>
              <w:jc w:val="both"/>
              <w:rPr>
                <w:sz w:val="24"/>
              </w:rPr>
            </w:pPr>
            <w:r>
              <w:rPr>
                <w:sz w:val="24"/>
              </w:rPr>
              <w:t>Создание федеральной интернет- площадки для объединения лучших наставнических практик</w:t>
            </w:r>
          </w:p>
        </w:tc>
        <w:tc>
          <w:tcPr>
            <w:tcW w:w="1479" w:type="dxa"/>
          </w:tcPr>
          <w:p>
            <w:pPr>
              <w:pStyle w:val="TableParagraph"/>
              <w:spacing w:line="240" w:lineRule="auto" w:before="63"/>
              <w:ind w:left="158"/>
              <w:jc w:val="center"/>
              <w:rPr>
                <w:sz w:val="22"/>
              </w:rPr>
            </w:pPr>
            <w:r>
              <w:rPr>
                <w:w w:val="100"/>
                <w:sz w:val="22"/>
              </w:rPr>
              <w:t>1</w:t>
            </w:r>
          </w:p>
        </w:tc>
        <w:tc>
          <w:tcPr>
            <w:tcW w:w="3414" w:type="dxa"/>
          </w:tcPr>
          <w:p>
            <w:pPr>
              <w:pStyle w:val="TableParagraph"/>
              <w:spacing w:line="278" w:lineRule="auto" w:before="63"/>
              <w:ind w:left="160" w:right="3"/>
              <w:rPr>
                <w:sz w:val="24"/>
              </w:rPr>
            </w:pPr>
            <w:r>
              <w:rPr>
                <w:sz w:val="24"/>
              </w:rPr>
              <w:t>Первый год внедрения целевой модели наставничества</w:t>
            </w:r>
          </w:p>
        </w:tc>
      </w:tr>
      <w:tr>
        <w:trPr>
          <w:trHeight w:val="1928" w:hRule="atLeast"/>
        </w:trPr>
        <w:tc>
          <w:tcPr>
            <w:tcW w:w="564" w:type="dxa"/>
          </w:tcPr>
          <w:p>
            <w:pPr>
              <w:pStyle w:val="TableParagraph"/>
              <w:spacing w:line="240" w:lineRule="auto" w:before="65"/>
              <w:ind w:left="162"/>
              <w:rPr>
                <w:sz w:val="22"/>
              </w:rPr>
            </w:pPr>
            <w:r>
              <w:rPr>
                <w:w w:val="100"/>
                <w:sz w:val="22"/>
              </w:rPr>
              <w:t>8</w:t>
            </w:r>
          </w:p>
        </w:tc>
        <w:tc>
          <w:tcPr>
            <w:tcW w:w="4306" w:type="dxa"/>
          </w:tcPr>
          <w:p>
            <w:pPr>
              <w:pStyle w:val="TableParagraph"/>
              <w:spacing w:line="276" w:lineRule="auto" w:before="66"/>
              <w:ind w:left="160" w:right="-15"/>
              <w:jc w:val="both"/>
              <w:rPr>
                <w:sz w:val="24"/>
              </w:rPr>
            </w:pPr>
            <w:r>
              <w:rPr>
                <w:sz w:val="24"/>
              </w:rPr>
              <w:t>Проведение федерального мероприятия для популяризации наставничества и представления лучших наставнических практик</w:t>
            </w:r>
          </w:p>
        </w:tc>
        <w:tc>
          <w:tcPr>
            <w:tcW w:w="1479" w:type="dxa"/>
          </w:tcPr>
          <w:p>
            <w:pPr>
              <w:pStyle w:val="TableParagraph"/>
              <w:spacing w:line="240" w:lineRule="auto" w:before="65"/>
              <w:ind w:left="158"/>
              <w:jc w:val="center"/>
              <w:rPr>
                <w:sz w:val="22"/>
              </w:rPr>
            </w:pPr>
            <w:r>
              <w:rPr>
                <w:w w:val="100"/>
                <w:sz w:val="22"/>
              </w:rPr>
              <w:t>1</w:t>
            </w:r>
          </w:p>
        </w:tc>
        <w:tc>
          <w:tcPr>
            <w:tcW w:w="3414" w:type="dxa"/>
          </w:tcPr>
          <w:p>
            <w:pPr>
              <w:pStyle w:val="TableParagraph"/>
              <w:spacing w:line="276" w:lineRule="auto" w:before="66"/>
              <w:ind w:left="160" w:right="3"/>
              <w:jc w:val="both"/>
              <w:rPr>
                <w:sz w:val="24"/>
              </w:rPr>
            </w:pPr>
            <w:r>
              <w:rPr>
                <w:sz w:val="24"/>
              </w:rPr>
              <w:t>Первый год внедрения целевой модели наставничества, далее</w:t>
            </w:r>
            <w:r>
              <w:rPr>
                <w:spacing w:val="-29"/>
                <w:sz w:val="24"/>
              </w:rPr>
              <w:t> </w:t>
            </w:r>
            <w:r>
              <w:rPr>
                <w:spacing w:val="-11"/>
                <w:sz w:val="24"/>
              </w:rPr>
              <w:t>– </w:t>
            </w:r>
            <w:r>
              <w:rPr>
                <w:sz w:val="24"/>
              </w:rPr>
              <w:t>не реже одного раза в</w:t>
            </w:r>
            <w:r>
              <w:rPr>
                <w:spacing w:val="-5"/>
                <w:sz w:val="24"/>
              </w:rPr>
              <w:t> </w:t>
            </w:r>
            <w:r>
              <w:rPr>
                <w:sz w:val="24"/>
              </w:rPr>
              <w:t>год</w:t>
            </w:r>
          </w:p>
        </w:tc>
      </w:tr>
      <w:tr>
        <w:trPr>
          <w:trHeight w:val="1523" w:hRule="atLeast"/>
        </w:trPr>
        <w:tc>
          <w:tcPr>
            <w:tcW w:w="564" w:type="dxa"/>
          </w:tcPr>
          <w:p>
            <w:pPr>
              <w:pStyle w:val="TableParagraph"/>
              <w:spacing w:line="240" w:lineRule="auto" w:before="66"/>
              <w:ind w:left="162"/>
              <w:rPr>
                <w:sz w:val="22"/>
              </w:rPr>
            </w:pPr>
            <w:r>
              <w:rPr>
                <w:w w:val="100"/>
                <w:sz w:val="22"/>
              </w:rPr>
              <w:t>9</w:t>
            </w:r>
          </w:p>
        </w:tc>
        <w:tc>
          <w:tcPr>
            <w:tcW w:w="4306" w:type="dxa"/>
          </w:tcPr>
          <w:p>
            <w:pPr>
              <w:pStyle w:val="TableParagraph"/>
              <w:tabs>
                <w:tab w:pos="1901" w:val="left" w:leader="none"/>
                <w:tab w:pos="2674" w:val="left" w:leader="none"/>
              </w:tabs>
              <w:spacing w:line="240" w:lineRule="auto" w:before="64"/>
              <w:ind w:left="160"/>
              <w:jc w:val="both"/>
              <w:rPr>
                <w:sz w:val="24"/>
              </w:rPr>
            </w:pPr>
            <w:r>
              <w:rPr>
                <w:sz w:val="24"/>
              </w:rPr>
              <w:t>Доля детей в субъекте Российской Федерации в возрасте от 11 до 18 лет, вошедших</w:t>
              <w:tab/>
              <w:t>в</w:t>
              <w:tab/>
            </w:r>
            <w:r>
              <w:rPr>
                <w:spacing w:val="-1"/>
                <w:sz w:val="24"/>
              </w:rPr>
              <w:t>наставнические </w:t>
            </w:r>
            <w:r>
              <w:rPr>
                <w:sz w:val="24"/>
              </w:rPr>
              <w:t>программы, в роли наставляемых,</w:t>
            </w:r>
            <w:r>
              <w:rPr>
                <w:spacing w:val="-3"/>
                <w:sz w:val="24"/>
              </w:rPr>
              <w:t> </w:t>
            </w:r>
            <w:r>
              <w:rPr>
                <w:sz w:val="24"/>
              </w:rPr>
              <w:t>%</w:t>
            </w:r>
          </w:p>
        </w:tc>
        <w:tc>
          <w:tcPr>
            <w:tcW w:w="1479" w:type="dxa"/>
          </w:tcPr>
          <w:p>
            <w:pPr>
              <w:pStyle w:val="TableParagraph"/>
              <w:spacing w:line="240" w:lineRule="auto" w:before="66"/>
              <w:ind w:left="607"/>
              <w:rPr>
                <w:sz w:val="22"/>
              </w:rPr>
            </w:pPr>
            <w:r>
              <w:rPr>
                <w:sz w:val="22"/>
              </w:rPr>
              <w:t>70%</w:t>
            </w:r>
          </w:p>
        </w:tc>
        <w:tc>
          <w:tcPr>
            <w:tcW w:w="3414" w:type="dxa"/>
          </w:tcPr>
          <w:p>
            <w:pPr>
              <w:pStyle w:val="TableParagraph"/>
              <w:spacing w:line="240" w:lineRule="auto" w:before="66"/>
              <w:ind w:left="0" w:right="1177"/>
              <w:jc w:val="right"/>
              <w:rPr>
                <w:sz w:val="24"/>
              </w:rPr>
            </w:pPr>
            <w:r>
              <w:rPr>
                <w:sz w:val="24"/>
              </w:rPr>
              <w:t>2024 год</w:t>
            </w:r>
          </w:p>
        </w:tc>
      </w:tr>
      <w:tr>
        <w:trPr>
          <w:trHeight w:val="2351" w:hRule="atLeast"/>
        </w:trPr>
        <w:tc>
          <w:tcPr>
            <w:tcW w:w="564" w:type="dxa"/>
          </w:tcPr>
          <w:p>
            <w:pPr>
              <w:pStyle w:val="TableParagraph"/>
              <w:spacing w:line="240" w:lineRule="auto" w:before="65"/>
              <w:ind w:left="162"/>
              <w:rPr>
                <w:sz w:val="22"/>
              </w:rPr>
            </w:pPr>
            <w:r>
              <w:rPr>
                <w:sz w:val="22"/>
              </w:rPr>
              <w:t>10</w:t>
            </w:r>
          </w:p>
        </w:tc>
        <w:tc>
          <w:tcPr>
            <w:tcW w:w="4306" w:type="dxa"/>
          </w:tcPr>
          <w:p>
            <w:pPr>
              <w:pStyle w:val="TableParagraph"/>
              <w:spacing w:line="276" w:lineRule="auto" w:before="66"/>
              <w:ind w:left="160" w:right="1"/>
              <w:jc w:val="both"/>
              <w:rPr>
                <w:sz w:val="24"/>
              </w:rPr>
            </w:pPr>
            <w:r>
              <w:rPr>
                <w:sz w:val="24"/>
              </w:rPr>
              <w:t>Доля подростков в субъекте</w:t>
            </w:r>
            <w:r>
              <w:rPr>
                <w:spacing w:val="-30"/>
                <w:sz w:val="24"/>
              </w:rPr>
              <w:t> </w:t>
            </w:r>
            <w:r>
              <w:rPr>
                <w:sz w:val="24"/>
              </w:rPr>
              <w:t>Российской Федерации в возрасте от 15 до 18 лет, вошедших в наставнические</w:t>
            </w:r>
            <w:r>
              <w:rPr>
                <w:spacing w:val="-29"/>
                <w:sz w:val="24"/>
              </w:rPr>
              <w:t> </w:t>
            </w:r>
            <w:r>
              <w:rPr>
                <w:sz w:val="24"/>
              </w:rPr>
              <w:t>программы в роли наставника,</w:t>
            </w:r>
            <w:r>
              <w:rPr>
                <w:spacing w:val="-2"/>
                <w:sz w:val="24"/>
              </w:rPr>
              <w:t> </w:t>
            </w:r>
            <w:r>
              <w:rPr>
                <w:sz w:val="24"/>
              </w:rPr>
              <w:t>%</w:t>
            </w:r>
          </w:p>
        </w:tc>
        <w:tc>
          <w:tcPr>
            <w:tcW w:w="1479" w:type="dxa"/>
          </w:tcPr>
          <w:p>
            <w:pPr>
              <w:pStyle w:val="TableParagraph"/>
              <w:spacing w:line="240" w:lineRule="auto" w:before="65"/>
              <w:ind w:left="607"/>
              <w:rPr>
                <w:sz w:val="22"/>
              </w:rPr>
            </w:pPr>
            <w:r>
              <w:rPr>
                <w:sz w:val="22"/>
              </w:rPr>
              <w:t>35%</w:t>
            </w:r>
          </w:p>
        </w:tc>
        <w:tc>
          <w:tcPr>
            <w:tcW w:w="3414" w:type="dxa"/>
          </w:tcPr>
          <w:p>
            <w:pPr>
              <w:pStyle w:val="TableParagraph"/>
              <w:spacing w:line="240" w:lineRule="auto" w:before="66"/>
              <w:ind w:left="0" w:right="1177"/>
              <w:jc w:val="right"/>
              <w:rPr>
                <w:sz w:val="24"/>
              </w:rPr>
            </w:pPr>
            <w:r>
              <w:rPr>
                <w:sz w:val="24"/>
              </w:rPr>
              <w:t>2024 год</w:t>
            </w:r>
          </w:p>
        </w:tc>
      </w:tr>
    </w:tbl>
    <w:p>
      <w:pPr>
        <w:spacing w:after="0" w:line="240" w:lineRule="auto"/>
        <w:jc w:val="right"/>
        <w:rPr>
          <w:sz w:val="24"/>
        </w:rPr>
        <w:sectPr>
          <w:pgSz w:w="12240" w:h="15840"/>
          <w:pgMar w:header="0" w:footer="1192" w:top="1440" w:bottom="1380" w:left="200" w:right="200"/>
        </w:sect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64"/>
        <w:gridCol w:w="4306"/>
        <w:gridCol w:w="1479"/>
        <w:gridCol w:w="3414"/>
      </w:tblGrid>
      <w:tr>
        <w:trPr>
          <w:trHeight w:val="3141" w:hRule="atLeast"/>
        </w:trPr>
        <w:tc>
          <w:tcPr>
            <w:tcW w:w="564" w:type="dxa"/>
            <w:tcBorders>
              <w:top w:val="nil"/>
            </w:tcBorders>
          </w:tcPr>
          <w:p>
            <w:pPr>
              <w:pStyle w:val="TableParagraph"/>
              <w:spacing w:line="240" w:lineRule="auto" w:before="85"/>
              <w:ind w:left="143" w:right="141"/>
              <w:jc w:val="center"/>
              <w:rPr>
                <w:sz w:val="22"/>
              </w:rPr>
            </w:pPr>
            <w:r>
              <w:rPr>
                <w:sz w:val="22"/>
              </w:rPr>
              <w:t>11</w:t>
            </w:r>
          </w:p>
        </w:tc>
        <w:tc>
          <w:tcPr>
            <w:tcW w:w="4306" w:type="dxa"/>
            <w:tcBorders>
              <w:top w:val="nil"/>
            </w:tcBorders>
          </w:tcPr>
          <w:p>
            <w:pPr>
              <w:pStyle w:val="TableParagraph"/>
              <w:tabs>
                <w:tab w:pos="2223" w:val="left" w:leader="none"/>
                <w:tab w:pos="4171" w:val="left" w:leader="none"/>
              </w:tabs>
              <w:spacing w:line="276" w:lineRule="auto" w:before="86"/>
              <w:ind w:left="160" w:right="1"/>
              <w:jc w:val="both"/>
              <w:rPr>
                <w:sz w:val="24"/>
              </w:rPr>
            </w:pPr>
            <w:r>
              <w:rPr>
                <w:sz w:val="24"/>
              </w:rPr>
              <w:t>Доля учителей-молодых специалистов, проживающих в субъекте Российской Федерации,</w:t>
              <w:tab/>
              <w:t>вошедших</w:t>
              <w:tab/>
            </w:r>
            <w:r>
              <w:rPr>
                <w:spacing w:val="-20"/>
                <w:sz w:val="24"/>
              </w:rPr>
              <w:t>в </w:t>
            </w:r>
            <w:r>
              <w:rPr>
                <w:sz w:val="24"/>
              </w:rPr>
              <w:t>наставнические программы в роли наставляемого,</w:t>
            </w:r>
            <w:r>
              <w:rPr>
                <w:spacing w:val="1"/>
                <w:sz w:val="24"/>
              </w:rPr>
              <w:t> </w:t>
            </w:r>
            <w:r>
              <w:rPr>
                <w:sz w:val="24"/>
              </w:rPr>
              <w:t>%</w:t>
            </w:r>
          </w:p>
        </w:tc>
        <w:tc>
          <w:tcPr>
            <w:tcW w:w="1479" w:type="dxa"/>
            <w:tcBorders>
              <w:top w:val="nil"/>
            </w:tcBorders>
          </w:tcPr>
          <w:p>
            <w:pPr>
              <w:pStyle w:val="TableParagraph"/>
              <w:spacing w:line="240" w:lineRule="auto" w:before="85"/>
              <w:ind w:left="587" w:right="427"/>
              <w:jc w:val="center"/>
              <w:rPr>
                <w:sz w:val="22"/>
              </w:rPr>
            </w:pPr>
            <w:r>
              <w:rPr>
                <w:sz w:val="22"/>
              </w:rPr>
              <w:t>70%</w:t>
            </w:r>
          </w:p>
        </w:tc>
        <w:tc>
          <w:tcPr>
            <w:tcW w:w="3414" w:type="dxa"/>
            <w:tcBorders>
              <w:top w:val="nil"/>
            </w:tcBorders>
          </w:tcPr>
          <w:p>
            <w:pPr>
              <w:pStyle w:val="TableParagraph"/>
              <w:spacing w:line="240" w:lineRule="auto" w:before="86"/>
              <w:ind w:left="0" w:right="1177"/>
              <w:jc w:val="right"/>
              <w:rPr>
                <w:sz w:val="24"/>
              </w:rPr>
            </w:pPr>
            <w:r>
              <w:rPr>
                <w:sz w:val="24"/>
              </w:rPr>
              <w:t>2024 год</w:t>
            </w:r>
          </w:p>
        </w:tc>
      </w:tr>
      <w:tr>
        <w:trPr>
          <w:trHeight w:val="2642" w:hRule="atLeast"/>
        </w:trPr>
        <w:tc>
          <w:tcPr>
            <w:tcW w:w="564" w:type="dxa"/>
          </w:tcPr>
          <w:p>
            <w:pPr>
              <w:pStyle w:val="TableParagraph"/>
              <w:spacing w:line="240" w:lineRule="auto" w:before="65"/>
              <w:ind w:left="143" w:right="141"/>
              <w:jc w:val="center"/>
              <w:rPr>
                <w:sz w:val="22"/>
              </w:rPr>
            </w:pPr>
            <w:r>
              <w:rPr>
                <w:sz w:val="22"/>
              </w:rPr>
              <w:t>12</w:t>
            </w:r>
          </w:p>
        </w:tc>
        <w:tc>
          <w:tcPr>
            <w:tcW w:w="4306" w:type="dxa"/>
          </w:tcPr>
          <w:p>
            <w:pPr>
              <w:pStyle w:val="TableParagraph"/>
              <w:tabs>
                <w:tab w:pos="2127" w:val="left" w:leader="none"/>
                <w:tab w:pos="2896" w:val="left" w:leader="none"/>
                <w:tab w:pos="3125" w:val="left" w:leader="none"/>
              </w:tabs>
              <w:spacing w:line="276" w:lineRule="auto" w:before="66"/>
              <w:ind w:left="160" w:right="1"/>
              <w:jc w:val="both"/>
              <w:rPr>
                <w:sz w:val="24"/>
              </w:rPr>
            </w:pPr>
            <w:r>
              <w:rPr>
                <w:sz w:val="24"/>
              </w:rPr>
              <w:t>Доля предприятий от общего количества</w:t>
              <w:tab/>
              <w:tab/>
            </w:r>
            <w:r>
              <w:rPr>
                <w:spacing w:val="-3"/>
                <w:sz w:val="24"/>
              </w:rPr>
              <w:t>предприятий, </w:t>
            </w:r>
            <w:r>
              <w:rPr>
                <w:sz w:val="24"/>
              </w:rPr>
              <w:t>осуществляющих деятельность </w:t>
            </w:r>
            <w:r>
              <w:rPr>
                <w:spacing w:val="-14"/>
                <w:sz w:val="24"/>
              </w:rPr>
              <w:t>в </w:t>
            </w:r>
            <w:r>
              <w:rPr>
                <w:sz w:val="24"/>
              </w:rPr>
              <w:t>субъекте Российской Федерации, вошедших</w:t>
              <w:tab/>
              <w:t>в</w:t>
              <w:tab/>
              <w:tab/>
            </w:r>
            <w:r>
              <w:rPr>
                <w:spacing w:val="-3"/>
                <w:sz w:val="24"/>
              </w:rPr>
              <w:t>программы </w:t>
            </w:r>
            <w:r>
              <w:rPr>
                <w:sz w:val="24"/>
              </w:rPr>
              <w:t>наставничества, предоставив своих наставников,</w:t>
            </w:r>
            <w:r>
              <w:rPr>
                <w:spacing w:val="-1"/>
                <w:sz w:val="24"/>
              </w:rPr>
              <w:t> </w:t>
            </w:r>
            <w:r>
              <w:rPr>
                <w:sz w:val="24"/>
              </w:rPr>
              <w:t>%</w:t>
            </w:r>
          </w:p>
        </w:tc>
        <w:tc>
          <w:tcPr>
            <w:tcW w:w="1479" w:type="dxa"/>
          </w:tcPr>
          <w:p>
            <w:pPr>
              <w:pStyle w:val="TableParagraph"/>
              <w:spacing w:line="240" w:lineRule="auto" w:before="65"/>
              <w:ind w:left="587" w:right="427"/>
              <w:jc w:val="center"/>
              <w:rPr>
                <w:sz w:val="22"/>
              </w:rPr>
            </w:pPr>
            <w:r>
              <w:rPr>
                <w:sz w:val="22"/>
              </w:rPr>
              <w:t>30%</w:t>
            </w:r>
          </w:p>
        </w:tc>
        <w:tc>
          <w:tcPr>
            <w:tcW w:w="3414" w:type="dxa"/>
          </w:tcPr>
          <w:p>
            <w:pPr>
              <w:pStyle w:val="TableParagraph"/>
              <w:spacing w:line="240" w:lineRule="auto" w:before="66"/>
              <w:ind w:left="0" w:right="1177"/>
              <w:jc w:val="right"/>
              <w:rPr>
                <w:sz w:val="24"/>
              </w:rPr>
            </w:pPr>
            <w:r>
              <w:rPr>
                <w:sz w:val="24"/>
              </w:rPr>
              <w:t>2024 год</w:t>
            </w:r>
          </w:p>
        </w:tc>
      </w:tr>
      <w:tr>
        <w:trPr>
          <w:trHeight w:val="2589" w:hRule="atLeast"/>
        </w:trPr>
        <w:tc>
          <w:tcPr>
            <w:tcW w:w="564" w:type="dxa"/>
          </w:tcPr>
          <w:p>
            <w:pPr>
              <w:pStyle w:val="TableParagraph"/>
              <w:spacing w:line="240" w:lineRule="auto" w:before="65"/>
              <w:ind w:left="143" w:right="141"/>
              <w:jc w:val="center"/>
              <w:rPr>
                <w:sz w:val="22"/>
              </w:rPr>
            </w:pPr>
            <w:r>
              <w:rPr>
                <w:sz w:val="22"/>
              </w:rPr>
              <w:t>13</w:t>
            </w:r>
          </w:p>
        </w:tc>
        <w:tc>
          <w:tcPr>
            <w:tcW w:w="4306" w:type="dxa"/>
          </w:tcPr>
          <w:p>
            <w:pPr>
              <w:pStyle w:val="TableParagraph"/>
              <w:spacing w:line="240" w:lineRule="auto" w:before="63"/>
              <w:ind w:left="160"/>
              <w:jc w:val="both"/>
              <w:rPr>
                <w:sz w:val="24"/>
              </w:rPr>
            </w:pPr>
            <w:r>
              <w:rPr>
                <w:sz w:val="24"/>
              </w:rPr>
              <w:t>Количество разработанных и внедренных программ по подготовке наставников, включая дистанционные курсы повышения квалификации</w:t>
            </w:r>
          </w:p>
        </w:tc>
        <w:tc>
          <w:tcPr>
            <w:tcW w:w="1479" w:type="dxa"/>
          </w:tcPr>
          <w:p>
            <w:pPr>
              <w:pStyle w:val="TableParagraph"/>
              <w:spacing w:line="240" w:lineRule="auto" w:before="65"/>
              <w:ind w:left="585" w:right="427"/>
              <w:jc w:val="center"/>
              <w:rPr>
                <w:sz w:val="22"/>
              </w:rPr>
            </w:pPr>
            <w:r>
              <w:rPr>
                <w:sz w:val="22"/>
              </w:rPr>
              <w:t>10</w:t>
            </w:r>
          </w:p>
        </w:tc>
        <w:tc>
          <w:tcPr>
            <w:tcW w:w="3414" w:type="dxa"/>
          </w:tcPr>
          <w:p>
            <w:pPr>
              <w:pStyle w:val="TableParagraph"/>
              <w:spacing w:line="276" w:lineRule="auto" w:before="66"/>
              <w:ind w:left="280" w:right="122"/>
              <w:jc w:val="center"/>
              <w:rPr>
                <w:sz w:val="24"/>
              </w:rPr>
            </w:pPr>
            <w:r>
              <w:rPr>
                <w:sz w:val="24"/>
              </w:rPr>
              <w:t>Ежегодно, начиная с первого года внедрения целевой модели наставничества</w:t>
            </w:r>
          </w:p>
        </w:tc>
      </w:tr>
      <w:tr>
        <w:trPr>
          <w:trHeight w:val="2642" w:hRule="atLeast"/>
        </w:trPr>
        <w:tc>
          <w:tcPr>
            <w:tcW w:w="564" w:type="dxa"/>
          </w:tcPr>
          <w:p>
            <w:pPr>
              <w:pStyle w:val="TableParagraph"/>
              <w:spacing w:line="240" w:lineRule="auto" w:before="65"/>
              <w:ind w:left="143" w:right="141"/>
              <w:jc w:val="center"/>
              <w:rPr>
                <w:sz w:val="22"/>
              </w:rPr>
            </w:pPr>
            <w:r>
              <w:rPr>
                <w:sz w:val="22"/>
              </w:rPr>
              <w:t>14</w:t>
            </w:r>
          </w:p>
        </w:tc>
        <w:tc>
          <w:tcPr>
            <w:tcW w:w="4306" w:type="dxa"/>
          </w:tcPr>
          <w:p>
            <w:pPr>
              <w:pStyle w:val="TableParagraph"/>
              <w:tabs>
                <w:tab w:pos="2875" w:val="left" w:leader="none"/>
              </w:tabs>
              <w:spacing w:line="276" w:lineRule="auto" w:before="66"/>
              <w:ind w:left="160"/>
              <w:jc w:val="both"/>
              <w:rPr>
                <w:sz w:val="24"/>
              </w:rPr>
            </w:pPr>
            <w:r>
              <w:rPr>
                <w:sz w:val="24"/>
              </w:rPr>
              <w:t>Доля образовательных организаций, создавших на своих информационных интернет-ресурсах раздел «Ресурсный центр наставнических практик», наставничества, от общего числа организаций,</w:t>
              <w:tab/>
            </w:r>
            <w:r>
              <w:rPr>
                <w:spacing w:val="-3"/>
                <w:sz w:val="24"/>
              </w:rPr>
              <w:t>реализующих </w:t>
            </w:r>
            <w:r>
              <w:rPr>
                <w:sz w:val="24"/>
              </w:rPr>
              <w:t>наставнические программы,</w:t>
            </w:r>
            <w:r>
              <w:rPr>
                <w:spacing w:val="-2"/>
                <w:sz w:val="24"/>
              </w:rPr>
              <w:t> </w:t>
            </w:r>
            <w:r>
              <w:rPr>
                <w:sz w:val="24"/>
              </w:rPr>
              <w:t>%</w:t>
            </w:r>
          </w:p>
        </w:tc>
        <w:tc>
          <w:tcPr>
            <w:tcW w:w="1479" w:type="dxa"/>
          </w:tcPr>
          <w:p>
            <w:pPr>
              <w:pStyle w:val="TableParagraph"/>
              <w:spacing w:line="240" w:lineRule="auto" w:before="65"/>
              <w:ind w:left="587" w:right="427"/>
              <w:jc w:val="center"/>
              <w:rPr>
                <w:sz w:val="22"/>
              </w:rPr>
            </w:pPr>
            <w:r>
              <w:rPr>
                <w:sz w:val="22"/>
              </w:rPr>
              <w:t>70%</w:t>
            </w:r>
          </w:p>
        </w:tc>
        <w:tc>
          <w:tcPr>
            <w:tcW w:w="3414" w:type="dxa"/>
          </w:tcPr>
          <w:p>
            <w:pPr>
              <w:pStyle w:val="TableParagraph"/>
              <w:spacing w:line="240" w:lineRule="auto" w:before="66"/>
              <w:ind w:left="160"/>
              <w:rPr>
                <w:sz w:val="24"/>
              </w:rPr>
            </w:pPr>
            <w:r>
              <w:rPr>
                <w:sz w:val="24"/>
              </w:rPr>
              <w:t>2024 год</w:t>
            </w:r>
          </w:p>
        </w:tc>
      </w:tr>
      <w:tr>
        <w:trPr>
          <w:trHeight w:val="1801" w:hRule="atLeast"/>
        </w:trPr>
        <w:tc>
          <w:tcPr>
            <w:tcW w:w="564" w:type="dxa"/>
          </w:tcPr>
          <w:p>
            <w:pPr>
              <w:pStyle w:val="TableParagraph"/>
              <w:spacing w:line="240" w:lineRule="auto" w:before="65"/>
              <w:ind w:left="143" w:right="141"/>
              <w:jc w:val="center"/>
              <w:rPr>
                <w:sz w:val="22"/>
              </w:rPr>
            </w:pPr>
            <w:r>
              <w:rPr>
                <w:sz w:val="22"/>
              </w:rPr>
              <w:t>15</w:t>
            </w:r>
          </w:p>
        </w:tc>
        <w:tc>
          <w:tcPr>
            <w:tcW w:w="4306" w:type="dxa"/>
          </w:tcPr>
          <w:p>
            <w:pPr>
              <w:pStyle w:val="TableParagraph"/>
              <w:spacing w:line="240" w:lineRule="auto" w:before="63"/>
              <w:ind w:left="160"/>
              <w:jc w:val="both"/>
              <w:rPr>
                <w:sz w:val="24"/>
              </w:rPr>
            </w:pPr>
            <w:r>
              <w:rPr>
                <w:sz w:val="24"/>
              </w:rPr>
              <w:t>Доля детей с ограниченными возможностями здоровья, охваченных наставническими программами, в том числе с использованием</w:t>
            </w:r>
            <w:r>
              <w:rPr>
                <w:spacing w:val="-35"/>
                <w:sz w:val="24"/>
              </w:rPr>
              <w:t> </w:t>
            </w:r>
            <w:r>
              <w:rPr>
                <w:sz w:val="24"/>
              </w:rPr>
              <w:t>дистанционных образовательных технологий,</w:t>
            </w:r>
            <w:r>
              <w:rPr>
                <w:spacing w:val="-2"/>
                <w:sz w:val="24"/>
              </w:rPr>
              <w:t> </w:t>
            </w:r>
            <w:r>
              <w:rPr>
                <w:sz w:val="24"/>
              </w:rPr>
              <w:t>%</w:t>
            </w:r>
          </w:p>
        </w:tc>
        <w:tc>
          <w:tcPr>
            <w:tcW w:w="1479" w:type="dxa"/>
          </w:tcPr>
          <w:p>
            <w:pPr>
              <w:pStyle w:val="TableParagraph"/>
              <w:spacing w:line="240" w:lineRule="auto" w:before="65"/>
              <w:ind w:left="587" w:right="427"/>
              <w:jc w:val="center"/>
              <w:rPr>
                <w:sz w:val="22"/>
              </w:rPr>
            </w:pPr>
            <w:r>
              <w:rPr>
                <w:sz w:val="22"/>
              </w:rPr>
              <w:t>50%</w:t>
            </w:r>
          </w:p>
        </w:tc>
        <w:tc>
          <w:tcPr>
            <w:tcW w:w="3414" w:type="dxa"/>
          </w:tcPr>
          <w:p>
            <w:pPr>
              <w:pStyle w:val="TableParagraph"/>
              <w:spacing w:line="240" w:lineRule="auto" w:before="66"/>
              <w:ind w:left="160"/>
              <w:rPr>
                <w:sz w:val="24"/>
              </w:rPr>
            </w:pPr>
            <w:r>
              <w:rPr>
                <w:sz w:val="24"/>
              </w:rPr>
              <w:t>2024 год</w:t>
            </w:r>
          </w:p>
        </w:tc>
      </w:tr>
    </w:tbl>
    <w:p>
      <w:pPr>
        <w:spacing w:after="0" w:line="240" w:lineRule="auto"/>
        <w:rPr>
          <w:sz w:val="24"/>
        </w:rPr>
        <w:sectPr>
          <w:pgSz w:w="12240" w:h="15840"/>
          <w:pgMar w:header="0" w:footer="1192" w:top="1440" w:bottom="1380" w:left="200" w:right="200"/>
        </w:sect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64"/>
        <w:gridCol w:w="4306"/>
        <w:gridCol w:w="1479"/>
        <w:gridCol w:w="3414"/>
      </w:tblGrid>
      <w:tr>
        <w:trPr>
          <w:trHeight w:val="1543" w:hRule="atLeast"/>
        </w:trPr>
        <w:tc>
          <w:tcPr>
            <w:tcW w:w="564" w:type="dxa"/>
            <w:tcBorders>
              <w:top w:val="nil"/>
            </w:tcBorders>
          </w:tcPr>
          <w:p>
            <w:pPr>
              <w:pStyle w:val="TableParagraph"/>
              <w:spacing w:line="240" w:lineRule="auto" w:before="85"/>
              <w:ind w:left="143" w:right="141"/>
              <w:jc w:val="center"/>
              <w:rPr>
                <w:sz w:val="22"/>
              </w:rPr>
            </w:pPr>
            <w:r>
              <w:rPr>
                <w:sz w:val="22"/>
              </w:rPr>
              <w:t>16</w:t>
            </w:r>
          </w:p>
        </w:tc>
        <w:tc>
          <w:tcPr>
            <w:tcW w:w="4306" w:type="dxa"/>
            <w:tcBorders>
              <w:top w:val="nil"/>
            </w:tcBorders>
          </w:tcPr>
          <w:p>
            <w:pPr>
              <w:pStyle w:val="TableParagraph"/>
              <w:tabs>
                <w:tab w:pos="2674" w:val="left" w:leader="none"/>
              </w:tabs>
              <w:spacing w:line="240" w:lineRule="auto" w:before="83"/>
              <w:ind w:left="160"/>
              <w:jc w:val="both"/>
              <w:rPr>
                <w:sz w:val="24"/>
              </w:rPr>
            </w:pPr>
            <w:r>
              <w:rPr>
                <w:sz w:val="24"/>
              </w:rPr>
              <w:t>Доля образовательных организаций, реализующих</w:t>
              <w:tab/>
            </w:r>
            <w:r>
              <w:rPr>
                <w:spacing w:val="-1"/>
                <w:sz w:val="24"/>
              </w:rPr>
              <w:t>наставнические </w:t>
            </w:r>
            <w:r>
              <w:rPr>
                <w:sz w:val="24"/>
              </w:rPr>
              <w:t>программы, от общего </w:t>
            </w:r>
            <w:r>
              <w:rPr>
                <w:spacing w:val="-4"/>
                <w:sz w:val="24"/>
              </w:rPr>
              <w:t>числа </w:t>
            </w:r>
            <w:r>
              <w:rPr>
                <w:sz w:val="24"/>
              </w:rPr>
              <w:t>образовательных организаций,</w:t>
            </w:r>
            <w:r>
              <w:rPr>
                <w:spacing w:val="-1"/>
                <w:sz w:val="24"/>
              </w:rPr>
              <w:t> </w:t>
            </w:r>
            <w:r>
              <w:rPr>
                <w:sz w:val="24"/>
              </w:rPr>
              <w:t>%</w:t>
            </w:r>
          </w:p>
        </w:tc>
        <w:tc>
          <w:tcPr>
            <w:tcW w:w="1479" w:type="dxa"/>
            <w:tcBorders>
              <w:top w:val="nil"/>
            </w:tcBorders>
          </w:tcPr>
          <w:p>
            <w:pPr>
              <w:pStyle w:val="TableParagraph"/>
              <w:spacing w:line="240" w:lineRule="auto" w:before="85"/>
              <w:ind w:left="0" w:right="444"/>
              <w:jc w:val="right"/>
              <w:rPr>
                <w:sz w:val="22"/>
              </w:rPr>
            </w:pPr>
            <w:r>
              <w:rPr>
                <w:sz w:val="22"/>
              </w:rPr>
              <w:t>85%</w:t>
            </w:r>
          </w:p>
        </w:tc>
        <w:tc>
          <w:tcPr>
            <w:tcW w:w="3414" w:type="dxa"/>
            <w:tcBorders>
              <w:top w:val="nil"/>
            </w:tcBorders>
          </w:tcPr>
          <w:p>
            <w:pPr>
              <w:pStyle w:val="TableParagraph"/>
              <w:spacing w:line="240" w:lineRule="auto" w:before="86"/>
              <w:ind w:left="160"/>
              <w:rPr>
                <w:sz w:val="24"/>
              </w:rPr>
            </w:pPr>
            <w:r>
              <w:rPr>
                <w:sz w:val="24"/>
              </w:rPr>
              <w:t>2024 год</w:t>
            </w:r>
          </w:p>
        </w:tc>
      </w:tr>
      <w:tr>
        <w:trPr>
          <w:trHeight w:val="2007" w:hRule="atLeast"/>
        </w:trPr>
        <w:tc>
          <w:tcPr>
            <w:tcW w:w="564" w:type="dxa"/>
          </w:tcPr>
          <w:p>
            <w:pPr>
              <w:pStyle w:val="TableParagraph"/>
              <w:spacing w:line="240" w:lineRule="auto" w:before="65"/>
              <w:ind w:left="143" w:right="141"/>
              <w:jc w:val="center"/>
              <w:rPr>
                <w:sz w:val="22"/>
              </w:rPr>
            </w:pPr>
            <w:r>
              <w:rPr>
                <w:sz w:val="22"/>
              </w:rPr>
              <w:t>17</w:t>
            </w:r>
          </w:p>
        </w:tc>
        <w:tc>
          <w:tcPr>
            <w:tcW w:w="4306" w:type="dxa"/>
          </w:tcPr>
          <w:p>
            <w:pPr>
              <w:pStyle w:val="TableParagraph"/>
              <w:spacing w:line="276" w:lineRule="auto" w:before="66"/>
              <w:ind w:left="160"/>
              <w:jc w:val="both"/>
              <w:rPr>
                <w:sz w:val="24"/>
              </w:rPr>
            </w:pPr>
            <w:r>
              <w:rPr>
                <w:sz w:val="24"/>
              </w:rPr>
              <w:t>Доля организаций, реализующих наставнические программы,</w:t>
            </w:r>
            <w:r>
              <w:rPr>
                <w:spacing w:val="-34"/>
                <w:sz w:val="24"/>
              </w:rPr>
              <w:t> </w:t>
            </w:r>
            <w:r>
              <w:rPr>
                <w:sz w:val="24"/>
              </w:rPr>
              <w:t>прошедшие независимую оценку качества условий реализации наставнических</w:t>
            </w:r>
            <w:r>
              <w:rPr>
                <w:spacing w:val="21"/>
                <w:sz w:val="24"/>
              </w:rPr>
              <w:t> </w:t>
            </w:r>
            <w:r>
              <w:rPr>
                <w:sz w:val="24"/>
              </w:rPr>
              <w:t>программ,</w:t>
            </w:r>
          </w:p>
          <w:p>
            <w:pPr>
              <w:pStyle w:val="TableParagraph"/>
              <w:spacing w:line="240" w:lineRule="auto"/>
              <w:ind w:left="160"/>
              <w:rPr>
                <w:sz w:val="24"/>
              </w:rPr>
            </w:pPr>
            <w:r>
              <w:rPr>
                <w:w w:val="99"/>
                <w:sz w:val="24"/>
              </w:rPr>
              <w:t>%</w:t>
            </w:r>
          </w:p>
        </w:tc>
        <w:tc>
          <w:tcPr>
            <w:tcW w:w="1479" w:type="dxa"/>
          </w:tcPr>
          <w:p>
            <w:pPr>
              <w:pStyle w:val="TableParagraph"/>
              <w:spacing w:line="240" w:lineRule="auto" w:before="65"/>
              <w:ind w:left="0" w:right="390"/>
              <w:jc w:val="right"/>
              <w:rPr>
                <w:sz w:val="22"/>
              </w:rPr>
            </w:pPr>
            <w:r>
              <w:rPr>
                <w:sz w:val="22"/>
              </w:rPr>
              <w:t>100%</w:t>
            </w:r>
          </w:p>
        </w:tc>
        <w:tc>
          <w:tcPr>
            <w:tcW w:w="3414" w:type="dxa"/>
          </w:tcPr>
          <w:p>
            <w:pPr>
              <w:pStyle w:val="TableParagraph"/>
              <w:spacing w:line="276" w:lineRule="auto" w:before="66"/>
              <w:ind w:left="160" w:right="1"/>
              <w:jc w:val="both"/>
              <w:rPr>
                <w:sz w:val="24"/>
              </w:rPr>
            </w:pPr>
            <w:r>
              <w:rPr>
                <w:sz w:val="24"/>
              </w:rPr>
              <w:t>Первый год внедрения целевой модели наставничества, далее</w:t>
            </w:r>
            <w:r>
              <w:rPr>
                <w:spacing w:val="-30"/>
                <w:sz w:val="24"/>
              </w:rPr>
              <w:t> </w:t>
            </w:r>
            <w:r>
              <w:rPr>
                <w:sz w:val="24"/>
              </w:rPr>
              <w:t>– не реже чем один раз в три</w:t>
            </w:r>
            <w:r>
              <w:rPr>
                <w:spacing w:val="-38"/>
                <w:sz w:val="24"/>
              </w:rPr>
              <w:t> </w:t>
            </w:r>
            <w:r>
              <w:rPr>
                <w:spacing w:val="-4"/>
                <w:sz w:val="24"/>
              </w:rPr>
              <w:t>года</w:t>
            </w:r>
          </w:p>
        </w:tc>
      </w:tr>
    </w:tbl>
    <w:p>
      <w:pPr>
        <w:spacing w:after="0" w:line="276" w:lineRule="auto"/>
        <w:jc w:val="both"/>
        <w:rPr>
          <w:sz w:val="24"/>
        </w:rPr>
        <w:sectPr>
          <w:pgSz w:w="12240" w:h="15840"/>
          <w:pgMar w:header="0" w:footer="1192" w:top="1440" w:bottom="1380" w:left="200" w:right="200"/>
        </w:sectPr>
      </w:pPr>
    </w:p>
    <w:p>
      <w:pPr>
        <w:pStyle w:val="ListParagraph"/>
        <w:numPr>
          <w:ilvl w:val="0"/>
          <w:numId w:val="80"/>
        </w:numPr>
        <w:tabs>
          <w:tab w:pos="3153" w:val="left" w:leader="none"/>
        </w:tabs>
        <w:spacing w:line="240" w:lineRule="auto" w:before="58" w:after="0"/>
        <w:ind w:left="3152" w:right="0" w:hanging="451"/>
        <w:jc w:val="left"/>
        <w:rPr>
          <w:b/>
          <w:sz w:val="30"/>
        </w:rPr>
      </w:pPr>
      <w:bookmarkStart w:name="_bookmark27" w:id="52"/>
      <w:bookmarkEnd w:id="52"/>
      <w:r>
        <w:rPr/>
      </w:r>
      <w:bookmarkStart w:name="_bookmark27" w:id="53"/>
      <w:bookmarkEnd w:id="53"/>
      <w:r>
        <w:rPr>
          <w:b/>
          <w:sz w:val="30"/>
        </w:rPr>
        <w:t>И</w:t>
      </w:r>
      <w:r>
        <w:rPr>
          <w:b/>
          <w:sz w:val="30"/>
        </w:rPr>
        <w:t>спользованные и рекомендуемые</w:t>
      </w:r>
      <w:r>
        <w:rPr>
          <w:b/>
          <w:spacing w:val="-7"/>
          <w:sz w:val="30"/>
        </w:rPr>
        <w:t> </w:t>
      </w:r>
      <w:r>
        <w:rPr>
          <w:b/>
          <w:sz w:val="30"/>
        </w:rPr>
        <w:t>источники</w:t>
      </w:r>
    </w:p>
    <w:p>
      <w:pPr>
        <w:pStyle w:val="BodyText"/>
        <w:spacing w:before="4"/>
        <w:rPr>
          <w:b/>
          <w:sz w:val="42"/>
        </w:rPr>
      </w:pPr>
    </w:p>
    <w:p>
      <w:pPr>
        <w:pStyle w:val="ListParagraph"/>
        <w:numPr>
          <w:ilvl w:val="0"/>
          <w:numId w:val="81"/>
        </w:numPr>
        <w:tabs>
          <w:tab w:pos="2518" w:val="left" w:leader="none"/>
        </w:tabs>
        <w:spacing w:line="240" w:lineRule="auto" w:before="0" w:after="0"/>
        <w:ind w:left="1240" w:right="912" w:firstLine="566"/>
        <w:jc w:val="both"/>
        <w:rPr>
          <w:sz w:val="24"/>
        </w:rPr>
      </w:pPr>
      <w:r>
        <w:rPr>
          <w:sz w:val="24"/>
        </w:rPr>
        <w:t>D.Barlin «New Teacher Mentoring: Hopes and Promise for Improving Teacher Effectiveness».- Harvard Education Press,</w:t>
      </w:r>
      <w:r>
        <w:rPr>
          <w:spacing w:val="-1"/>
          <w:sz w:val="24"/>
        </w:rPr>
        <w:t> </w:t>
      </w:r>
      <w:r>
        <w:rPr>
          <w:sz w:val="24"/>
        </w:rPr>
        <w:t>2009.-234рр.</w:t>
      </w:r>
    </w:p>
    <w:p>
      <w:pPr>
        <w:pStyle w:val="ListParagraph"/>
        <w:numPr>
          <w:ilvl w:val="0"/>
          <w:numId w:val="81"/>
        </w:numPr>
        <w:tabs>
          <w:tab w:pos="2517" w:val="left" w:leader="none"/>
          <w:tab w:pos="2518" w:val="left" w:leader="none"/>
          <w:tab w:pos="4336" w:val="left" w:leader="none"/>
          <w:tab w:pos="5349" w:val="left" w:leader="none"/>
          <w:tab w:pos="7281" w:val="left" w:leader="none"/>
          <w:tab w:pos="8586" w:val="left" w:leader="none"/>
          <w:tab w:pos="9956" w:val="left" w:leader="none"/>
        </w:tabs>
        <w:spacing w:line="240" w:lineRule="auto" w:before="0" w:after="0"/>
        <w:ind w:left="1240" w:right="907" w:firstLine="566"/>
        <w:jc w:val="left"/>
        <w:rPr>
          <w:sz w:val="24"/>
        </w:rPr>
      </w:pPr>
      <w:r>
        <w:rPr>
          <w:sz w:val="24"/>
        </w:rPr>
        <w:t>Аналитика</w:t>
        <w:tab/>
        <w:t>РЦ</w:t>
        <w:tab/>
        <w:t>МЕНТОРИ;</w:t>
        <w:tab/>
        <w:t>Times</w:t>
        <w:tab/>
        <w:t>Higher</w:t>
        <w:tab/>
      </w:r>
      <w:r>
        <w:rPr>
          <w:spacing w:val="-3"/>
          <w:sz w:val="24"/>
        </w:rPr>
        <w:t>Education </w:t>
      </w:r>
      <w:r>
        <w:rPr>
          <w:sz w:val="24"/>
        </w:rPr>
        <w:t>(</w:t>
      </w:r>
      <w:hyperlink r:id="rId15">
        <w:r>
          <w:rPr>
            <w:color w:val="0000FF"/>
            <w:sz w:val="24"/>
            <w:u w:val="single" w:color="0000FF"/>
          </w:rPr>
          <w:t>https://www.timeshighereducation.com/world-university-rankings</w:t>
        </w:r>
      </w:hyperlink>
      <w:r>
        <w:rPr>
          <w:sz w:val="24"/>
        </w:rPr>
        <w:t>)</w:t>
      </w:r>
    </w:p>
    <w:p>
      <w:pPr>
        <w:pStyle w:val="ListParagraph"/>
        <w:numPr>
          <w:ilvl w:val="0"/>
          <w:numId w:val="81"/>
        </w:numPr>
        <w:tabs>
          <w:tab w:pos="2517" w:val="left" w:leader="none"/>
          <w:tab w:pos="2518" w:val="left" w:leader="none"/>
        </w:tabs>
        <w:spacing w:line="240" w:lineRule="auto" w:before="0" w:after="0"/>
        <w:ind w:left="1240" w:right="913" w:firstLine="566"/>
        <w:jc w:val="left"/>
        <w:rPr>
          <w:sz w:val="24"/>
        </w:rPr>
      </w:pPr>
      <w:r>
        <w:rPr>
          <w:sz w:val="24"/>
        </w:rPr>
        <w:t>Антипин С.Г. Традиции наставничества в истории отечественного образования: автореф. дисс.… к.п.н. [Текст] / С.Г. Антипин. – Нижний Новгород, 2011. – 24</w:t>
      </w:r>
      <w:r>
        <w:rPr>
          <w:spacing w:val="-12"/>
          <w:sz w:val="24"/>
        </w:rPr>
        <w:t> </w:t>
      </w:r>
      <w:r>
        <w:rPr>
          <w:sz w:val="24"/>
        </w:rPr>
        <w:t>с.</w:t>
      </w:r>
    </w:p>
    <w:p>
      <w:pPr>
        <w:pStyle w:val="ListParagraph"/>
        <w:numPr>
          <w:ilvl w:val="0"/>
          <w:numId w:val="81"/>
        </w:numPr>
        <w:tabs>
          <w:tab w:pos="2517" w:val="left" w:leader="none"/>
          <w:tab w:pos="2518" w:val="left" w:leader="none"/>
        </w:tabs>
        <w:spacing w:line="240" w:lineRule="auto" w:before="0" w:after="0"/>
        <w:ind w:left="1240" w:right="906" w:firstLine="566"/>
        <w:jc w:val="left"/>
        <w:rPr>
          <w:sz w:val="24"/>
        </w:rPr>
      </w:pPr>
      <w:r>
        <w:rPr>
          <w:sz w:val="24"/>
        </w:rPr>
        <w:t>Бевз Е.В. Наставничество как условие профессиональной подготовки бакалавров педагогического</w:t>
      </w:r>
      <w:r>
        <w:rPr>
          <w:spacing w:val="10"/>
          <w:sz w:val="24"/>
        </w:rPr>
        <w:t> </w:t>
      </w:r>
      <w:r>
        <w:rPr>
          <w:sz w:val="24"/>
        </w:rPr>
        <w:t>образования</w:t>
      </w:r>
      <w:r>
        <w:rPr>
          <w:spacing w:val="8"/>
          <w:sz w:val="24"/>
        </w:rPr>
        <w:t> </w:t>
      </w:r>
      <w:r>
        <w:rPr>
          <w:sz w:val="24"/>
        </w:rPr>
        <w:t>[Текст]</w:t>
      </w:r>
      <w:r>
        <w:rPr>
          <w:spacing w:val="11"/>
          <w:sz w:val="24"/>
        </w:rPr>
        <w:t> </w:t>
      </w:r>
      <w:r>
        <w:rPr>
          <w:sz w:val="24"/>
        </w:rPr>
        <w:t>/</w:t>
      </w:r>
      <w:r>
        <w:rPr>
          <w:spacing w:val="11"/>
          <w:sz w:val="24"/>
        </w:rPr>
        <w:t> </w:t>
      </w:r>
      <w:r>
        <w:rPr>
          <w:sz w:val="24"/>
        </w:rPr>
        <w:t>Е.В.</w:t>
      </w:r>
      <w:r>
        <w:rPr>
          <w:spacing w:val="11"/>
          <w:sz w:val="24"/>
        </w:rPr>
        <w:t> </w:t>
      </w:r>
      <w:r>
        <w:rPr>
          <w:sz w:val="24"/>
        </w:rPr>
        <w:t>Бевз</w:t>
      </w:r>
      <w:r>
        <w:rPr>
          <w:spacing w:val="11"/>
          <w:sz w:val="24"/>
        </w:rPr>
        <w:t> </w:t>
      </w:r>
      <w:r>
        <w:rPr>
          <w:sz w:val="24"/>
        </w:rPr>
        <w:t>//</w:t>
      </w:r>
      <w:r>
        <w:rPr>
          <w:spacing w:val="9"/>
          <w:sz w:val="24"/>
        </w:rPr>
        <w:t> </w:t>
      </w:r>
      <w:r>
        <w:rPr>
          <w:sz w:val="24"/>
        </w:rPr>
        <w:t>Среднее</w:t>
      </w:r>
      <w:r>
        <w:rPr>
          <w:spacing w:val="9"/>
          <w:sz w:val="24"/>
        </w:rPr>
        <w:t> </w:t>
      </w:r>
      <w:r>
        <w:rPr>
          <w:sz w:val="24"/>
        </w:rPr>
        <w:t>профессиональное</w:t>
      </w:r>
      <w:r>
        <w:rPr>
          <w:spacing w:val="10"/>
          <w:sz w:val="24"/>
        </w:rPr>
        <w:t> </w:t>
      </w:r>
      <w:r>
        <w:rPr>
          <w:sz w:val="24"/>
        </w:rPr>
        <w:t>образование.</w:t>
      </w:r>
      <w:r>
        <w:rPr>
          <w:spacing w:val="17"/>
          <w:sz w:val="24"/>
        </w:rPr>
        <w:t> </w:t>
      </w:r>
      <w:r>
        <w:rPr>
          <w:sz w:val="24"/>
        </w:rPr>
        <w:t>-</w:t>
      </w:r>
    </w:p>
    <w:p>
      <w:pPr>
        <w:pStyle w:val="BodyText"/>
        <w:ind w:left="1240"/>
      </w:pPr>
      <w:r>
        <w:rPr/>
        <w:t>№ 9, 2011. – С. 8 – 10.</w:t>
      </w:r>
    </w:p>
    <w:p>
      <w:pPr>
        <w:pStyle w:val="ListParagraph"/>
        <w:numPr>
          <w:ilvl w:val="0"/>
          <w:numId w:val="81"/>
        </w:numPr>
        <w:tabs>
          <w:tab w:pos="2517" w:val="left" w:leader="none"/>
          <w:tab w:pos="2518" w:val="left" w:leader="none"/>
        </w:tabs>
        <w:spacing w:line="240" w:lineRule="auto" w:before="0" w:after="0"/>
        <w:ind w:left="1240" w:right="911" w:firstLine="566"/>
        <w:jc w:val="left"/>
        <w:rPr>
          <w:sz w:val="24"/>
        </w:rPr>
      </w:pPr>
      <w:r>
        <w:rPr>
          <w:sz w:val="24"/>
        </w:rPr>
        <w:t>Богданова Л.А. Наставничество в профессиональном образовании: методическое пособие / авт.-сост.: Л.А. Богданова, Л. Н. Вавилова, А.Ю. Казаков и др. - Кемерово:</w:t>
      </w:r>
      <w:r>
        <w:rPr>
          <w:spacing w:val="-4"/>
          <w:sz w:val="24"/>
        </w:rPr>
        <w:t> </w:t>
      </w:r>
      <w:r>
        <w:rPr>
          <w:sz w:val="24"/>
        </w:rPr>
        <w:t>ГОУ</w:t>
      </w:r>
    </w:p>
    <w:p>
      <w:pPr>
        <w:pStyle w:val="BodyText"/>
        <w:spacing w:before="1"/>
        <w:ind w:left="1240"/>
      </w:pPr>
      <w:r>
        <w:rPr/>
        <w:t>«КРИРПО», 2014. – 144 с.</w:t>
      </w:r>
    </w:p>
    <w:p>
      <w:pPr>
        <w:pStyle w:val="ListParagraph"/>
        <w:numPr>
          <w:ilvl w:val="0"/>
          <w:numId w:val="81"/>
        </w:numPr>
        <w:tabs>
          <w:tab w:pos="2518" w:val="left" w:leader="none"/>
        </w:tabs>
        <w:spacing w:line="240" w:lineRule="auto" w:before="0" w:after="0"/>
        <w:ind w:left="1240" w:right="913" w:firstLine="566"/>
        <w:jc w:val="both"/>
        <w:rPr>
          <w:sz w:val="24"/>
        </w:rPr>
      </w:pPr>
      <w:r>
        <w:rPr>
          <w:sz w:val="24"/>
        </w:rPr>
        <w:t>В «Лигу плюща» входят: Брауновский университет, Гарвардский университет, Дартмутский колледж, Йельский университет, Колумбийский университет, Корнеллский университет, Пенсильванский университет и Принстонский</w:t>
      </w:r>
      <w:r>
        <w:rPr>
          <w:spacing w:val="2"/>
          <w:sz w:val="24"/>
        </w:rPr>
        <w:t> </w:t>
      </w:r>
      <w:r>
        <w:rPr>
          <w:sz w:val="24"/>
        </w:rPr>
        <w:t>университет.</w:t>
      </w:r>
    </w:p>
    <w:p>
      <w:pPr>
        <w:pStyle w:val="ListParagraph"/>
        <w:numPr>
          <w:ilvl w:val="0"/>
          <w:numId w:val="81"/>
        </w:numPr>
        <w:tabs>
          <w:tab w:pos="2518" w:val="left" w:leader="none"/>
        </w:tabs>
        <w:spacing w:line="240" w:lineRule="auto" w:before="0" w:after="0"/>
        <w:ind w:left="2517" w:right="0" w:hanging="712"/>
        <w:jc w:val="both"/>
        <w:rPr>
          <w:sz w:val="24"/>
        </w:rPr>
      </w:pPr>
      <w:r>
        <w:rPr>
          <w:sz w:val="24"/>
        </w:rPr>
        <w:t>Денисова А.В. Механизм внедрения системы наставничества</w:t>
      </w:r>
      <w:r>
        <w:rPr>
          <w:spacing w:val="17"/>
          <w:sz w:val="24"/>
        </w:rPr>
        <w:t> </w:t>
      </w:r>
      <w:r>
        <w:rPr>
          <w:sz w:val="24"/>
        </w:rPr>
        <w:t>//Журнал</w:t>
      </w:r>
    </w:p>
    <w:p>
      <w:pPr>
        <w:pStyle w:val="BodyText"/>
        <w:ind w:left="1240"/>
        <w:jc w:val="both"/>
      </w:pPr>
      <w:r>
        <w:rPr/>
        <w:t>«Управление персоналом» - 2005 - №19 - С.50-56.</w:t>
      </w:r>
    </w:p>
    <w:p>
      <w:pPr>
        <w:pStyle w:val="ListParagraph"/>
        <w:numPr>
          <w:ilvl w:val="0"/>
          <w:numId w:val="81"/>
        </w:numPr>
        <w:tabs>
          <w:tab w:pos="2518" w:val="left" w:leader="none"/>
        </w:tabs>
        <w:spacing w:line="240" w:lineRule="auto" w:before="0" w:after="0"/>
        <w:ind w:left="2517" w:right="0" w:hanging="712"/>
        <w:jc w:val="both"/>
        <w:rPr>
          <w:sz w:val="24"/>
        </w:rPr>
      </w:pPr>
      <w:r>
        <w:rPr>
          <w:sz w:val="24"/>
        </w:rPr>
        <w:t>Источник</w:t>
      </w:r>
      <w:r>
        <w:rPr>
          <w:spacing w:val="-1"/>
          <w:sz w:val="24"/>
        </w:rPr>
        <w:t> </w:t>
      </w:r>
      <w:hyperlink r:id="rId16">
        <w:r>
          <w:rPr>
            <w:sz w:val="24"/>
          </w:rPr>
          <w:t>http://pokolenie2025.com/forum-nastavnichestvo-v-predprinimatelstve/</w:t>
        </w:r>
      </w:hyperlink>
    </w:p>
    <w:p>
      <w:pPr>
        <w:pStyle w:val="ListParagraph"/>
        <w:numPr>
          <w:ilvl w:val="0"/>
          <w:numId w:val="81"/>
        </w:numPr>
        <w:tabs>
          <w:tab w:pos="2518" w:val="left" w:leader="none"/>
        </w:tabs>
        <w:spacing w:line="240" w:lineRule="auto" w:before="0" w:after="0"/>
        <w:ind w:left="2517" w:right="0" w:hanging="712"/>
        <w:jc w:val="both"/>
        <w:rPr>
          <w:sz w:val="24"/>
        </w:rPr>
      </w:pPr>
      <w:r>
        <w:rPr>
          <w:sz w:val="24"/>
        </w:rPr>
        <w:t>Источник</w:t>
      </w:r>
      <w:hyperlink r:id="rId17">
        <w:r>
          <w:rPr>
            <w:color w:val="0000FF"/>
            <w:sz w:val="24"/>
          </w:rPr>
          <w:t> </w:t>
        </w:r>
        <w:r>
          <w:rPr>
            <w:color w:val="0000FF"/>
            <w:sz w:val="24"/>
            <w:u w:val="single" w:color="0000FF"/>
          </w:rPr>
          <w:t>http://www.ckschools.org/about/get_involved/mentor_program</w:t>
        </w:r>
      </w:hyperlink>
    </w:p>
    <w:p>
      <w:pPr>
        <w:pStyle w:val="ListParagraph"/>
        <w:numPr>
          <w:ilvl w:val="0"/>
          <w:numId w:val="81"/>
        </w:numPr>
        <w:tabs>
          <w:tab w:pos="2517" w:val="left" w:leader="none"/>
          <w:tab w:pos="2518" w:val="left" w:leader="none"/>
          <w:tab w:pos="4380" w:val="left" w:leader="none"/>
        </w:tabs>
        <w:spacing w:line="240" w:lineRule="auto" w:before="0" w:after="0"/>
        <w:ind w:left="1240" w:right="908" w:firstLine="566"/>
        <w:jc w:val="left"/>
        <w:rPr>
          <w:sz w:val="24"/>
        </w:rPr>
      </w:pPr>
      <w:r>
        <w:rPr>
          <w:sz w:val="24"/>
        </w:rPr>
        <w:t>Источник:</w:t>
        <w:tab/>
      </w:r>
      <w:hyperlink r:id="rId18">
        <w:r>
          <w:rPr>
            <w:color w:val="0000FF"/>
            <w:spacing w:val="-1"/>
            <w:sz w:val="24"/>
            <w:u w:val="single" w:color="0000FF"/>
          </w:rPr>
          <w:t>http://gospress.ru/2017/10/24/korporativnoe-nastavnichestvo-fonda-</w:t>
        </w:r>
      </w:hyperlink>
      <w:hyperlink r:id="rId18">
        <w:r>
          <w:rPr>
            <w:color w:val="0000FF"/>
            <w:spacing w:val="-1"/>
            <w:sz w:val="24"/>
          </w:rPr>
          <w:t> </w:t>
        </w:r>
        <w:r>
          <w:rPr>
            <w:color w:val="0000FF"/>
            <w:sz w:val="24"/>
            <w:u w:val="single" w:color="0000FF"/>
          </w:rPr>
          <w:t>hraniteli-detstva/</w:t>
        </w:r>
      </w:hyperlink>
    </w:p>
    <w:p>
      <w:pPr>
        <w:pStyle w:val="ListParagraph"/>
        <w:numPr>
          <w:ilvl w:val="0"/>
          <w:numId w:val="81"/>
        </w:numPr>
        <w:tabs>
          <w:tab w:pos="2517" w:val="left" w:leader="none"/>
          <w:tab w:pos="2518" w:val="left" w:leader="none"/>
        </w:tabs>
        <w:spacing w:line="240" w:lineRule="auto" w:before="0" w:after="0"/>
        <w:ind w:left="1240" w:right="904" w:firstLine="566"/>
        <w:jc w:val="left"/>
        <w:rPr>
          <w:sz w:val="24"/>
        </w:rPr>
      </w:pPr>
      <w:r>
        <w:rPr>
          <w:sz w:val="24"/>
        </w:rPr>
        <w:t>Источник:</w:t>
      </w:r>
      <w:hyperlink r:id="rId19">
        <w:r>
          <w:rPr>
            <w:color w:val="0000FF"/>
            <w:sz w:val="24"/>
          </w:rPr>
          <w:t> </w:t>
        </w:r>
        <w:r>
          <w:rPr>
            <w:color w:val="0000FF"/>
            <w:sz w:val="24"/>
            <w:u w:val="single" w:color="0000FF"/>
          </w:rPr>
          <w:t>http://integral-russia.ru/2017/12/02/instituty-nastavnichestva-v-rossijskoj-i-</w:t>
        </w:r>
      </w:hyperlink>
      <w:hyperlink r:id="rId19">
        <w:r>
          <w:rPr>
            <w:color w:val="0000FF"/>
            <w:sz w:val="24"/>
          </w:rPr>
          <w:t> </w:t>
        </w:r>
        <w:r>
          <w:rPr>
            <w:color w:val="0000FF"/>
            <w:sz w:val="24"/>
            <w:u w:val="single" w:color="0000FF"/>
          </w:rPr>
          <w:t>zarubezhnoj-promyshlennosti/</w:t>
        </w:r>
      </w:hyperlink>
    </w:p>
    <w:p>
      <w:pPr>
        <w:pStyle w:val="ListParagraph"/>
        <w:numPr>
          <w:ilvl w:val="0"/>
          <w:numId w:val="81"/>
        </w:numPr>
        <w:tabs>
          <w:tab w:pos="2517" w:val="left" w:leader="none"/>
          <w:tab w:pos="2518" w:val="left" w:leader="none"/>
        </w:tabs>
        <w:spacing w:line="240" w:lineRule="auto" w:before="0" w:after="0"/>
        <w:ind w:left="2517" w:right="0" w:hanging="712"/>
        <w:jc w:val="left"/>
        <w:rPr>
          <w:sz w:val="24"/>
        </w:rPr>
      </w:pPr>
      <w:r>
        <w:rPr>
          <w:sz w:val="24"/>
        </w:rPr>
        <w:t>Источник:</w:t>
      </w:r>
      <w:hyperlink r:id="rId20">
        <w:r>
          <w:rPr>
            <w:color w:val="0000FF"/>
            <w:sz w:val="24"/>
          </w:rPr>
          <w:t> </w:t>
        </w:r>
        <w:r>
          <w:rPr>
            <w:color w:val="0000FF"/>
            <w:sz w:val="24"/>
            <w:u w:val="single" w:color="0000FF"/>
          </w:rPr>
          <w:t>http://www.nastavniki.org</w:t>
        </w:r>
      </w:hyperlink>
    </w:p>
    <w:p>
      <w:pPr>
        <w:pStyle w:val="ListParagraph"/>
        <w:numPr>
          <w:ilvl w:val="0"/>
          <w:numId w:val="81"/>
        </w:numPr>
        <w:tabs>
          <w:tab w:pos="2517" w:val="left" w:leader="none"/>
          <w:tab w:pos="2518" w:val="left" w:leader="none"/>
        </w:tabs>
        <w:spacing w:line="240" w:lineRule="auto" w:before="0" w:after="0"/>
        <w:ind w:left="2517" w:right="0" w:hanging="712"/>
        <w:jc w:val="left"/>
        <w:rPr>
          <w:sz w:val="24"/>
        </w:rPr>
      </w:pPr>
      <w:r>
        <w:rPr>
          <w:sz w:val="24"/>
        </w:rPr>
        <w:t>Источник:</w:t>
      </w:r>
      <w:hyperlink r:id="rId21">
        <w:r>
          <w:rPr>
            <w:color w:val="0000FF"/>
            <w:sz w:val="24"/>
          </w:rPr>
          <w:t> </w:t>
        </w:r>
        <w:r>
          <w:rPr>
            <w:color w:val="0000FF"/>
            <w:sz w:val="24"/>
            <w:u w:val="single" w:color="0000FF"/>
          </w:rPr>
          <w:t>http://www.uspeshnye-siroty.ru</w:t>
        </w:r>
      </w:hyperlink>
    </w:p>
    <w:p>
      <w:pPr>
        <w:pStyle w:val="ListParagraph"/>
        <w:numPr>
          <w:ilvl w:val="0"/>
          <w:numId w:val="81"/>
        </w:numPr>
        <w:tabs>
          <w:tab w:pos="2517" w:val="left" w:leader="none"/>
          <w:tab w:pos="2518" w:val="left" w:leader="none"/>
          <w:tab w:pos="4209" w:val="left" w:leader="none"/>
        </w:tabs>
        <w:spacing w:line="240" w:lineRule="auto" w:before="0" w:after="0"/>
        <w:ind w:left="1240" w:right="908" w:firstLine="566"/>
        <w:jc w:val="left"/>
        <w:rPr>
          <w:sz w:val="24"/>
        </w:rPr>
      </w:pPr>
      <w:r>
        <w:rPr>
          <w:sz w:val="24"/>
        </w:rPr>
        <w:t>Источник:</w:t>
        <w:tab/>
      </w:r>
      <w:hyperlink r:id="rId22">
        <w:r>
          <w:rPr>
            <w:color w:val="0000FF"/>
            <w:spacing w:val="-1"/>
            <w:sz w:val="24"/>
            <w:u w:val="single" w:color="0000FF"/>
          </w:rPr>
          <w:t>https://cyberleninka.ru/article/v/sovremennoe-nastavnichestvo-novye-</w:t>
        </w:r>
      </w:hyperlink>
      <w:hyperlink r:id="rId22">
        <w:r>
          <w:rPr>
            <w:color w:val="0000FF"/>
            <w:spacing w:val="-1"/>
            <w:sz w:val="24"/>
          </w:rPr>
          <w:t> </w:t>
        </w:r>
        <w:r>
          <w:rPr>
            <w:color w:val="0000FF"/>
            <w:sz w:val="24"/>
            <w:u w:val="single" w:color="0000FF"/>
          </w:rPr>
          <w:t>cherty-traditsionnoy-praktiki-v-organizatsiyah-xxi-veka</w:t>
        </w:r>
      </w:hyperlink>
    </w:p>
    <w:p>
      <w:pPr>
        <w:pStyle w:val="ListParagraph"/>
        <w:numPr>
          <w:ilvl w:val="0"/>
          <w:numId w:val="81"/>
        </w:numPr>
        <w:tabs>
          <w:tab w:pos="2517" w:val="left" w:leader="none"/>
          <w:tab w:pos="2518" w:val="left" w:leader="none"/>
        </w:tabs>
        <w:spacing w:line="240" w:lineRule="auto" w:before="0" w:after="0"/>
        <w:ind w:left="2517" w:right="0" w:hanging="712"/>
        <w:jc w:val="left"/>
        <w:rPr>
          <w:sz w:val="24"/>
        </w:rPr>
      </w:pPr>
      <w:r>
        <w:rPr>
          <w:sz w:val="24"/>
        </w:rPr>
        <w:t>Источник:</w:t>
      </w:r>
      <w:hyperlink r:id="rId23">
        <w:r>
          <w:rPr>
            <w:color w:val="0000FF"/>
            <w:sz w:val="24"/>
          </w:rPr>
          <w:t> </w:t>
        </w:r>
        <w:r>
          <w:rPr>
            <w:color w:val="0000FF"/>
            <w:sz w:val="24"/>
            <w:u w:val="single" w:color="0000FF"/>
          </w:rPr>
          <w:t>https://nationalmentoringresourcecenter.org/</w:t>
        </w:r>
      </w:hyperlink>
    </w:p>
    <w:p>
      <w:pPr>
        <w:pStyle w:val="ListParagraph"/>
        <w:numPr>
          <w:ilvl w:val="0"/>
          <w:numId w:val="81"/>
        </w:numPr>
        <w:tabs>
          <w:tab w:pos="2517" w:val="left" w:leader="none"/>
          <w:tab w:pos="2518" w:val="left" w:leader="none"/>
        </w:tabs>
        <w:spacing w:line="240" w:lineRule="auto" w:before="0" w:after="0"/>
        <w:ind w:left="2517" w:right="0" w:hanging="712"/>
        <w:jc w:val="left"/>
        <w:rPr>
          <w:sz w:val="24"/>
        </w:rPr>
      </w:pPr>
      <w:r>
        <w:rPr>
          <w:sz w:val="24"/>
        </w:rPr>
        <w:t>Источник:</w:t>
      </w:r>
      <w:hyperlink r:id="rId24">
        <w:r>
          <w:rPr>
            <w:color w:val="0000FF"/>
            <w:sz w:val="24"/>
          </w:rPr>
          <w:t> </w:t>
        </w:r>
        <w:r>
          <w:rPr>
            <w:color w:val="0000FF"/>
            <w:sz w:val="24"/>
            <w:u w:val="single" w:color="0000FF"/>
          </w:rPr>
          <w:t>https://regnum.ru/news/economy/1748854.html</w:t>
        </w:r>
      </w:hyperlink>
    </w:p>
    <w:p>
      <w:pPr>
        <w:pStyle w:val="ListParagraph"/>
        <w:numPr>
          <w:ilvl w:val="0"/>
          <w:numId w:val="81"/>
        </w:numPr>
        <w:tabs>
          <w:tab w:pos="2517" w:val="left" w:leader="none"/>
          <w:tab w:pos="2518" w:val="left" w:leader="none"/>
          <w:tab w:pos="3870" w:val="left" w:leader="none"/>
        </w:tabs>
        <w:spacing w:line="240" w:lineRule="auto" w:before="0" w:after="0"/>
        <w:ind w:left="1240" w:right="908" w:firstLine="566"/>
        <w:jc w:val="left"/>
        <w:rPr>
          <w:sz w:val="24"/>
        </w:rPr>
      </w:pPr>
      <w:r>
        <w:rPr>
          <w:sz w:val="24"/>
        </w:rPr>
        <w:t>Источник:</w:t>
        <w:tab/>
      </w:r>
      <w:hyperlink r:id="rId25">
        <w:r>
          <w:rPr>
            <w:color w:val="0000FF"/>
            <w:spacing w:val="-1"/>
            <w:sz w:val="24"/>
            <w:u w:val="single" w:color="0000FF"/>
          </w:rPr>
          <w:t>https://vk.com/centrmentori?z=photo-129364652_456239086%2Falbum-</w:t>
        </w:r>
      </w:hyperlink>
      <w:hyperlink r:id="rId25">
        <w:r>
          <w:rPr>
            <w:color w:val="0000FF"/>
            <w:spacing w:val="-1"/>
            <w:sz w:val="24"/>
          </w:rPr>
          <w:t> </w:t>
        </w:r>
        <w:r>
          <w:rPr>
            <w:color w:val="0000FF"/>
            <w:sz w:val="24"/>
            <w:u w:val="single" w:color="0000FF"/>
          </w:rPr>
          <w:t>129364652_00%2Frev</w:t>
        </w:r>
      </w:hyperlink>
    </w:p>
    <w:p>
      <w:pPr>
        <w:pStyle w:val="ListParagraph"/>
        <w:numPr>
          <w:ilvl w:val="0"/>
          <w:numId w:val="81"/>
        </w:numPr>
        <w:tabs>
          <w:tab w:pos="2517" w:val="left" w:leader="none"/>
          <w:tab w:pos="2518" w:val="left" w:leader="none"/>
        </w:tabs>
        <w:spacing w:line="240" w:lineRule="auto" w:before="0" w:after="0"/>
        <w:ind w:left="2517" w:right="0" w:hanging="712"/>
        <w:jc w:val="left"/>
        <w:rPr>
          <w:sz w:val="24"/>
        </w:rPr>
      </w:pPr>
      <w:r>
        <w:rPr>
          <w:sz w:val="24"/>
        </w:rPr>
        <w:t>Источник:</w:t>
      </w:r>
      <w:hyperlink r:id="rId26">
        <w:r>
          <w:rPr>
            <w:color w:val="0000FF"/>
            <w:sz w:val="24"/>
          </w:rPr>
          <w:t> </w:t>
        </w:r>
        <w:r>
          <w:rPr>
            <w:color w:val="0000FF"/>
            <w:sz w:val="24"/>
            <w:u w:val="single" w:color="0000FF"/>
          </w:rPr>
          <w:t>https://www.actfl.org/</w:t>
        </w:r>
      </w:hyperlink>
    </w:p>
    <w:p>
      <w:pPr>
        <w:pStyle w:val="ListParagraph"/>
        <w:numPr>
          <w:ilvl w:val="0"/>
          <w:numId w:val="81"/>
        </w:numPr>
        <w:tabs>
          <w:tab w:pos="2517" w:val="left" w:leader="none"/>
          <w:tab w:pos="2518" w:val="left" w:leader="none"/>
        </w:tabs>
        <w:spacing w:line="240" w:lineRule="auto" w:before="0" w:after="0"/>
        <w:ind w:left="2517" w:right="0" w:hanging="712"/>
        <w:jc w:val="left"/>
        <w:rPr>
          <w:sz w:val="24"/>
        </w:rPr>
      </w:pPr>
      <w:r>
        <w:rPr>
          <w:sz w:val="24"/>
        </w:rPr>
        <w:t>Источник:</w:t>
      </w:r>
      <w:hyperlink r:id="rId27">
        <w:r>
          <w:rPr>
            <w:color w:val="0000FF"/>
            <w:sz w:val="24"/>
          </w:rPr>
          <w:t> </w:t>
        </w:r>
        <w:r>
          <w:rPr>
            <w:color w:val="0000FF"/>
            <w:sz w:val="24"/>
            <w:u w:val="single" w:color="0000FF"/>
          </w:rPr>
          <w:t>https://www.apa.org/monitor/2019/01/cover-mentor</w:t>
        </w:r>
      </w:hyperlink>
    </w:p>
    <w:p>
      <w:pPr>
        <w:pStyle w:val="ListParagraph"/>
        <w:numPr>
          <w:ilvl w:val="0"/>
          <w:numId w:val="81"/>
        </w:numPr>
        <w:tabs>
          <w:tab w:pos="2517" w:val="left" w:leader="none"/>
          <w:tab w:pos="2518" w:val="left" w:leader="none"/>
          <w:tab w:pos="4548" w:val="left" w:leader="none"/>
        </w:tabs>
        <w:spacing w:line="240" w:lineRule="auto" w:before="0" w:after="0"/>
        <w:ind w:left="1240" w:right="906" w:firstLine="566"/>
        <w:jc w:val="left"/>
        <w:rPr>
          <w:sz w:val="24"/>
        </w:rPr>
      </w:pPr>
      <w:r>
        <w:rPr>
          <w:sz w:val="24"/>
        </w:rPr>
        <w:t>Источник:</w:t>
        <w:tab/>
      </w:r>
      <w:hyperlink r:id="rId28">
        <w:r>
          <w:rPr>
            <w:color w:val="0000FF"/>
            <w:spacing w:val="-1"/>
            <w:sz w:val="24"/>
            <w:u w:val="single" w:color="0000FF"/>
          </w:rPr>
          <w:t>https://www.bellevuecollege.edu/facultycommons/mentoring-and-</w:t>
        </w:r>
      </w:hyperlink>
      <w:hyperlink r:id="rId28">
        <w:r>
          <w:rPr>
            <w:color w:val="0000FF"/>
            <w:spacing w:val="-1"/>
            <w:sz w:val="24"/>
          </w:rPr>
          <w:t> </w:t>
        </w:r>
        <w:r>
          <w:rPr>
            <w:color w:val="0000FF"/>
            <w:sz w:val="24"/>
            <w:u w:val="single" w:color="0000FF"/>
          </w:rPr>
          <w:t>advocacy/</w:t>
        </w:r>
      </w:hyperlink>
    </w:p>
    <w:p>
      <w:pPr>
        <w:pStyle w:val="ListParagraph"/>
        <w:numPr>
          <w:ilvl w:val="0"/>
          <w:numId w:val="81"/>
        </w:numPr>
        <w:tabs>
          <w:tab w:pos="2517" w:val="left" w:leader="none"/>
          <w:tab w:pos="2518" w:val="left" w:leader="none"/>
        </w:tabs>
        <w:spacing w:line="240" w:lineRule="auto" w:before="1" w:after="0"/>
        <w:ind w:left="2517" w:right="0" w:hanging="712"/>
        <w:jc w:val="left"/>
        <w:rPr>
          <w:sz w:val="24"/>
        </w:rPr>
      </w:pPr>
      <w:r>
        <w:rPr>
          <w:sz w:val="24"/>
        </w:rPr>
        <w:t>Источник:</w:t>
      </w:r>
      <w:hyperlink r:id="rId29">
        <w:r>
          <w:rPr>
            <w:color w:val="0000FF"/>
            <w:sz w:val="24"/>
          </w:rPr>
          <w:t> </w:t>
        </w:r>
        <w:r>
          <w:rPr>
            <w:color w:val="0000FF"/>
            <w:sz w:val="24"/>
            <w:u w:val="single" w:color="0000FF"/>
          </w:rPr>
          <w:t>https://www.jobgrade.ru/2008/02/06/наставничество-и-баддинг/</w:t>
        </w:r>
      </w:hyperlink>
    </w:p>
    <w:p>
      <w:pPr>
        <w:pStyle w:val="ListParagraph"/>
        <w:numPr>
          <w:ilvl w:val="0"/>
          <w:numId w:val="81"/>
        </w:numPr>
        <w:tabs>
          <w:tab w:pos="2517" w:val="left" w:leader="none"/>
          <w:tab w:pos="2518" w:val="left" w:leader="none"/>
        </w:tabs>
        <w:spacing w:line="240" w:lineRule="auto" w:before="0" w:after="0"/>
        <w:ind w:left="1240" w:right="904" w:firstLine="566"/>
        <w:jc w:val="left"/>
        <w:rPr>
          <w:sz w:val="24"/>
        </w:rPr>
      </w:pPr>
      <w:r>
        <w:rPr>
          <w:sz w:val="24"/>
        </w:rPr>
        <w:t>Источник:</w:t>
      </w:r>
      <w:hyperlink r:id="rId30">
        <w:r>
          <w:rPr>
            <w:color w:val="0000FF"/>
            <w:sz w:val="24"/>
          </w:rPr>
          <w:t> </w:t>
        </w:r>
        <w:r>
          <w:rPr>
            <w:color w:val="0000FF"/>
            <w:sz w:val="24"/>
            <w:u w:val="single" w:color="0000FF"/>
          </w:rPr>
          <w:t>https://www.prodlenka.org/psihologija/2856-preimuschestva-ispolzovanija-</w:t>
        </w:r>
      </w:hyperlink>
      <w:hyperlink r:id="rId30">
        <w:r>
          <w:rPr>
            <w:color w:val="0000FF"/>
            <w:sz w:val="24"/>
          </w:rPr>
          <w:t> </w:t>
        </w:r>
        <w:r>
          <w:rPr>
            <w:color w:val="0000FF"/>
            <w:sz w:val="24"/>
            <w:u w:val="single" w:color="0000FF"/>
          </w:rPr>
          <w:t>programm-nastavn.html</w:t>
        </w:r>
      </w:hyperlink>
    </w:p>
    <w:p>
      <w:pPr>
        <w:pStyle w:val="ListParagraph"/>
        <w:numPr>
          <w:ilvl w:val="0"/>
          <w:numId w:val="81"/>
        </w:numPr>
        <w:tabs>
          <w:tab w:pos="2517" w:val="left" w:leader="none"/>
          <w:tab w:pos="2518" w:val="left" w:leader="none"/>
        </w:tabs>
        <w:spacing w:line="240" w:lineRule="auto" w:before="0" w:after="0"/>
        <w:ind w:left="2517" w:right="0" w:hanging="712"/>
        <w:jc w:val="left"/>
        <w:rPr>
          <w:sz w:val="24"/>
        </w:rPr>
      </w:pPr>
      <w:r>
        <w:rPr>
          <w:sz w:val="24"/>
        </w:rPr>
        <w:t>Источник:</w:t>
      </w:r>
      <w:hyperlink r:id="rId31">
        <w:r>
          <w:rPr>
            <w:color w:val="0000FF"/>
            <w:sz w:val="24"/>
          </w:rPr>
          <w:t> </w:t>
        </w:r>
        <w:r>
          <w:rPr>
            <w:color w:val="0000FF"/>
            <w:sz w:val="24"/>
            <w:u w:val="single" w:color="0000FF"/>
          </w:rPr>
          <w:t>https://www.srbx.org/create-mentoring-program.html</w:t>
        </w:r>
      </w:hyperlink>
    </w:p>
    <w:p>
      <w:pPr>
        <w:pStyle w:val="ListParagraph"/>
        <w:numPr>
          <w:ilvl w:val="0"/>
          <w:numId w:val="81"/>
        </w:numPr>
        <w:tabs>
          <w:tab w:pos="2517" w:val="left" w:leader="none"/>
          <w:tab w:pos="2518" w:val="left" w:leader="none"/>
        </w:tabs>
        <w:spacing w:line="240" w:lineRule="auto" w:before="0" w:after="0"/>
        <w:ind w:left="2517" w:right="0" w:hanging="712"/>
        <w:jc w:val="left"/>
        <w:rPr>
          <w:sz w:val="24"/>
        </w:rPr>
      </w:pPr>
      <w:r>
        <w:rPr>
          <w:sz w:val="24"/>
        </w:rPr>
        <w:t>Источник:</w:t>
      </w:r>
      <w:hyperlink r:id="rId32">
        <w:r>
          <w:rPr>
            <w:color w:val="0000FF"/>
            <w:sz w:val="24"/>
          </w:rPr>
          <w:t> </w:t>
        </w:r>
        <w:r>
          <w:rPr>
            <w:color w:val="0000FF"/>
            <w:sz w:val="24"/>
            <w:u w:val="single" w:color="0000FF"/>
          </w:rPr>
          <w:t>https://www.td.org/insights/6-steps-to-mentoring-program-success</w:t>
        </w:r>
      </w:hyperlink>
    </w:p>
    <w:p>
      <w:pPr>
        <w:pStyle w:val="ListParagraph"/>
        <w:numPr>
          <w:ilvl w:val="0"/>
          <w:numId w:val="81"/>
        </w:numPr>
        <w:tabs>
          <w:tab w:pos="2517" w:val="left" w:leader="none"/>
          <w:tab w:pos="2518" w:val="left" w:leader="none"/>
        </w:tabs>
        <w:spacing w:line="240" w:lineRule="auto" w:before="0" w:after="0"/>
        <w:ind w:left="2517" w:right="0" w:hanging="712"/>
        <w:jc w:val="left"/>
        <w:rPr>
          <w:sz w:val="24"/>
        </w:rPr>
      </w:pPr>
      <w:r>
        <w:rPr>
          <w:sz w:val="24"/>
        </w:rPr>
        <w:t>Источник:</w:t>
      </w:r>
      <w:hyperlink r:id="rId33">
        <w:r>
          <w:rPr>
            <w:color w:val="0000FF"/>
            <w:sz w:val="24"/>
          </w:rPr>
          <w:t> </w:t>
        </w:r>
        <w:r>
          <w:rPr>
            <w:color w:val="0000FF"/>
            <w:sz w:val="24"/>
            <w:u w:val="single" w:color="0000FF"/>
          </w:rPr>
          <w:t>https://www.top-technologies.ru/ru/article/view?id=35257</w:t>
        </w:r>
      </w:hyperlink>
    </w:p>
    <w:p>
      <w:pPr>
        <w:pStyle w:val="ListParagraph"/>
        <w:numPr>
          <w:ilvl w:val="0"/>
          <w:numId w:val="81"/>
        </w:numPr>
        <w:tabs>
          <w:tab w:pos="2517" w:val="left" w:leader="none"/>
          <w:tab w:pos="2518" w:val="left" w:leader="none"/>
        </w:tabs>
        <w:spacing w:line="240" w:lineRule="auto" w:before="0" w:after="0"/>
        <w:ind w:left="2517" w:right="0" w:hanging="712"/>
        <w:jc w:val="left"/>
        <w:rPr>
          <w:sz w:val="24"/>
        </w:rPr>
      </w:pPr>
      <w:r>
        <w:rPr>
          <w:sz w:val="24"/>
        </w:rPr>
        <w:t>Источник:</w:t>
      </w:r>
      <w:hyperlink r:id="rId34">
        <w:r>
          <w:rPr>
            <w:color w:val="0000FF"/>
            <w:sz w:val="24"/>
          </w:rPr>
          <w:t> </w:t>
        </w:r>
        <w:r>
          <w:rPr>
            <w:color w:val="0000FF"/>
            <w:sz w:val="24"/>
            <w:u w:val="single" w:color="0000FF"/>
          </w:rPr>
          <w:t>https://www.uwb.edu/news/august-2019/mentor-video</w:t>
        </w:r>
      </w:hyperlink>
    </w:p>
    <w:p>
      <w:pPr>
        <w:pStyle w:val="ListParagraph"/>
        <w:numPr>
          <w:ilvl w:val="0"/>
          <w:numId w:val="81"/>
        </w:numPr>
        <w:tabs>
          <w:tab w:pos="2517" w:val="left" w:leader="none"/>
          <w:tab w:pos="2518" w:val="left" w:leader="none"/>
          <w:tab w:pos="4173" w:val="left" w:leader="none"/>
        </w:tabs>
        <w:spacing w:line="240" w:lineRule="auto" w:before="0" w:after="0"/>
        <w:ind w:left="2517" w:right="0" w:hanging="712"/>
        <w:jc w:val="left"/>
        <w:rPr>
          <w:sz w:val="24"/>
        </w:rPr>
      </w:pPr>
      <w:r>
        <w:rPr>
          <w:sz w:val="24"/>
        </w:rPr>
        <w:t>Источник:</w:t>
        <w:tab/>
      </w:r>
      <w:hyperlink r:id="rId35">
        <w:r>
          <w:rPr>
            <w:color w:val="0000FF"/>
            <w:sz w:val="24"/>
            <w:u w:val="single" w:color="0000FF"/>
          </w:rPr>
          <w:t>https://www2.deloitte.com/content/dam/Deloitte/ru/Documents/about-</w:t>
        </w:r>
      </w:hyperlink>
    </w:p>
    <w:p>
      <w:pPr>
        <w:spacing w:after="0" w:line="240" w:lineRule="auto"/>
        <w:jc w:val="left"/>
        <w:rPr>
          <w:sz w:val="24"/>
        </w:rPr>
        <w:sectPr>
          <w:pgSz w:w="12240" w:h="15840"/>
          <w:pgMar w:header="0" w:footer="1192" w:top="1380" w:bottom="1380" w:left="200" w:right="200"/>
        </w:sectPr>
      </w:pPr>
    </w:p>
    <w:p>
      <w:pPr>
        <w:pStyle w:val="BodyText"/>
        <w:spacing w:before="72"/>
        <w:ind w:left="1240"/>
      </w:pPr>
      <w:hyperlink r:id="rId35">
        <w:r>
          <w:rPr>
            <w:color w:val="0000FF"/>
            <w:u w:val="single" w:color="0000FF"/>
          </w:rPr>
          <w:t>deloitte/millennial-survey-russia-2017-ru.pdf</w:t>
        </w:r>
      </w:hyperlink>
    </w:p>
    <w:p>
      <w:pPr>
        <w:pStyle w:val="ListParagraph"/>
        <w:numPr>
          <w:ilvl w:val="0"/>
          <w:numId w:val="81"/>
        </w:numPr>
        <w:tabs>
          <w:tab w:pos="2518" w:val="left" w:leader="none"/>
          <w:tab w:pos="4240" w:val="left" w:leader="none"/>
        </w:tabs>
        <w:spacing w:line="240" w:lineRule="auto" w:before="0" w:after="0"/>
        <w:ind w:left="1240" w:right="906" w:firstLine="566"/>
        <w:jc w:val="both"/>
        <w:rPr>
          <w:sz w:val="24"/>
        </w:rPr>
      </w:pPr>
      <w:r>
        <w:rPr>
          <w:sz w:val="24"/>
        </w:rPr>
        <w:t>Источник:</w:t>
        <w:tab/>
      </w:r>
      <w:r>
        <w:rPr>
          <w:spacing w:val="-1"/>
          <w:sz w:val="24"/>
        </w:rPr>
        <w:t>sovremennoe-nastavnichestvo-novye-cherty-traditsionnoy-praktiki-v- </w:t>
      </w:r>
      <w:r>
        <w:rPr>
          <w:sz w:val="24"/>
        </w:rPr>
        <w:t>organizatsiyah-xxi-veka%20(1).pdf</w:t>
      </w:r>
    </w:p>
    <w:p>
      <w:pPr>
        <w:pStyle w:val="ListParagraph"/>
        <w:numPr>
          <w:ilvl w:val="0"/>
          <w:numId w:val="81"/>
        </w:numPr>
        <w:tabs>
          <w:tab w:pos="2518" w:val="left" w:leader="none"/>
        </w:tabs>
        <w:spacing w:line="240" w:lineRule="auto" w:before="0" w:after="0"/>
        <w:ind w:left="1240" w:right="907" w:firstLine="566"/>
        <w:jc w:val="both"/>
        <w:rPr>
          <w:sz w:val="24"/>
        </w:rPr>
      </w:pPr>
      <w:r>
        <w:rPr>
          <w:sz w:val="24"/>
        </w:rPr>
        <w:t>Клищ Н.Н., Январев В.А. Наставничество на государственной службе – новая технология профессионального развития государственных служащих (зарубежный и российский</w:t>
      </w:r>
      <w:r>
        <w:rPr>
          <w:spacing w:val="-5"/>
          <w:sz w:val="24"/>
        </w:rPr>
        <w:t> </w:t>
      </w:r>
      <w:r>
        <w:rPr>
          <w:sz w:val="24"/>
        </w:rPr>
        <w:t>опыт</w:t>
      </w:r>
      <w:r>
        <w:rPr>
          <w:spacing w:val="-8"/>
          <w:sz w:val="24"/>
        </w:rPr>
        <w:t> </w:t>
      </w:r>
      <w:r>
        <w:rPr>
          <w:sz w:val="24"/>
        </w:rPr>
        <w:t>наставничества</w:t>
      </w:r>
      <w:r>
        <w:rPr>
          <w:spacing w:val="-6"/>
          <w:sz w:val="24"/>
        </w:rPr>
        <w:t> </w:t>
      </w:r>
      <w:r>
        <w:rPr>
          <w:sz w:val="24"/>
        </w:rPr>
        <w:t>на</w:t>
      </w:r>
      <w:r>
        <w:rPr>
          <w:spacing w:val="-7"/>
          <w:sz w:val="24"/>
        </w:rPr>
        <w:t> </w:t>
      </w:r>
      <w:r>
        <w:rPr>
          <w:sz w:val="24"/>
        </w:rPr>
        <w:t>государственной</w:t>
      </w:r>
      <w:r>
        <w:rPr>
          <w:spacing w:val="-4"/>
          <w:sz w:val="24"/>
        </w:rPr>
        <w:t> </w:t>
      </w:r>
      <w:r>
        <w:rPr>
          <w:sz w:val="24"/>
        </w:rPr>
        <w:t>службе):</w:t>
      </w:r>
      <w:r>
        <w:rPr>
          <w:spacing w:val="-3"/>
          <w:sz w:val="24"/>
        </w:rPr>
        <w:t> </w:t>
      </w:r>
      <w:r>
        <w:rPr>
          <w:sz w:val="24"/>
        </w:rPr>
        <w:t>Препринт</w:t>
      </w:r>
      <w:r>
        <w:rPr>
          <w:spacing w:val="-7"/>
          <w:sz w:val="24"/>
        </w:rPr>
        <w:t> </w:t>
      </w:r>
      <w:r>
        <w:rPr>
          <w:sz w:val="24"/>
        </w:rPr>
        <w:t>WP8/2014/01</w:t>
      </w:r>
      <w:r>
        <w:rPr>
          <w:spacing w:val="-8"/>
          <w:sz w:val="24"/>
        </w:rPr>
        <w:t> </w:t>
      </w:r>
      <w:r>
        <w:rPr>
          <w:sz w:val="24"/>
        </w:rPr>
        <w:t>[Текст]</w:t>
      </w:r>
    </w:p>
    <w:p>
      <w:pPr>
        <w:pStyle w:val="BodyText"/>
        <w:ind w:left="1240" w:right="905"/>
        <w:jc w:val="both"/>
      </w:pPr>
      <w:r>
        <w:rPr/>
        <w:t>/ Н. Н. Клищ, В. А. Январев; Нац. исслед. ун-т «Высшая школа экономики». – М.: Изд. дом Высшей школы экономики, 2014. – 64 c.</w:t>
      </w:r>
    </w:p>
    <w:p>
      <w:pPr>
        <w:pStyle w:val="ListParagraph"/>
        <w:numPr>
          <w:ilvl w:val="0"/>
          <w:numId w:val="81"/>
        </w:numPr>
        <w:tabs>
          <w:tab w:pos="2518" w:val="left" w:leader="none"/>
        </w:tabs>
        <w:spacing w:line="240" w:lineRule="auto" w:before="0" w:after="0"/>
        <w:ind w:left="1240" w:right="906" w:firstLine="566"/>
        <w:jc w:val="both"/>
        <w:rPr>
          <w:sz w:val="24"/>
        </w:rPr>
      </w:pPr>
      <w:r>
        <w:rPr>
          <w:sz w:val="24"/>
        </w:rPr>
        <w:t>Кондратьева И. Наставничество как стиль работы современного руководителя//Образование личности Режим доступа: </w:t>
      </w:r>
      <w:hyperlink r:id="rId36">
        <w:r>
          <w:rPr>
            <w:sz w:val="24"/>
          </w:rPr>
          <w:t>http://ol-journal.ru/sites/default/files/ol-</w:t>
        </w:r>
      </w:hyperlink>
      <w:r>
        <w:rPr>
          <w:sz w:val="24"/>
        </w:rPr>
        <w:t> 01-17.pdf</w:t>
      </w:r>
    </w:p>
    <w:p>
      <w:pPr>
        <w:pStyle w:val="ListParagraph"/>
        <w:numPr>
          <w:ilvl w:val="0"/>
          <w:numId w:val="81"/>
        </w:numPr>
        <w:tabs>
          <w:tab w:pos="2518" w:val="left" w:leader="none"/>
        </w:tabs>
        <w:spacing w:line="240" w:lineRule="auto" w:before="0" w:after="0"/>
        <w:ind w:left="1240" w:right="911" w:firstLine="566"/>
        <w:jc w:val="both"/>
        <w:rPr>
          <w:sz w:val="24"/>
        </w:rPr>
      </w:pPr>
      <w:r>
        <w:rPr>
          <w:sz w:val="24"/>
        </w:rPr>
        <w:t>Кондратьева И.А. Наставничество в образовательных организациях и бизнес компаниях.-Личность: ресурсы и потенциал.-</w:t>
      </w:r>
      <w:hyperlink r:id="rId37">
        <w:r>
          <w:rPr>
            <w:color w:val="0000FF"/>
            <w:spacing w:val="-7"/>
            <w:sz w:val="24"/>
          </w:rPr>
          <w:t> </w:t>
        </w:r>
        <w:r>
          <w:rPr>
            <w:color w:val="0000FF"/>
            <w:sz w:val="24"/>
            <w:u w:val="single" w:color="0000FF"/>
          </w:rPr>
          <w:t>http://science.potentiales.ru/pdf/3/issue5.pdf</w:t>
        </w:r>
      </w:hyperlink>
    </w:p>
    <w:p>
      <w:pPr>
        <w:pStyle w:val="ListParagraph"/>
        <w:numPr>
          <w:ilvl w:val="0"/>
          <w:numId w:val="81"/>
        </w:numPr>
        <w:tabs>
          <w:tab w:pos="2518" w:val="left" w:leader="none"/>
        </w:tabs>
        <w:spacing w:line="240" w:lineRule="auto" w:before="1" w:after="0"/>
        <w:ind w:left="1240" w:right="908" w:firstLine="566"/>
        <w:jc w:val="both"/>
        <w:rPr>
          <w:sz w:val="24"/>
        </w:rPr>
      </w:pPr>
      <w:r>
        <w:rPr>
          <w:sz w:val="24"/>
        </w:rPr>
        <w:t>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 ноября 2008 года №1662-р. - [Электронный ресурс] - </w:t>
      </w:r>
      <w:hyperlink r:id="rId38">
        <w:r>
          <w:rPr>
            <w:sz w:val="24"/>
          </w:rPr>
          <w:t>http://base.garant.ru/194365</w:t>
        </w:r>
      </w:hyperlink>
      <w:r>
        <w:rPr>
          <w:sz w:val="24"/>
        </w:rPr>
        <w:t> (дата обращения</w:t>
      </w:r>
      <w:r>
        <w:rPr>
          <w:spacing w:val="-1"/>
          <w:sz w:val="24"/>
        </w:rPr>
        <w:t> </w:t>
      </w:r>
      <w:r>
        <w:rPr>
          <w:sz w:val="24"/>
        </w:rPr>
        <w:t>30.0.8.2016).</w:t>
      </w:r>
    </w:p>
    <w:p>
      <w:pPr>
        <w:pStyle w:val="ListParagraph"/>
        <w:numPr>
          <w:ilvl w:val="0"/>
          <w:numId w:val="81"/>
        </w:numPr>
        <w:tabs>
          <w:tab w:pos="2518" w:val="left" w:leader="none"/>
        </w:tabs>
        <w:spacing w:line="240" w:lineRule="auto" w:before="0" w:after="0"/>
        <w:ind w:left="1240" w:right="915" w:firstLine="566"/>
        <w:jc w:val="both"/>
        <w:rPr>
          <w:sz w:val="24"/>
        </w:rPr>
      </w:pPr>
      <w:r>
        <w:rPr>
          <w:sz w:val="24"/>
        </w:rPr>
        <w:t>Корпоративное наставничество: опыт БФ «Хранители детства»// Режим доступа: </w:t>
      </w:r>
      <w:hyperlink r:id="rId18">
        <w:r>
          <w:rPr>
            <w:sz w:val="24"/>
          </w:rPr>
          <w:t>http://gospress.ru/2017/10/24/korporativnoe-nastavnichestvo-fonda-hraniteli-detstva/</w:t>
        </w:r>
      </w:hyperlink>
    </w:p>
    <w:p>
      <w:pPr>
        <w:pStyle w:val="ListParagraph"/>
        <w:numPr>
          <w:ilvl w:val="0"/>
          <w:numId w:val="81"/>
        </w:numPr>
        <w:tabs>
          <w:tab w:pos="2518" w:val="left" w:leader="none"/>
        </w:tabs>
        <w:spacing w:line="240" w:lineRule="auto" w:before="0" w:after="0"/>
        <w:ind w:left="1240" w:right="909" w:firstLine="566"/>
        <w:jc w:val="both"/>
        <w:rPr>
          <w:sz w:val="24"/>
        </w:rPr>
      </w:pPr>
      <w:r>
        <w:rPr>
          <w:sz w:val="24"/>
        </w:rPr>
        <w:t>Костылева Н.Е. Психолого-педагогические условия эффективности управления развитием профессиональной компетентности учителя в процессе гуманизации и демократизации школы: Автореферат дисс. . к.п.н. Казань, 1997. - 22</w:t>
      </w:r>
      <w:r>
        <w:rPr>
          <w:spacing w:val="-2"/>
          <w:sz w:val="24"/>
        </w:rPr>
        <w:t> </w:t>
      </w:r>
      <w:r>
        <w:rPr>
          <w:sz w:val="24"/>
        </w:rPr>
        <w:t>с.</w:t>
      </w:r>
    </w:p>
    <w:p>
      <w:pPr>
        <w:pStyle w:val="ListParagraph"/>
        <w:numPr>
          <w:ilvl w:val="0"/>
          <w:numId w:val="81"/>
        </w:numPr>
        <w:tabs>
          <w:tab w:pos="2518" w:val="left" w:leader="none"/>
        </w:tabs>
        <w:spacing w:line="240" w:lineRule="auto" w:before="0" w:after="0"/>
        <w:ind w:left="1240" w:right="910" w:firstLine="566"/>
        <w:jc w:val="both"/>
        <w:rPr>
          <w:sz w:val="24"/>
        </w:rPr>
      </w:pPr>
      <w:r>
        <w:rPr>
          <w:sz w:val="24"/>
        </w:rPr>
        <w:t>Круглова И.В. Наставничество как условие профессионального становления молодого учителя: Дис. … канд. пед. наук: 13.00.08. – М.,</w:t>
      </w:r>
      <w:r>
        <w:rPr>
          <w:spacing w:val="4"/>
          <w:sz w:val="24"/>
        </w:rPr>
        <w:t> </w:t>
      </w:r>
      <w:r>
        <w:rPr>
          <w:sz w:val="24"/>
        </w:rPr>
        <w:t>2007.</w:t>
      </w:r>
    </w:p>
    <w:p>
      <w:pPr>
        <w:pStyle w:val="ListParagraph"/>
        <w:numPr>
          <w:ilvl w:val="0"/>
          <w:numId w:val="81"/>
        </w:numPr>
        <w:tabs>
          <w:tab w:pos="2518" w:val="left" w:leader="none"/>
        </w:tabs>
        <w:spacing w:line="240" w:lineRule="auto" w:before="0" w:after="0"/>
        <w:ind w:left="1240" w:right="913" w:firstLine="566"/>
        <w:jc w:val="both"/>
        <w:rPr>
          <w:sz w:val="24"/>
        </w:rPr>
      </w:pPr>
      <w:r>
        <w:rPr>
          <w:sz w:val="24"/>
        </w:rPr>
        <w:t>Лабунская Н.Л., Максимова Н.П., Наумова В.И., Никонова Е.П. Наставничество как институт профессионального становления молодых педагогов: описание системы</w:t>
      </w:r>
      <w:r>
        <w:rPr>
          <w:spacing w:val="2"/>
          <w:sz w:val="24"/>
        </w:rPr>
        <w:t> </w:t>
      </w:r>
      <w:r>
        <w:rPr>
          <w:sz w:val="24"/>
        </w:rPr>
        <w:t>работы</w:t>
      </w:r>
    </w:p>
    <w:p>
      <w:pPr>
        <w:pStyle w:val="ListParagraph"/>
        <w:numPr>
          <w:ilvl w:val="0"/>
          <w:numId w:val="64"/>
        </w:numPr>
        <w:tabs>
          <w:tab w:pos="1421" w:val="left" w:leader="none"/>
        </w:tabs>
        <w:spacing w:line="240" w:lineRule="auto" w:before="1" w:after="0"/>
        <w:ind w:left="1420" w:right="0" w:hanging="181"/>
        <w:jc w:val="both"/>
        <w:rPr>
          <w:sz w:val="24"/>
        </w:rPr>
      </w:pPr>
      <w:r>
        <w:rPr>
          <w:sz w:val="24"/>
        </w:rPr>
        <w:t>Новокузнецк: Изд-во «ГБОУ СПО КузТСиД», 2015. – 89</w:t>
      </w:r>
      <w:r>
        <w:rPr>
          <w:spacing w:val="-3"/>
          <w:sz w:val="24"/>
        </w:rPr>
        <w:t> </w:t>
      </w:r>
      <w:r>
        <w:rPr>
          <w:sz w:val="24"/>
        </w:rPr>
        <w:t>с.</w:t>
      </w:r>
    </w:p>
    <w:p>
      <w:pPr>
        <w:pStyle w:val="ListParagraph"/>
        <w:numPr>
          <w:ilvl w:val="0"/>
          <w:numId w:val="81"/>
        </w:numPr>
        <w:tabs>
          <w:tab w:pos="2518" w:val="left" w:leader="none"/>
        </w:tabs>
        <w:spacing w:line="240" w:lineRule="auto" w:before="0" w:after="0"/>
        <w:ind w:left="1240" w:right="910" w:firstLine="566"/>
        <w:jc w:val="both"/>
        <w:rPr>
          <w:sz w:val="24"/>
        </w:rPr>
      </w:pPr>
      <w:r>
        <w:rPr>
          <w:sz w:val="24"/>
        </w:rPr>
        <w:t>Лапина О.А., Магальник Л.А. Наставничество: Вариант управления карьерой руководителя образовательного учреждения // Школьн.технологии. 2001. - № 6. -</w:t>
      </w:r>
      <w:r>
        <w:rPr>
          <w:spacing w:val="-8"/>
          <w:sz w:val="24"/>
        </w:rPr>
        <w:t> </w:t>
      </w:r>
      <w:r>
        <w:rPr>
          <w:sz w:val="24"/>
        </w:rPr>
        <w:t>С.39-60.</w:t>
      </w:r>
    </w:p>
    <w:p>
      <w:pPr>
        <w:pStyle w:val="ListParagraph"/>
        <w:numPr>
          <w:ilvl w:val="0"/>
          <w:numId w:val="81"/>
        </w:numPr>
        <w:tabs>
          <w:tab w:pos="2518" w:val="left" w:leader="none"/>
        </w:tabs>
        <w:spacing w:line="240" w:lineRule="auto" w:before="0" w:after="0"/>
        <w:ind w:left="2517" w:right="0" w:hanging="712"/>
        <w:jc w:val="both"/>
        <w:rPr>
          <w:sz w:val="24"/>
        </w:rPr>
      </w:pPr>
      <w:r>
        <w:rPr>
          <w:sz w:val="24"/>
        </w:rPr>
        <w:t>М.В. Кларин «Корпоративный тренинг, наставничество, коучинг», С.</w:t>
      </w:r>
      <w:r>
        <w:rPr>
          <w:spacing w:val="-2"/>
          <w:sz w:val="24"/>
        </w:rPr>
        <w:t> </w:t>
      </w:r>
      <w:r>
        <w:rPr>
          <w:sz w:val="24"/>
        </w:rPr>
        <w:t>162</w:t>
      </w:r>
    </w:p>
    <w:p>
      <w:pPr>
        <w:pStyle w:val="ListParagraph"/>
        <w:numPr>
          <w:ilvl w:val="0"/>
          <w:numId w:val="81"/>
        </w:numPr>
        <w:tabs>
          <w:tab w:pos="2518" w:val="left" w:leader="none"/>
        </w:tabs>
        <w:spacing w:line="240" w:lineRule="auto" w:before="0" w:after="0"/>
        <w:ind w:left="2517" w:right="0" w:hanging="712"/>
        <w:jc w:val="both"/>
        <w:rPr>
          <w:sz w:val="24"/>
        </w:rPr>
      </w:pPr>
      <w:r>
        <w:rPr>
          <w:sz w:val="24"/>
        </w:rPr>
        <w:t>Максвелл Дж. Наставничество 101 / Пер. с англ. Ю.И. Герасимчик. Минск,</w:t>
      </w:r>
      <w:r>
        <w:rPr>
          <w:spacing w:val="-10"/>
          <w:sz w:val="24"/>
        </w:rPr>
        <w:t> </w:t>
      </w:r>
      <w:r>
        <w:rPr>
          <w:sz w:val="24"/>
        </w:rPr>
        <w:t>2009.</w:t>
      </w:r>
    </w:p>
    <w:p>
      <w:pPr>
        <w:pStyle w:val="ListParagraph"/>
        <w:numPr>
          <w:ilvl w:val="0"/>
          <w:numId w:val="81"/>
        </w:numPr>
        <w:tabs>
          <w:tab w:pos="2518" w:val="left" w:leader="none"/>
        </w:tabs>
        <w:spacing w:line="240" w:lineRule="auto" w:before="0" w:after="0"/>
        <w:ind w:left="1240" w:right="911" w:firstLine="566"/>
        <w:jc w:val="both"/>
        <w:rPr>
          <w:sz w:val="24"/>
        </w:rPr>
      </w:pPr>
      <w:r>
        <w:rPr>
          <w:sz w:val="24"/>
        </w:rPr>
        <w:t>Масалимова А.Р. Корпоративная подготовка наставников: закономерности, принципы и механизмы их реализации на практике // Известия Волгоградского государственного педагогического университета. – 2013. – № 5(80). – С. 35 –</w:t>
      </w:r>
      <w:r>
        <w:rPr>
          <w:spacing w:val="-2"/>
          <w:sz w:val="24"/>
        </w:rPr>
        <w:t> </w:t>
      </w:r>
      <w:r>
        <w:rPr>
          <w:sz w:val="24"/>
        </w:rPr>
        <w:t>40.</w:t>
      </w:r>
    </w:p>
    <w:p>
      <w:pPr>
        <w:pStyle w:val="ListParagraph"/>
        <w:numPr>
          <w:ilvl w:val="0"/>
          <w:numId w:val="81"/>
        </w:numPr>
        <w:tabs>
          <w:tab w:pos="2518" w:val="left" w:leader="none"/>
        </w:tabs>
        <w:spacing w:line="240" w:lineRule="auto" w:before="0" w:after="0"/>
        <w:ind w:left="1240" w:right="906" w:firstLine="566"/>
        <w:jc w:val="both"/>
        <w:rPr>
          <w:sz w:val="24"/>
        </w:rPr>
      </w:pPr>
      <w:r>
        <w:rPr>
          <w:sz w:val="24"/>
        </w:rPr>
        <w:t>Масалимова А.Р. Содержание и технологии корпоративной подготовки наставников: педагогическая составляющая: Учебно- методическое пособие. – Казань: «Изд- во КФУ», 2015. – 123</w:t>
      </w:r>
      <w:r>
        <w:rPr>
          <w:spacing w:val="-2"/>
          <w:sz w:val="24"/>
        </w:rPr>
        <w:t> </w:t>
      </w:r>
      <w:r>
        <w:rPr>
          <w:sz w:val="24"/>
        </w:rPr>
        <w:t>с.</w:t>
      </w:r>
    </w:p>
    <w:p>
      <w:pPr>
        <w:pStyle w:val="ListParagraph"/>
        <w:numPr>
          <w:ilvl w:val="0"/>
          <w:numId w:val="81"/>
        </w:numPr>
        <w:tabs>
          <w:tab w:pos="2518" w:val="left" w:leader="none"/>
        </w:tabs>
        <w:spacing w:line="240" w:lineRule="auto" w:before="0" w:after="0"/>
        <w:ind w:left="1240" w:right="911" w:firstLine="566"/>
        <w:jc w:val="both"/>
        <w:rPr>
          <w:sz w:val="24"/>
        </w:rPr>
      </w:pPr>
      <w:r>
        <w:rPr>
          <w:sz w:val="24"/>
        </w:rPr>
        <w:t>Масалимова, А.Р. Корпоративная подготовка наставников: Монография / А.Р. Масалимова. - Казань: Изд-во «Печать-Сервис -XXI век, 2013. - 183</w:t>
      </w:r>
      <w:r>
        <w:rPr>
          <w:spacing w:val="-2"/>
          <w:sz w:val="24"/>
        </w:rPr>
        <w:t> </w:t>
      </w:r>
      <w:r>
        <w:rPr>
          <w:sz w:val="24"/>
        </w:rPr>
        <w:t>с.</w:t>
      </w:r>
    </w:p>
    <w:p>
      <w:pPr>
        <w:pStyle w:val="ListParagraph"/>
        <w:numPr>
          <w:ilvl w:val="0"/>
          <w:numId w:val="81"/>
        </w:numPr>
        <w:tabs>
          <w:tab w:pos="2518" w:val="left" w:leader="none"/>
        </w:tabs>
        <w:spacing w:line="240" w:lineRule="auto" w:before="1" w:after="0"/>
        <w:ind w:left="1240" w:right="912" w:firstLine="566"/>
        <w:jc w:val="both"/>
        <w:rPr>
          <w:sz w:val="24"/>
        </w:rPr>
      </w:pPr>
      <w:r>
        <w:rPr>
          <w:sz w:val="24"/>
        </w:rPr>
        <w:t>Министерство</w:t>
      </w:r>
      <w:r>
        <w:rPr>
          <w:spacing w:val="-14"/>
          <w:sz w:val="24"/>
        </w:rPr>
        <w:t> </w:t>
      </w:r>
      <w:r>
        <w:rPr>
          <w:sz w:val="24"/>
        </w:rPr>
        <w:t>труда</w:t>
      </w:r>
      <w:r>
        <w:rPr>
          <w:spacing w:val="-13"/>
          <w:sz w:val="24"/>
        </w:rPr>
        <w:t> </w:t>
      </w:r>
      <w:r>
        <w:rPr>
          <w:sz w:val="24"/>
        </w:rPr>
        <w:t>и</w:t>
      </w:r>
      <w:r>
        <w:rPr>
          <w:spacing w:val="-13"/>
          <w:sz w:val="24"/>
        </w:rPr>
        <w:t> </w:t>
      </w:r>
      <w:r>
        <w:rPr>
          <w:sz w:val="24"/>
        </w:rPr>
        <w:t>социальной</w:t>
      </w:r>
      <w:r>
        <w:rPr>
          <w:spacing w:val="-12"/>
          <w:sz w:val="24"/>
        </w:rPr>
        <w:t> </w:t>
      </w:r>
      <w:r>
        <w:rPr>
          <w:sz w:val="24"/>
        </w:rPr>
        <w:t>защиты</w:t>
      </w:r>
      <w:r>
        <w:rPr>
          <w:spacing w:val="-13"/>
          <w:sz w:val="24"/>
        </w:rPr>
        <w:t> </w:t>
      </w:r>
      <w:r>
        <w:rPr>
          <w:sz w:val="24"/>
        </w:rPr>
        <w:t>Российской</w:t>
      </w:r>
      <w:r>
        <w:rPr>
          <w:spacing w:val="-12"/>
          <w:sz w:val="24"/>
        </w:rPr>
        <w:t> </w:t>
      </w:r>
      <w:r>
        <w:rPr>
          <w:sz w:val="24"/>
        </w:rPr>
        <w:t>Федерации.</w:t>
      </w:r>
      <w:r>
        <w:rPr>
          <w:spacing w:val="-13"/>
          <w:sz w:val="24"/>
        </w:rPr>
        <w:t> </w:t>
      </w:r>
      <w:r>
        <w:rPr>
          <w:sz w:val="24"/>
        </w:rPr>
        <w:t>Методический инструментарий</w:t>
      </w:r>
      <w:r>
        <w:rPr>
          <w:spacing w:val="-8"/>
          <w:sz w:val="24"/>
        </w:rPr>
        <w:t> </w:t>
      </w:r>
      <w:r>
        <w:rPr>
          <w:sz w:val="24"/>
        </w:rPr>
        <w:t>по</w:t>
      </w:r>
      <w:r>
        <w:rPr>
          <w:spacing w:val="-8"/>
          <w:sz w:val="24"/>
        </w:rPr>
        <w:t> </w:t>
      </w:r>
      <w:r>
        <w:rPr>
          <w:sz w:val="24"/>
        </w:rPr>
        <w:t>применению</w:t>
      </w:r>
      <w:r>
        <w:rPr>
          <w:spacing w:val="-8"/>
          <w:sz w:val="24"/>
        </w:rPr>
        <w:t> </w:t>
      </w:r>
      <w:r>
        <w:rPr>
          <w:sz w:val="24"/>
        </w:rPr>
        <w:t>наставничества</w:t>
      </w:r>
      <w:r>
        <w:rPr>
          <w:spacing w:val="-9"/>
          <w:sz w:val="24"/>
        </w:rPr>
        <w:t> </w:t>
      </w:r>
      <w:r>
        <w:rPr>
          <w:sz w:val="24"/>
        </w:rPr>
        <w:t>на</w:t>
      </w:r>
      <w:r>
        <w:rPr>
          <w:spacing w:val="-9"/>
          <w:sz w:val="24"/>
        </w:rPr>
        <w:t> </w:t>
      </w:r>
      <w:r>
        <w:rPr>
          <w:sz w:val="24"/>
        </w:rPr>
        <w:t>государственной</w:t>
      </w:r>
      <w:r>
        <w:rPr>
          <w:spacing w:val="-7"/>
          <w:sz w:val="24"/>
        </w:rPr>
        <w:t> </w:t>
      </w:r>
      <w:r>
        <w:rPr>
          <w:sz w:val="24"/>
        </w:rPr>
        <w:t>гражданской</w:t>
      </w:r>
      <w:r>
        <w:rPr>
          <w:spacing w:val="-7"/>
          <w:sz w:val="24"/>
        </w:rPr>
        <w:t> </w:t>
      </w:r>
      <w:r>
        <w:rPr>
          <w:sz w:val="24"/>
        </w:rPr>
        <w:t>службе.</w:t>
      </w:r>
      <w:r>
        <w:rPr>
          <w:spacing w:val="-8"/>
          <w:sz w:val="24"/>
        </w:rPr>
        <w:t> </w:t>
      </w:r>
      <w:r>
        <w:rPr>
          <w:sz w:val="24"/>
        </w:rPr>
        <w:t>М., 2013. С.5 – 13.</w:t>
      </w:r>
    </w:p>
    <w:p>
      <w:pPr>
        <w:pStyle w:val="ListParagraph"/>
        <w:numPr>
          <w:ilvl w:val="0"/>
          <w:numId w:val="81"/>
        </w:numPr>
        <w:tabs>
          <w:tab w:pos="2518" w:val="left" w:leader="none"/>
        </w:tabs>
        <w:spacing w:line="240" w:lineRule="auto" w:before="0" w:after="0"/>
        <w:ind w:left="1240" w:right="906" w:firstLine="566"/>
        <w:jc w:val="both"/>
        <w:rPr>
          <w:sz w:val="24"/>
        </w:rPr>
      </w:pPr>
      <w:r>
        <w:rPr>
          <w:sz w:val="24"/>
        </w:rPr>
        <w:t>Наставничество в системе образования России. Практическое пособие для кураторов в образовательных организациях / Под ред. Н.Ю. Синягиной, Т.Ю. Райфшнайдер. - М.: Рыбаков Фонд,</w:t>
      </w:r>
      <w:r>
        <w:rPr>
          <w:spacing w:val="-2"/>
          <w:sz w:val="24"/>
        </w:rPr>
        <w:t> </w:t>
      </w:r>
      <w:r>
        <w:rPr>
          <w:sz w:val="24"/>
        </w:rPr>
        <w:t>2016.-С.4.</w:t>
      </w:r>
    </w:p>
    <w:p>
      <w:pPr>
        <w:pStyle w:val="ListParagraph"/>
        <w:numPr>
          <w:ilvl w:val="0"/>
          <w:numId w:val="81"/>
        </w:numPr>
        <w:tabs>
          <w:tab w:pos="2518" w:val="left" w:leader="none"/>
        </w:tabs>
        <w:spacing w:line="240" w:lineRule="auto" w:before="0" w:after="0"/>
        <w:ind w:left="2517" w:right="0" w:hanging="712"/>
        <w:jc w:val="both"/>
        <w:rPr>
          <w:sz w:val="24"/>
        </w:rPr>
      </w:pPr>
      <w:r>
        <w:rPr>
          <w:sz w:val="24"/>
        </w:rPr>
        <w:t>Патрушев</w:t>
      </w:r>
      <w:r>
        <w:rPr>
          <w:spacing w:val="39"/>
          <w:sz w:val="24"/>
        </w:rPr>
        <w:t> </w:t>
      </w:r>
      <w:r>
        <w:rPr>
          <w:sz w:val="24"/>
        </w:rPr>
        <w:t>А.</w:t>
      </w:r>
      <w:r>
        <w:rPr>
          <w:spacing w:val="36"/>
          <w:sz w:val="24"/>
        </w:rPr>
        <w:t> </w:t>
      </w:r>
      <w:r>
        <w:rPr>
          <w:sz w:val="24"/>
        </w:rPr>
        <w:t>Наставничество</w:t>
      </w:r>
      <w:r>
        <w:rPr>
          <w:spacing w:val="37"/>
          <w:sz w:val="24"/>
        </w:rPr>
        <w:t> </w:t>
      </w:r>
      <w:r>
        <w:rPr>
          <w:sz w:val="24"/>
        </w:rPr>
        <w:t>сегодня</w:t>
      </w:r>
      <w:r>
        <w:rPr>
          <w:spacing w:val="41"/>
          <w:sz w:val="24"/>
        </w:rPr>
        <w:t> </w:t>
      </w:r>
      <w:r>
        <w:rPr>
          <w:sz w:val="24"/>
        </w:rPr>
        <w:t>—</w:t>
      </w:r>
      <w:r>
        <w:rPr>
          <w:spacing w:val="37"/>
          <w:sz w:val="24"/>
        </w:rPr>
        <w:t> </w:t>
      </w:r>
      <w:r>
        <w:rPr>
          <w:sz w:val="24"/>
        </w:rPr>
        <w:t>необходимая</w:t>
      </w:r>
      <w:r>
        <w:rPr>
          <w:spacing w:val="37"/>
          <w:sz w:val="24"/>
        </w:rPr>
        <w:t> </w:t>
      </w:r>
      <w:r>
        <w:rPr>
          <w:sz w:val="24"/>
        </w:rPr>
        <w:t>мера</w:t>
      </w:r>
      <w:r>
        <w:rPr>
          <w:spacing w:val="36"/>
          <w:sz w:val="24"/>
        </w:rPr>
        <w:t> </w:t>
      </w:r>
      <w:r>
        <w:rPr>
          <w:sz w:val="24"/>
        </w:rPr>
        <w:t>или</w:t>
      </w:r>
      <w:r>
        <w:rPr>
          <w:spacing w:val="39"/>
          <w:sz w:val="24"/>
        </w:rPr>
        <w:t> </w:t>
      </w:r>
      <w:r>
        <w:rPr>
          <w:sz w:val="24"/>
        </w:rPr>
        <w:t>ненужное</w:t>
      </w:r>
    </w:p>
    <w:p>
      <w:pPr>
        <w:spacing w:after="0" w:line="240" w:lineRule="auto"/>
        <w:jc w:val="both"/>
        <w:rPr>
          <w:sz w:val="24"/>
        </w:rPr>
        <w:sectPr>
          <w:pgSz w:w="12240" w:h="15840"/>
          <w:pgMar w:header="0" w:footer="1192" w:top="1360" w:bottom="1460" w:left="200" w:right="200"/>
        </w:sectPr>
      </w:pPr>
    </w:p>
    <w:p>
      <w:pPr>
        <w:pStyle w:val="BodyText"/>
        <w:spacing w:before="72"/>
        <w:ind w:left="1240"/>
        <w:jc w:val="both"/>
      </w:pPr>
      <w:r>
        <w:rPr/>
        <w:t>излишество? // Управление развитием персонала. – 2012. - № 1. С. 26-30.</w:t>
      </w:r>
    </w:p>
    <w:p>
      <w:pPr>
        <w:pStyle w:val="ListParagraph"/>
        <w:numPr>
          <w:ilvl w:val="0"/>
          <w:numId w:val="81"/>
        </w:numPr>
        <w:tabs>
          <w:tab w:pos="2518" w:val="left" w:leader="none"/>
        </w:tabs>
        <w:spacing w:line="240" w:lineRule="auto" w:before="0" w:after="0"/>
        <w:ind w:left="1240" w:right="906" w:firstLine="566"/>
        <w:jc w:val="both"/>
        <w:rPr>
          <w:sz w:val="24"/>
        </w:rPr>
      </w:pPr>
      <w:r>
        <w:rPr>
          <w:sz w:val="24"/>
        </w:rPr>
        <w:t>Певзнер М.Н., Зайченко О.М., Букетов В.О., Горычева С.Н., Петров А.В., Ширин А.Г. Научно-методическое сопровождение персонала школы: педагогическое консультирование и супервизия /– Великий Новгород: Изд-во НовГУ им. Ярослава Мудрого, 2002. – 316</w:t>
      </w:r>
      <w:r>
        <w:rPr>
          <w:spacing w:val="-2"/>
          <w:sz w:val="24"/>
        </w:rPr>
        <w:t> </w:t>
      </w:r>
      <w:r>
        <w:rPr>
          <w:sz w:val="24"/>
        </w:rPr>
        <w:t>с.</w:t>
      </w:r>
    </w:p>
    <w:p>
      <w:pPr>
        <w:pStyle w:val="ListParagraph"/>
        <w:numPr>
          <w:ilvl w:val="0"/>
          <w:numId w:val="81"/>
        </w:numPr>
        <w:tabs>
          <w:tab w:pos="2518" w:val="left" w:leader="none"/>
        </w:tabs>
        <w:spacing w:line="240" w:lineRule="auto" w:before="0" w:after="0"/>
        <w:ind w:left="1240" w:right="912" w:firstLine="566"/>
        <w:jc w:val="both"/>
        <w:rPr>
          <w:sz w:val="24"/>
        </w:rPr>
      </w:pPr>
      <w:r>
        <w:rPr>
          <w:sz w:val="24"/>
        </w:rPr>
        <w:t>План мероприятий по реализации Концепции содействия развитию добровольчества (волонтерства) в Российской Федерации до 2025 года (утверждена распоряжением Правительства Российской Федерации от 27 декабря 2018 г. N</w:t>
      </w:r>
      <w:r>
        <w:rPr>
          <w:spacing w:val="-17"/>
          <w:sz w:val="24"/>
        </w:rPr>
        <w:t> </w:t>
      </w:r>
      <w:r>
        <w:rPr>
          <w:sz w:val="24"/>
        </w:rPr>
        <w:t>2950-р)».</w:t>
      </w:r>
    </w:p>
    <w:p>
      <w:pPr>
        <w:pStyle w:val="ListParagraph"/>
        <w:numPr>
          <w:ilvl w:val="0"/>
          <w:numId w:val="81"/>
        </w:numPr>
        <w:tabs>
          <w:tab w:pos="2374" w:val="left" w:leader="none"/>
          <w:tab w:pos="7286" w:val="left" w:leader="none"/>
        </w:tabs>
        <w:spacing w:line="240" w:lineRule="auto" w:before="0" w:after="0"/>
        <w:ind w:left="1240" w:right="904" w:firstLine="566"/>
        <w:jc w:val="both"/>
        <w:rPr>
          <w:sz w:val="24"/>
        </w:rPr>
      </w:pPr>
      <w:r>
        <w:rPr>
          <w:sz w:val="24"/>
        </w:rPr>
        <w:t>Приказ</w:t>
      </w:r>
      <w:r>
        <w:rPr>
          <w:spacing w:val="-7"/>
          <w:sz w:val="24"/>
        </w:rPr>
        <w:t> </w:t>
      </w:r>
      <w:r>
        <w:rPr>
          <w:sz w:val="24"/>
        </w:rPr>
        <w:t>Минздравсоцразвития</w:t>
      </w:r>
      <w:r>
        <w:rPr>
          <w:spacing w:val="-8"/>
          <w:sz w:val="24"/>
        </w:rPr>
        <w:t> </w:t>
      </w:r>
      <w:r>
        <w:rPr>
          <w:sz w:val="24"/>
        </w:rPr>
        <w:t>России</w:t>
      </w:r>
      <w:r>
        <w:rPr>
          <w:spacing w:val="-6"/>
          <w:sz w:val="24"/>
        </w:rPr>
        <w:t> </w:t>
      </w:r>
      <w:r>
        <w:rPr>
          <w:sz w:val="24"/>
        </w:rPr>
        <w:t>от</w:t>
      </w:r>
      <w:r>
        <w:rPr>
          <w:spacing w:val="-8"/>
          <w:sz w:val="24"/>
        </w:rPr>
        <w:t> </w:t>
      </w:r>
      <w:r>
        <w:rPr>
          <w:sz w:val="24"/>
        </w:rPr>
        <w:t>12.04.2011</w:t>
      </w:r>
      <w:r>
        <w:rPr>
          <w:spacing w:val="-7"/>
          <w:sz w:val="24"/>
        </w:rPr>
        <w:t> </w:t>
      </w:r>
      <w:r>
        <w:rPr>
          <w:sz w:val="24"/>
        </w:rPr>
        <w:t>N</w:t>
      </w:r>
      <w:r>
        <w:rPr>
          <w:spacing w:val="-9"/>
          <w:sz w:val="24"/>
        </w:rPr>
        <w:t> </w:t>
      </w:r>
      <w:r>
        <w:rPr>
          <w:sz w:val="24"/>
        </w:rPr>
        <w:t>302н</w:t>
      </w:r>
      <w:r>
        <w:rPr>
          <w:spacing w:val="-6"/>
          <w:sz w:val="24"/>
        </w:rPr>
        <w:t> </w:t>
      </w:r>
      <w:r>
        <w:rPr>
          <w:sz w:val="24"/>
        </w:rPr>
        <w:t>(ред.</w:t>
      </w:r>
      <w:r>
        <w:rPr>
          <w:spacing w:val="-8"/>
          <w:sz w:val="24"/>
        </w:rPr>
        <w:t> </w:t>
      </w:r>
      <w:r>
        <w:rPr>
          <w:sz w:val="24"/>
        </w:rPr>
        <w:t>от</w:t>
      </w:r>
      <w:r>
        <w:rPr>
          <w:spacing w:val="-7"/>
          <w:sz w:val="24"/>
        </w:rPr>
        <w:t> </w:t>
      </w:r>
      <w:r>
        <w:rPr>
          <w:sz w:val="24"/>
        </w:rPr>
        <w:t>05.12.2014)</w:t>
      </w:r>
      <w:r>
        <w:rPr>
          <w:spacing w:val="-4"/>
          <w:sz w:val="24"/>
        </w:rPr>
        <w:t> </w:t>
      </w:r>
      <w:r>
        <w:rPr>
          <w:spacing w:val="-3"/>
          <w:sz w:val="24"/>
        </w:rPr>
        <w:t>«Об </w:t>
      </w:r>
      <w:r>
        <w:rPr>
          <w:sz w:val="24"/>
        </w:rPr>
        <w:t>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в Минюсте       России       21.10.2011     </w:t>
      </w:r>
      <w:r>
        <w:rPr>
          <w:spacing w:val="4"/>
          <w:sz w:val="24"/>
        </w:rPr>
        <w:t> </w:t>
      </w:r>
      <w:r>
        <w:rPr>
          <w:sz w:val="24"/>
        </w:rPr>
        <w:t>N     </w:t>
      </w:r>
      <w:r>
        <w:rPr>
          <w:spacing w:val="44"/>
          <w:sz w:val="24"/>
        </w:rPr>
        <w:t> </w:t>
      </w:r>
      <w:r>
        <w:rPr>
          <w:sz w:val="24"/>
        </w:rPr>
        <w:t>22111)</w:t>
        <w:tab/>
        <w:t>– [Электронный ресурс] - </w:t>
      </w:r>
      <w:hyperlink r:id="rId39">
        <w:r>
          <w:rPr>
            <w:sz w:val="24"/>
          </w:rPr>
          <w:t>http://www.consultant.ru/document/cons_doc_LAW_120902/ </w:t>
        </w:r>
      </w:hyperlink>
      <w:r>
        <w:rPr>
          <w:sz w:val="24"/>
        </w:rPr>
        <w:t>- (дата обращения</w:t>
      </w:r>
      <w:r>
        <w:rPr>
          <w:spacing w:val="-2"/>
          <w:sz w:val="24"/>
        </w:rPr>
        <w:t> </w:t>
      </w:r>
      <w:r>
        <w:rPr>
          <w:sz w:val="24"/>
        </w:rPr>
        <w:t>11.09.2016).</w:t>
      </w:r>
    </w:p>
    <w:p>
      <w:pPr>
        <w:pStyle w:val="ListParagraph"/>
        <w:numPr>
          <w:ilvl w:val="0"/>
          <w:numId w:val="81"/>
        </w:numPr>
        <w:tabs>
          <w:tab w:pos="2374" w:val="left" w:leader="none"/>
        </w:tabs>
        <w:spacing w:line="240" w:lineRule="auto" w:before="1" w:after="0"/>
        <w:ind w:left="1240" w:right="906" w:firstLine="566"/>
        <w:jc w:val="both"/>
        <w:rPr>
          <w:sz w:val="24"/>
        </w:rPr>
      </w:pPr>
      <w:r>
        <w:rPr>
          <w:sz w:val="24"/>
        </w:rPr>
        <w:t>Райфшнайдер Т.Ю. Проксимальность личности как составляющая компетенции обучающихся</w:t>
      </w:r>
      <w:r>
        <w:rPr>
          <w:spacing w:val="10"/>
          <w:sz w:val="24"/>
        </w:rPr>
        <w:t> </w:t>
      </w:r>
      <w:r>
        <w:rPr>
          <w:sz w:val="24"/>
        </w:rPr>
        <w:t>в</w:t>
      </w:r>
      <w:r>
        <w:rPr>
          <w:spacing w:val="10"/>
          <w:sz w:val="24"/>
        </w:rPr>
        <w:t> </w:t>
      </w:r>
      <w:r>
        <w:rPr>
          <w:sz w:val="24"/>
        </w:rPr>
        <w:t>области</w:t>
      </w:r>
      <w:r>
        <w:rPr>
          <w:spacing w:val="11"/>
          <w:sz w:val="24"/>
        </w:rPr>
        <w:t> </w:t>
      </w:r>
      <w:r>
        <w:rPr>
          <w:sz w:val="24"/>
        </w:rPr>
        <w:t>профилактического</w:t>
      </w:r>
      <w:r>
        <w:rPr>
          <w:spacing w:val="11"/>
          <w:sz w:val="24"/>
        </w:rPr>
        <w:t> </w:t>
      </w:r>
      <w:r>
        <w:rPr>
          <w:sz w:val="24"/>
        </w:rPr>
        <w:t>образования</w:t>
      </w:r>
      <w:r>
        <w:rPr>
          <w:spacing w:val="11"/>
          <w:sz w:val="24"/>
        </w:rPr>
        <w:t> </w:t>
      </w:r>
      <w:r>
        <w:rPr>
          <w:sz w:val="24"/>
        </w:rPr>
        <w:t>/</w:t>
      </w:r>
      <w:r>
        <w:rPr>
          <w:spacing w:val="16"/>
          <w:sz w:val="24"/>
        </w:rPr>
        <w:t> </w:t>
      </w:r>
      <w:r>
        <w:rPr>
          <w:sz w:val="24"/>
        </w:rPr>
        <w:t>Преемственность</w:t>
      </w:r>
      <w:r>
        <w:rPr>
          <w:spacing w:val="12"/>
          <w:sz w:val="24"/>
        </w:rPr>
        <w:t> </w:t>
      </w:r>
      <w:r>
        <w:rPr>
          <w:sz w:val="24"/>
        </w:rPr>
        <w:t>в</w:t>
      </w:r>
      <w:r>
        <w:rPr>
          <w:spacing w:val="9"/>
          <w:sz w:val="24"/>
        </w:rPr>
        <w:t> </w:t>
      </w:r>
      <w:r>
        <w:rPr>
          <w:sz w:val="24"/>
        </w:rPr>
        <w:t>образовании.</w:t>
      </w:r>
      <w:r>
        <w:rPr>
          <w:spacing w:val="11"/>
          <w:sz w:val="24"/>
        </w:rPr>
        <w:t> </w:t>
      </w:r>
      <w:r>
        <w:rPr>
          <w:sz w:val="24"/>
        </w:rPr>
        <w:t>-</w:t>
      </w:r>
    </w:p>
    <w:p>
      <w:pPr>
        <w:pStyle w:val="BodyText"/>
        <w:ind w:left="1240"/>
        <w:jc w:val="both"/>
      </w:pPr>
      <w:r>
        <w:rPr/>
        <w:t>№ 6(11). - 2014. – [Электронный ресурс] - </w:t>
      </w:r>
      <w:hyperlink r:id="rId40">
        <w:r>
          <w:rPr/>
          <w:t>http://journal.preemstvennost.ru</w:t>
        </w:r>
      </w:hyperlink>
    </w:p>
    <w:p>
      <w:pPr>
        <w:pStyle w:val="ListParagraph"/>
        <w:numPr>
          <w:ilvl w:val="0"/>
          <w:numId w:val="81"/>
        </w:numPr>
        <w:tabs>
          <w:tab w:pos="2518" w:val="left" w:leader="none"/>
        </w:tabs>
        <w:spacing w:line="240" w:lineRule="auto" w:before="0" w:after="0"/>
        <w:ind w:left="2517" w:right="0" w:hanging="712"/>
        <w:jc w:val="both"/>
        <w:rPr>
          <w:sz w:val="24"/>
        </w:rPr>
      </w:pPr>
      <w:r>
        <w:rPr>
          <w:sz w:val="24"/>
        </w:rPr>
        <w:t>Распоряжение Правительства Российской Федерации от 27 декабря</w:t>
      </w:r>
      <w:r>
        <w:rPr>
          <w:spacing w:val="-11"/>
          <w:sz w:val="24"/>
        </w:rPr>
        <w:t> </w:t>
      </w:r>
      <w:r>
        <w:rPr>
          <w:sz w:val="24"/>
        </w:rPr>
        <w:t>2018 г.</w:t>
      </w:r>
    </w:p>
    <w:p>
      <w:pPr>
        <w:pStyle w:val="BodyText"/>
        <w:ind w:left="1240" w:right="913"/>
        <w:jc w:val="both"/>
      </w:pPr>
      <w:r>
        <w:rPr/>
        <w:t>№ 2950-р «Об утверждении Концепции развития добровольчества (волонтерства) в Российской Федерации до 2025 года».</w:t>
      </w:r>
    </w:p>
    <w:p>
      <w:pPr>
        <w:pStyle w:val="ListParagraph"/>
        <w:numPr>
          <w:ilvl w:val="0"/>
          <w:numId w:val="81"/>
        </w:numPr>
        <w:tabs>
          <w:tab w:pos="2518" w:val="left" w:leader="none"/>
        </w:tabs>
        <w:spacing w:line="240" w:lineRule="auto" w:before="0" w:after="0"/>
        <w:ind w:left="1240" w:right="906" w:firstLine="566"/>
        <w:jc w:val="both"/>
        <w:rPr>
          <w:sz w:val="24"/>
        </w:rPr>
      </w:pPr>
      <w:r>
        <w:rPr>
          <w:sz w:val="24"/>
        </w:rPr>
        <w:t>Родз Дж., Лян Б. и Спенсер Р. (2009). Во-первых - не навреди: Этические принципы взаимоотношений наставничества молодежи. Профессиональная Психология: Исследование и Практика, 40,</w:t>
      </w:r>
      <w:r>
        <w:rPr>
          <w:spacing w:val="-2"/>
          <w:sz w:val="24"/>
        </w:rPr>
        <w:t> </w:t>
      </w:r>
      <w:r>
        <w:rPr>
          <w:sz w:val="24"/>
        </w:rPr>
        <w:t>452-458.</w:t>
      </w:r>
    </w:p>
    <w:p>
      <w:pPr>
        <w:pStyle w:val="ListParagraph"/>
        <w:numPr>
          <w:ilvl w:val="0"/>
          <w:numId w:val="81"/>
        </w:numPr>
        <w:tabs>
          <w:tab w:pos="2518" w:val="left" w:leader="none"/>
        </w:tabs>
        <w:spacing w:line="240" w:lineRule="auto" w:before="0" w:after="0"/>
        <w:ind w:left="1240" w:right="910" w:firstLine="566"/>
        <w:jc w:val="both"/>
        <w:rPr>
          <w:sz w:val="24"/>
        </w:rPr>
      </w:pPr>
      <w:r>
        <w:rPr>
          <w:sz w:val="24"/>
        </w:rPr>
        <w:t>Секрет Н.И. Наставничество: тенденция к возрождению [Текст] // Совет директоров Сибири. - 2011. - № 12</w:t>
      </w:r>
      <w:r>
        <w:rPr>
          <w:spacing w:val="-4"/>
          <w:sz w:val="24"/>
        </w:rPr>
        <w:t> </w:t>
      </w:r>
      <w:r>
        <w:rPr>
          <w:sz w:val="24"/>
        </w:rPr>
        <w:t>(75).</w:t>
      </w:r>
    </w:p>
    <w:p>
      <w:pPr>
        <w:pStyle w:val="ListParagraph"/>
        <w:numPr>
          <w:ilvl w:val="0"/>
          <w:numId w:val="81"/>
        </w:numPr>
        <w:tabs>
          <w:tab w:pos="2374" w:val="left" w:leader="none"/>
        </w:tabs>
        <w:spacing w:line="240" w:lineRule="auto" w:before="1" w:after="0"/>
        <w:ind w:left="1240" w:right="917" w:firstLine="566"/>
        <w:jc w:val="both"/>
        <w:rPr>
          <w:sz w:val="24"/>
        </w:rPr>
      </w:pPr>
      <w:r>
        <w:rPr>
          <w:sz w:val="24"/>
        </w:rPr>
        <w:t>Синягина Н.Ю., Вульфов Б.З., Селезнева Е.В. Интересы и потребности современных детей и подростков. - СПБ.: КАРО, 2007. – 138</w:t>
      </w:r>
      <w:r>
        <w:rPr>
          <w:spacing w:val="-4"/>
          <w:sz w:val="24"/>
        </w:rPr>
        <w:t> </w:t>
      </w:r>
      <w:r>
        <w:rPr>
          <w:sz w:val="24"/>
        </w:rPr>
        <w:t>с.</w:t>
      </w:r>
    </w:p>
    <w:p>
      <w:pPr>
        <w:pStyle w:val="ListParagraph"/>
        <w:numPr>
          <w:ilvl w:val="0"/>
          <w:numId w:val="81"/>
        </w:numPr>
        <w:tabs>
          <w:tab w:pos="2374" w:val="left" w:leader="none"/>
        </w:tabs>
        <w:spacing w:line="240" w:lineRule="auto" w:before="0" w:after="0"/>
        <w:ind w:left="1240" w:right="907" w:firstLine="566"/>
        <w:jc w:val="both"/>
        <w:rPr>
          <w:sz w:val="24"/>
        </w:rPr>
      </w:pPr>
      <w:r>
        <w:rPr>
          <w:sz w:val="24"/>
        </w:rPr>
        <w:t>Синягина Н.Ю., Косарецкий С.Г., Косарецкая С.В. Неформальные объединения молодежи: профилактика асоциального поведения. - СПб.: КАРО, 2006. – 448</w:t>
      </w:r>
      <w:r>
        <w:rPr>
          <w:spacing w:val="-6"/>
          <w:sz w:val="24"/>
        </w:rPr>
        <w:t> </w:t>
      </w:r>
      <w:r>
        <w:rPr>
          <w:sz w:val="24"/>
        </w:rPr>
        <w:t>с.</w:t>
      </w:r>
    </w:p>
    <w:p>
      <w:pPr>
        <w:pStyle w:val="ListParagraph"/>
        <w:numPr>
          <w:ilvl w:val="0"/>
          <w:numId w:val="81"/>
        </w:numPr>
        <w:tabs>
          <w:tab w:pos="2374" w:val="left" w:leader="none"/>
        </w:tabs>
        <w:spacing w:line="240" w:lineRule="auto" w:before="0" w:after="0"/>
        <w:ind w:left="1240" w:right="913" w:firstLine="566"/>
        <w:jc w:val="both"/>
        <w:rPr>
          <w:sz w:val="24"/>
        </w:rPr>
      </w:pPr>
      <w:r>
        <w:rPr>
          <w:sz w:val="24"/>
        </w:rPr>
        <w:t>Синягина Н.Ю., Райфшнайдер Т.Ю. Современные аспекты воспитания и социализации личности. Методическое пособие. – М.: Арманов-центр, 2011. – 128</w:t>
      </w:r>
      <w:r>
        <w:rPr>
          <w:spacing w:val="-9"/>
          <w:sz w:val="24"/>
        </w:rPr>
        <w:t> </w:t>
      </w:r>
      <w:r>
        <w:rPr>
          <w:sz w:val="24"/>
        </w:rPr>
        <w:t>с.</w:t>
      </w:r>
    </w:p>
    <w:p>
      <w:pPr>
        <w:pStyle w:val="ListParagraph"/>
        <w:numPr>
          <w:ilvl w:val="0"/>
          <w:numId w:val="81"/>
        </w:numPr>
        <w:tabs>
          <w:tab w:pos="2518" w:val="left" w:leader="none"/>
        </w:tabs>
        <w:spacing w:line="240" w:lineRule="auto" w:before="0" w:after="0"/>
        <w:ind w:left="1240" w:right="904" w:firstLine="566"/>
        <w:jc w:val="both"/>
        <w:rPr>
          <w:sz w:val="24"/>
        </w:rPr>
      </w:pPr>
      <w:r>
        <w:rPr>
          <w:sz w:val="24"/>
        </w:rPr>
        <w:t>Синягина Н.Ю., Синягин Ю.В., Баркова Ю.К. Управление личностно- профессиональным развитием и карьерным ростом: технологии оценки и мотивации.- Образование личности.-№2.-2018.- С.</w:t>
      </w:r>
      <w:r>
        <w:rPr>
          <w:spacing w:val="-3"/>
          <w:sz w:val="24"/>
        </w:rPr>
        <w:t> </w:t>
      </w:r>
      <w:r>
        <w:rPr>
          <w:sz w:val="24"/>
        </w:rPr>
        <w:t>36</w:t>
      </w:r>
    </w:p>
    <w:p>
      <w:pPr>
        <w:pStyle w:val="ListParagraph"/>
        <w:numPr>
          <w:ilvl w:val="0"/>
          <w:numId w:val="81"/>
        </w:numPr>
        <w:tabs>
          <w:tab w:pos="2518" w:val="left" w:leader="none"/>
        </w:tabs>
        <w:spacing w:line="240" w:lineRule="auto" w:before="0" w:after="0"/>
        <w:ind w:left="1240" w:right="911" w:firstLine="566"/>
        <w:jc w:val="both"/>
        <w:rPr>
          <w:sz w:val="24"/>
        </w:rPr>
      </w:pPr>
      <w:r>
        <w:rPr>
          <w:sz w:val="24"/>
        </w:rPr>
        <w:t>Словарь по этике / Академик. – [Электронный ресурс]. - </w:t>
      </w:r>
      <w:hyperlink r:id="rId41">
        <w:r>
          <w:rPr>
            <w:sz w:val="24"/>
          </w:rPr>
          <w:t>http://ethics.academic.ru</w:t>
        </w:r>
      </w:hyperlink>
      <w:r>
        <w:rPr>
          <w:sz w:val="24"/>
        </w:rPr>
        <w:t> (дата обращения –</w:t>
      </w:r>
      <w:r>
        <w:rPr>
          <w:spacing w:val="-2"/>
          <w:sz w:val="24"/>
        </w:rPr>
        <w:t> </w:t>
      </w:r>
      <w:r>
        <w:rPr>
          <w:sz w:val="24"/>
        </w:rPr>
        <w:t>12.08.2016).</w:t>
      </w:r>
    </w:p>
    <w:p>
      <w:pPr>
        <w:pStyle w:val="ListParagraph"/>
        <w:numPr>
          <w:ilvl w:val="0"/>
          <w:numId w:val="81"/>
        </w:numPr>
        <w:tabs>
          <w:tab w:pos="2518" w:val="left" w:leader="none"/>
        </w:tabs>
        <w:spacing w:line="240" w:lineRule="auto" w:before="1" w:after="0"/>
        <w:ind w:left="2517" w:right="0" w:hanging="712"/>
        <w:jc w:val="both"/>
        <w:rPr>
          <w:sz w:val="24"/>
        </w:rPr>
      </w:pPr>
      <w:r>
        <w:rPr>
          <w:sz w:val="24"/>
        </w:rPr>
        <w:t>Старшие Братья Старшие Сестры. Режим доступа:</w:t>
      </w:r>
      <w:r>
        <w:rPr>
          <w:spacing w:val="-2"/>
          <w:sz w:val="24"/>
        </w:rPr>
        <w:t> </w:t>
      </w:r>
      <w:hyperlink r:id="rId20">
        <w:r>
          <w:rPr>
            <w:sz w:val="24"/>
          </w:rPr>
          <w:t>http://www.nastavniki.org</w:t>
        </w:r>
      </w:hyperlink>
    </w:p>
    <w:p>
      <w:pPr>
        <w:pStyle w:val="ListParagraph"/>
        <w:numPr>
          <w:ilvl w:val="0"/>
          <w:numId w:val="81"/>
        </w:numPr>
        <w:tabs>
          <w:tab w:pos="2518" w:val="left" w:leader="none"/>
        </w:tabs>
        <w:spacing w:line="240" w:lineRule="auto" w:before="0" w:after="0"/>
        <w:ind w:left="1240" w:right="910" w:firstLine="566"/>
        <w:jc w:val="both"/>
        <w:rPr>
          <w:sz w:val="24"/>
        </w:rPr>
      </w:pPr>
      <w:r>
        <w:rPr>
          <w:sz w:val="24"/>
        </w:rPr>
        <w:t>Сташенко А.Г., Чеглакова Л.М. Наставничество: мода становится трендом [Электронный ресурс] // Корпоративные университеты. - 2008. - № 15. - С.</w:t>
      </w:r>
      <w:r>
        <w:rPr>
          <w:spacing w:val="-6"/>
          <w:sz w:val="24"/>
        </w:rPr>
        <w:t> </w:t>
      </w:r>
      <w:r>
        <w:rPr>
          <w:sz w:val="24"/>
        </w:rPr>
        <w:t>37-49.</w:t>
      </w:r>
    </w:p>
    <w:p>
      <w:pPr>
        <w:pStyle w:val="ListParagraph"/>
        <w:numPr>
          <w:ilvl w:val="0"/>
          <w:numId w:val="81"/>
        </w:numPr>
        <w:tabs>
          <w:tab w:pos="2518" w:val="left" w:leader="none"/>
        </w:tabs>
        <w:spacing w:line="240" w:lineRule="auto" w:before="0" w:after="0"/>
        <w:ind w:left="1240" w:right="906" w:firstLine="566"/>
        <w:jc w:val="both"/>
        <w:rPr>
          <w:sz w:val="24"/>
        </w:rPr>
      </w:pPr>
      <w:r>
        <w:rPr>
          <w:sz w:val="24"/>
        </w:rPr>
        <w:t>Стратегии развития воспитания в Российской Федерации до 2025 года. Распоряжение Правительства Российской Федерации от 29 мая 2015 г. N 996-р. - [Электронный ресурс] - </w:t>
      </w:r>
      <w:hyperlink r:id="rId42">
        <w:r>
          <w:rPr>
            <w:sz w:val="24"/>
          </w:rPr>
          <w:t>http://www.consultant.ru/document/cons_doc_LAW_180402/</w:t>
        </w:r>
      </w:hyperlink>
      <w:r>
        <w:rPr>
          <w:sz w:val="24"/>
        </w:rPr>
        <w:t> - (дата обращения</w:t>
      </w:r>
      <w:r>
        <w:rPr>
          <w:spacing w:val="-1"/>
          <w:sz w:val="24"/>
        </w:rPr>
        <w:t> </w:t>
      </w:r>
      <w:r>
        <w:rPr>
          <w:sz w:val="24"/>
        </w:rPr>
        <w:t>30.0.8.2016).</w:t>
      </w:r>
    </w:p>
    <w:p>
      <w:pPr>
        <w:pStyle w:val="ListParagraph"/>
        <w:numPr>
          <w:ilvl w:val="0"/>
          <w:numId w:val="81"/>
        </w:numPr>
        <w:tabs>
          <w:tab w:pos="2518" w:val="left" w:leader="none"/>
        </w:tabs>
        <w:spacing w:line="240" w:lineRule="auto" w:before="0" w:after="0"/>
        <w:ind w:left="2517" w:right="0" w:hanging="712"/>
        <w:jc w:val="both"/>
        <w:rPr>
          <w:sz w:val="24"/>
        </w:rPr>
      </w:pPr>
      <w:r>
        <w:rPr>
          <w:sz w:val="24"/>
        </w:rPr>
        <w:t>Стратегии</w:t>
      </w:r>
      <w:r>
        <w:rPr>
          <w:spacing w:val="18"/>
          <w:sz w:val="24"/>
        </w:rPr>
        <w:t> </w:t>
      </w:r>
      <w:r>
        <w:rPr>
          <w:sz w:val="24"/>
        </w:rPr>
        <w:t>развития</w:t>
      </w:r>
      <w:r>
        <w:rPr>
          <w:spacing w:val="14"/>
          <w:sz w:val="24"/>
        </w:rPr>
        <w:t> </w:t>
      </w:r>
      <w:r>
        <w:rPr>
          <w:sz w:val="24"/>
        </w:rPr>
        <w:t>воспитания</w:t>
      </w:r>
      <w:r>
        <w:rPr>
          <w:spacing w:val="17"/>
          <w:sz w:val="24"/>
        </w:rPr>
        <w:t> </w:t>
      </w:r>
      <w:r>
        <w:rPr>
          <w:sz w:val="24"/>
        </w:rPr>
        <w:t>в</w:t>
      </w:r>
      <w:r>
        <w:rPr>
          <w:spacing w:val="16"/>
          <w:sz w:val="24"/>
        </w:rPr>
        <w:t> </w:t>
      </w:r>
      <w:r>
        <w:rPr>
          <w:sz w:val="24"/>
        </w:rPr>
        <w:t>Российской</w:t>
      </w:r>
      <w:r>
        <w:rPr>
          <w:spacing w:val="18"/>
          <w:sz w:val="24"/>
        </w:rPr>
        <w:t> </w:t>
      </w:r>
      <w:r>
        <w:rPr>
          <w:sz w:val="24"/>
        </w:rPr>
        <w:t>Федерации</w:t>
      </w:r>
      <w:r>
        <w:rPr>
          <w:spacing w:val="17"/>
          <w:sz w:val="24"/>
        </w:rPr>
        <w:t> </w:t>
      </w:r>
      <w:r>
        <w:rPr>
          <w:sz w:val="24"/>
        </w:rPr>
        <w:t>до</w:t>
      </w:r>
      <w:r>
        <w:rPr>
          <w:spacing w:val="18"/>
          <w:sz w:val="24"/>
        </w:rPr>
        <w:t> </w:t>
      </w:r>
      <w:r>
        <w:rPr>
          <w:sz w:val="24"/>
        </w:rPr>
        <w:t>2025</w:t>
      </w:r>
      <w:r>
        <w:rPr>
          <w:spacing w:val="16"/>
          <w:sz w:val="24"/>
        </w:rPr>
        <w:t> </w:t>
      </w:r>
      <w:r>
        <w:rPr>
          <w:sz w:val="24"/>
        </w:rPr>
        <w:t>года.</w:t>
      </w:r>
    </w:p>
    <w:p>
      <w:pPr>
        <w:spacing w:after="0" w:line="240" w:lineRule="auto"/>
        <w:jc w:val="both"/>
        <w:rPr>
          <w:sz w:val="24"/>
        </w:rPr>
        <w:sectPr>
          <w:pgSz w:w="12240" w:h="15840"/>
          <w:pgMar w:header="0" w:footer="1192" w:top="1360" w:bottom="1460" w:left="200" w:right="200"/>
        </w:sectPr>
      </w:pPr>
    </w:p>
    <w:p>
      <w:pPr>
        <w:pStyle w:val="BodyText"/>
        <w:spacing w:before="72"/>
        <w:ind w:left="1240" w:right="906"/>
        <w:jc w:val="both"/>
      </w:pPr>
      <w:r>
        <w:rPr/>
        <w:t>Распоряжение Правительства Российской Федерации от 29 мая 2015 г. N 996-р. - [Электронный ресурс] - </w:t>
      </w:r>
      <w:hyperlink r:id="rId42">
        <w:r>
          <w:rPr/>
          <w:t>http://www.consultant.ru/document/cons_doc_LAW_180402/</w:t>
        </w:r>
      </w:hyperlink>
      <w:r>
        <w:rPr/>
        <w:t> - (дата обращения 30.0.8.2016).</w:t>
      </w:r>
    </w:p>
    <w:p>
      <w:pPr>
        <w:pStyle w:val="ListParagraph"/>
        <w:numPr>
          <w:ilvl w:val="0"/>
          <w:numId w:val="81"/>
        </w:numPr>
        <w:tabs>
          <w:tab w:pos="2518" w:val="left" w:leader="none"/>
        </w:tabs>
        <w:spacing w:line="240" w:lineRule="auto" w:before="0" w:after="0"/>
        <w:ind w:left="1240" w:right="906" w:firstLine="566"/>
        <w:jc w:val="both"/>
        <w:rPr>
          <w:sz w:val="24"/>
        </w:rPr>
      </w:pPr>
      <w:r>
        <w:rPr>
          <w:sz w:val="24"/>
        </w:rPr>
        <w:t>Сулейманова Н. Как сделать наставничество эффективным// Кадровик. Кадровый менеджмент (управление персоналом). 2012. № 9</w:t>
      </w:r>
      <w:hyperlink r:id="rId43">
        <w:r>
          <w:rPr>
            <w:color w:val="0000FF"/>
            <w:sz w:val="24"/>
          </w:rPr>
          <w:t> </w:t>
        </w:r>
        <w:r>
          <w:rPr>
            <w:color w:val="0000FF"/>
            <w:sz w:val="24"/>
            <w:u w:val="single" w:color="0000FF"/>
          </w:rPr>
          <w:t>http://www.hr-portal.ru/article/kak-sdelat-</w:t>
        </w:r>
      </w:hyperlink>
      <w:hyperlink r:id="rId43">
        <w:r>
          <w:rPr>
            <w:color w:val="0000FF"/>
            <w:sz w:val="24"/>
          </w:rPr>
          <w:t> </w:t>
        </w:r>
        <w:r>
          <w:rPr>
            <w:color w:val="0000FF"/>
            <w:sz w:val="24"/>
            <w:u w:val="single" w:color="0000FF"/>
          </w:rPr>
          <w:t>nastavnichestvo-effektivnym</w:t>
        </w:r>
      </w:hyperlink>
    </w:p>
    <w:p>
      <w:pPr>
        <w:pStyle w:val="ListParagraph"/>
        <w:numPr>
          <w:ilvl w:val="0"/>
          <w:numId w:val="81"/>
        </w:numPr>
        <w:tabs>
          <w:tab w:pos="2518" w:val="left" w:leader="none"/>
        </w:tabs>
        <w:spacing w:line="240" w:lineRule="auto" w:before="0" w:after="0"/>
        <w:ind w:left="1240" w:right="906" w:firstLine="566"/>
        <w:jc w:val="both"/>
        <w:rPr>
          <w:sz w:val="24"/>
        </w:rPr>
      </w:pPr>
      <w:r>
        <w:rPr>
          <w:sz w:val="24"/>
        </w:rPr>
        <w:t>Теплов А.О. Методы оценки эффективности наставничества // Государственное управление. Электронный вестник - 2011. - № 28. – [Электронный ресурс] - </w:t>
      </w:r>
      <w:hyperlink r:id="rId44">
        <w:r>
          <w:rPr>
            <w:sz w:val="24"/>
          </w:rPr>
          <w:t>http://e-</w:t>
        </w:r>
      </w:hyperlink>
      <w:r>
        <w:rPr>
          <w:sz w:val="24"/>
        </w:rPr>
        <w:t> journal.spa.msu.ru/uploads/vestnik/2011/vipusk 28._sentjabr_2011_g./problemi_upravlenija_teorij a_i_praktika/teplov.pdf (дата обращения</w:t>
      </w:r>
      <w:r>
        <w:rPr>
          <w:spacing w:val="-1"/>
          <w:sz w:val="24"/>
        </w:rPr>
        <w:t> </w:t>
      </w:r>
      <w:r>
        <w:rPr>
          <w:sz w:val="24"/>
        </w:rPr>
        <w:t>12.09.2016).</w:t>
      </w:r>
    </w:p>
    <w:p>
      <w:pPr>
        <w:pStyle w:val="ListParagraph"/>
        <w:numPr>
          <w:ilvl w:val="0"/>
          <w:numId w:val="81"/>
        </w:numPr>
        <w:tabs>
          <w:tab w:pos="2518" w:val="left" w:leader="none"/>
        </w:tabs>
        <w:spacing w:line="240" w:lineRule="auto" w:before="0" w:after="0"/>
        <w:ind w:left="2517" w:right="0" w:hanging="712"/>
        <w:jc w:val="both"/>
        <w:rPr>
          <w:sz w:val="24"/>
        </w:rPr>
      </w:pPr>
      <w:r>
        <w:rPr>
          <w:sz w:val="24"/>
        </w:rPr>
        <w:t>Тренинг-Бутик</w:t>
      </w:r>
      <w:hyperlink r:id="rId45">
        <w:r>
          <w:rPr>
            <w:color w:val="0000FF"/>
            <w:spacing w:val="1"/>
            <w:sz w:val="24"/>
          </w:rPr>
          <w:t> </w:t>
        </w:r>
        <w:r>
          <w:rPr>
            <w:color w:val="0000FF"/>
            <w:sz w:val="24"/>
            <w:u w:val="single" w:color="0000FF"/>
          </w:rPr>
          <w:t>http://www.tboutique.ru/theme-guidance.html</w:t>
        </w:r>
      </w:hyperlink>
    </w:p>
    <w:p>
      <w:pPr>
        <w:pStyle w:val="ListParagraph"/>
        <w:numPr>
          <w:ilvl w:val="0"/>
          <w:numId w:val="81"/>
        </w:numPr>
        <w:tabs>
          <w:tab w:pos="2518" w:val="left" w:leader="none"/>
        </w:tabs>
        <w:spacing w:line="240" w:lineRule="auto" w:before="0" w:after="0"/>
        <w:ind w:left="1240" w:right="905" w:firstLine="566"/>
        <w:jc w:val="both"/>
        <w:rPr>
          <w:sz w:val="24"/>
        </w:rPr>
      </w:pPr>
      <w:r>
        <w:rPr>
          <w:sz w:val="24"/>
        </w:rPr>
        <w:t>Трудовой кодекс Российской Федерации от 30.12.2001 N 197-ФЗ (ред. от 03.07.2016, с изм. и доп., вступ. в силу с 31.07.2016). – [Электронный ресурс] - </w:t>
      </w:r>
      <w:hyperlink r:id="rId46">
        <w:r>
          <w:rPr>
            <w:sz w:val="24"/>
          </w:rPr>
          <w:t>http://www.consultant.ru/document/cons_doc_LAW_34683/</w:t>
        </w:r>
      </w:hyperlink>
      <w:r>
        <w:rPr>
          <w:sz w:val="24"/>
        </w:rPr>
        <w:t> (дата обращения</w:t>
      </w:r>
      <w:r>
        <w:rPr>
          <w:spacing w:val="-1"/>
          <w:sz w:val="24"/>
        </w:rPr>
        <w:t> </w:t>
      </w:r>
      <w:r>
        <w:rPr>
          <w:sz w:val="24"/>
        </w:rPr>
        <w:t>12.09.2016.</w:t>
      </w:r>
    </w:p>
    <w:p>
      <w:pPr>
        <w:pStyle w:val="ListParagraph"/>
        <w:numPr>
          <w:ilvl w:val="0"/>
          <w:numId w:val="81"/>
        </w:numPr>
        <w:tabs>
          <w:tab w:pos="2518" w:val="left" w:leader="none"/>
        </w:tabs>
        <w:spacing w:line="240" w:lineRule="auto" w:before="1" w:after="0"/>
        <w:ind w:left="1240" w:right="907" w:firstLine="566"/>
        <w:jc w:val="both"/>
        <w:rPr>
          <w:sz w:val="24"/>
        </w:rPr>
      </w:pPr>
      <w:r>
        <w:rPr>
          <w:sz w:val="24"/>
        </w:rPr>
        <w:t>Указ Президента Российской Федерации от 2 марта 2018 г. №</w:t>
      </w:r>
      <w:r>
        <w:rPr>
          <w:spacing w:val="-43"/>
          <w:sz w:val="24"/>
        </w:rPr>
        <w:t> </w:t>
      </w:r>
      <w:r>
        <w:rPr>
          <w:sz w:val="24"/>
        </w:rPr>
        <w:t>94 «Об учреждении знака отличия </w:t>
      </w:r>
      <w:r>
        <w:rPr>
          <w:spacing w:val="-3"/>
          <w:sz w:val="24"/>
        </w:rPr>
        <w:t>«За</w:t>
      </w:r>
      <w:r>
        <w:rPr>
          <w:spacing w:val="-1"/>
          <w:sz w:val="24"/>
        </w:rPr>
        <w:t> </w:t>
      </w:r>
      <w:r>
        <w:rPr>
          <w:sz w:val="24"/>
        </w:rPr>
        <w:t>наставничество».</w:t>
      </w:r>
    </w:p>
    <w:p>
      <w:pPr>
        <w:pStyle w:val="ListParagraph"/>
        <w:numPr>
          <w:ilvl w:val="0"/>
          <w:numId w:val="81"/>
        </w:numPr>
        <w:tabs>
          <w:tab w:pos="2518" w:val="left" w:leader="none"/>
        </w:tabs>
        <w:spacing w:line="240" w:lineRule="auto" w:before="0" w:after="0"/>
        <w:ind w:left="2517" w:right="0" w:hanging="712"/>
        <w:jc w:val="both"/>
        <w:rPr>
          <w:sz w:val="24"/>
        </w:rPr>
      </w:pPr>
      <w:r>
        <w:rPr>
          <w:sz w:val="24"/>
        </w:rPr>
        <w:t>Указ Президента Российской Федерации от 7 мая 2018 г.</w:t>
      </w:r>
      <w:r>
        <w:rPr>
          <w:spacing w:val="49"/>
          <w:sz w:val="24"/>
        </w:rPr>
        <w:t> </w:t>
      </w:r>
      <w:r>
        <w:rPr>
          <w:sz w:val="24"/>
        </w:rPr>
        <w:t>№ 204</w:t>
      </w:r>
    </w:p>
    <w:p>
      <w:pPr>
        <w:pStyle w:val="BodyText"/>
        <w:ind w:left="1240" w:right="913"/>
        <w:jc w:val="both"/>
      </w:pPr>
      <w:r>
        <w:rPr/>
        <w:t>«О национальных целях и стратегических задачах развития Российской Федерации на период до 2024 года».</w:t>
      </w:r>
    </w:p>
    <w:p>
      <w:pPr>
        <w:pStyle w:val="ListParagraph"/>
        <w:numPr>
          <w:ilvl w:val="0"/>
          <w:numId w:val="81"/>
        </w:numPr>
        <w:tabs>
          <w:tab w:pos="2518" w:val="left" w:leader="none"/>
        </w:tabs>
        <w:spacing w:line="240" w:lineRule="auto" w:before="0" w:after="0"/>
        <w:ind w:left="1240" w:right="908" w:firstLine="566"/>
        <w:jc w:val="both"/>
        <w:rPr>
          <w:sz w:val="24"/>
        </w:rPr>
      </w:pPr>
      <w:r>
        <w:rPr>
          <w:sz w:val="24"/>
        </w:rPr>
        <w:t>Федеральный закон от 11 августа 1995 г. № 135-ФЗ </w:t>
      </w:r>
      <w:r>
        <w:rPr>
          <w:spacing w:val="-4"/>
          <w:sz w:val="24"/>
        </w:rPr>
        <w:t>«О</w:t>
      </w:r>
      <w:r>
        <w:rPr>
          <w:spacing w:val="52"/>
          <w:sz w:val="24"/>
        </w:rPr>
        <w:t> </w:t>
      </w:r>
      <w:r>
        <w:rPr>
          <w:sz w:val="24"/>
        </w:rPr>
        <w:t>благотворительной деятельности и благотворительных организациях».</w:t>
      </w:r>
    </w:p>
    <w:p>
      <w:pPr>
        <w:pStyle w:val="ListParagraph"/>
        <w:numPr>
          <w:ilvl w:val="0"/>
          <w:numId w:val="81"/>
        </w:numPr>
        <w:tabs>
          <w:tab w:pos="2518" w:val="left" w:leader="none"/>
        </w:tabs>
        <w:spacing w:line="240" w:lineRule="auto" w:before="0" w:after="0"/>
        <w:ind w:left="1240" w:right="909" w:firstLine="566"/>
        <w:jc w:val="both"/>
        <w:rPr>
          <w:sz w:val="24"/>
        </w:rPr>
      </w:pPr>
      <w:r>
        <w:rPr>
          <w:sz w:val="24"/>
        </w:rPr>
        <w:t>Федеральный закон от 12 января 1996 г. № 7-ФЗ </w:t>
      </w:r>
      <w:r>
        <w:rPr>
          <w:spacing w:val="-4"/>
          <w:sz w:val="24"/>
        </w:rPr>
        <w:t>«О </w:t>
      </w:r>
      <w:r>
        <w:rPr>
          <w:sz w:val="24"/>
        </w:rPr>
        <w:t>некоммерческих организациях».</w:t>
      </w:r>
    </w:p>
    <w:p>
      <w:pPr>
        <w:pStyle w:val="ListParagraph"/>
        <w:numPr>
          <w:ilvl w:val="0"/>
          <w:numId w:val="81"/>
        </w:numPr>
        <w:tabs>
          <w:tab w:pos="2518" w:val="left" w:leader="none"/>
        </w:tabs>
        <w:spacing w:line="240" w:lineRule="auto" w:before="0" w:after="0"/>
        <w:ind w:left="2517" w:right="0" w:hanging="712"/>
        <w:jc w:val="both"/>
        <w:rPr>
          <w:sz w:val="24"/>
        </w:rPr>
      </w:pPr>
      <w:r>
        <w:rPr>
          <w:sz w:val="24"/>
        </w:rPr>
        <w:t>Федеральный</w:t>
      </w:r>
      <w:r>
        <w:rPr>
          <w:spacing w:val="-8"/>
          <w:sz w:val="24"/>
        </w:rPr>
        <w:t> </w:t>
      </w:r>
      <w:r>
        <w:rPr>
          <w:sz w:val="24"/>
        </w:rPr>
        <w:t>закон</w:t>
      </w:r>
      <w:r>
        <w:rPr>
          <w:spacing w:val="-10"/>
          <w:sz w:val="24"/>
        </w:rPr>
        <w:t> </w:t>
      </w:r>
      <w:r>
        <w:rPr>
          <w:sz w:val="24"/>
        </w:rPr>
        <w:t>от</w:t>
      </w:r>
      <w:r>
        <w:rPr>
          <w:spacing w:val="-10"/>
          <w:sz w:val="24"/>
        </w:rPr>
        <w:t> </w:t>
      </w:r>
      <w:r>
        <w:rPr>
          <w:sz w:val="24"/>
        </w:rPr>
        <w:t>19</w:t>
      </w:r>
      <w:r>
        <w:rPr>
          <w:spacing w:val="-9"/>
          <w:sz w:val="24"/>
        </w:rPr>
        <w:t> </w:t>
      </w:r>
      <w:r>
        <w:rPr>
          <w:sz w:val="24"/>
        </w:rPr>
        <w:t>мая</w:t>
      </w:r>
      <w:r>
        <w:rPr>
          <w:spacing w:val="-9"/>
          <w:sz w:val="24"/>
        </w:rPr>
        <w:t> </w:t>
      </w:r>
      <w:r>
        <w:rPr>
          <w:sz w:val="24"/>
        </w:rPr>
        <w:t>1995</w:t>
      </w:r>
      <w:r>
        <w:rPr>
          <w:spacing w:val="-9"/>
          <w:sz w:val="24"/>
        </w:rPr>
        <w:t> </w:t>
      </w:r>
      <w:r>
        <w:rPr>
          <w:sz w:val="24"/>
        </w:rPr>
        <w:t>г.</w:t>
      </w:r>
      <w:r>
        <w:rPr>
          <w:spacing w:val="-9"/>
          <w:sz w:val="24"/>
        </w:rPr>
        <w:t> </w:t>
      </w:r>
      <w:r>
        <w:rPr>
          <w:sz w:val="24"/>
        </w:rPr>
        <w:t>№</w:t>
      </w:r>
      <w:r>
        <w:rPr>
          <w:spacing w:val="-9"/>
          <w:sz w:val="24"/>
        </w:rPr>
        <w:t> </w:t>
      </w:r>
      <w:r>
        <w:rPr>
          <w:sz w:val="24"/>
        </w:rPr>
        <w:t>82-ФЗ</w:t>
      </w:r>
      <w:r>
        <w:rPr>
          <w:spacing w:val="-9"/>
          <w:sz w:val="24"/>
        </w:rPr>
        <w:t> </w:t>
      </w:r>
      <w:r>
        <w:rPr>
          <w:sz w:val="24"/>
        </w:rPr>
        <w:t>«Об</w:t>
      </w:r>
      <w:r>
        <w:rPr>
          <w:spacing w:val="-8"/>
          <w:sz w:val="24"/>
        </w:rPr>
        <w:t> </w:t>
      </w:r>
      <w:r>
        <w:rPr>
          <w:sz w:val="24"/>
        </w:rPr>
        <w:t>общественных</w:t>
      </w:r>
      <w:r>
        <w:rPr>
          <w:spacing w:val="-7"/>
          <w:sz w:val="24"/>
        </w:rPr>
        <w:t> </w:t>
      </w:r>
      <w:r>
        <w:rPr>
          <w:sz w:val="24"/>
        </w:rPr>
        <w:t>объединениях».</w:t>
      </w:r>
    </w:p>
    <w:p>
      <w:pPr>
        <w:pStyle w:val="ListParagraph"/>
        <w:numPr>
          <w:ilvl w:val="0"/>
          <w:numId w:val="81"/>
        </w:numPr>
        <w:tabs>
          <w:tab w:pos="2518" w:val="left" w:leader="none"/>
        </w:tabs>
        <w:spacing w:line="240" w:lineRule="auto" w:before="0" w:after="0"/>
        <w:ind w:left="1240" w:right="909" w:firstLine="566"/>
        <w:jc w:val="both"/>
        <w:rPr>
          <w:sz w:val="24"/>
        </w:rPr>
      </w:pPr>
      <w:r>
        <w:rPr>
          <w:sz w:val="24"/>
        </w:rPr>
        <w:t>Федеральный закон от 29.12.2012 N 273-ФЗ </w:t>
      </w:r>
      <w:r>
        <w:rPr>
          <w:spacing w:val="-3"/>
          <w:sz w:val="24"/>
        </w:rPr>
        <w:t>«Об </w:t>
      </w:r>
      <w:r>
        <w:rPr>
          <w:sz w:val="24"/>
        </w:rPr>
        <w:t>образовании в Российской Федерации» (ред. от 03.07.2016, с изм. и доп., вступ. в силу с 01.09.2016) – [Электронный ресурс] - </w:t>
      </w:r>
      <w:hyperlink r:id="rId47">
        <w:r>
          <w:rPr>
            <w:sz w:val="24"/>
          </w:rPr>
          <w:t>http://www.consultant.ru/document/cons_doc_LAW_140174/</w:t>
        </w:r>
      </w:hyperlink>
      <w:r>
        <w:rPr>
          <w:sz w:val="24"/>
        </w:rPr>
        <w:t> (дата обращения 10.09.2016).</w:t>
      </w:r>
    </w:p>
    <w:p>
      <w:pPr>
        <w:pStyle w:val="ListParagraph"/>
        <w:numPr>
          <w:ilvl w:val="0"/>
          <w:numId w:val="81"/>
        </w:numPr>
        <w:tabs>
          <w:tab w:pos="2518" w:val="left" w:leader="none"/>
        </w:tabs>
        <w:spacing w:line="240" w:lineRule="auto" w:before="1" w:after="0"/>
        <w:ind w:left="1240" w:right="906" w:firstLine="566"/>
        <w:jc w:val="both"/>
        <w:rPr>
          <w:sz w:val="24"/>
        </w:rPr>
      </w:pPr>
      <w:r>
        <w:rPr>
          <w:sz w:val="24"/>
        </w:rPr>
        <w:t>Федеральный закон от 31 декабря 2014 г. N 489-ФЗ </w:t>
      </w:r>
      <w:r>
        <w:rPr>
          <w:spacing w:val="-4"/>
          <w:sz w:val="24"/>
        </w:rPr>
        <w:t>«О </w:t>
      </w:r>
      <w:r>
        <w:rPr>
          <w:sz w:val="24"/>
        </w:rPr>
        <w:t>внесении изменений в отдельные законодательные акты Российской Федерации» – [Электронный ресурс] - </w:t>
      </w:r>
      <w:hyperlink r:id="rId48">
        <w:r>
          <w:rPr>
            <w:sz w:val="24"/>
          </w:rPr>
          <w:t>http://base.garant.ru/70833140/</w:t>
        </w:r>
      </w:hyperlink>
      <w:r>
        <w:rPr>
          <w:sz w:val="24"/>
        </w:rPr>
        <w:t> (дата обращения</w:t>
      </w:r>
      <w:r>
        <w:rPr>
          <w:spacing w:val="-1"/>
          <w:sz w:val="24"/>
        </w:rPr>
        <w:t> </w:t>
      </w:r>
      <w:r>
        <w:rPr>
          <w:sz w:val="24"/>
        </w:rPr>
        <w:t>12.09.2016).</w:t>
      </w:r>
    </w:p>
    <w:p>
      <w:pPr>
        <w:pStyle w:val="ListParagraph"/>
        <w:numPr>
          <w:ilvl w:val="0"/>
          <w:numId w:val="81"/>
        </w:numPr>
        <w:tabs>
          <w:tab w:pos="2518" w:val="left" w:leader="none"/>
        </w:tabs>
        <w:spacing w:line="240" w:lineRule="auto" w:before="0" w:after="0"/>
        <w:ind w:left="1240" w:right="905" w:firstLine="566"/>
        <w:jc w:val="both"/>
        <w:rPr>
          <w:sz w:val="24"/>
        </w:rPr>
      </w:pPr>
      <w:r>
        <w:rPr>
          <w:sz w:val="24"/>
        </w:rPr>
        <w:t>Фомин Е.Н. Диверсификация института наставничества как потенциал успешной адаптации</w:t>
      </w:r>
      <w:r>
        <w:rPr>
          <w:spacing w:val="-4"/>
          <w:sz w:val="24"/>
        </w:rPr>
        <w:t> </w:t>
      </w:r>
      <w:r>
        <w:rPr>
          <w:sz w:val="24"/>
        </w:rPr>
        <w:t>молодого</w:t>
      </w:r>
      <w:r>
        <w:rPr>
          <w:spacing w:val="-3"/>
          <w:sz w:val="24"/>
        </w:rPr>
        <w:t> </w:t>
      </w:r>
      <w:r>
        <w:rPr>
          <w:sz w:val="24"/>
        </w:rPr>
        <w:t>специалиста</w:t>
      </w:r>
      <w:r>
        <w:rPr>
          <w:spacing w:val="-4"/>
          <w:sz w:val="24"/>
        </w:rPr>
        <w:t> </w:t>
      </w:r>
      <w:r>
        <w:rPr>
          <w:sz w:val="24"/>
        </w:rPr>
        <w:t>//</w:t>
      </w:r>
      <w:r>
        <w:rPr>
          <w:spacing w:val="-3"/>
          <w:sz w:val="24"/>
        </w:rPr>
        <w:t> </w:t>
      </w:r>
      <w:r>
        <w:rPr>
          <w:sz w:val="24"/>
        </w:rPr>
        <w:t>Среднее</w:t>
      </w:r>
      <w:r>
        <w:rPr>
          <w:spacing w:val="-5"/>
          <w:sz w:val="24"/>
        </w:rPr>
        <w:t> </w:t>
      </w:r>
      <w:r>
        <w:rPr>
          <w:sz w:val="24"/>
        </w:rPr>
        <w:t>профессиональное</w:t>
      </w:r>
      <w:r>
        <w:rPr>
          <w:spacing w:val="-5"/>
          <w:sz w:val="24"/>
        </w:rPr>
        <w:t> </w:t>
      </w:r>
      <w:r>
        <w:rPr>
          <w:sz w:val="24"/>
        </w:rPr>
        <w:t>образование.</w:t>
      </w:r>
      <w:r>
        <w:rPr>
          <w:spacing w:val="1"/>
          <w:sz w:val="24"/>
        </w:rPr>
        <w:t> </w:t>
      </w:r>
      <w:r>
        <w:rPr>
          <w:sz w:val="24"/>
        </w:rPr>
        <w:t>-</w:t>
      </w:r>
      <w:r>
        <w:rPr>
          <w:spacing w:val="-5"/>
          <w:sz w:val="24"/>
        </w:rPr>
        <w:t> </w:t>
      </w:r>
      <w:r>
        <w:rPr>
          <w:sz w:val="24"/>
        </w:rPr>
        <w:t>2012.</w:t>
      </w:r>
      <w:r>
        <w:rPr>
          <w:spacing w:val="-4"/>
          <w:sz w:val="24"/>
        </w:rPr>
        <w:t> </w:t>
      </w:r>
      <w:r>
        <w:rPr>
          <w:sz w:val="24"/>
        </w:rPr>
        <w:t>-</w:t>
      </w:r>
      <w:r>
        <w:rPr>
          <w:spacing w:val="-2"/>
          <w:sz w:val="24"/>
        </w:rPr>
        <w:t> </w:t>
      </w:r>
      <w:r>
        <w:rPr>
          <w:sz w:val="24"/>
        </w:rPr>
        <w:t>№</w:t>
      </w:r>
      <w:r>
        <w:rPr>
          <w:spacing w:val="-5"/>
          <w:sz w:val="24"/>
        </w:rPr>
        <w:t> </w:t>
      </w:r>
      <w:r>
        <w:rPr>
          <w:sz w:val="24"/>
        </w:rPr>
        <w:t>7.</w:t>
      </w:r>
      <w:r>
        <w:rPr>
          <w:spacing w:val="-1"/>
          <w:sz w:val="24"/>
        </w:rPr>
        <w:t> </w:t>
      </w:r>
      <w:r>
        <w:rPr>
          <w:sz w:val="24"/>
        </w:rPr>
        <w:t>-</w:t>
      </w:r>
      <w:r>
        <w:rPr>
          <w:spacing w:val="-5"/>
          <w:sz w:val="24"/>
        </w:rPr>
        <w:t> </w:t>
      </w:r>
      <w:r>
        <w:rPr>
          <w:sz w:val="24"/>
        </w:rPr>
        <w:t>С. 6-8.</w:t>
      </w:r>
    </w:p>
    <w:p>
      <w:pPr>
        <w:pStyle w:val="ListParagraph"/>
        <w:numPr>
          <w:ilvl w:val="0"/>
          <w:numId w:val="81"/>
        </w:numPr>
        <w:tabs>
          <w:tab w:pos="2518" w:val="left" w:leader="none"/>
        </w:tabs>
        <w:spacing w:line="240" w:lineRule="auto" w:before="0" w:after="0"/>
        <w:ind w:left="2517" w:right="0" w:hanging="712"/>
        <w:jc w:val="both"/>
        <w:rPr>
          <w:sz w:val="24"/>
        </w:rPr>
      </w:pPr>
      <w:r>
        <w:rPr>
          <w:sz w:val="24"/>
        </w:rPr>
        <w:t>Фонд поддержки образования и науки “Рекурсия”</w:t>
      </w:r>
      <w:r>
        <w:rPr>
          <w:spacing w:val="-1"/>
          <w:sz w:val="24"/>
        </w:rPr>
        <w:t> </w:t>
      </w:r>
      <w:hyperlink r:id="rId49">
        <w:r>
          <w:rPr>
            <w:sz w:val="24"/>
          </w:rPr>
          <w:t>http://www.recfund.ru/</w:t>
        </w:r>
      </w:hyperlink>
    </w:p>
    <w:p>
      <w:pPr>
        <w:pStyle w:val="ListParagraph"/>
        <w:numPr>
          <w:ilvl w:val="0"/>
          <w:numId w:val="81"/>
        </w:numPr>
        <w:tabs>
          <w:tab w:pos="2518" w:val="left" w:leader="none"/>
        </w:tabs>
        <w:spacing w:line="240" w:lineRule="auto" w:before="0" w:after="0"/>
        <w:ind w:left="1240" w:right="912" w:firstLine="566"/>
        <w:jc w:val="both"/>
        <w:rPr>
          <w:sz w:val="24"/>
        </w:rPr>
      </w:pPr>
      <w:r>
        <w:rPr>
          <w:sz w:val="24"/>
        </w:rPr>
        <w:t>Шишов Р.А. Компетенции как критерии оценки кандидата в наставники и деятельности наставника. - Управление развитием персонала. 2012. - №</w:t>
      </w:r>
      <w:r>
        <w:rPr>
          <w:spacing w:val="-4"/>
          <w:sz w:val="24"/>
        </w:rPr>
        <w:t> </w:t>
      </w:r>
      <w:r>
        <w:rPr>
          <w:sz w:val="24"/>
        </w:rPr>
        <w:t>2.</w:t>
      </w:r>
    </w:p>
    <w:p>
      <w:pPr>
        <w:pStyle w:val="ListParagraph"/>
        <w:numPr>
          <w:ilvl w:val="0"/>
          <w:numId w:val="81"/>
        </w:numPr>
        <w:tabs>
          <w:tab w:pos="2518" w:val="left" w:leader="none"/>
        </w:tabs>
        <w:spacing w:line="240" w:lineRule="auto" w:before="0" w:after="0"/>
        <w:ind w:left="1240" w:right="904" w:firstLine="566"/>
        <w:jc w:val="both"/>
        <w:rPr>
          <w:sz w:val="24"/>
        </w:rPr>
      </w:pPr>
      <w:r>
        <w:rPr>
          <w:sz w:val="24"/>
        </w:rPr>
        <w:t>Щевьева А.А. Наставничество как элемент системы повышения эффективности использования кадровых ресурсов предприятия [Текст] / А.А. Щевьева // Сервис в России и</w:t>
      </w:r>
      <w:r>
        <w:rPr>
          <w:spacing w:val="-38"/>
          <w:sz w:val="24"/>
        </w:rPr>
        <w:t> </w:t>
      </w:r>
      <w:r>
        <w:rPr>
          <w:sz w:val="24"/>
        </w:rPr>
        <w:t>за рубежом; Российский государственный университет туризма и сервиса. - 2010. - №3. - С. 213- 223.</w:t>
      </w:r>
    </w:p>
    <w:p>
      <w:pPr>
        <w:pStyle w:val="BodyText"/>
        <w:spacing w:before="8"/>
      </w:pPr>
    </w:p>
    <w:p>
      <w:pPr>
        <w:pStyle w:val="Heading5"/>
        <w:ind w:left="1806"/>
      </w:pPr>
      <w:r>
        <w:rPr/>
        <w:t>Список литературы (анализ мировых практик):</w:t>
      </w:r>
    </w:p>
    <w:p>
      <w:pPr>
        <w:pStyle w:val="ListParagraph"/>
        <w:numPr>
          <w:ilvl w:val="0"/>
          <w:numId w:val="82"/>
        </w:numPr>
        <w:tabs>
          <w:tab w:pos="2373" w:val="left" w:leader="none"/>
          <w:tab w:pos="2374" w:val="left" w:leader="none"/>
        </w:tabs>
        <w:spacing w:line="240" w:lineRule="auto" w:before="33" w:after="0"/>
        <w:ind w:left="1240" w:right="911" w:firstLine="566"/>
        <w:jc w:val="left"/>
        <w:rPr>
          <w:sz w:val="24"/>
        </w:rPr>
      </w:pPr>
      <w:r>
        <w:rPr>
          <w:sz w:val="24"/>
        </w:rPr>
        <w:t>Buckley,</w:t>
      </w:r>
      <w:r>
        <w:rPr>
          <w:spacing w:val="-12"/>
          <w:sz w:val="24"/>
        </w:rPr>
        <w:t> </w:t>
      </w:r>
      <w:r>
        <w:rPr>
          <w:sz w:val="24"/>
        </w:rPr>
        <w:t>M.,</w:t>
      </w:r>
      <w:r>
        <w:rPr>
          <w:spacing w:val="-11"/>
          <w:sz w:val="24"/>
        </w:rPr>
        <w:t> </w:t>
      </w:r>
      <w:r>
        <w:rPr>
          <w:sz w:val="24"/>
        </w:rPr>
        <w:t>Zimmermann,</w:t>
      </w:r>
      <w:r>
        <w:rPr>
          <w:spacing w:val="-13"/>
          <w:sz w:val="24"/>
        </w:rPr>
        <w:t> </w:t>
      </w:r>
      <w:r>
        <w:rPr>
          <w:sz w:val="24"/>
        </w:rPr>
        <w:t>S.</w:t>
      </w:r>
      <w:r>
        <w:rPr>
          <w:spacing w:val="-13"/>
          <w:sz w:val="24"/>
        </w:rPr>
        <w:t> </w:t>
      </w:r>
      <w:r>
        <w:rPr>
          <w:sz w:val="24"/>
        </w:rPr>
        <w:t>(2003).</w:t>
      </w:r>
      <w:r>
        <w:rPr>
          <w:spacing w:val="-1"/>
          <w:sz w:val="24"/>
        </w:rPr>
        <w:t> </w:t>
      </w:r>
      <w:r>
        <w:rPr>
          <w:sz w:val="24"/>
        </w:rPr>
        <w:t>Mentoring</w:t>
      </w:r>
      <w:r>
        <w:rPr>
          <w:spacing w:val="-13"/>
          <w:sz w:val="24"/>
        </w:rPr>
        <w:t> </w:t>
      </w:r>
      <w:r>
        <w:rPr>
          <w:sz w:val="24"/>
        </w:rPr>
        <w:t>children</w:t>
      </w:r>
      <w:r>
        <w:rPr>
          <w:spacing w:val="-13"/>
          <w:sz w:val="24"/>
        </w:rPr>
        <w:t> </w:t>
      </w:r>
      <w:r>
        <w:rPr>
          <w:sz w:val="24"/>
        </w:rPr>
        <w:t>and</w:t>
      </w:r>
      <w:r>
        <w:rPr>
          <w:spacing w:val="-11"/>
          <w:sz w:val="24"/>
        </w:rPr>
        <w:t> </w:t>
      </w:r>
      <w:r>
        <w:rPr>
          <w:sz w:val="24"/>
        </w:rPr>
        <w:t>adolescents:</w:t>
      </w:r>
      <w:r>
        <w:rPr>
          <w:spacing w:val="-11"/>
          <w:sz w:val="24"/>
        </w:rPr>
        <w:t> </w:t>
      </w:r>
      <w:r>
        <w:rPr>
          <w:sz w:val="24"/>
        </w:rPr>
        <w:t>A</w:t>
      </w:r>
      <w:r>
        <w:rPr>
          <w:spacing w:val="-12"/>
          <w:sz w:val="24"/>
        </w:rPr>
        <w:t> </w:t>
      </w:r>
      <w:r>
        <w:rPr>
          <w:sz w:val="24"/>
        </w:rPr>
        <w:t>guide</w:t>
      </w:r>
      <w:r>
        <w:rPr>
          <w:spacing w:val="-14"/>
          <w:sz w:val="24"/>
        </w:rPr>
        <w:t> </w:t>
      </w:r>
      <w:r>
        <w:rPr>
          <w:sz w:val="24"/>
        </w:rPr>
        <w:t>to</w:t>
      </w:r>
      <w:r>
        <w:rPr>
          <w:spacing w:val="-13"/>
          <w:sz w:val="24"/>
        </w:rPr>
        <w:t> </w:t>
      </w:r>
      <w:r>
        <w:rPr>
          <w:sz w:val="24"/>
        </w:rPr>
        <w:t>the issues. Westport, CT:</w:t>
      </w:r>
      <w:r>
        <w:rPr>
          <w:spacing w:val="-1"/>
          <w:sz w:val="24"/>
        </w:rPr>
        <w:t> </w:t>
      </w:r>
      <w:r>
        <w:rPr>
          <w:sz w:val="24"/>
        </w:rPr>
        <w:t>Praeger.</w:t>
      </w:r>
    </w:p>
    <w:p>
      <w:pPr>
        <w:pStyle w:val="ListParagraph"/>
        <w:numPr>
          <w:ilvl w:val="0"/>
          <w:numId w:val="82"/>
        </w:numPr>
        <w:tabs>
          <w:tab w:pos="2373" w:val="left" w:leader="none"/>
          <w:tab w:pos="2374" w:val="left" w:leader="none"/>
        </w:tabs>
        <w:spacing w:line="240" w:lineRule="auto" w:before="0" w:after="0"/>
        <w:ind w:left="2373" w:right="0" w:hanging="568"/>
        <w:jc w:val="left"/>
        <w:rPr>
          <w:sz w:val="24"/>
        </w:rPr>
      </w:pPr>
      <w:r>
        <w:rPr>
          <w:sz w:val="24"/>
        </w:rPr>
        <w:t>C.</w:t>
      </w:r>
      <w:r>
        <w:rPr>
          <w:spacing w:val="27"/>
          <w:sz w:val="24"/>
        </w:rPr>
        <w:t> </w:t>
      </w:r>
      <w:r>
        <w:rPr>
          <w:sz w:val="24"/>
        </w:rPr>
        <w:t>Herrera,</w:t>
      </w:r>
      <w:r>
        <w:rPr>
          <w:spacing w:val="27"/>
          <w:sz w:val="24"/>
        </w:rPr>
        <w:t> </w:t>
      </w:r>
      <w:r>
        <w:rPr>
          <w:sz w:val="24"/>
        </w:rPr>
        <w:t>J.B.</w:t>
      </w:r>
      <w:r>
        <w:rPr>
          <w:spacing w:val="28"/>
          <w:sz w:val="24"/>
        </w:rPr>
        <w:t> </w:t>
      </w:r>
      <w:r>
        <w:rPr>
          <w:sz w:val="24"/>
        </w:rPr>
        <w:t>Grossman,</w:t>
      </w:r>
      <w:r>
        <w:rPr>
          <w:spacing w:val="27"/>
          <w:sz w:val="24"/>
        </w:rPr>
        <w:t> </w:t>
      </w:r>
      <w:r>
        <w:rPr>
          <w:sz w:val="24"/>
        </w:rPr>
        <w:t>T.J.</w:t>
      </w:r>
      <w:r>
        <w:rPr>
          <w:spacing w:val="28"/>
          <w:sz w:val="24"/>
        </w:rPr>
        <w:t> </w:t>
      </w:r>
      <w:r>
        <w:rPr>
          <w:sz w:val="24"/>
        </w:rPr>
        <w:t>Kauh,</w:t>
      </w:r>
      <w:r>
        <w:rPr>
          <w:spacing w:val="27"/>
          <w:sz w:val="24"/>
        </w:rPr>
        <w:t> </w:t>
      </w:r>
      <w:r>
        <w:rPr>
          <w:sz w:val="24"/>
        </w:rPr>
        <w:t>J.</w:t>
      </w:r>
      <w:r>
        <w:rPr>
          <w:spacing w:val="28"/>
          <w:sz w:val="24"/>
        </w:rPr>
        <w:t> </w:t>
      </w:r>
      <w:r>
        <w:rPr>
          <w:sz w:val="24"/>
        </w:rPr>
        <w:t>McMaken.</w:t>
      </w:r>
      <w:r>
        <w:rPr>
          <w:spacing w:val="27"/>
          <w:sz w:val="24"/>
        </w:rPr>
        <w:t> </w:t>
      </w:r>
      <w:r>
        <w:rPr>
          <w:sz w:val="24"/>
        </w:rPr>
        <w:t>Mentoring</w:t>
      </w:r>
      <w:r>
        <w:rPr>
          <w:spacing w:val="26"/>
          <w:sz w:val="24"/>
        </w:rPr>
        <w:t> </w:t>
      </w:r>
      <w:r>
        <w:rPr>
          <w:sz w:val="24"/>
        </w:rPr>
        <w:t>in</w:t>
      </w:r>
      <w:r>
        <w:rPr>
          <w:spacing w:val="28"/>
          <w:sz w:val="24"/>
        </w:rPr>
        <w:t> </w:t>
      </w:r>
      <w:r>
        <w:rPr>
          <w:sz w:val="24"/>
        </w:rPr>
        <w:t>schools:</w:t>
      </w:r>
      <w:r>
        <w:rPr>
          <w:spacing w:val="29"/>
          <w:sz w:val="24"/>
        </w:rPr>
        <w:t> </w:t>
      </w:r>
      <w:r>
        <w:rPr>
          <w:sz w:val="24"/>
        </w:rPr>
        <w:t>An</w:t>
      </w:r>
      <w:r>
        <w:rPr>
          <w:spacing w:val="27"/>
          <w:sz w:val="24"/>
        </w:rPr>
        <w:t> </w:t>
      </w:r>
      <w:r>
        <w:rPr>
          <w:sz w:val="24"/>
        </w:rPr>
        <w:t>impact</w:t>
      </w:r>
    </w:p>
    <w:p>
      <w:pPr>
        <w:spacing w:after="0" w:line="240" w:lineRule="auto"/>
        <w:jc w:val="left"/>
        <w:rPr>
          <w:sz w:val="24"/>
        </w:rPr>
        <w:sectPr>
          <w:pgSz w:w="12240" w:h="15840"/>
          <w:pgMar w:header="0" w:footer="1192" w:top="1360" w:bottom="1460" w:left="200" w:right="200"/>
        </w:sectPr>
      </w:pPr>
    </w:p>
    <w:p>
      <w:pPr>
        <w:pStyle w:val="BodyText"/>
        <w:spacing w:before="72"/>
        <w:ind w:left="1240" w:right="843"/>
      </w:pPr>
      <w:r>
        <w:rPr/>
        <w:t>study of big brothers big sisters school-based mentoring//Child Development, 82 (1) (2011), pp. 346- 361.</w:t>
      </w:r>
    </w:p>
    <w:p>
      <w:pPr>
        <w:pStyle w:val="ListParagraph"/>
        <w:numPr>
          <w:ilvl w:val="0"/>
          <w:numId w:val="82"/>
        </w:numPr>
        <w:tabs>
          <w:tab w:pos="2374" w:val="left" w:leader="none"/>
          <w:tab w:pos="2941" w:val="left" w:leader="none"/>
          <w:tab w:pos="4522" w:val="left" w:leader="none"/>
          <w:tab w:pos="6295" w:val="left" w:leader="none"/>
          <w:tab w:pos="10409" w:val="left" w:leader="none"/>
        </w:tabs>
        <w:spacing w:line="240" w:lineRule="auto" w:before="0" w:after="0"/>
        <w:ind w:left="1240" w:right="907" w:firstLine="566"/>
        <w:jc w:val="both"/>
        <w:rPr>
          <w:sz w:val="24"/>
        </w:rPr>
      </w:pPr>
      <w:r>
        <w:rPr>
          <w:sz w:val="24"/>
        </w:rPr>
        <w:t>Children’s Commissioner for England. Sanctuary Buildings, 20. Great Smith Street. London.</w:t>
        <w:tab/>
        <w:t>Режим</w:t>
        <w:tab/>
        <w:t>доступа:</w:t>
        <w:tab/>
      </w:r>
      <w:hyperlink r:id="rId50">
        <w:r>
          <w:rPr>
            <w:color w:val="0000FF"/>
            <w:sz w:val="24"/>
            <w:u w:val="single" w:color="0000FF"/>
          </w:rPr>
          <w:t>https://www.childrenscommissioner.gov.uk/wp-</w:t>
        </w:r>
      </w:hyperlink>
      <w:hyperlink r:id="rId50">
        <w:r>
          <w:rPr>
            <w:color w:val="0000FF"/>
            <w:sz w:val="24"/>
          </w:rPr>
          <w:t> </w:t>
        </w:r>
        <w:r>
          <w:rPr>
            <w:color w:val="0000FF"/>
            <w:sz w:val="24"/>
            <w:u w:val="single" w:color="0000FF"/>
          </w:rPr>
          <w:t>content/uploads/2018/04/Forging-futures-through-mentoring-CCO-April-2018-1.pdf</w:t>
        </w:r>
      </w:hyperlink>
      <w:r>
        <w:rPr>
          <w:color w:val="0000FF"/>
          <w:sz w:val="24"/>
        </w:rPr>
        <w:tab/>
      </w:r>
      <w:r>
        <w:rPr>
          <w:spacing w:val="-4"/>
          <w:sz w:val="24"/>
        </w:rPr>
        <w:t>(дата </w:t>
      </w:r>
      <w:r>
        <w:rPr>
          <w:sz w:val="24"/>
        </w:rPr>
        <w:t>обращения</w:t>
      </w:r>
      <w:r>
        <w:rPr>
          <w:spacing w:val="-1"/>
          <w:sz w:val="24"/>
        </w:rPr>
        <w:t> </w:t>
      </w:r>
      <w:r>
        <w:rPr>
          <w:sz w:val="24"/>
        </w:rPr>
        <w:t>18.10.2019)</w:t>
      </w:r>
    </w:p>
    <w:p>
      <w:pPr>
        <w:pStyle w:val="ListParagraph"/>
        <w:numPr>
          <w:ilvl w:val="0"/>
          <w:numId w:val="82"/>
        </w:numPr>
        <w:tabs>
          <w:tab w:pos="2374" w:val="left" w:leader="none"/>
          <w:tab w:pos="5836" w:val="left" w:leader="none"/>
          <w:tab w:pos="10058" w:val="left" w:leader="none"/>
        </w:tabs>
        <w:spacing w:line="240" w:lineRule="auto" w:before="0" w:after="0"/>
        <w:ind w:left="1240" w:right="906" w:firstLine="566"/>
        <w:jc w:val="both"/>
        <w:rPr>
          <w:sz w:val="24"/>
        </w:rPr>
      </w:pPr>
      <w:r>
        <w:rPr>
          <w:sz w:val="24"/>
        </w:rPr>
        <w:t>Greater London Authority. Mayor's mentoring programme, programme final report and evaluation.</w:t>
        <w:tab/>
        <w:t>Режим</w:t>
        <w:tab/>
      </w:r>
      <w:r>
        <w:rPr>
          <w:spacing w:val="-3"/>
          <w:sz w:val="24"/>
        </w:rPr>
        <w:t>доступа:</w:t>
      </w:r>
      <w:hyperlink r:id="rId51">
        <w:r>
          <w:rPr>
            <w:color w:val="0000FF"/>
            <w:spacing w:val="-3"/>
            <w:sz w:val="24"/>
          </w:rPr>
          <w:t> </w:t>
        </w:r>
        <w:r>
          <w:rPr>
            <w:color w:val="0000FF"/>
            <w:sz w:val="24"/>
            <w:u w:val="single" w:color="0000FF"/>
          </w:rPr>
          <w:t>https://www.london.gov.uk/moderngov/documents/s50537/Mayors%20Mentoring%20Programme%</w:t>
        </w:r>
      </w:hyperlink>
      <w:hyperlink r:id="rId51">
        <w:r>
          <w:rPr>
            <w:color w:val="0000FF"/>
            <w:sz w:val="24"/>
          </w:rPr>
          <w:t> </w:t>
        </w:r>
        <w:r>
          <w:rPr>
            <w:color w:val="0000FF"/>
            <w:sz w:val="24"/>
            <w:u w:val="single" w:color="0000FF"/>
          </w:rPr>
          <w:t>20Final%20Report%20and%20Evaluation.pdf</w:t>
        </w:r>
      </w:hyperlink>
      <w:r>
        <w:rPr>
          <w:color w:val="0000FF"/>
          <w:sz w:val="24"/>
        </w:rPr>
        <w:t> </w:t>
      </w:r>
      <w:r>
        <w:rPr>
          <w:sz w:val="24"/>
        </w:rPr>
        <w:t>(2015) (дата обращения:</w:t>
      </w:r>
      <w:r>
        <w:rPr>
          <w:spacing w:val="-4"/>
          <w:sz w:val="24"/>
        </w:rPr>
        <w:t> </w:t>
      </w:r>
      <w:r>
        <w:rPr>
          <w:sz w:val="24"/>
        </w:rPr>
        <w:t>18.10.2019).</w:t>
      </w:r>
    </w:p>
    <w:p>
      <w:pPr>
        <w:pStyle w:val="ListParagraph"/>
        <w:numPr>
          <w:ilvl w:val="0"/>
          <w:numId w:val="82"/>
        </w:numPr>
        <w:tabs>
          <w:tab w:pos="2374" w:val="left" w:leader="none"/>
        </w:tabs>
        <w:spacing w:line="240" w:lineRule="auto" w:before="0" w:after="0"/>
        <w:ind w:left="1240" w:right="907" w:firstLine="566"/>
        <w:jc w:val="both"/>
        <w:rPr>
          <w:sz w:val="24"/>
        </w:rPr>
      </w:pPr>
      <w:r>
        <w:rPr>
          <w:sz w:val="24"/>
        </w:rPr>
        <w:t>H.</w:t>
      </w:r>
      <w:r>
        <w:rPr>
          <w:spacing w:val="-7"/>
          <w:sz w:val="24"/>
        </w:rPr>
        <w:t> </w:t>
      </w:r>
      <w:r>
        <w:rPr>
          <w:sz w:val="24"/>
        </w:rPr>
        <w:t>Busse,</w:t>
      </w:r>
      <w:r>
        <w:rPr>
          <w:spacing w:val="-7"/>
          <w:sz w:val="24"/>
        </w:rPr>
        <w:t> </w:t>
      </w:r>
      <w:r>
        <w:rPr>
          <w:sz w:val="24"/>
        </w:rPr>
        <w:t>R.</w:t>
      </w:r>
      <w:r>
        <w:rPr>
          <w:spacing w:val="-5"/>
          <w:sz w:val="24"/>
        </w:rPr>
        <w:t> </w:t>
      </w:r>
      <w:r>
        <w:rPr>
          <w:sz w:val="24"/>
        </w:rPr>
        <w:t>Campbell,</w:t>
      </w:r>
      <w:r>
        <w:rPr>
          <w:spacing w:val="-4"/>
          <w:sz w:val="24"/>
        </w:rPr>
        <w:t> </w:t>
      </w:r>
      <w:r>
        <w:rPr>
          <w:sz w:val="24"/>
        </w:rPr>
        <w:t>R.</w:t>
      </w:r>
      <w:r>
        <w:rPr>
          <w:spacing w:val="-5"/>
          <w:sz w:val="24"/>
        </w:rPr>
        <w:t> </w:t>
      </w:r>
      <w:r>
        <w:rPr>
          <w:sz w:val="24"/>
        </w:rPr>
        <w:t>Kipping.</w:t>
      </w:r>
      <w:r>
        <w:rPr>
          <w:spacing w:val="-6"/>
          <w:sz w:val="24"/>
        </w:rPr>
        <w:t> </w:t>
      </w:r>
      <w:r>
        <w:rPr>
          <w:sz w:val="24"/>
        </w:rPr>
        <w:t>Developing</w:t>
      </w:r>
      <w:r>
        <w:rPr>
          <w:spacing w:val="-6"/>
          <w:sz w:val="24"/>
        </w:rPr>
        <w:t> </w:t>
      </w:r>
      <w:r>
        <w:rPr>
          <w:sz w:val="24"/>
        </w:rPr>
        <w:t>a</w:t>
      </w:r>
      <w:r>
        <w:rPr>
          <w:spacing w:val="-6"/>
          <w:sz w:val="24"/>
        </w:rPr>
        <w:t> </w:t>
      </w:r>
      <w:r>
        <w:rPr>
          <w:sz w:val="24"/>
        </w:rPr>
        <w:t>typology</w:t>
      </w:r>
      <w:r>
        <w:rPr>
          <w:spacing w:val="-11"/>
          <w:sz w:val="24"/>
        </w:rPr>
        <w:t> </w:t>
      </w:r>
      <w:r>
        <w:rPr>
          <w:sz w:val="24"/>
        </w:rPr>
        <w:t>of</w:t>
      </w:r>
      <w:r>
        <w:rPr>
          <w:spacing w:val="-6"/>
          <w:sz w:val="24"/>
        </w:rPr>
        <w:t> </w:t>
      </w:r>
      <w:r>
        <w:rPr>
          <w:sz w:val="24"/>
        </w:rPr>
        <w:t>mentoring</w:t>
      </w:r>
      <w:r>
        <w:rPr>
          <w:spacing w:val="-6"/>
          <w:sz w:val="24"/>
        </w:rPr>
        <w:t> </w:t>
      </w:r>
      <w:r>
        <w:rPr>
          <w:sz w:val="24"/>
        </w:rPr>
        <w:t>programmes</w:t>
      </w:r>
      <w:r>
        <w:rPr>
          <w:spacing w:val="-5"/>
          <w:sz w:val="24"/>
        </w:rPr>
        <w:t> </w:t>
      </w:r>
      <w:r>
        <w:rPr>
          <w:sz w:val="24"/>
        </w:rPr>
        <w:t>for young</w:t>
      </w:r>
      <w:r>
        <w:rPr>
          <w:spacing w:val="-9"/>
          <w:sz w:val="24"/>
        </w:rPr>
        <w:t> </w:t>
      </w:r>
      <w:r>
        <w:rPr>
          <w:sz w:val="24"/>
        </w:rPr>
        <w:t>people</w:t>
      </w:r>
      <w:r>
        <w:rPr>
          <w:spacing w:val="-7"/>
          <w:sz w:val="24"/>
        </w:rPr>
        <w:t> </w:t>
      </w:r>
      <w:r>
        <w:rPr>
          <w:sz w:val="24"/>
        </w:rPr>
        <w:t>attending</w:t>
      </w:r>
      <w:r>
        <w:rPr>
          <w:spacing w:val="-9"/>
          <w:sz w:val="24"/>
        </w:rPr>
        <w:t> </w:t>
      </w:r>
      <w:r>
        <w:rPr>
          <w:sz w:val="24"/>
        </w:rPr>
        <w:t>secondary</w:t>
      </w:r>
      <w:r>
        <w:rPr>
          <w:spacing w:val="-10"/>
          <w:sz w:val="24"/>
        </w:rPr>
        <w:t> </w:t>
      </w:r>
      <w:r>
        <w:rPr>
          <w:sz w:val="24"/>
        </w:rPr>
        <w:t>school</w:t>
      </w:r>
      <w:r>
        <w:rPr>
          <w:spacing w:val="-6"/>
          <w:sz w:val="24"/>
        </w:rPr>
        <w:t> </w:t>
      </w:r>
      <w:r>
        <w:rPr>
          <w:sz w:val="24"/>
        </w:rPr>
        <w:t>in</w:t>
      </w:r>
      <w:r>
        <w:rPr>
          <w:spacing w:val="-6"/>
          <w:sz w:val="24"/>
        </w:rPr>
        <w:t> </w:t>
      </w:r>
      <w:r>
        <w:rPr>
          <w:sz w:val="24"/>
        </w:rPr>
        <w:t>the</w:t>
      </w:r>
      <w:r>
        <w:rPr>
          <w:spacing w:val="-6"/>
          <w:sz w:val="24"/>
        </w:rPr>
        <w:t> </w:t>
      </w:r>
      <w:r>
        <w:rPr>
          <w:sz w:val="24"/>
        </w:rPr>
        <w:t>United</w:t>
      </w:r>
      <w:r>
        <w:rPr>
          <w:spacing w:val="-7"/>
          <w:sz w:val="24"/>
        </w:rPr>
        <w:t> </w:t>
      </w:r>
      <w:r>
        <w:rPr>
          <w:sz w:val="24"/>
        </w:rPr>
        <w:t>Kingdom</w:t>
      </w:r>
      <w:r>
        <w:rPr>
          <w:spacing w:val="-6"/>
          <w:sz w:val="24"/>
        </w:rPr>
        <w:t> </w:t>
      </w:r>
      <w:r>
        <w:rPr>
          <w:sz w:val="24"/>
        </w:rPr>
        <w:t>using</w:t>
      </w:r>
      <w:r>
        <w:rPr>
          <w:spacing w:val="-8"/>
          <w:sz w:val="24"/>
        </w:rPr>
        <w:t> </w:t>
      </w:r>
      <w:r>
        <w:rPr>
          <w:sz w:val="24"/>
        </w:rPr>
        <w:t>qualitative</w:t>
      </w:r>
      <w:r>
        <w:rPr>
          <w:spacing w:val="-6"/>
          <w:sz w:val="24"/>
        </w:rPr>
        <w:t> </w:t>
      </w:r>
      <w:r>
        <w:rPr>
          <w:sz w:val="24"/>
        </w:rPr>
        <w:t>methods//Children and Youth Services Review, 88 (2018), pp. 401-415. Режим доступа:</w:t>
      </w:r>
      <w:hyperlink r:id="rId52">
        <w:r>
          <w:rPr>
            <w:color w:val="0000FF"/>
            <w:sz w:val="24"/>
          </w:rPr>
          <w:t> </w:t>
        </w:r>
        <w:r>
          <w:rPr>
            <w:color w:val="0000FF"/>
            <w:sz w:val="24"/>
            <w:u w:val="single" w:color="0000FF"/>
          </w:rPr>
          <w:t>https://www.sciencedirect.com/science/article/pii/S0190740917309477</w:t>
        </w:r>
      </w:hyperlink>
      <w:r>
        <w:rPr>
          <w:color w:val="0000FF"/>
          <w:sz w:val="24"/>
        </w:rPr>
        <w:t> </w:t>
      </w:r>
      <w:r>
        <w:rPr>
          <w:sz w:val="24"/>
        </w:rPr>
        <w:t>(дата обращения: 18.10.2019)</w:t>
      </w:r>
    </w:p>
    <w:p>
      <w:pPr>
        <w:pStyle w:val="ListParagraph"/>
        <w:numPr>
          <w:ilvl w:val="0"/>
          <w:numId w:val="82"/>
        </w:numPr>
        <w:tabs>
          <w:tab w:pos="2374" w:val="left" w:leader="none"/>
        </w:tabs>
        <w:spacing w:line="240" w:lineRule="auto" w:before="1" w:after="0"/>
        <w:ind w:left="1240" w:right="917" w:firstLine="566"/>
        <w:jc w:val="both"/>
        <w:rPr>
          <w:sz w:val="24"/>
        </w:rPr>
      </w:pPr>
      <w:r>
        <w:rPr>
          <w:sz w:val="24"/>
        </w:rPr>
        <w:t>M. Garringer, J. Kupersmidt, J. Rhodes, R. Stelter, T. Tai. Elements of effective practice for mentoring//MENTOR: The National Mentoring Partnership, Boston</w:t>
      </w:r>
      <w:r>
        <w:rPr>
          <w:spacing w:val="-7"/>
          <w:sz w:val="24"/>
        </w:rPr>
        <w:t> </w:t>
      </w:r>
      <w:r>
        <w:rPr>
          <w:sz w:val="24"/>
        </w:rPr>
        <w:t>(2015).</w:t>
      </w:r>
    </w:p>
    <w:p>
      <w:pPr>
        <w:pStyle w:val="ListParagraph"/>
        <w:numPr>
          <w:ilvl w:val="0"/>
          <w:numId w:val="82"/>
        </w:numPr>
        <w:tabs>
          <w:tab w:pos="2374" w:val="left" w:leader="none"/>
        </w:tabs>
        <w:spacing w:line="240" w:lineRule="auto" w:before="0" w:after="0"/>
        <w:ind w:left="1240" w:right="912" w:firstLine="566"/>
        <w:jc w:val="both"/>
        <w:rPr>
          <w:sz w:val="24"/>
        </w:rPr>
      </w:pPr>
      <w:r>
        <w:rPr>
          <w:sz w:val="24"/>
        </w:rPr>
        <w:t>M.J. Karcher, G.P. Kuperminc, S.G. Portwood, C.L.Sipe, A.S. Taylor. Mentoring programs: A framework to inform program development, research, and evaluation//Journal of Community Psychology, 34 (6) (2006), pp.</w:t>
      </w:r>
      <w:r>
        <w:rPr>
          <w:spacing w:val="-6"/>
          <w:sz w:val="24"/>
        </w:rPr>
        <w:t> </w:t>
      </w:r>
      <w:r>
        <w:rPr>
          <w:sz w:val="24"/>
        </w:rPr>
        <w:t>709-725.</w:t>
      </w:r>
    </w:p>
    <w:p>
      <w:pPr>
        <w:pStyle w:val="ListParagraph"/>
        <w:numPr>
          <w:ilvl w:val="0"/>
          <w:numId w:val="82"/>
        </w:numPr>
        <w:tabs>
          <w:tab w:pos="2374" w:val="left" w:leader="none"/>
        </w:tabs>
        <w:spacing w:line="240" w:lineRule="auto" w:before="0" w:after="0"/>
        <w:ind w:left="1240" w:right="916" w:firstLine="566"/>
        <w:jc w:val="both"/>
        <w:rPr>
          <w:sz w:val="24"/>
        </w:rPr>
      </w:pPr>
      <w:r>
        <w:rPr>
          <w:sz w:val="24"/>
        </w:rPr>
        <w:t>National Mentoring Network and Department for Education and Skills (2004) Peer Mentoring Pilot. Programme 2001-4 Evaluation</w:t>
      </w:r>
      <w:r>
        <w:rPr>
          <w:spacing w:val="-2"/>
          <w:sz w:val="24"/>
        </w:rPr>
        <w:t> </w:t>
      </w:r>
      <w:r>
        <w:rPr>
          <w:sz w:val="24"/>
        </w:rPr>
        <w:t>Report.</w:t>
      </w:r>
    </w:p>
    <w:p>
      <w:pPr>
        <w:pStyle w:val="ListParagraph"/>
        <w:numPr>
          <w:ilvl w:val="0"/>
          <w:numId w:val="82"/>
        </w:numPr>
        <w:tabs>
          <w:tab w:pos="2374" w:val="left" w:leader="none"/>
        </w:tabs>
        <w:spacing w:line="240" w:lineRule="auto" w:before="0" w:after="0"/>
        <w:ind w:left="2373" w:right="0" w:hanging="568"/>
        <w:jc w:val="both"/>
        <w:rPr>
          <w:sz w:val="24"/>
        </w:rPr>
      </w:pPr>
      <w:r>
        <w:rPr>
          <w:sz w:val="24"/>
        </w:rPr>
        <w:t>NCB (2004) Peer Support: An overview Spotlight</w:t>
      </w:r>
      <w:r>
        <w:rPr>
          <w:spacing w:val="-1"/>
          <w:sz w:val="24"/>
        </w:rPr>
        <w:t> </w:t>
      </w:r>
      <w:r>
        <w:rPr>
          <w:sz w:val="24"/>
        </w:rPr>
        <w:t>Briefing</w:t>
      </w:r>
    </w:p>
    <w:p>
      <w:pPr>
        <w:pStyle w:val="ListParagraph"/>
        <w:numPr>
          <w:ilvl w:val="0"/>
          <w:numId w:val="82"/>
        </w:numPr>
        <w:tabs>
          <w:tab w:pos="2374" w:val="left" w:leader="none"/>
        </w:tabs>
        <w:spacing w:line="240" w:lineRule="auto" w:before="0" w:after="0"/>
        <w:ind w:left="2373" w:right="0" w:hanging="568"/>
        <w:jc w:val="both"/>
        <w:rPr>
          <w:sz w:val="24"/>
        </w:rPr>
      </w:pPr>
      <w:r>
        <w:rPr>
          <w:sz w:val="24"/>
        </w:rPr>
        <w:t>Parsons</w:t>
      </w:r>
      <w:r>
        <w:rPr>
          <w:spacing w:val="10"/>
          <w:sz w:val="24"/>
        </w:rPr>
        <w:t> </w:t>
      </w:r>
      <w:r>
        <w:rPr>
          <w:sz w:val="24"/>
        </w:rPr>
        <w:t>et</w:t>
      </w:r>
      <w:r>
        <w:rPr>
          <w:spacing w:val="14"/>
          <w:sz w:val="24"/>
        </w:rPr>
        <w:t> </w:t>
      </w:r>
      <w:r>
        <w:rPr>
          <w:sz w:val="24"/>
        </w:rPr>
        <w:t>al.,</w:t>
      </w:r>
      <w:r>
        <w:rPr>
          <w:spacing w:val="11"/>
          <w:sz w:val="24"/>
        </w:rPr>
        <w:t> </w:t>
      </w:r>
      <w:r>
        <w:rPr>
          <w:sz w:val="24"/>
        </w:rPr>
        <w:t>2008.</w:t>
      </w:r>
      <w:r>
        <w:rPr>
          <w:spacing w:val="11"/>
          <w:sz w:val="24"/>
        </w:rPr>
        <w:t> </w:t>
      </w:r>
      <w:r>
        <w:rPr>
          <w:sz w:val="24"/>
        </w:rPr>
        <w:t>C.</w:t>
      </w:r>
      <w:r>
        <w:rPr>
          <w:spacing w:val="13"/>
          <w:sz w:val="24"/>
        </w:rPr>
        <w:t> </w:t>
      </w:r>
      <w:r>
        <w:rPr>
          <w:sz w:val="24"/>
        </w:rPr>
        <w:t>Parsons,</w:t>
      </w:r>
      <w:r>
        <w:rPr>
          <w:spacing w:val="11"/>
          <w:sz w:val="24"/>
        </w:rPr>
        <w:t> </w:t>
      </w:r>
      <w:r>
        <w:rPr>
          <w:sz w:val="24"/>
        </w:rPr>
        <w:t>P.</w:t>
      </w:r>
      <w:r>
        <w:rPr>
          <w:spacing w:val="15"/>
          <w:sz w:val="24"/>
        </w:rPr>
        <w:t> </w:t>
      </w:r>
      <w:r>
        <w:rPr>
          <w:sz w:val="24"/>
        </w:rPr>
        <w:t>Maras,</w:t>
      </w:r>
      <w:r>
        <w:rPr>
          <w:spacing w:val="11"/>
          <w:sz w:val="24"/>
        </w:rPr>
        <w:t> </w:t>
      </w:r>
      <w:r>
        <w:rPr>
          <w:sz w:val="24"/>
        </w:rPr>
        <w:t>C.</w:t>
      </w:r>
      <w:r>
        <w:rPr>
          <w:spacing w:val="11"/>
          <w:sz w:val="24"/>
        </w:rPr>
        <w:t> </w:t>
      </w:r>
      <w:r>
        <w:rPr>
          <w:sz w:val="24"/>
        </w:rPr>
        <w:t>Knowles,</w:t>
      </w:r>
      <w:r>
        <w:rPr>
          <w:spacing w:val="11"/>
          <w:sz w:val="24"/>
        </w:rPr>
        <w:t> </w:t>
      </w:r>
      <w:r>
        <w:rPr>
          <w:sz w:val="24"/>
        </w:rPr>
        <w:t>V.</w:t>
      </w:r>
      <w:r>
        <w:rPr>
          <w:spacing w:val="13"/>
          <w:sz w:val="24"/>
        </w:rPr>
        <w:t> </w:t>
      </w:r>
      <w:r>
        <w:rPr>
          <w:sz w:val="24"/>
        </w:rPr>
        <w:t>Bradshaw,</w:t>
      </w:r>
      <w:r>
        <w:rPr>
          <w:spacing w:val="13"/>
          <w:sz w:val="24"/>
        </w:rPr>
        <w:t> </w:t>
      </w:r>
      <w:r>
        <w:rPr>
          <w:sz w:val="24"/>
        </w:rPr>
        <w:t>K.</w:t>
      </w:r>
      <w:r>
        <w:rPr>
          <w:spacing w:val="12"/>
          <w:sz w:val="24"/>
        </w:rPr>
        <w:t> </w:t>
      </w:r>
      <w:r>
        <w:rPr>
          <w:sz w:val="24"/>
        </w:rPr>
        <w:t>Hollingworth,</w:t>
      </w:r>
    </w:p>
    <w:p>
      <w:pPr>
        <w:pStyle w:val="BodyText"/>
        <w:ind w:left="1240" w:right="907"/>
        <w:jc w:val="both"/>
      </w:pPr>
      <w:r>
        <w:rPr/>
        <w:t>H. Monteiro. Formalised peer mentoring pilot evaluation. Режим доступа:</w:t>
      </w:r>
      <w:r>
        <w:rPr>
          <w:color w:val="0000FF"/>
        </w:rPr>
        <w:t> </w:t>
      </w:r>
      <w:r>
        <w:rPr>
          <w:color w:val="0000FF"/>
          <w:u w:val="single" w:color="0000FF"/>
        </w:rPr>
        <w:t>http://webarchive.nationalarchives.gov.uk/201304</w:t>
      </w:r>
      <w:hyperlink r:id="rId53">
        <w:r>
          <w:rPr>
            <w:color w:val="0000FF"/>
            <w:u w:val="single" w:color="0000FF"/>
          </w:rPr>
          <w:t>01151715/ht</w:t>
        </w:r>
      </w:hyperlink>
      <w:r>
        <w:rPr>
          <w:color w:val="0000FF"/>
          <w:u w:val="single" w:color="0000FF"/>
        </w:rPr>
        <w:t>tp://ww</w:t>
      </w:r>
      <w:hyperlink r:id="rId53">
        <w:r>
          <w:rPr>
            <w:color w:val="0000FF"/>
            <w:u w:val="single" w:color="0000FF"/>
          </w:rPr>
          <w:t>w.educ</w:t>
        </w:r>
      </w:hyperlink>
      <w:r>
        <w:rPr>
          <w:color w:val="0000FF"/>
          <w:u w:val="single" w:color="0000FF"/>
        </w:rPr>
        <w:t>a</w:t>
      </w:r>
      <w:hyperlink r:id="rId53">
        <w:r>
          <w:rPr>
            <w:color w:val="0000FF"/>
            <w:u w:val="single" w:color="0000FF"/>
          </w:rPr>
          <w:t>tion.gov.uk/public</w:t>
        </w:r>
      </w:hyperlink>
      <w:r>
        <w:rPr>
          <w:color w:val="0000FF"/>
          <w:u w:val="single" w:color="0000FF"/>
        </w:rPr>
        <w:t>a</w:t>
      </w:r>
      <w:hyperlink r:id="rId53">
        <w:r>
          <w:rPr>
            <w:color w:val="0000FF"/>
            <w:u w:val="single" w:color="0000FF"/>
          </w:rPr>
          <w:t>tio</w:t>
        </w:r>
      </w:hyperlink>
      <w:r>
        <w:rPr>
          <w:color w:val="0000FF"/>
        </w:rPr>
        <w:t> </w:t>
      </w:r>
      <w:r>
        <w:rPr>
          <w:color w:val="0000FF"/>
          <w:u w:val="single" w:color="0000FF"/>
        </w:rPr>
        <w:t>ns/eorderingdownload/dcsf-rr033-r.pdf</w:t>
      </w:r>
      <w:r>
        <w:rPr>
          <w:color w:val="0000FF"/>
        </w:rPr>
        <w:t> </w:t>
      </w:r>
      <w:r>
        <w:rPr/>
        <w:t>(2008) (дата обращения 18.10.2019).</w:t>
      </w:r>
    </w:p>
    <w:p>
      <w:pPr>
        <w:pStyle w:val="ListParagraph"/>
        <w:numPr>
          <w:ilvl w:val="0"/>
          <w:numId w:val="82"/>
        </w:numPr>
        <w:tabs>
          <w:tab w:pos="2372" w:val="left" w:leader="none"/>
          <w:tab w:pos="2374" w:val="left" w:leader="none"/>
          <w:tab w:pos="3695" w:val="left" w:leader="none"/>
          <w:tab w:pos="8945" w:val="left" w:leader="none"/>
          <w:tab w:pos="9801" w:val="left" w:leader="none"/>
        </w:tabs>
        <w:spacing w:line="240" w:lineRule="auto" w:before="1" w:after="0"/>
        <w:ind w:left="1240" w:right="906" w:firstLine="566"/>
        <w:jc w:val="left"/>
        <w:rPr>
          <w:sz w:val="24"/>
        </w:rPr>
      </w:pPr>
      <w:r>
        <w:rPr>
          <w:sz w:val="24"/>
        </w:rPr>
        <w:t>Peer Mentoring in Schools. A review of the evidence base of the benefits of peer mentoring in schools including findings from the MBF Outcomes. Measurement Programme, 2010. Режим</w:t>
        <w:tab/>
        <w:t>доступа:</w:t>
        <w:tab/>
      </w:r>
      <w:hyperlink r:id="rId54">
        <w:r>
          <w:rPr>
            <w:color w:val="0000FF"/>
            <w:spacing w:val="-1"/>
            <w:sz w:val="24"/>
            <w:u w:val="single" w:color="0000FF"/>
          </w:rPr>
          <w:t>https://www.bl.uk/britishlibrary/~/media/bl/global/social-welfare/pdfs/non-</w:t>
        </w:r>
      </w:hyperlink>
      <w:hyperlink r:id="rId54">
        <w:r>
          <w:rPr>
            <w:color w:val="0000FF"/>
            <w:spacing w:val="-1"/>
            <w:sz w:val="24"/>
          </w:rPr>
          <w:t> </w:t>
        </w:r>
        <w:r>
          <w:rPr>
            <w:color w:val="0000FF"/>
            <w:sz w:val="24"/>
            <w:u w:val="single" w:color="0000FF"/>
          </w:rPr>
          <w:t>secure/p/e/e/peer-mentoring-in-schools-a-review-of-the-evidence-base-of-the-benefits-of-peer-</w:t>
        </w:r>
      </w:hyperlink>
      <w:hyperlink r:id="rId54">
        <w:r>
          <w:rPr>
            <w:color w:val="0000FF"/>
            <w:sz w:val="24"/>
          </w:rPr>
          <w:t> </w:t>
        </w:r>
        <w:r>
          <w:rPr>
            <w:color w:val="0000FF"/>
            <w:sz w:val="24"/>
            <w:u w:val="single" w:color="0000FF"/>
          </w:rPr>
          <w:t>mentoring-in-schools-including-findings-from-the-mbf-outcomes-measu.pdf</w:t>
        </w:r>
      </w:hyperlink>
      <w:r>
        <w:rPr>
          <w:color w:val="0000FF"/>
          <w:sz w:val="24"/>
        </w:rPr>
        <w:tab/>
      </w:r>
      <w:r>
        <w:rPr>
          <w:sz w:val="24"/>
        </w:rPr>
        <w:t>(дата</w:t>
        <w:tab/>
      </w:r>
      <w:r>
        <w:rPr>
          <w:spacing w:val="-1"/>
          <w:sz w:val="24"/>
        </w:rPr>
        <w:t>обращения </w:t>
      </w:r>
      <w:r>
        <w:rPr>
          <w:sz w:val="24"/>
        </w:rPr>
        <w:t>18.10.2019).</w:t>
      </w:r>
    </w:p>
    <w:p>
      <w:pPr>
        <w:pStyle w:val="ListParagraph"/>
        <w:numPr>
          <w:ilvl w:val="0"/>
          <w:numId w:val="82"/>
        </w:numPr>
        <w:tabs>
          <w:tab w:pos="2374" w:val="left" w:leader="none"/>
        </w:tabs>
        <w:spacing w:line="240" w:lineRule="auto" w:before="0" w:after="0"/>
        <w:ind w:left="1240" w:right="915" w:firstLine="566"/>
        <w:jc w:val="both"/>
        <w:rPr>
          <w:sz w:val="24"/>
        </w:rPr>
      </w:pPr>
      <w:r>
        <w:rPr>
          <w:sz w:val="24"/>
        </w:rPr>
        <w:t>Rhodes et al., 2017. J.E. Rhodes, S.E. Schwartz, M.M. Willis, M.B. Wu. Validating a mentoring relationship quality scale: Does match strength predict match length?//Youth &amp; Society, 49 (4) (2017), pp.</w:t>
      </w:r>
      <w:r>
        <w:rPr>
          <w:spacing w:val="-1"/>
          <w:sz w:val="24"/>
        </w:rPr>
        <w:t> </w:t>
      </w:r>
      <w:r>
        <w:rPr>
          <w:sz w:val="24"/>
        </w:rPr>
        <w:t>415-437.</w:t>
      </w:r>
    </w:p>
    <w:p>
      <w:pPr>
        <w:pStyle w:val="ListParagraph"/>
        <w:numPr>
          <w:ilvl w:val="0"/>
          <w:numId w:val="82"/>
        </w:numPr>
        <w:tabs>
          <w:tab w:pos="2374" w:val="left" w:leader="none"/>
        </w:tabs>
        <w:spacing w:line="240" w:lineRule="auto" w:before="0" w:after="0"/>
        <w:ind w:left="1240" w:right="913" w:firstLine="566"/>
        <w:jc w:val="both"/>
        <w:rPr>
          <w:sz w:val="24"/>
        </w:rPr>
      </w:pPr>
      <w:r>
        <w:rPr>
          <w:sz w:val="24"/>
        </w:rPr>
        <w:t>Rhodes, J. E., DuBois, D. L.  (2008).  Mentoring  relationships  and  programs  for youth. Current Directions in Psychological Science, 17, pp.</w:t>
      </w:r>
      <w:r>
        <w:rPr>
          <w:spacing w:val="-1"/>
          <w:sz w:val="24"/>
        </w:rPr>
        <w:t> </w:t>
      </w:r>
      <w:r>
        <w:rPr>
          <w:sz w:val="24"/>
        </w:rPr>
        <w:t>254-258.</w:t>
      </w:r>
    </w:p>
    <w:p>
      <w:pPr>
        <w:pStyle w:val="ListParagraph"/>
        <w:numPr>
          <w:ilvl w:val="0"/>
          <w:numId w:val="82"/>
        </w:numPr>
        <w:tabs>
          <w:tab w:pos="2374" w:val="left" w:leader="none"/>
        </w:tabs>
        <w:spacing w:line="240" w:lineRule="auto" w:before="1" w:after="0"/>
        <w:ind w:left="1240" w:right="909" w:firstLine="566"/>
        <w:jc w:val="both"/>
        <w:rPr>
          <w:sz w:val="24"/>
        </w:rPr>
      </w:pPr>
      <w:r>
        <w:rPr>
          <w:sz w:val="24"/>
        </w:rPr>
        <w:t>Schwartz et al., 2011. S.E. Schwartz, J.E. Rhodes, C.S. Chan, C. Herrera. The impact of school-based mentoring on youths with different relational profiles//Developmental Psychology, 47 (2) (2011), p.</w:t>
      </w:r>
      <w:r>
        <w:rPr>
          <w:spacing w:val="-4"/>
          <w:sz w:val="24"/>
        </w:rPr>
        <w:t> </w:t>
      </w:r>
      <w:r>
        <w:rPr>
          <w:sz w:val="24"/>
        </w:rPr>
        <w:t>450.</w:t>
      </w:r>
    </w:p>
    <w:p>
      <w:pPr>
        <w:pStyle w:val="ListParagraph"/>
        <w:numPr>
          <w:ilvl w:val="0"/>
          <w:numId w:val="82"/>
        </w:numPr>
        <w:tabs>
          <w:tab w:pos="2374" w:val="left" w:leader="none"/>
        </w:tabs>
        <w:spacing w:line="240" w:lineRule="auto" w:before="0" w:after="0"/>
        <w:ind w:left="1240" w:right="911" w:firstLine="566"/>
        <w:jc w:val="both"/>
        <w:rPr>
          <w:sz w:val="24"/>
        </w:rPr>
      </w:pPr>
      <w:r>
        <w:rPr>
          <w:sz w:val="24"/>
        </w:rPr>
        <w:t>Stewart and Openshaw, 2014. C. Stewart, L. Openshaw. Youth mentoring: What is it</w:t>
      </w:r>
      <w:r>
        <w:rPr>
          <w:spacing w:val="-36"/>
          <w:sz w:val="24"/>
        </w:rPr>
        <w:t> </w:t>
      </w:r>
      <w:r>
        <w:rPr>
          <w:sz w:val="24"/>
        </w:rPr>
        <w:t>and what do we know?//Journal of Evidence-Based Social Work, 11 (4) (2014), pp.</w:t>
      </w:r>
      <w:r>
        <w:rPr>
          <w:spacing w:val="-6"/>
          <w:sz w:val="24"/>
        </w:rPr>
        <w:t> </w:t>
      </w:r>
      <w:r>
        <w:rPr>
          <w:sz w:val="24"/>
        </w:rPr>
        <w:t>328-336.</w:t>
      </w:r>
    </w:p>
    <w:p>
      <w:pPr>
        <w:pStyle w:val="ListParagraph"/>
        <w:numPr>
          <w:ilvl w:val="0"/>
          <w:numId w:val="82"/>
        </w:numPr>
        <w:tabs>
          <w:tab w:pos="2374" w:val="left" w:leader="none"/>
        </w:tabs>
        <w:spacing w:line="240" w:lineRule="auto" w:before="0" w:after="0"/>
        <w:ind w:left="1240" w:right="910" w:firstLine="566"/>
        <w:jc w:val="both"/>
        <w:rPr>
          <w:sz w:val="24"/>
        </w:rPr>
      </w:pPr>
      <w:r>
        <w:rPr>
          <w:sz w:val="24"/>
        </w:rPr>
        <w:t>Wood and Mayo-Wilson, 2012. S. Wood, E. Mayo-Wilson. School-based mentoring for adolescents:</w:t>
      </w:r>
      <w:r>
        <w:rPr>
          <w:spacing w:val="-16"/>
          <w:sz w:val="24"/>
        </w:rPr>
        <w:t> </w:t>
      </w:r>
      <w:r>
        <w:rPr>
          <w:sz w:val="24"/>
        </w:rPr>
        <w:t>A</w:t>
      </w:r>
      <w:r>
        <w:rPr>
          <w:spacing w:val="-14"/>
          <w:sz w:val="24"/>
        </w:rPr>
        <w:t> </w:t>
      </w:r>
      <w:r>
        <w:rPr>
          <w:sz w:val="24"/>
        </w:rPr>
        <w:t>systematic</w:t>
      </w:r>
      <w:r>
        <w:rPr>
          <w:spacing w:val="-15"/>
          <w:sz w:val="24"/>
        </w:rPr>
        <w:t> </w:t>
      </w:r>
      <w:r>
        <w:rPr>
          <w:sz w:val="24"/>
        </w:rPr>
        <w:t>review</w:t>
      </w:r>
      <w:r>
        <w:rPr>
          <w:spacing w:val="-16"/>
          <w:sz w:val="24"/>
        </w:rPr>
        <w:t> </w:t>
      </w:r>
      <w:r>
        <w:rPr>
          <w:sz w:val="24"/>
        </w:rPr>
        <w:t>and</w:t>
      </w:r>
      <w:r>
        <w:rPr>
          <w:spacing w:val="-14"/>
          <w:sz w:val="24"/>
        </w:rPr>
        <w:t> </w:t>
      </w:r>
      <w:r>
        <w:rPr>
          <w:sz w:val="24"/>
        </w:rPr>
        <w:t>meta-analysis//Research</w:t>
      </w:r>
      <w:r>
        <w:rPr>
          <w:spacing w:val="-16"/>
          <w:sz w:val="24"/>
        </w:rPr>
        <w:t> </w:t>
      </w:r>
      <w:r>
        <w:rPr>
          <w:sz w:val="24"/>
        </w:rPr>
        <w:t>on</w:t>
      </w:r>
      <w:r>
        <w:rPr>
          <w:spacing w:val="-14"/>
          <w:sz w:val="24"/>
        </w:rPr>
        <w:t> </w:t>
      </w:r>
      <w:r>
        <w:rPr>
          <w:sz w:val="24"/>
        </w:rPr>
        <w:t>Social</w:t>
      </w:r>
      <w:r>
        <w:rPr>
          <w:spacing w:val="-16"/>
          <w:sz w:val="24"/>
        </w:rPr>
        <w:t> </w:t>
      </w:r>
      <w:r>
        <w:rPr>
          <w:sz w:val="24"/>
        </w:rPr>
        <w:t>Work</w:t>
      </w:r>
      <w:r>
        <w:rPr>
          <w:spacing w:val="-17"/>
          <w:sz w:val="24"/>
        </w:rPr>
        <w:t> </w:t>
      </w:r>
      <w:r>
        <w:rPr>
          <w:sz w:val="24"/>
        </w:rPr>
        <w:t>Practice,</w:t>
      </w:r>
      <w:r>
        <w:rPr>
          <w:spacing w:val="-16"/>
          <w:sz w:val="24"/>
        </w:rPr>
        <w:t> </w:t>
      </w:r>
      <w:r>
        <w:rPr>
          <w:sz w:val="24"/>
        </w:rPr>
        <w:t>22</w:t>
      </w:r>
      <w:r>
        <w:rPr>
          <w:spacing w:val="-14"/>
          <w:sz w:val="24"/>
        </w:rPr>
        <w:t> </w:t>
      </w:r>
      <w:r>
        <w:rPr>
          <w:sz w:val="24"/>
        </w:rPr>
        <w:t>(3)</w:t>
      </w:r>
      <w:r>
        <w:rPr>
          <w:spacing w:val="-15"/>
          <w:sz w:val="24"/>
        </w:rPr>
        <w:t> </w:t>
      </w:r>
      <w:r>
        <w:rPr>
          <w:sz w:val="24"/>
        </w:rPr>
        <w:t>(2012), pp.</w:t>
      </w:r>
      <w:r>
        <w:rPr>
          <w:spacing w:val="-1"/>
          <w:sz w:val="24"/>
        </w:rPr>
        <w:t> </w:t>
      </w:r>
      <w:r>
        <w:rPr>
          <w:sz w:val="24"/>
        </w:rPr>
        <w:t>257-269.</w:t>
      </w:r>
    </w:p>
    <w:p>
      <w:pPr>
        <w:spacing w:after="0" w:line="240" w:lineRule="auto"/>
        <w:jc w:val="both"/>
        <w:rPr>
          <w:sz w:val="24"/>
        </w:rPr>
        <w:sectPr>
          <w:pgSz w:w="12240" w:h="15840"/>
          <w:pgMar w:header="0" w:footer="1192" w:top="1360" w:bottom="1460" w:left="200" w:right="200"/>
        </w:sectPr>
      </w:pPr>
    </w:p>
    <w:p>
      <w:pPr>
        <w:pStyle w:val="ListParagraph"/>
        <w:numPr>
          <w:ilvl w:val="0"/>
          <w:numId w:val="82"/>
        </w:numPr>
        <w:tabs>
          <w:tab w:pos="2374" w:val="left" w:leader="none"/>
        </w:tabs>
        <w:spacing w:line="240" w:lineRule="auto" w:before="72" w:after="0"/>
        <w:ind w:left="1240" w:right="906" w:firstLine="566"/>
        <w:jc w:val="both"/>
        <w:rPr>
          <w:sz w:val="24"/>
        </w:rPr>
      </w:pPr>
      <w:r>
        <w:rPr>
          <w:sz w:val="24"/>
        </w:rPr>
        <w:t>Кондратьева И. Наставничество как стиль работы современного руководителя//Образование личности Режим доступа: </w:t>
      </w:r>
      <w:hyperlink r:id="rId36">
        <w:r>
          <w:rPr>
            <w:sz w:val="24"/>
          </w:rPr>
          <w:t>http://ol-journal.ru/sites/default/files/ol-</w:t>
        </w:r>
      </w:hyperlink>
      <w:r>
        <w:rPr>
          <w:sz w:val="24"/>
        </w:rPr>
        <w:t> 01-17.pdf (дата обращения</w:t>
      </w:r>
      <w:r>
        <w:rPr>
          <w:spacing w:val="-2"/>
          <w:sz w:val="24"/>
        </w:rPr>
        <w:t> </w:t>
      </w:r>
      <w:r>
        <w:rPr>
          <w:sz w:val="24"/>
        </w:rPr>
        <w:t>18.10.2019).</w:t>
      </w:r>
    </w:p>
    <w:p>
      <w:pPr>
        <w:pStyle w:val="ListParagraph"/>
        <w:numPr>
          <w:ilvl w:val="0"/>
          <w:numId w:val="82"/>
        </w:numPr>
        <w:tabs>
          <w:tab w:pos="2374" w:val="left" w:leader="none"/>
        </w:tabs>
        <w:spacing w:line="240" w:lineRule="auto" w:before="0" w:after="0"/>
        <w:ind w:left="1240" w:right="906" w:firstLine="566"/>
        <w:jc w:val="both"/>
        <w:rPr>
          <w:sz w:val="24"/>
        </w:rPr>
      </w:pPr>
      <w:r>
        <w:rPr>
          <w:sz w:val="24"/>
        </w:rPr>
        <w:t>Наставничество в системе образования России. Практическое пособие для кураторов в образовательных организациях / Под ред. Н.Ю. Синягиной, Т.Ю. Райфшнайдер. - М.: Рыбаков Фонд, 2016.-155</w:t>
      </w:r>
      <w:r>
        <w:rPr>
          <w:spacing w:val="-2"/>
          <w:sz w:val="24"/>
        </w:rPr>
        <w:t> </w:t>
      </w:r>
      <w:r>
        <w:rPr>
          <w:sz w:val="24"/>
        </w:rPr>
        <w:t>с.</w:t>
      </w:r>
    </w:p>
    <w:p>
      <w:pPr>
        <w:pStyle w:val="BodyText"/>
        <w:rPr>
          <w:sz w:val="26"/>
        </w:rPr>
      </w:pPr>
    </w:p>
    <w:p>
      <w:pPr>
        <w:pStyle w:val="BodyText"/>
        <w:spacing w:before="7"/>
        <w:rPr>
          <w:sz w:val="22"/>
        </w:rPr>
      </w:pPr>
    </w:p>
    <w:p>
      <w:pPr>
        <w:pStyle w:val="Heading5"/>
      </w:pPr>
      <w:r>
        <w:rPr/>
        <w:t>Электронные источники:</w:t>
      </w:r>
    </w:p>
    <w:p>
      <w:pPr>
        <w:pStyle w:val="BodyText"/>
        <w:spacing w:before="11"/>
        <w:rPr>
          <w:b/>
          <w:sz w:val="26"/>
        </w:rPr>
      </w:pPr>
    </w:p>
    <w:p>
      <w:pPr>
        <w:pStyle w:val="ListParagraph"/>
        <w:numPr>
          <w:ilvl w:val="0"/>
          <w:numId w:val="82"/>
        </w:numPr>
        <w:tabs>
          <w:tab w:pos="2373" w:val="left" w:leader="none"/>
          <w:tab w:pos="2374" w:val="left" w:leader="none"/>
        </w:tabs>
        <w:spacing w:line="240" w:lineRule="auto" w:before="0" w:after="0"/>
        <w:ind w:left="1240" w:right="1170" w:firstLine="566"/>
        <w:jc w:val="left"/>
        <w:rPr>
          <w:sz w:val="24"/>
        </w:rPr>
      </w:pPr>
      <w:hyperlink r:id="rId55">
        <w:r>
          <w:rPr>
            <w:sz w:val="24"/>
            <w:u w:val="single"/>
          </w:rPr>
          <w:t>https://www.oregon.gov/ode/schools-and-</w:t>
        </w:r>
      </w:hyperlink>
      <w:hyperlink r:id="rId55">
        <w:r>
          <w:rPr>
            <w:sz w:val="24"/>
          </w:rPr>
          <w:t> </w:t>
        </w:r>
        <w:r>
          <w:rPr>
            <w:sz w:val="24"/>
            <w:u w:val="single"/>
          </w:rPr>
          <w:t>districts/grants/mentoring/Documents/ImapctInformationBrief.pdf</w:t>
        </w:r>
        <w:r>
          <w:rPr>
            <w:sz w:val="24"/>
          </w:rPr>
          <w:t> </w:t>
        </w:r>
      </w:hyperlink>
      <w:r>
        <w:rPr>
          <w:sz w:val="24"/>
        </w:rPr>
        <w:t>(дата обращения</w:t>
      </w:r>
      <w:r>
        <w:rPr>
          <w:spacing w:val="-15"/>
          <w:sz w:val="24"/>
        </w:rPr>
        <w:t> </w:t>
      </w:r>
      <w:r>
        <w:rPr>
          <w:sz w:val="24"/>
        </w:rPr>
        <w:t>18.10.2019).</w:t>
      </w:r>
    </w:p>
    <w:p>
      <w:pPr>
        <w:pStyle w:val="ListParagraph"/>
        <w:numPr>
          <w:ilvl w:val="0"/>
          <w:numId w:val="82"/>
        </w:numPr>
        <w:tabs>
          <w:tab w:pos="2433" w:val="left" w:leader="none"/>
          <w:tab w:pos="2434" w:val="left" w:leader="none"/>
        </w:tabs>
        <w:spacing w:line="240" w:lineRule="auto" w:before="0" w:after="0"/>
        <w:ind w:left="1240" w:right="1045" w:firstLine="566"/>
        <w:jc w:val="left"/>
        <w:rPr>
          <w:sz w:val="24"/>
        </w:rPr>
      </w:pPr>
      <w:hyperlink r:id="rId30">
        <w:r>
          <w:rPr>
            <w:spacing w:val="-1"/>
            <w:sz w:val="24"/>
            <w:u w:val="single"/>
          </w:rPr>
          <w:t>https://www.prodlenka.org/psihologija/2856-preimuschestva-ispolzovanija-programm-</w:t>
        </w:r>
      </w:hyperlink>
      <w:hyperlink r:id="rId30">
        <w:r>
          <w:rPr>
            <w:spacing w:val="-1"/>
            <w:sz w:val="24"/>
          </w:rPr>
          <w:t> </w:t>
        </w:r>
        <w:r>
          <w:rPr>
            <w:sz w:val="24"/>
            <w:u w:val="single"/>
          </w:rPr>
          <w:t>nastavn.html</w:t>
        </w:r>
      </w:hyperlink>
      <w:r>
        <w:rPr>
          <w:sz w:val="24"/>
        </w:rPr>
        <w:t> (дата обращения</w:t>
      </w:r>
      <w:r>
        <w:rPr>
          <w:spacing w:val="-1"/>
          <w:sz w:val="24"/>
        </w:rPr>
        <w:t> </w:t>
      </w:r>
      <w:r>
        <w:rPr>
          <w:sz w:val="24"/>
        </w:rPr>
        <w:t>18.10.2019).</w:t>
      </w:r>
    </w:p>
    <w:p>
      <w:pPr>
        <w:pStyle w:val="ListParagraph"/>
        <w:numPr>
          <w:ilvl w:val="0"/>
          <w:numId w:val="82"/>
        </w:numPr>
        <w:tabs>
          <w:tab w:pos="2373" w:val="left" w:leader="none"/>
          <w:tab w:pos="2374" w:val="left" w:leader="none"/>
          <w:tab w:pos="10412" w:val="left" w:leader="none"/>
        </w:tabs>
        <w:spacing w:line="240" w:lineRule="auto" w:before="1" w:after="0"/>
        <w:ind w:left="1240" w:right="907" w:firstLine="566"/>
        <w:jc w:val="left"/>
        <w:rPr>
          <w:sz w:val="24"/>
        </w:rPr>
      </w:pPr>
      <w:hyperlink r:id="rId56">
        <w:r>
          <w:rPr>
            <w:sz w:val="24"/>
            <w:u w:val="single"/>
          </w:rPr>
          <w:t>https://schoolsweek.co.uk/be-cautious-about-mentor-programmes-schools-told</w:t>
        </w:r>
      </w:hyperlink>
      <w:r>
        <w:rPr>
          <w:sz w:val="24"/>
          <w:u w:val="single"/>
        </w:rPr>
        <w:t>/</w:t>
        <w:tab/>
      </w:r>
      <w:r>
        <w:rPr>
          <w:spacing w:val="-5"/>
          <w:sz w:val="24"/>
        </w:rPr>
        <w:t>(дата </w:t>
      </w:r>
      <w:r>
        <w:rPr>
          <w:sz w:val="24"/>
        </w:rPr>
        <w:t>обращения</w:t>
      </w:r>
      <w:r>
        <w:rPr>
          <w:spacing w:val="-1"/>
          <w:sz w:val="24"/>
        </w:rPr>
        <w:t> </w:t>
      </w:r>
      <w:r>
        <w:rPr>
          <w:sz w:val="24"/>
        </w:rPr>
        <w:t>18.10.2019)</w:t>
      </w:r>
    </w:p>
    <w:p>
      <w:pPr>
        <w:pStyle w:val="ListParagraph"/>
        <w:numPr>
          <w:ilvl w:val="0"/>
          <w:numId w:val="82"/>
        </w:numPr>
        <w:tabs>
          <w:tab w:pos="2373" w:val="left" w:leader="none"/>
          <w:tab w:pos="2374" w:val="left" w:leader="none"/>
        </w:tabs>
        <w:spacing w:line="240" w:lineRule="auto" w:before="0" w:after="0"/>
        <w:ind w:left="2373" w:right="0" w:hanging="568"/>
        <w:jc w:val="left"/>
        <w:rPr>
          <w:sz w:val="24"/>
        </w:rPr>
      </w:pPr>
      <w:r>
        <w:rPr>
          <w:sz w:val="24"/>
          <w:u w:val="single"/>
        </w:rPr>
        <w:t>http://www.nastavniki.org(дата обращения</w:t>
      </w:r>
      <w:r>
        <w:rPr>
          <w:spacing w:val="-1"/>
          <w:sz w:val="24"/>
          <w:u w:val="single"/>
        </w:rPr>
        <w:t> </w:t>
      </w:r>
      <w:r>
        <w:rPr>
          <w:sz w:val="24"/>
          <w:u w:val="single"/>
        </w:rPr>
        <w:t>18.10.2019)</w:t>
      </w:r>
    </w:p>
    <w:p>
      <w:pPr>
        <w:pStyle w:val="ListParagraph"/>
        <w:numPr>
          <w:ilvl w:val="0"/>
          <w:numId w:val="82"/>
        </w:numPr>
        <w:tabs>
          <w:tab w:pos="2373" w:val="left" w:leader="none"/>
          <w:tab w:pos="2374" w:val="left" w:leader="none"/>
          <w:tab w:pos="10409" w:val="left" w:leader="none"/>
        </w:tabs>
        <w:spacing w:line="240" w:lineRule="auto" w:before="0" w:after="0"/>
        <w:ind w:left="1240" w:right="909" w:firstLine="566"/>
        <w:jc w:val="left"/>
        <w:rPr>
          <w:sz w:val="24"/>
        </w:rPr>
      </w:pPr>
      <w:hyperlink r:id="rId16">
        <w:r>
          <w:rPr>
            <w:sz w:val="24"/>
            <w:u w:val="single"/>
          </w:rPr>
          <w:t>http://pokolenie2025.com/forum-nastavnichestvo-v-predprinimatelstve</w:t>
        </w:r>
      </w:hyperlink>
      <w:r>
        <w:rPr>
          <w:sz w:val="24"/>
          <w:u w:val="single"/>
        </w:rPr>
        <w:t>/</w:t>
        <w:tab/>
      </w:r>
      <w:r>
        <w:rPr>
          <w:spacing w:val="-5"/>
          <w:sz w:val="24"/>
          <w:u w:val="single"/>
        </w:rPr>
        <w:t>(дата</w:t>
      </w:r>
      <w:r>
        <w:rPr>
          <w:spacing w:val="-5"/>
          <w:sz w:val="24"/>
        </w:rPr>
        <w:t> </w:t>
      </w:r>
      <w:r>
        <w:rPr>
          <w:sz w:val="24"/>
          <w:u w:val="single"/>
        </w:rPr>
        <w:t>обращения</w:t>
      </w:r>
      <w:r>
        <w:rPr>
          <w:spacing w:val="-1"/>
          <w:sz w:val="24"/>
          <w:u w:val="single"/>
        </w:rPr>
        <w:t> </w:t>
      </w:r>
      <w:r>
        <w:rPr>
          <w:sz w:val="24"/>
          <w:u w:val="single"/>
        </w:rPr>
        <w:t>18.10.2019)</w:t>
      </w:r>
    </w:p>
    <w:p>
      <w:pPr>
        <w:pStyle w:val="ListParagraph"/>
        <w:numPr>
          <w:ilvl w:val="0"/>
          <w:numId w:val="82"/>
        </w:numPr>
        <w:tabs>
          <w:tab w:pos="2373" w:val="left" w:leader="none"/>
          <w:tab w:pos="2374" w:val="left" w:leader="none"/>
        </w:tabs>
        <w:spacing w:line="240" w:lineRule="auto" w:before="2" w:after="0"/>
        <w:ind w:left="2373" w:right="0" w:hanging="568"/>
        <w:jc w:val="left"/>
        <w:rPr>
          <w:sz w:val="24"/>
        </w:rPr>
      </w:pPr>
      <w:hyperlink r:id="rId57">
        <w:r>
          <w:rPr>
            <w:sz w:val="24"/>
            <w:u w:val="single"/>
          </w:rPr>
          <w:t>https://spiritofisrael.org.il/en/youth-futures/ </w:t>
        </w:r>
      </w:hyperlink>
      <w:r>
        <w:rPr>
          <w:sz w:val="24"/>
          <w:u w:val="single"/>
        </w:rPr>
        <w:t>(дата обращения 18.10.2019).</w:t>
      </w:r>
    </w:p>
    <w:p>
      <w:pPr>
        <w:pStyle w:val="ListParagraph"/>
        <w:numPr>
          <w:ilvl w:val="0"/>
          <w:numId w:val="82"/>
        </w:numPr>
        <w:tabs>
          <w:tab w:pos="2373" w:val="left" w:leader="none"/>
          <w:tab w:pos="2374" w:val="left" w:leader="none"/>
          <w:tab w:pos="8993" w:val="left" w:leader="none"/>
          <w:tab w:pos="9801" w:val="left" w:leader="none"/>
        </w:tabs>
        <w:spacing w:line="259" w:lineRule="auto" w:before="22" w:after="0"/>
        <w:ind w:left="1240" w:right="909" w:firstLine="566"/>
        <w:jc w:val="left"/>
        <w:rPr>
          <w:sz w:val="24"/>
        </w:rPr>
      </w:pPr>
      <w:hyperlink r:id="rId58">
        <w:r>
          <w:rPr>
            <w:sz w:val="24"/>
            <w:u w:val="single"/>
          </w:rPr>
          <w:t>http://archive.jewishagency.org/jewish-social-action/program/21</w:t>
        </w:r>
      </w:hyperlink>
      <w:r>
        <w:rPr>
          <w:sz w:val="24"/>
          <w:u w:val="single"/>
        </w:rPr>
        <w:t>7</w:t>
        <w:tab/>
        <w:t>(дата</w:t>
        <w:tab/>
      </w:r>
      <w:r>
        <w:rPr>
          <w:spacing w:val="-3"/>
          <w:sz w:val="24"/>
          <w:u w:val="single"/>
        </w:rPr>
        <w:t>обращения</w:t>
      </w:r>
      <w:r>
        <w:rPr>
          <w:spacing w:val="-3"/>
          <w:sz w:val="24"/>
        </w:rPr>
        <w:t> </w:t>
      </w:r>
      <w:r>
        <w:rPr>
          <w:sz w:val="24"/>
          <w:u w:val="single"/>
        </w:rPr>
        <w:t>18.10.2019).</w:t>
      </w:r>
    </w:p>
    <w:p>
      <w:pPr>
        <w:pStyle w:val="ListParagraph"/>
        <w:numPr>
          <w:ilvl w:val="0"/>
          <w:numId w:val="82"/>
        </w:numPr>
        <w:tabs>
          <w:tab w:pos="2373" w:val="left" w:leader="none"/>
          <w:tab w:pos="2374" w:val="left" w:leader="none"/>
        </w:tabs>
        <w:spacing w:line="275" w:lineRule="exact" w:before="0" w:after="0"/>
        <w:ind w:left="2373" w:right="0" w:hanging="568"/>
        <w:jc w:val="left"/>
        <w:rPr>
          <w:sz w:val="24"/>
        </w:rPr>
      </w:pPr>
      <w:hyperlink r:id="rId59">
        <w:r>
          <w:rPr>
            <w:sz w:val="24"/>
            <w:u w:val="single"/>
          </w:rPr>
          <w:t>https://hydroschool.ru/youngenergy/ </w:t>
        </w:r>
      </w:hyperlink>
      <w:r>
        <w:rPr>
          <w:sz w:val="24"/>
          <w:u w:val="single"/>
        </w:rPr>
        <w:t>(дата обращения</w:t>
      </w:r>
      <w:r>
        <w:rPr>
          <w:spacing w:val="1"/>
          <w:sz w:val="24"/>
          <w:u w:val="single"/>
        </w:rPr>
        <w:t> </w:t>
      </w:r>
      <w:r>
        <w:rPr>
          <w:sz w:val="24"/>
          <w:u w:val="single"/>
        </w:rPr>
        <w:t>18.10.2019).</w:t>
      </w:r>
    </w:p>
    <w:p>
      <w:pPr>
        <w:pStyle w:val="ListParagraph"/>
        <w:numPr>
          <w:ilvl w:val="0"/>
          <w:numId w:val="82"/>
        </w:numPr>
        <w:tabs>
          <w:tab w:pos="2373" w:val="left" w:leader="none"/>
          <w:tab w:pos="2374" w:val="left" w:leader="none"/>
        </w:tabs>
        <w:spacing w:line="240" w:lineRule="auto" w:before="22" w:after="0"/>
        <w:ind w:left="2373" w:right="0" w:hanging="568"/>
        <w:jc w:val="left"/>
        <w:rPr>
          <w:sz w:val="24"/>
        </w:rPr>
      </w:pPr>
      <w:r>
        <w:rPr>
          <w:sz w:val="24"/>
          <w:u w:val="single"/>
        </w:rPr>
        <w:t> </w:t>
      </w:r>
      <w:hyperlink r:id="rId60">
        <w:r>
          <w:rPr>
            <w:sz w:val="24"/>
            <w:u w:val="single"/>
          </w:rPr>
          <w:t>http://www.rushydro.ru/press/news/105254.htm</w:t>
        </w:r>
      </w:hyperlink>
      <w:r>
        <w:rPr>
          <w:sz w:val="24"/>
          <w:u w:val="single"/>
        </w:rPr>
        <w:t>l (дата обращения</w:t>
      </w:r>
      <w:r>
        <w:rPr>
          <w:spacing w:val="1"/>
          <w:sz w:val="24"/>
          <w:u w:val="single"/>
        </w:rPr>
        <w:t> </w:t>
      </w:r>
      <w:r>
        <w:rPr>
          <w:sz w:val="24"/>
          <w:u w:val="single"/>
        </w:rPr>
        <w:t>18.10.2019).</w:t>
      </w:r>
    </w:p>
    <w:p>
      <w:pPr>
        <w:pStyle w:val="ListParagraph"/>
        <w:numPr>
          <w:ilvl w:val="0"/>
          <w:numId w:val="82"/>
        </w:numPr>
        <w:tabs>
          <w:tab w:pos="2373" w:val="left" w:leader="none"/>
          <w:tab w:pos="2374" w:val="left" w:leader="none"/>
        </w:tabs>
        <w:spacing w:line="240" w:lineRule="auto" w:before="24" w:after="0"/>
        <w:ind w:left="2373" w:right="0" w:hanging="568"/>
        <w:jc w:val="left"/>
        <w:rPr>
          <w:sz w:val="24"/>
        </w:rPr>
      </w:pPr>
      <w:hyperlink r:id="rId61">
        <w:r>
          <w:rPr>
            <w:sz w:val="24"/>
            <w:u w:val="single"/>
          </w:rPr>
          <w:t>https://hydroschool.ru/youngenergy/juniorskills </w:t>
        </w:r>
      </w:hyperlink>
      <w:r>
        <w:rPr>
          <w:sz w:val="24"/>
          <w:u w:val="single"/>
        </w:rPr>
        <w:t>(дата обращения</w:t>
      </w:r>
      <w:r>
        <w:rPr>
          <w:spacing w:val="2"/>
          <w:sz w:val="24"/>
          <w:u w:val="single"/>
        </w:rPr>
        <w:t> </w:t>
      </w:r>
      <w:r>
        <w:rPr>
          <w:sz w:val="24"/>
          <w:u w:val="single"/>
        </w:rPr>
        <w:t>18.10.2019).</w:t>
      </w:r>
    </w:p>
    <w:p>
      <w:pPr>
        <w:pStyle w:val="ListParagraph"/>
        <w:numPr>
          <w:ilvl w:val="0"/>
          <w:numId w:val="82"/>
        </w:numPr>
        <w:tabs>
          <w:tab w:pos="2373" w:val="left" w:leader="none"/>
          <w:tab w:pos="2374" w:val="left" w:leader="none"/>
        </w:tabs>
        <w:spacing w:line="240" w:lineRule="auto" w:before="22" w:after="0"/>
        <w:ind w:left="2373" w:right="0" w:hanging="568"/>
        <w:jc w:val="left"/>
        <w:rPr>
          <w:sz w:val="24"/>
        </w:rPr>
      </w:pPr>
      <w:hyperlink r:id="rId62">
        <w:r>
          <w:rPr>
            <w:sz w:val="24"/>
            <w:u w:val="single"/>
          </w:rPr>
          <w:t>https://hydroschool.ru/university/ </w:t>
        </w:r>
      </w:hyperlink>
      <w:r>
        <w:rPr>
          <w:sz w:val="24"/>
          <w:u w:val="single"/>
        </w:rPr>
        <w:t>(дата обращения</w:t>
      </w:r>
      <w:r>
        <w:rPr>
          <w:spacing w:val="1"/>
          <w:sz w:val="24"/>
          <w:u w:val="single"/>
        </w:rPr>
        <w:t> </w:t>
      </w:r>
      <w:r>
        <w:rPr>
          <w:sz w:val="24"/>
          <w:u w:val="single"/>
        </w:rPr>
        <w:t>18.10.2019).</w:t>
      </w:r>
    </w:p>
    <w:p>
      <w:pPr>
        <w:pStyle w:val="ListParagraph"/>
        <w:numPr>
          <w:ilvl w:val="0"/>
          <w:numId w:val="82"/>
        </w:numPr>
        <w:tabs>
          <w:tab w:pos="2373" w:val="left" w:leader="none"/>
          <w:tab w:pos="2374" w:val="left" w:leader="none"/>
        </w:tabs>
        <w:spacing w:line="240" w:lineRule="auto" w:before="21" w:after="0"/>
        <w:ind w:left="2373" w:right="0" w:hanging="568"/>
        <w:jc w:val="left"/>
        <w:rPr>
          <w:sz w:val="24"/>
        </w:rPr>
      </w:pPr>
      <w:hyperlink r:id="rId63">
        <w:r>
          <w:rPr>
            <w:sz w:val="24"/>
            <w:u w:val="single"/>
          </w:rPr>
          <w:t>https://hydroschool.ru/school/ </w:t>
        </w:r>
      </w:hyperlink>
      <w:r>
        <w:rPr>
          <w:sz w:val="24"/>
          <w:u w:val="single"/>
        </w:rPr>
        <w:t>(дата обращения</w:t>
      </w:r>
      <w:r>
        <w:rPr>
          <w:spacing w:val="2"/>
          <w:sz w:val="24"/>
          <w:u w:val="single"/>
        </w:rPr>
        <w:t> </w:t>
      </w:r>
      <w:r>
        <w:rPr>
          <w:sz w:val="24"/>
          <w:u w:val="single"/>
        </w:rPr>
        <w:t>18.10.2019).</w:t>
      </w:r>
    </w:p>
    <w:p>
      <w:pPr>
        <w:pStyle w:val="ListParagraph"/>
        <w:numPr>
          <w:ilvl w:val="0"/>
          <w:numId w:val="82"/>
        </w:numPr>
        <w:tabs>
          <w:tab w:pos="2374" w:val="left" w:leader="none"/>
        </w:tabs>
        <w:spacing w:line="259" w:lineRule="auto" w:before="22" w:after="0"/>
        <w:ind w:left="1240" w:right="904" w:firstLine="566"/>
        <w:jc w:val="both"/>
        <w:rPr>
          <w:sz w:val="24"/>
        </w:rPr>
      </w:pPr>
      <w:r>
        <w:rPr/>
        <w:pict>
          <v:rect style="position:absolute;margin-left:72.024002pt;margin-top:43.383129pt;width:484.51pt;height:.599980pt;mso-position-horizontal-relative:page;mso-position-vertical-relative:paragraph;z-index:-24618496" filled="true" fillcolor="#000000" stroked="false">
            <v:fill type="solid"/>
            <w10:wrap type="none"/>
          </v:rect>
        </w:pict>
      </w:r>
      <w:r>
        <w:rPr>
          <w:sz w:val="24"/>
          <w:u w:val="single"/>
        </w:rPr>
        <w:t>UK Government. Prime Minister to announce new generation of mentors to help</w:t>
      </w:r>
      <w:r>
        <w:rPr>
          <w:sz w:val="24"/>
        </w:rPr>
        <w:t> </w:t>
      </w:r>
      <w:r>
        <w:rPr>
          <w:sz w:val="24"/>
          <w:u w:val="single"/>
        </w:rPr>
        <w:t>struggling teens. [Электронный ресурс]: </w:t>
      </w:r>
      <w:hyperlink r:id="rId64">
        <w:r>
          <w:rPr>
            <w:sz w:val="24"/>
            <w:u w:val="single"/>
          </w:rPr>
          <w:t>https://www.gov.uk/government/news/prime-minister-to-</w:t>
        </w:r>
      </w:hyperlink>
      <w:r>
        <w:rPr>
          <w:sz w:val="24"/>
        </w:rPr>
        <w:t> </w:t>
      </w:r>
      <w:hyperlink r:id="rId64">
        <w:r>
          <w:rPr>
            <w:sz w:val="24"/>
          </w:rPr>
          <w:t>announce-new-generation-of-mentors-to-help-struggling-teens</w:t>
        </w:r>
      </w:hyperlink>
      <w:r>
        <w:rPr>
          <w:sz w:val="24"/>
        </w:rPr>
        <w:t> (2017) (дата обращения: </w:t>
      </w:r>
      <w:r>
        <w:rPr>
          <w:sz w:val="24"/>
          <w:u w:val="single"/>
        </w:rPr>
        <w:t>18.10.2019).</w:t>
      </w:r>
    </w:p>
    <w:p>
      <w:pPr>
        <w:pStyle w:val="ListParagraph"/>
        <w:numPr>
          <w:ilvl w:val="0"/>
          <w:numId w:val="82"/>
        </w:numPr>
        <w:tabs>
          <w:tab w:pos="2374" w:val="left" w:leader="none"/>
        </w:tabs>
        <w:spacing w:line="274" w:lineRule="exact" w:before="0" w:after="0"/>
        <w:ind w:left="2373" w:right="0" w:hanging="568"/>
        <w:jc w:val="both"/>
        <w:rPr>
          <w:sz w:val="24"/>
        </w:rPr>
      </w:pPr>
      <w:hyperlink r:id="rId65">
        <w:r>
          <w:rPr>
            <w:sz w:val="24"/>
            <w:u w:val="single"/>
          </w:rPr>
          <w:t>https://www.emeraldgrouppublishing.com/ijmce.htm </w:t>
        </w:r>
      </w:hyperlink>
      <w:r>
        <w:rPr>
          <w:sz w:val="24"/>
          <w:u w:val="single"/>
        </w:rPr>
        <w:t>(дата обращения</w:t>
      </w:r>
      <w:r>
        <w:rPr>
          <w:spacing w:val="2"/>
          <w:sz w:val="24"/>
          <w:u w:val="single"/>
        </w:rPr>
        <w:t> </w:t>
      </w:r>
      <w:r>
        <w:rPr>
          <w:sz w:val="24"/>
          <w:u w:val="single"/>
        </w:rPr>
        <w:t>18.10.2019).</w:t>
      </w:r>
    </w:p>
    <w:p>
      <w:pPr>
        <w:pStyle w:val="ListParagraph"/>
        <w:numPr>
          <w:ilvl w:val="0"/>
          <w:numId w:val="82"/>
        </w:numPr>
        <w:tabs>
          <w:tab w:pos="2374" w:val="left" w:leader="none"/>
        </w:tabs>
        <w:spacing w:line="240" w:lineRule="auto" w:before="19" w:after="0"/>
        <w:ind w:left="2373" w:right="0" w:hanging="568"/>
        <w:jc w:val="both"/>
        <w:rPr>
          <w:sz w:val="24"/>
        </w:rPr>
      </w:pPr>
      <w:hyperlink r:id="rId66">
        <w:r>
          <w:rPr>
            <w:sz w:val="24"/>
            <w:u w:val="single"/>
          </w:rPr>
          <w:t>www.minjust.ru</w:t>
        </w:r>
        <w:r>
          <w:rPr>
            <w:sz w:val="24"/>
          </w:rPr>
          <w:t> </w:t>
        </w:r>
      </w:hyperlink>
      <w:r>
        <w:rPr>
          <w:sz w:val="24"/>
        </w:rPr>
        <w:t>(дата обращения 18.10.2019)</w:t>
      </w:r>
    </w:p>
    <w:p>
      <w:pPr>
        <w:spacing w:after="0" w:line="240" w:lineRule="auto"/>
        <w:jc w:val="both"/>
        <w:rPr>
          <w:sz w:val="24"/>
        </w:rPr>
        <w:sectPr>
          <w:pgSz w:w="12240" w:h="15840"/>
          <w:pgMar w:header="0" w:footer="1192" w:top="1360" w:bottom="1460" w:left="200" w:right="200"/>
        </w:sectPr>
      </w:pPr>
    </w:p>
    <w:p>
      <w:pPr>
        <w:pStyle w:val="Heading3"/>
        <w:ind w:left="1353"/>
      </w:pPr>
      <w:bookmarkStart w:name="_bookmark28" w:id="54"/>
      <w:bookmarkEnd w:id="54"/>
      <w:r>
        <w:rPr>
          <w:b w:val="0"/>
        </w:rPr>
      </w:r>
      <w:r>
        <w:rPr/>
        <w:t>13. Приложение 1. Анализ лучших мировых практик наставничества</w:t>
      </w:r>
    </w:p>
    <w:p>
      <w:pPr>
        <w:pStyle w:val="BodyText"/>
        <w:rPr>
          <w:b/>
          <w:sz w:val="40"/>
        </w:rPr>
      </w:pPr>
    </w:p>
    <w:p>
      <w:pPr>
        <w:pStyle w:val="BodyText"/>
        <w:spacing w:line="276" w:lineRule="auto"/>
        <w:ind w:left="1240" w:right="903" w:firstLine="427"/>
        <w:jc w:val="both"/>
      </w:pPr>
      <w:r>
        <w:rPr/>
        <w:t>Исследование по вопросам наставничества обучающихся в организациях,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включая проведение анализа лучших мировых практик наставничества</w:t>
      </w:r>
    </w:p>
    <w:p>
      <w:pPr>
        <w:pStyle w:val="BodyText"/>
        <w:rPr>
          <w:sz w:val="26"/>
        </w:rPr>
      </w:pPr>
    </w:p>
    <w:p>
      <w:pPr>
        <w:spacing w:before="178"/>
        <w:ind w:left="1240" w:right="0" w:firstLine="0"/>
        <w:jc w:val="left"/>
        <w:rPr>
          <w:sz w:val="28"/>
        </w:rPr>
      </w:pPr>
      <w:r>
        <w:rPr>
          <w:sz w:val="28"/>
        </w:rPr>
        <w:t>Оглавление</w:t>
      </w:r>
    </w:p>
    <w:p>
      <w:pPr>
        <w:spacing w:line="237" w:lineRule="auto" w:before="257"/>
        <w:ind w:left="1240" w:right="1056" w:firstLine="0"/>
        <w:jc w:val="left"/>
        <w:rPr>
          <w:rFonts w:ascii="Arial" w:hAnsi="Arial"/>
          <w:b/>
          <w:sz w:val="22"/>
        </w:rPr>
      </w:pPr>
      <w:r>
        <w:rPr>
          <w:b/>
          <w:sz w:val="24"/>
        </w:rPr>
        <w:t>Приложение 1. Анализ лучших мировых практик наставничества</w:t>
      </w:r>
      <w:r>
        <w:rPr>
          <w:rFonts w:ascii="Arial" w:hAnsi="Arial"/>
          <w:b/>
          <w:sz w:val="22"/>
        </w:rPr>
        <w:t>Ошибка! Закладка не определена.</w:t>
      </w:r>
    </w:p>
    <w:p>
      <w:pPr>
        <w:pStyle w:val="ListParagraph"/>
        <w:numPr>
          <w:ilvl w:val="1"/>
          <w:numId w:val="83"/>
        </w:numPr>
        <w:tabs>
          <w:tab w:pos="1661" w:val="left" w:leader="none"/>
        </w:tabs>
        <w:spacing w:line="240" w:lineRule="auto" w:before="202" w:after="0"/>
        <w:ind w:left="1240" w:right="1231" w:firstLine="0"/>
        <w:jc w:val="left"/>
        <w:rPr>
          <w:rFonts w:ascii="Arial" w:hAnsi="Arial"/>
          <w:b/>
          <w:sz w:val="22"/>
        </w:rPr>
      </w:pPr>
      <w:r>
        <w:rPr>
          <w:b/>
          <w:sz w:val="24"/>
        </w:rPr>
        <w:t>Анализ</w:t>
      </w:r>
      <w:r>
        <w:rPr>
          <w:b/>
          <w:spacing w:val="-5"/>
          <w:sz w:val="24"/>
        </w:rPr>
        <w:t> </w:t>
      </w:r>
      <w:r>
        <w:rPr>
          <w:b/>
          <w:sz w:val="24"/>
        </w:rPr>
        <w:t>лучших</w:t>
      </w:r>
      <w:r>
        <w:rPr>
          <w:b/>
          <w:spacing w:val="-4"/>
          <w:sz w:val="24"/>
        </w:rPr>
        <w:t> </w:t>
      </w:r>
      <w:r>
        <w:rPr>
          <w:b/>
          <w:sz w:val="24"/>
        </w:rPr>
        <w:t>мировых</w:t>
      </w:r>
      <w:r>
        <w:rPr>
          <w:b/>
          <w:spacing w:val="-4"/>
          <w:sz w:val="24"/>
        </w:rPr>
        <w:t> </w:t>
      </w:r>
      <w:r>
        <w:rPr>
          <w:b/>
          <w:sz w:val="24"/>
        </w:rPr>
        <w:t>практик</w:t>
      </w:r>
      <w:r>
        <w:rPr>
          <w:b/>
          <w:spacing w:val="-5"/>
          <w:sz w:val="24"/>
        </w:rPr>
        <w:t> </w:t>
      </w:r>
      <w:r>
        <w:rPr>
          <w:b/>
          <w:sz w:val="24"/>
        </w:rPr>
        <w:t>наставничества.</w:t>
      </w:r>
      <w:r>
        <w:rPr>
          <w:b/>
          <w:spacing w:val="-5"/>
          <w:sz w:val="24"/>
        </w:rPr>
        <w:t> </w:t>
      </w:r>
      <w:r>
        <w:rPr>
          <w:b/>
          <w:sz w:val="24"/>
        </w:rPr>
        <w:t>Отечественный</w:t>
      </w:r>
      <w:r>
        <w:rPr>
          <w:b/>
          <w:spacing w:val="-4"/>
          <w:sz w:val="24"/>
        </w:rPr>
        <w:t> </w:t>
      </w:r>
      <w:r>
        <w:rPr>
          <w:b/>
          <w:sz w:val="24"/>
        </w:rPr>
        <w:t>опыт</w:t>
      </w:r>
      <w:r>
        <w:rPr>
          <w:b/>
          <w:spacing w:val="-40"/>
          <w:sz w:val="24"/>
        </w:rPr>
        <w:t> </w:t>
      </w:r>
      <w:r>
        <w:rPr>
          <w:rFonts w:ascii="Arial" w:hAnsi="Arial"/>
          <w:b/>
          <w:sz w:val="22"/>
        </w:rPr>
        <w:t>Ошибка! Закладка не</w:t>
      </w:r>
      <w:r>
        <w:rPr>
          <w:rFonts w:ascii="Arial" w:hAnsi="Arial"/>
          <w:b/>
          <w:spacing w:val="-3"/>
          <w:sz w:val="22"/>
        </w:rPr>
        <w:t> </w:t>
      </w:r>
      <w:r>
        <w:rPr>
          <w:rFonts w:ascii="Arial" w:hAnsi="Arial"/>
          <w:b/>
          <w:sz w:val="22"/>
        </w:rPr>
        <w:t>определена.</w:t>
      </w:r>
    </w:p>
    <w:p>
      <w:pPr>
        <w:pStyle w:val="ListParagraph"/>
        <w:numPr>
          <w:ilvl w:val="1"/>
          <w:numId w:val="83"/>
        </w:numPr>
        <w:tabs>
          <w:tab w:pos="1661" w:val="left" w:leader="none"/>
          <w:tab w:pos="9670" w:val="left" w:leader="none"/>
        </w:tabs>
        <w:spacing w:line="240" w:lineRule="auto" w:before="201" w:after="0"/>
        <w:ind w:left="1240" w:right="1231" w:firstLine="0"/>
        <w:jc w:val="left"/>
        <w:rPr>
          <w:rFonts w:ascii="Arial" w:hAnsi="Arial"/>
          <w:b/>
          <w:sz w:val="22"/>
        </w:rPr>
      </w:pPr>
      <w:r>
        <w:rPr>
          <w:b/>
          <w:sz w:val="24"/>
        </w:rPr>
        <w:t>Анализ лучших мировых практик наставничества.</w:t>
      </w:r>
      <w:r>
        <w:rPr>
          <w:b/>
          <w:spacing w:val="-17"/>
          <w:sz w:val="24"/>
        </w:rPr>
        <w:t> </w:t>
      </w:r>
      <w:r>
        <w:rPr>
          <w:b/>
          <w:sz w:val="24"/>
        </w:rPr>
        <w:t>Зарубежный</w:t>
      </w:r>
      <w:r>
        <w:rPr>
          <w:b/>
          <w:spacing w:val="-2"/>
          <w:sz w:val="24"/>
        </w:rPr>
        <w:t> </w:t>
      </w:r>
      <w:r>
        <w:rPr>
          <w:b/>
          <w:sz w:val="24"/>
        </w:rPr>
        <w:t>опыт</w:t>
        <w:tab/>
      </w:r>
      <w:r>
        <w:rPr>
          <w:rFonts w:ascii="Arial" w:hAnsi="Arial"/>
          <w:b/>
          <w:spacing w:val="-3"/>
          <w:sz w:val="22"/>
        </w:rPr>
        <w:t>Ошибка! </w:t>
      </w:r>
      <w:r>
        <w:rPr>
          <w:rFonts w:ascii="Arial" w:hAnsi="Arial"/>
          <w:b/>
          <w:sz w:val="22"/>
        </w:rPr>
        <w:t>Закладка не</w:t>
      </w:r>
      <w:r>
        <w:rPr>
          <w:rFonts w:ascii="Arial" w:hAnsi="Arial"/>
          <w:b/>
          <w:spacing w:val="-3"/>
          <w:sz w:val="22"/>
        </w:rPr>
        <w:t> </w:t>
      </w:r>
      <w:r>
        <w:rPr>
          <w:rFonts w:ascii="Arial" w:hAnsi="Arial"/>
          <w:b/>
          <w:sz w:val="22"/>
        </w:rPr>
        <w:t>определена.</w:t>
      </w:r>
    </w:p>
    <w:p>
      <w:pPr>
        <w:pStyle w:val="ListParagraph"/>
        <w:numPr>
          <w:ilvl w:val="2"/>
          <w:numId w:val="83"/>
        </w:numPr>
        <w:tabs>
          <w:tab w:pos="2201" w:val="left" w:leader="none"/>
          <w:tab w:pos="6862" w:val="left" w:leader="none"/>
        </w:tabs>
        <w:spacing w:line="240" w:lineRule="auto" w:before="54" w:after="0"/>
        <w:ind w:left="2200" w:right="0" w:hanging="601"/>
        <w:jc w:val="left"/>
        <w:rPr>
          <w:b/>
          <w:sz w:val="24"/>
        </w:rPr>
      </w:pPr>
      <w:r>
        <w:rPr>
          <w:sz w:val="24"/>
        </w:rPr>
        <w:t>Европейские</w:t>
      </w:r>
      <w:r>
        <w:rPr>
          <w:spacing w:val="-5"/>
          <w:sz w:val="24"/>
        </w:rPr>
        <w:t> </w:t>
      </w:r>
      <w:r>
        <w:rPr>
          <w:sz w:val="24"/>
        </w:rPr>
        <w:t>программы</w:t>
      </w:r>
      <w:r>
        <w:rPr>
          <w:spacing w:val="-3"/>
          <w:sz w:val="24"/>
        </w:rPr>
        <w:t> </w:t>
      </w:r>
      <w:r>
        <w:rPr>
          <w:sz w:val="24"/>
        </w:rPr>
        <w:t>наставничества</w:t>
        <w:tab/>
      </w:r>
      <w:r>
        <w:rPr>
          <w:rFonts w:ascii="Arial" w:hAnsi="Arial"/>
          <w:b/>
          <w:sz w:val="22"/>
        </w:rPr>
        <w:t>Ошибка! Закладка не</w:t>
      </w:r>
      <w:r>
        <w:rPr>
          <w:rFonts w:ascii="Arial" w:hAnsi="Arial"/>
          <w:b/>
          <w:spacing w:val="-14"/>
          <w:sz w:val="22"/>
        </w:rPr>
        <w:t> </w:t>
      </w:r>
      <w:r>
        <w:rPr>
          <w:rFonts w:ascii="Arial" w:hAnsi="Arial"/>
          <w:b/>
          <w:sz w:val="22"/>
        </w:rPr>
        <w:t>определена.</w:t>
      </w:r>
    </w:p>
    <w:p>
      <w:pPr>
        <w:pStyle w:val="ListParagraph"/>
        <w:numPr>
          <w:ilvl w:val="2"/>
          <w:numId w:val="83"/>
        </w:numPr>
        <w:tabs>
          <w:tab w:pos="2201" w:val="left" w:leader="none"/>
          <w:tab w:pos="8287" w:val="left" w:leader="none"/>
        </w:tabs>
        <w:spacing w:line="242" w:lineRule="auto" w:before="60" w:after="0"/>
        <w:ind w:left="1600" w:right="1234" w:firstLine="0"/>
        <w:jc w:val="left"/>
        <w:rPr>
          <w:b/>
          <w:sz w:val="24"/>
        </w:rPr>
      </w:pPr>
      <w:r>
        <w:rPr>
          <w:sz w:val="24"/>
        </w:rPr>
        <w:t>Опыт Израиля: семейное и</w:t>
      </w:r>
      <w:r>
        <w:rPr>
          <w:spacing w:val="-13"/>
          <w:sz w:val="24"/>
        </w:rPr>
        <w:t> </w:t>
      </w:r>
      <w:r>
        <w:rPr>
          <w:sz w:val="24"/>
        </w:rPr>
        <w:t>взаимное</w:t>
      </w:r>
      <w:r>
        <w:rPr>
          <w:spacing w:val="-4"/>
          <w:sz w:val="24"/>
        </w:rPr>
        <w:t> </w:t>
      </w:r>
      <w:r>
        <w:rPr>
          <w:sz w:val="24"/>
        </w:rPr>
        <w:t>наставничество</w:t>
        <w:tab/>
      </w:r>
      <w:r>
        <w:rPr>
          <w:rFonts w:ascii="Arial" w:hAnsi="Arial"/>
          <w:b/>
          <w:sz w:val="22"/>
        </w:rPr>
        <w:t>Ошибка! Закладка не определена.</w:t>
      </w:r>
    </w:p>
    <w:p>
      <w:pPr>
        <w:pStyle w:val="ListParagraph"/>
        <w:numPr>
          <w:ilvl w:val="2"/>
          <w:numId w:val="83"/>
        </w:numPr>
        <w:tabs>
          <w:tab w:pos="2201" w:val="left" w:leader="none"/>
          <w:tab w:pos="8287" w:val="left" w:leader="none"/>
        </w:tabs>
        <w:spacing w:line="242" w:lineRule="auto" w:before="54" w:after="0"/>
        <w:ind w:left="1600" w:right="1234" w:firstLine="0"/>
        <w:jc w:val="left"/>
        <w:rPr>
          <w:b/>
          <w:sz w:val="24"/>
        </w:rPr>
      </w:pPr>
      <w:r>
        <w:rPr>
          <w:sz w:val="24"/>
        </w:rPr>
        <w:t>Опыт США: взаимное и</w:t>
      </w:r>
      <w:r>
        <w:rPr>
          <w:spacing w:val="-11"/>
          <w:sz w:val="24"/>
        </w:rPr>
        <w:t> </w:t>
      </w:r>
      <w:r>
        <w:rPr>
          <w:sz w:val="24"/>
        </w:rPr>
        <w:t>корпоративное</w:t>
      </w:r>
      <w:r>
        <w:rPr>
          <w:spacing w:val="-4"/>
          <w:sz w:val="24"/>
        </w:rPr>
        <w:t> </w:t>
      </w:r>
      <w:r>
        <w:rPr>
          <w:sz w:val="24"/>
        </w:rPr>
        <w:t>наставничество</w:t>
        <w:tab/>
      </w:r>
      <w:r>
        <w:rPr>
          <w:rFonts w:ascii="Arial" w:hAnsi="Arial"/>
          <w:b/>
          <w:sz w:val="22"/>
        </w:rPr>
        <w:t>Ошибка! Закладка не определена.</w:t>
      </w:r>
    </w:p>
    <w:p>
      <w:pPr>
        <w:pStyle w:val="ListParagraph"/>
        <w:numPr>
          <w:ilvl w:val="2"/>
          <w:numId w:val="84"/>
        </w:numPr>
        <w:tabs>
          <w:tab w:pos="2141" w:val="left" w:leader="none"/>
          <w:tab w:pos="9670" w:val="left" w:leader="none"/>
        </w:tabs>
        <w:spacing w:line="242" w:lineRule="auto" w:before="56" w:after="0"/>
        <w:ind w:left="1600" w:right="1231" w:firstLine="0"/>
        <w:jc w:val="left"/>
        <w:rPr>
          <w:rFonts w:ascii="Arial" w:hAnsi="Arial"/>
          <w:b/>
          <w:sz w:val="22"/>
        </w:rPr>
      </w:pPr>
      <w:r>
        <w:rPr>
          <w:sz w:val="24"/>
        </w:rPr>
        <w:t>Опыт наставничества в образовательных организациях</w:t>
      </w:r>
      <w:r>
        <w:rPr>
          <w:spacing w:val="-16"/>
          <w:sz w:val="24"/>
        </w:rPr>
        <w:t> </w:t>
      </w:r>
      <w:r>
        <w:rPr>
          <w:sz w:val="24"/>
        </w:rPr>
        <w:t>стран</w:t>
      </w:r>
      <w:r>
        <w:rPr>
          <w:spacing w:val="-3"/>
          <w:sz w:val="24"/>
        </w:rPr>
        <w:t> </w:t>
      </w:r>
      <w:r>
        <w:rPr>
          <w:sz w:val="24"/>
        </w:rPr>
        <w:t>Азии</w:t>
        <w:tab/>
      </w:r>
      <w:r>
        <w:rPr>
          <w:rFonts w:ascii="Arial" w:hAnsi="Arial"/>
          <w:b/>
          <w:spacing w:val="-3"/>
          <w:sz w:val="22"/>
        </w:rPr>
        <w:t>Ошибка! </w:t>
      </w:r>
      <w:r>
        <w:rPr>
          <w:rFonts w:ascii="Arial" w:hAnsi="Arial"/>
          <w:b/>
          <w:sz w:val="22"/>
        </w:rPr>
        <w:t>Закладка не</w:t>
      </w:r>
      <w:r>
        <w:rPr>
          <w:rFonts w:ascii="Arial" w:hAnsi="Arial"/>
          <w:b/>
          <w:spacing w:val="-3"/>
          <w:sz w:val="22"/>
        </w:rPr>
        <w:t> </w:t>
      </w:r>
      <w:r>
        <w:rPr>
          <w:rFonts w:ascii="Arial" w:hAnsi="Arial"/>
          <w:b/>
          <w:sz w:val="22"/>
        </w:rPr>
        <w:t>определена.</w:t>
      </w:r>
    </w:p>
    <w:p>
      <w:pPr>
        <w:pStyle w:val="ListParagraph"/>
        <w:numPr>
          <w:ilvl w:val="2"/>
          <w:numId w:val="84"/>
        </w:numPr>
        <w:tabs>
          <w:tab w:pos="2141" w:val="left" w:leader="none"/>
          <w:tab w:pos="9670" w:val="left" w:leader="none"/>
        </w:tabs>
        <w:spacing w:line="242" w:lineRule="auto" w:before="54" w:after="0"/>
        <w:ind w:left="1600" w:right="1231" w:firstLine="0"/>
        <w:jc w:val="left"/>
        <w:rPr>
          <w:rFonts w:ascii="Arial" w:hAnsi="Arial"/>
          <w:b/>
          <w:sz w:val="22"/>
        </w:rPr>
      </w:pPr>
      <w:r>
        <w:rPr>
          <w:sz w:val="24"/>
        </w:rPr>
        <w:t>Опыт наставничества в образовательных</w:t>
      </w:r>
      <w:r>
        <w:rPr>
          <w:spacing w:val="-16"/>
          <w:sz w:val="24"/>
        </w:rPr>
        <w:t> </w:t>
      </w:r>
      <w:r>
        <w:rPr>
          <w:sz w:val="24"/>
        </w:rPr>
        <w:t>организациях</w:t>
      </w:r>
      <w:r>
        <w:rPr>
          <w:spacing w:val="-1"/>
          <w:sz w:val="24"/>
        </w:rPr>
        <w:t> </w:t>
      </w:r>
      <w:r>
        <w:rPr>
          <w:sz w:val="24"/>
        </w:rPr>
        <w:t>Австралии</w:t>
        <w:tab/>
      </w:r>
      <w:r>
        <w:rPr>
          <w:rFonts w:ascii="Arial" w:hAnsi="Arial"/>
          <w:b/>
          <w:spacing w:val="-3"/>
          <w:sz w:val="22"/>
        </w:rPr>
        <w:t>Ошибка! </w:t>
      </w:r>
      <w:r>
        <w:rPr>
          <w:rFonts w:ascii="Arial" w:hAnsi="Arial"/>
          <w:b/>
          <w:sz w:val="22"/>
        </w:rPr>
        <w:t>Закладка не</w:t>
      </w:r>
      <w:r>
        <w:rPr>
          <w:rFonts w:ascii="Arial" w:hAnsi="Arial"/>
          <w:b/>
          <w:spacing w:val="-3"/>
          <w:sz w:val="22"/>
        </w:rPr>
        <w:t> </w:t>
      </w:r>
      <w:r>
        <w:rPr>
          <w:rFonts w:ascii="Arial" w:hAnsi="Arial"/>
          <w:b/>
          <w:sz w:val="22"/>
        </w:rPr>
        <w:t>определена.</w:t>
      </w:r>
    </w:p>
    <w:p>
      <w:pPr>
        <w:pStyle w:val="ListParagraph"/>
        <w:numPr>
          <w:ilvl w:val="1"/>
          <w:numId w:val="83"/>
        </w:numPr>
        <w:tabs>
          <w:tab w:pos="1661" w:val="left" w:leader="none"/>
          <w:tab w:pos="6862" w:val="left" w:leader="none"/>
        </w:tabs>
        <w:spacing w:line="240" w:lineRule="auto" w:before="203" w:after="0"/>
        <w:ind w:left="1660" w:right="0" w:hanging="421"/>
        <w:jc w:val="left"/>
        <w:rPr>
          <w:rFonts w:ascii="Arial" w:hAnsi="Arial"/>
          <w:b/>
          <w:sz w:val="22"/>
        </w:rPr>
      </w:pPr>
      <w:r>
        <w:rPr>
          <w:b/>
          <w:sz w:val="24"/>
        </w:rPr>
        <w:t>Выводы</w:t>
        <w:tab/>
      </w:r>
      <w:r>
        <w:rPr>
          <w:rFonts w:ascii="Arial" w:hAnsi="Arial"/>
          <w:b/>
          <w:sz w:val="22"/>
        </w:rPr>
        <w:t>Ошибка! Закладка не</w:t>
      </w:r>
      <w:r>
        <w:rPr>
          <w:rFonts w:ascii="Arial" w:hAnsi="Arial"/>
          <w:b/>
          <w:spacing w:val="-10"/>
          <w:sz w:val="22"/>
        </w:rPr>
        <w:t> </w:t>
      </w:r>
      <w:r>
        <w:rPr>
          <w:rFonts w:ascii="Arial" w:hAnsi="Arial"/>
          <w:b/>
          <w:sz w:val="22"/>
        </w:rPr>
        <w:t>определена.</w:t>
      </w:r>
    </w:p>
    <w:p>
      <w:pPr>
        <w:pStyle w:val="ListParagraph"/>
        <w:numPr>
          <w:ilvl w:val="1"/>
          <w:numId w:val="83"/>
        </w:numPr>
        <w:tabs>
          <w:tab w:pos="1661" w:val="left" w:leader="none"/>
          <w:tab w:pos="8287" w:val="left" w:leader="none"/>
        </w:tabs>
        <w:spacing w:line="237" w:lineRule="auto" w:before="201" w:after="0"/>
        <w:ind w:left="1240" w:right="1234" w:firstLine="0"/>
        <w:jc w:val="left"/>
        <w:rPr>
          <w:rFonts w:ascii="Arial" w:hAnsi="Arial"/>
          <w:b/>
          <w:sz w:val="22"/>
        </w:rPr>
      </w:pPr>
      <w:r>
        <w:rPr>
          <w:b/>
          <w:sz w:val="24"/>
        </w:rPr>
        <w:t>Характеристики наиболее</w:t>
      </w:r>
      <w:r>
        <w:rPr>
          <w:b/>
          <w:spacing w:val="-9"/>
          <w:sz w:val="24"/>
        </w:rPr>
        <w:t> </w:t>
      </w:r>
      <w:r>
        <w:rPr>
          <w:b/>
          <w:sz w:val="24"/>
        </w:rPr>
        <w:t>результативных</w:t>
      </w:r>
      <w:r>
        <w:rPr>
          <w:b/>
          <w:spacing w:val="-3"/>
          <w:sz w:val="24"/>
        </w:rPr>
        <w:t> </w:t>
      </w:r>
      <w:r>
        <w:rPr>
          <w:b/>
          <w:sz w:val="24"/>
        </w:rPr>
        <w:t>программ</w:t>
        <w:tab/>
      </w:r>
      <w:r>
        <w:rPr>
          <w:rFonts w:ascii="Arial" w:hAnsi="Arial"/>
          <w:b/>
          <w:sz w:val="22"/>
        </w:rPr>
        <w:t>Ошибка! Закладка не определена.</w:t>
      </w:r>
    </w:p>
    <w:p>
      <w:pPr>
        <w:spacing w:after="0" w:line="237" w:lineRule="auto"/>
        <w:jc w:val="left"/>
        <w:rPr>
          <w:rFonts w:ascii="Arial" w:hAnsi="Arial"/>
          <w:sz w:val="22"/>
        </w:rPr>
        <w:sectPr>
          <w:pgSz w:w="12240" w:h="15840"/>
          <w:pgMar w:header="0" w:footer="1192" w:top="1380" w:bottom="1460" w:left="200" w:right="200"/>
        </w:sectPr>
      </w:pPr>
    </w:p>
    <w:p>
      <w:pPr>
        <w:pStyle w:val="Heading4"/>
        <w:numPr>
          <w:ilvl w:val="1"/>
          <w:numId w:val="85"/>
        </w:numPr>
        <w:tabs>
          <w:tab w:pos="3423" w:val="left" w:leader="none"/>
        </w:tabs>
        <w:spacing w:line="276" w:lineRule="auto" w:before="77" w:after="0"/>
        <w:ind w:left="4721" w:right="1892" w:hanging="1791"/>
        <w:jc w:val="left"/>
      </w:pPr>
      <w:bookmarkStart w:name="_bookmark29" w:id="55"/>
      <w:bookmarkEnd w:id="55"/>
      <w:r>
        <w:rPr>
          <w:b w:val="0"/>
        </w:rPr>
      </w:r>
      <w:bookmarkStart w:name="_bookmark29" w:id="56"/>
      <w:bookmarkEnd w:id="56"/>
      <w:r>
        <w:rPr/>
        <w:t>А</w:t>
      </w:r>
      <w:r>
        <w:rPr/>
        <w:t>нализ лучших мировых практик</w:t>
      </w:r>
      <w:r>
        <w:rPr>
          <w:spacing w:val="-18"/>
        </w:rPr>
        <w:t> </w:t>
      </w:r>
      <w:r>
        <w:rPr/>
        <w:t>наставничества. Отечественный</w:t>
      </w:r>
      <w:r>
        <w:rPr>
          <w:spacing w:val="-2"/>
        </w:rPr>
        <w:t> </w:t>
      </w:r>
      <w:r>
        <w:rPr/>
        <w:t>опыт</w:t>
      </w:r>
    </w:p>
    <w:p>
      <w:pPr>
        <w:pStyle w:val="BodyText"/>
        <w:spacing w:before="5"/>
        <w:rPr>
          <w:b/>
          <w:sz w:val="27"/>
        </w:rPr>
      </w:pPr>
    </w:p>
    <w:p>
      <w:pPr>
        <w:pStyle w:val="BodyText"/>
        <w:spacing w:line="276" w:lineRule="auto"/>
        <w:ind w:left="1240" w:right="911" w:firstLine="707"/>
        <w:jc w:val="both"/>
      </w:pPr>
      <w:r>
        <w:rPr/>
        <w:t>В современной системе российского образования наставничество стало оформляться в конце 1980-х годов. На сегодняшний момент практики наставничества и его методология развиты недостаточно. Существующие программы возникают благодаря частным инициативам активных и увлеченных сотрудников или обучающихся и часто не имеют системной</w:t>
      </w:r>
      <w:r>
        <w:rPr>
          <w:spacing w:val="-4"/>
        </w:rPr>
        <w:t> </w:t>
      </w:r>
      <w:r>
        <w:rPr/>
        <w:t>поддержки</w:t>
      </w:r>
      <w:r>
        <w:rPr>
          <w:spacing w:val="-4"/>
        </w:rPr>
        <w:t> </w:t>
      </w:r>
      <w:r>
        <w:rPr/>
        <w:t>со</w:t>
      </w:r>
      <w:r>
        <w:rPr>
          <w:spacing w:val="-4"/>
        </w:rPr>
        <w:t> </w:t>
      </w:r>
      <w:r>
        <w:rPr/>
        <w:t>стороны</w:t>
      </w:r>
      <w:r>
        <w:rPr>
          <w:spacing w:val="-5"/>
        </w:rPr>
        <w:t> </w:t>
      </w:r>
      <w:r>
        <w:rPr/>
        <w:t>образовательных</w:t>
      </w:r>
      <w:r>
        <w:rPr>
          <w:spacing w:val="-2"/>
        </w:rPr>
        <w:t> </w:t>
      </w:r>
      <w:r>
        <w:rPr/>
        <w:t>организаций.</w:t>
      </w:r>
      <w:r>
        <w:rPr>
          <w:spacing w:val="-7"/>
        </w:rPr>
        <w:t> </w:t>
      </w:r>
      <w:r>
        <w:rPr/>
        <w:t>Решить</w:t>
      </w:r>
      <w:r>
        <w:rPr>
          <w:spacing w:val="-2"/>
        </w:rPr>
        <w:t> </w:t>
      </w:r>
      <w:r>
        <w:rPr/>
        <w:t>эту</w:t>
      </w:r>
      <w:r>
        <w:rPr>
          <w:spacing w:val="-11"/>
        </w:rPr>
        <w:t> </w:t>
      </w:r>
      <w:r>
        <w:rPr/>
        <w:t>проблему</w:t>
      </w:r>
      <w:r>
        <w:rPr>
          <w:spacing w:val="-10"/>
        </w:rPr>
        <w:t> </w:t>
      </w:r>
      <w:r>
        <w:rPr/>
        <w:t>можно с помощью систематизации самых эффективных практик и полноценной интеграции наставнических программ в учебный</w:t>
      </w:r>
      <w:r>
        <w:rPr>
          <w:spacing w:val="1"/>
        </w:rPr>
        <w:t> </w:t>
      </w:r>
      <w:r>
        <w:rPr/>
        <w:t>процесс.</w:t>
      </w:r>
    </w:p>
    <w:p>
      <w:pPr>
        <w:pStyle w:val="BodyText"/>
        <w:spacing w:line="276" w:lineRule="auto"/>
        <w:ind w:left="1240" w:right="912" w:firstLine="707"/>
        <w:jc w:val="both"/>
      </w:pPr>
      <w:r>
        <w:rPr/>
        <w:t>Для последовательной и эффективной реализации программы наставничества необходимо организовать регулярный мониторинг и оценку. Эта деятельность входит в оценочно-диагностический компонент представленной целевой модели.</w:t>
      </w:r>
    </w:p>
    <w:p>
      <w:pPr>
        <w:pStyle w:val="BodyText"/>
        <w:spacing w:before="6"/>
        <w:rPr>
          <w:sz w:val="27"/>
        </w:rPr>
      </w:pPr>
    </w:p>
    <w:p>
      <w:pPr>
        <w:pStyle w:val="BodyText"/>
        <w:spacing w:line="276" w:lineRule="auto"/>
        <w:ind w:left="1240" w:right="909" w:firstLine="707"/>
        <w:jc w:val="both"/>
      </w:pPr>
      <w:r>
        <w:rPr/>
        <w:t>Оценка эффективности программы наставничества предполагает наличие единой стандартной процедуры, учитывающей критерии эффективности программы. Критериями эффективности могут быть:</w:t>
      </w:r>
    </w:p>
    <w:p>
      <w:pPr>
        <w:pStyle w:val="BodyText"/>
        <w:spacing w:before="7"/>
        <w:rPr>
          <w:sz w:val="27"/>
        </w:rPr>
      </w:pPr>
    </w:p>
    <w:p>
      <w:pPr>
        <w:pStyle w:val="BodyText"/>
        <w:spacing w:line="276" w:lineRule="auto"/>
        <w:ind w:left="1240" w:right="909" w:firstLine="707"/>
        <w:jc w:val="both"/>
      </w:pPr>
      <w:r>
        <w:rPr/>
        <w:t>а) организационные характеристики – выполнение условий организации наставнической деятельности (наличие концепции, программы, документов), развитие научной и методической базы, обеспеченность кадрами, процедура мониторинга и оценки результатов);</w:t>
      </w:r>
    </w:p>
    <w:p>
      <w:pPr>
        <w:pStyle w:val="BodyText"/>
        <w:spacing w:line="276" w:lineRule="auto"/>
        <w:ind w:left="1240" w:right="909" w:firstLine="707"/>
        <w:jc w:val="both"/>
      </w:pPr>
      <w:r>
        <w:rPr/>
        <w:t>б) психологические характеристики – мотивированность наставников и наставляемых, их включенность в наставнические отношения, удовлетворенность участников программой, умение поддерживать отношения до их логического завершения и др.;</w:t>
      </w:r>
    </w:p>
    <w:p>
      <w:pPr>
        <w:pStyle w:val="BodyText"/>
        <w:spacing w:line="276" w:lineRule="auto" w:before="1"/>
        <w:ind w:left="1240" w:right="913" w:firstLine="707"/>
        <w:jc w:val="both"/>
      </w:pPr>
      <w:r>
        <w:rPr/>
        <w:t>в) педагогические характеристики – изменения результатов наставляемых (а также наставников)</w:t>
      </w:r>
      <w:r>
        <w:rPr>
          <w:spacing w:val="-17"/>
        </w:rPr>
        <w:t> </w:t>
      </w:r>
      <w:r>
        <w:rPr/>
        <w:t>по</w:t>
      </w:r>
      <w:r>
        <w:rPr>
          <w:spacing w:val="-15"/>
        </w:rPr>
        <w:t> </w:t>
      </w:r>
      <w:r>
        <w:rPr/>
        <w:t>заранее</w:t>
      </w:r>
      <w:r>
        <w:rPr>
          <w:spacing w:val="-16"/>
        </w:rPr>
        <w:t> </w:t>
      </w:r>
      <w:r>
        <w:rPr/>
        <w:t>выбранным</w:t>
      </w:r>
      <w:r>
        <w:rPr>
          <w:spacing w:val="-17"/>
        </w:rPr>
        <w:t> </w:t>
      </w:r>
      <w:r>
        <w:rPr/>
        <w:t>показателям</w:t>
      </w:r>
      <w:r>
        <w:rPr>
          <w:spacing w:val="-15"/>
        </w:rPr>
        <w:t> </w:t>
      </w:r>
      <w:r>
        <w:rPr/>
        <w:t>(повышение</w:t>
      </w:r>
      <w:r>
        <w:rPr>
          <w:spacing w:val="-16"/>
        </w:rPr>
        <w:t> </w:t>
      </w:r>
      <w:r>
        <w:rPr/>
        <w:t>мотивации</w:t>
      </w:r>
      <w:r>
        <w:rPr>
          <w:spacing w:val="-17"/>
        </w:rPr>
        <w:t> </w:t>
      </w:r>
      <w:r>
        <w:rPr/>
        <w:t>к</w:t>
      </w:r>
      <w:r>
        <w:rPr>
          <w:spacing w:val="-12"/>
        </w:rPr>
        <w:t> </w:t>
      </w:r>
      <w:r>
        <w:rPr/>
        <w:t>учебе,</w:t>
      </w:r>
      <w:r>
        <w:rPr>
          <w:spacing w:val="-15"/>
        </w:rPr>
        <w:t> </w:t>
      </w:r>
      <w:r>
        <w:rPr/>
        <w:t>преодоление трудностей в адаптации к коллективу, профессиональное самоопределение и</w:t>
      </w:r>
      <w:r>
        <w:rPr>
          <w:spacing w:val="-10"/>
        </w:rPr>
        <w:t> </w:t>
      </w:r>
      <w:r>
        <w:rPr/>
        <w:t>др.).</w:t>
      </w:r>
    </w:p>
    <w:p>
      <w:pPr>
        <w:pStyle w:val="BodyText"/>
        <w:spacing w:line="276" w:lineRule="auto" w:before="1"/>
        <w:ind w:left="1240" w:right="906" w:firstLine="707"/>
        <w:jc w:val="both"/>
      </w:pPr>
      <w:r>
        <w:rPr/>
        <w:t>На основании этих критериев были выделены и изучены лучшие российские и зарубежные практики наставничества в образовательных организациях. Для описания наиболее</w:t>
      </w:r>
      <w:r>
        <w:rPr>
          <w:spacing w:val="-18"/>
        </w:rPr>
        <w:t> </w:t>
      </w:r>
      <w:r>
        <w:rPr/>
        <w:t>эффективных</w:t>
      </w:r>
      <w:r>
        <w:rPr>
          <w:spacing w:val="-17"/>
        </w:rPr>
        <w:t> </w:t>
      </w:r>
      <w:r>
        <w:rPr/>
        <w:t>практик</w:t>
      </w:r>
      <w:r>
        <w:rPr>
          <w:spacing w:val="-15"/>
        </w:rPr>
        <w:t> </w:t>
      </w:r>
      <w:r>
        <w:rPr/>
        <w:t>наставничества</w:t>
      </w:r>
      <w:r>
        <w:rPr>
          <w:spacing w:val="-15"/>
        </w:rPr>
        <w:t> </w:t>
      </w:r>
      <w:r>
        <w:rPr/>
        <w:t>(Приложение</w:t>
      </w:r>
      <w:r>
        <w:rPr>
          <w:spacing w:val="-17"/>
        </w:rPr>
        <w:t> </w:t>
      </w:r>
      <w:r>
        <w:rPr/>
        <w:t>1.</w:t>
      </w:r>
      <w:r>
        <w:rPr>
          <w:spacing w:val="-17"/>
        </w:rPr>
        <w:t> </w:t>
      </w:r>
      <w:r>
        <w:rPr/>
        <w:t>Раздел</w:t>
      </w:r>
      <w:r>
        <w:rPr>
          <w:spacing w:val="-17"/>
        </w:rPr>
        <w:t> </w:t>
      </w:r>
      <w:r>
        <w:rPr/>
        <w:t>1.4)</w:t>
      </w:r>
      <w:r>
        <w:rPr>
          <w:spacing w:val="-17"/>
        </w:rPr>
        <w:t> </w:t>
      </w:r>
      <w:r>
        <w:rPr/>
        <w:t>были</w:t>
      </w:r>
      <w:r>
        <w:rPr>
          <w:spacing w:val="-16"/>
        </w:rPr>
        <w:t> </w:t>
      </w:r>
      <w:r>
        <w:rPr/>
        <w:t>также</w:t>
      </w:r>
      <w:r>
        <w:rPr>
          <w:spacing w:val="-13"/>
        </w:rPr>
        <w:t> </w:t>
      </w:r>
      <w:r>
        <w:rPr/>
        <w:t>учтены следующие формальные</w:t>
      </w:r>
      <w:r>
        <w:rPr>
          <w:spacing w:val="-4"/>
        </w:rPr>
        <w:t> </w:t>
      </w:r>
      <w:r>
        <w:rPr/>
        <w:t>критерии:</w:t>
      </w:r>
    </w:p>
    <w:p>
      <w:pPr>
        <w:pStyle w:val="BodyText"/>
        <w:spacing w:before="7"/>
        <w:rPr>
          <w:sz w:val="27"/>
        </w:rPr>
      </w:pPr>
    </w:p>
    <w:p>
      <w:pPr>
        <w:pStyle w:val="ListParagraph"/>
        <w:numPr>
          <w:ilvl w:val="0"/>
          <w:numId w:val="86"/>
        </w:numPr>
        <w:tabs>
          <w:tab w:pos="3401" w:val="left" w:leader="none"/>
        </w:tabs>
        <w:spacing w:line="276" w:lineRule="auto" w:before="0" w:after="0"/>
        <w:ind w:left="1960" w:right="913" w:firstLine="708"/>
        <w:jc w:val="both"/>
        <w:rPr>
          <w:sz w:val="24"/>
        </w:rPr>
      </w:pPr>
      <w:r>
        <w:rPr>
          <w:sz w:val="24"/>
        </w:rPr>
        <w:t>наименование программы и/или мероприятия по вовлечению обучающихся в различные формы сопровождения, наставничества и</w:t>
      </w:r>
      <w:r>
        <w:rPr>
          <w:spacing w:val="-10"/>
          <w:sz w:val="24"/>
        </w:rPr>
        <w:t> </w:t>
      </w:r>
      <w:r>
        <w:rPr>
          <w:sz w:val="24"/>
        </w:rPr>
        <w:t>шефства;</w:t>
      </w:r>
    </w:p>
    <w:p>
      <w:pPr>
        <w:pStyle w:val="ListParagraph"/>
        <w:numPr>
          <w:ilvl w:val="0"/>
          <w:numId w:val="86"/>
        </w:numPr>
        <w:tabs>
          <w:tab w:pos="3460" w:val="left" w:leader="none"/>
          <w:tab w:pos="3461" w:val="left" w:leader="none"/>
        </w:tabs>
        <w:spacing w:line="276" w:lineRule="auto" w:before="0" w:after="0"/>
        <w:ind w:left="1960" w:right="914" w:firstLine="708"/>
        <w:jc w:val="both"/>
        <w:rPr>
          <w:sz w:val="24"/>
        </w:rPr>
      </w:pPr>
      <w:r>
        <w:rPr>
          <w:sz w:val="24"/>
        </w:rPr>
        <w:t>описание программы, в том числе процедур, механизмов и форматов работы наставнических пар / групп, включая планирование, непосредственную работу, взаимодействие с</w:t>
      </w:r>
      <w:r>
        <w:rPr>
          <w:spacing w:val="-3"/>
          <w:sz w:val="24"/>
        </w:rPr>
        <w:t> </w:t>
      </w:r>
      <w:r>
        <w:rPr>
          <w:sz w:val="24"/>
        </w:rPr>
        <w:t>родителями;</w:t>
      </w:r>
    </w:p>
    <w:p>
      <w:pPr>
        <w:pStyle w:val="ListParagraph"/>
        <w:numPr>
          <w:ilvl w:val="0"/>
          <w:numId w:val="86"/>
        </w:numPr>
        <w:tabs>
          <w:tab w:pos="3460" w:val="left" w:leader="none"/>
          <w:tab w:pos="3461" w:val="left" w:leader="none"/>
        </w:tabs>
        <w:spacing w:line="240" w:lineRule="auto" w:before="0" w:after="0"/>
        <w:ind w:left="3460" w:right="0" w:hanging="793"/>
        <w:jc w:val="both"/>
        <w:rPr>
          <w:sz w:val="24"/>
        </w:rPr>
      </w:pPr>
      <w:r>
        <w:rPr>
          <w:sz w:val="24"/>
        </w:rPr>
        <w:t>описание системы отбора, проверки и обучения</w:t>
      </w:r>
      <w:r>
        <w:rPr>
          <w:spacing w:val="-4"/>
          <w:sz w:val="24"/>
        </w:rPr>
        <w:t> </w:t>
      </w:r>
      <w:r>
        <w:rPr>
          <w:sz w:val="24"/>
        </w:rPr>
        <w:t>наставников;</w:t>
      </w:r>
    </w:p>
    <w:p>
      <w:pPr>
        <w:spacing w:after="0" w:line="240" w:lineRule="auto"/>
        <w:jc w:val="both"/>
        <w:rPr>
          <w:sz w:val="24"/>
        </w:rPr>
        <w:sectPr>
          <w:pgSz w:w="12240" w:h="15840"/>
          <w:pgMar w:header="0" w:footer="1192" w:top="1360" w:bottom="1460" w:left="200" w:right="200"/>
        </w:sectPr>
      </w:pPr>
    </w:p>
    <w:p>
      <w:pPr>
        <w:pStyle w:val="ListParagraph"/>
        <w:numPr>
          <w:ilvl w:val="0"/>
          <w:numId w:val="86"/>
        </w:numPr>
        <w:tabs>
          <w:tab w:pos="3460" w:val="left" w:leader="none"/>
          <w:tab w:pos="3461" w:val="left" w:leader="none"/>
        </w:tabs>
        <w:spacing w:line="276" w:lineRule="auto" w:before="74" w:after="0"/>
        <w:ind w:left="1960" w:right="916" w:firstLine="708"/>
        <w:jc w:val="left"/>
        <w:rPr>
          <w:sz w:val="24"/>
        </w:rPr>
      </w:pPr>
      <w:r>
        <w:rPr>
          <w:sz w:val="24"/>
        </w:rPr>
        <w:t>описание системы мониторинга и оценки результатов деятельности наставников;</w:t>
      </w:r>
    </w:p>
    <w:p>
      <w:pPr>
        <w:pStyle w:val="ListParagraph"/>
        <w:numPr>
          <w:ilvl w:val="0"/>
          <w:numId w:val="86"/>
        </w:numPr>
        <w:tabs>
          <w:tab w:pos="3400" w:val="left" w:leader="none"/>
          <w:tab w:pos="3401" w:val="left" w:leader="none"/>
        </w:tabs>
        <w:spacing w:line="275" w:lineRule="exact" w:before="0" w:after="0"/>
        <w:ind w:left="3400" w:right="0" w:hanging="733"/>
        <w:jc w:val="left"/>
        <w:rPr>
          <w:sz w:val="24"/>
        </w:rPr>
      </w:pPr>
      <w:r>
        <w:rPr>
          <w:sz w:val="24"/>
        </w:rPr>
        <w:t>описание системы мотивации</w:t>
      </w:r>
      <w:r>
        <w:rPr>
          <w:spacing w:val="-2"/>
          <w:sz w:val="24"/>
        </w:rPr>
        <w:t> </w:t>
      </w:r>
      <w:r>
        <w:rPr>
          <w:sz w:val="24"/>
        </w:rPr>
        <w:t>наставников;</w:t>
      </w:r>
    </w:p>
    <w:p>
      <w:pPr>
        <w:pStyle w:val="ListParagraph"/>
        <w:numPr>
          <w:ilvl w:val="0"/>
          <w:numId w:val="86"/>
        </w:numPr>
        <w:tabs>
          <w:tab w:pos="3400" w:val="left" w:leader="none"/>
          <w:tab w:pos="3401" w:val="left" w:leader="none"/>
        </w:tabs>
        <w:spacing w:line="240" w:lineRule="auto" w:before="43" w:after="0"/>
        <w:ind w:left="3400" w:right="0" w:hanging="733"/>
        <w:jc w:val="left"/>
        <w:rPr>
          <w:sz w:val="24"/>
        </w:rPr>
      </w:pPr>
      <w:r>
        <w:rPr>
          <w:sz w:val="24"/>
        </w:rPr>
        <w:t>описание результатов (запланированных или</w:t>
      </w:r>
      <w:r>
        <w:rPr>
          <w:spacing w:val="-6"/>
          <w:sz w:val="24"/>
        </w:rPr>
        <w:t> </w:t>
      </w:r>
      <w:r>
        <w:rPr>
          <w:sz w:val="24"/>
        </w:rPr>
        <w:t>фактических);</w:t>
      </w:r>
    </w:p>
    <w:p>
      <w:pPr>
        <w:pStyle w:val="ListParagraph"/>
        <w:numPr>
          <w:ilvl w:val="0"/>
          <w:numId w:val="86"/>
        </w:numPr>
        <w:tabs>
          <w:tab w:pos="3460" w:val="left" w:leader="none"/>
          <w:tab w:pos="3461" w:val="left" w:leader="none"/>
        </w:tabs>
        <w:spacing w:line="240" w:lineRule="auto" w:before="41" w:after="0"/>
        <w:ind w:left="3460" w:right="0" w:hanging="793"/>
        <w:jc w:val="left"/>
        <w:rPr>
          <w:sz w:val="24"/>
        </w:rPr>
      </w:pPr>
      <w:r>
        <w:rPr>
          <w:sz w:val="24"/>
        </w:rPr>
        <w:t>страна реализации программы (целевая</w:t>
      </w:r>
      <w:r>
        <w:rPr>
          <w:spacing w:val="-1"/>
          <w:sz w:val="24"/>
        </w:rPr>
        <w:t> </w:t>
      </w:r>
      <w:r>
        <w:rPr>
          <w:sz w:val="24"/>
        </w:rPr>
        <w:t>аудитория);</w:t>
      </w:r>
    </w:p>
    <w:p>
      <w:pPr>
        <w:pStyle w:val="ListParagraph"/>
        <w:numPr>
          <w:ilvl w:val="0"/>
          <w:numId w:val="86"/>
        </w:numPr>
        <w:tabs>
          <w:tab w:pos="3400" w:val="left" w:leader="none"/>
          <w:tab w:pos="3401" w:val="left" w:leader="none"/>
        </w:tabs>
        <w:spacing w:line="240" w:lineRule="auto" w:before="41" w:after="0"/>
        <w:ind w:left="3400" w:right="0" w:hanging="733"/>
        <w:jc w:val="left"/>
        <w:rPr>
          <w:sz w:val="24"/>
        </w:rPr>
      </w:pPr>
      <w:r>
        <w:rPr>
          <w:sz w:val="24"/>
        </w:rPr>
        <w:t>год реализации программ и/или</w:t>
      </w:r>
      <w:r>
        <w:rPr>
          <w:spacing w:val="-4"/>
          <w:sz w:val="24"/>
        </w:rPr>
        <w:t> </w:t>
      </w:r>
      <w:r>
        <w:rPr>
          <w:sz w:val="24"/>
        </w:rPr>
        <w:t>мероприятий;</w:t>
      </w:r>
    </w:p>
    <w:p>
      <w:pPr>
        <w:pStyle w:val="ListParagraph"/>
        <w:numPr>
          <w:ilvl w:val="0"/>
          <w:numId w:val="86"/>
        </w:numPr>
        <w:tabs>
          <w:tab w:pos="3400" w:val="left" w:leader="none"/>
          <w:tab w:pos="3401" w:val="left" w:leader="none"/>
        </w:tabs>
        <w:spacing w:line="278" w:lineRule="auto" w:before="41" w:after="0"/>
        <w:ind w:left="1960" w:right="905" w:firstLine="708"/>
        <w:jc w:val="left"/>
        <w:rPr>
          <w:sz w:val="24"/>
        </w:rPr>
      </w:pPr>
      <w:r>
        <w:rPr>
          <w:sz w:val="24"/>
        </w:rPr>
        <w:t>наименование иностранной образовательной организации – зарубежного партнера (одного или</w:t>
      </w:r>
      <w:r>
        <w:rPr>
          <w:spacing w:val="-4"/>
          <w:sz w:val="24"/>
        </w:rPr>
        <w:t> </w:t>
      </w:r>
      <w:r>
        <w:rPr>
          <w:sz w:val="24"/>
        </w:rPr>
        <w:t>нескольких).</w:t>
      </w:r>
    </w:p>
    <w:p>
      <w:pPr>
        <w:pStyle w:val="BodyText"/>
        <w:spacing w:before="2"/>
        <w:rPr>
          <w:sz w:val="27"/>
        </w:rPr>
      </w:pPr>
    </w:p>
    <w:p>
      <w:pPr>
        <w:pStyle w:val="BodyText"/>
        <w:spacing w:line="276" w:lineRule="auto"/>
        <w:ind w:left="1240" w:right="911" w:firstLine="707"/>
        <w:jc w:val="both"/>
      </w:pPr>
      <w:r>
        <w:rPr/>
        <w:t>В России существует ряд организаций, осуществляющих деятельность по всем</w:t>
      </w:r>
      <w:r>
        <w:rPr>
          <w:spacing w:val="-27"/>
        </w:rPr>
        <w:t> </w:t>
      </w:r>
      <w:r>
        <w:rPr/>
        <w:t>формам наставничества в рамках различных проектов и программ. Проведенное исследование позволило оценить эффективность реализуемых программ. На основании анализа лучших мировых практик была разработана модель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w:t>
      </w:r>
      <w:r>
        <w:rPr>
          <w:spacing w:val="-5"/>
        </w:rPr>
        <w:t> </w:t>
      </w:r>
      <w:r>
        <w:rPr/>
        <w:t>образования.</w:t>
      </w:r>
    </w:p>
    <w:p>
      <w:pPr>
        <w:pStyle w:val="BodyText"/>
        <w:spacing w:line="276" w:lineRule="auto" w:before="2"/>
        <w:ind w:left="1240" w:right="908" w:firstLine="707"/>
        <w:jc w:val="both"/>
      </w:pPr>
      <w:r>
        <w:rPr/>
        <w:t>Влияние наставника на наставляемого, осуществляемое в неформальном общении, способствует позитивному воздействию на развивающуюся личность, помогая подростку пройти сложный период взросления, гражданского становления, жизненного и профессионального самоопределения.</w:t>
      </w:r>
    </w:p>
    <w:p>
      <w:pPr>
        <w:pStyle w:val="BodyText"/>
        <w:spacing w:before="6"/>
        <w:rPr>
          <w:sz w:val="27"/>
        </w:rPr>
      </w:pPr>
    </w:p>
    <w:p>
      <w:pPr>
        <w:pStyle w:val="BodyText"/>
        <w:spacing w:line="276" w:lineRule="auto"/>
        <w:ind w:left="1240" w:right="909" w:firstLine="707"/>
        <w:jc w:val="both"/>
      </w:pPr>
      <w:r>
        <w:rPr/>
        <w:t>Одним из наглядных примеров наставничества как инструмента позитивного влияния более успешного во всех сферах жизни и деятельности человека (наставника) на того, кому необходима на данном этапе соответствующая поддержка (наставляемого); повышения качества подготовки специалистов; популяризации престижа рабочих профессий и</w:t>
      </w:r>
      <w:r>
        <w:rPr>
          <w:spacing w:val="-31"/>
        </w:rPr>
        <w:t> </w:t>
      </w:r>
      <w:r>
        <w:rPr/>
        <w:t>профессий будущего является деятельность WorldSkills International. Помимо реализации проектов по основным направлениям своей деятельности, внимание уделяется и подготовке наставников. Одной из приоритетных целей WorldSkills является оказание помощи и поддержки молодежи в</w:t>
      </w:r>
      <w:r>
        <w:rPr>
          <w:spacing w:val="-7"/>
        </w:rPr>
        <w:t> </w:t>
      </w:r>
      <w:r>
        <w:rPr/>
        <w:t>их</w:t>
      </w:r>
      <w:r>
        <w:rPr>
          <w:spacing w:val="-6"/>
        </w:rPr>
        <w:t> </w:t>
      </w:r>
      <w:r>
        <w:rPr/>
        <w:t>профессиональном</w:t>
      </w:r>
      <w:r>
        <w:rPr>
          <w:spacing w:val="-7"/>
        </w:rPr>
        <w:t> </w:t>
      </w:r>
      <w:r>
        <w:rPr/>
        <w:t>самоопределении;</w:t>
      </w:r>
      <w:r>
        <w:rPr>
          <w:spacing w:val="-5"/>
        </w:rPr>
        <w:t> </w:t>
      </w:r>
      <w:r>
        <w:rPr/>
        <w:t>повышение</w:t>
      </w:r>
      <w:r>
        <w:rPr>
          <w:spacing w:val="-7"/>
        </w:rPr>
        <w:t> </w:t>
      </w:r>
      <w:r>
        <w:rPr/>
        <w:t>престижа</w:t>
      </w:r>
      <w:r>
        <w:rPr>
          <w:spacing w:val="-7"/>
        </w:rPr>
        <w:t> </w:t>
      </w:r>
      <w:r>
        <w:rPr/>
        <w:t>рабочих</w:t>
      </w:r>
      <w:r>
        <w:rPr>
          <w:spacing w:val="-5"/>
        </w:rPr>
        <w:t> </w:t>
      </w:r>
      <w:r>
        <w:rPr/>
        <w:t>профессий,</w:t>
      </w:r>
      <w:r>
        <w:rPr>
          <w:spacing w:val="-6"/>
        </w:rPr>
        <w:t> </w:t>
      </w:r>
      <w:r>
        <w:rPr/>
        <w:t>развитие профессионального образования путем гармонизации лучших практик и профессиональных стандартов во всем мире. Это достигается посредством организации и проведения региональных, национальных и международных чемпионатов, конкурсов профессионального мастерства как в каждой отдельной стране, так и во всем мире в целом. Один раз в два года проводятся международные чемпионаты WorldSkills, где встречаются руководители государственных органов и образовательных организаций, представители промышленности и общественных организаций.</w:t>
      </w:r>
    </w:p>
    <w:p>
      <w:pPr>
        <w:pStyle w:val="BodyText"/>
        <w:spacing w:before="8"/>
        <w:rPr>
          <w:sz w:val="27"/>
        </w:rPr>
      </w:pPr>
    </w:p>
    <w:p>
      <w:pPr>
        <w:pStyle w:val="BodyText"/>
        <w:spacing w:line="276" w:lineRule="auto" w:before="1"/>
        <w:ind w:left="1240" w:right="906" w:firstLine="707"/>
        <w:jc w:val="both"/>
      </w:pPr>
      <w:r>
        <w:rPr/>
        <w:t>Россия вошла в международные ряды некоммерческого движения WorldSkills International в 2012 году. Союз «Молодые профессионалы (WorldSkills Russia)» выступил официальным оператором данного международного некоммерческого движения. Ежегодно в Российской Федерации проходит финал Национального чемпионата «Молодые</w:t>
      </w:r>
    </w:p>
    <w:p>
      <w:pPr>
        <w:spacing w:after="0" w:line="276" w:lineRule="auto"/>
        <w:jc w:val="both"/>
        <w:sectPr>
          <w:pgSz w:w="12240" w:h="15840"/>
          <w:pgMar w:header="0" w:footer="1192" w:top="1360" w:bottom="1460" w:left="200" w:right="200"/>
        </w:sectPr>
      </w:pPr>
    </w:p>
    <w:p>
      <w:pPr>
        <w:pStyle w:val="BodyText"/>
        <w:spacing w:line="276" w:lineRule="auto" w:before="74"/>
        <w:ind w:left="1240" w:right="910"/>
        <w:jc w:val="both"/>
      </w:pPr>
      <w:r>
        <w:rPr/>
        <w:t>профессионалы» – самое масштабное в России среди студентов образовательных</w:t>
      </w:r>
      <w:r>
        <w:rPr>
          <w:spacing w:val="-42"/>
        </w:rPr>
        <w:t> </w:t>
      </w:r>
      <w:r>
        <w:rPr/>
        <w:t>организаций в возрасте от 16 до 22 лет, а также школьников от 10 до 17 лет. Таким образом, с помощью инструмента наставничества создаются и развиваются механизмы, предоставляющие молодежи возможность максимально реализовать свой потенциал, достичь успеха в будущей профессиональной</w:t>
      </w:r>
      <w:r>
        <w:rPr>
          <w:spacing w:val="-1"/>
        </w:rPr>
        <w:t> </w:t>
      </w:r>
      <w:r>
        <w:rPr/>
        <w:t>деятельности.</w:t>
      </w:r>
    </w:p>
    <w:p>
      <w:pPr>
        <w:pStyle w:val="BodyText"/>
        <w:spacing w:line="276" w:lineRule="auto"/>
        <w:ind w:left="1240" w:right="907" w:firstLine="707"/>
        <w:jc w:val="both"/>
      </w:pPr>
      <w:r>
        <w:rPr/>
        <w:t>В целях популяризации роли наставника организуются различные мероприятия. Так, например,</w:t>
      </w:r>
      <w:r>
        <w:rPr>
          <w:spacing w:val="-15"/>
        </w:rPr>
        <w:t> </w:t>
      </w:r>
      <w:r>
        <w:rPr/>
        <w:t>в</w:t>
      </w:r>
      <w:r>
        <w:rPr>
          <w:spacing w:val="-16"/>
        </w:rPr>
        <w:t> </w:t>
      </w:r>
      <w:r>
        <w:rPr/>
        <w:t>рамках</w:t>
      </w:r>
      <w:r>
        <w:rPr>
          <w:spacing w:val="-13"/>
        </w:rPr>
        <w:t> </w:t>
      </w:r>
      <w:r>
        <w:rPr/>
        <w:t>движения</w:t>
      </w:r>
      <w:r>
        <w:rPr>
          <w:spacing w:val="-2"/>
        </w:rPr>
        <w:t> </w:t>
      </w:r>
      <w:r>
        <w:rPr/>
        <w:t>WorldSkills</w:t>
      </w:r>
      <w:r>
        <w:rPr>
          <w:spacing w:val="-17"/>
        </w:rPr>
        <w:t> </w:t>
      </w:r>
      <w:r>
        <w:rPr/>
        <w:t>Russia</w:t>
      </w:r>
      <w:r>
        <w:rPr>
          <w:spacing w:val="-12"/>
        </w:rPr>
        <w:t> </w:t>
      </w:r>
      <w:r>
        <w:rPr/>
        <w:t>«Ассоциацией</w:t>
      </w:r>
      <w:r>
        <w:rPr>
          <w:spacing w:val="-14"/>
        </w:rPr>
        <w:t> </w:t>
      </w:r>
      <w:r>
        <w:rPr/>
        <w:t>3D</w:t>
      </w:r>
      <w:r>
        <w:rPr>
          <w:spacing w:val="-16"/>
        </w:rPr>
        <w:t> </w:t>
      </w:r>
      <w:r>
        <w:rPr/>
        <w:t>образования»</w:t>
      </w:r>
      <w:r>
        <w:rPr>
          <w:spacing w:val="-24"/>
        </w:rPr>
        <w:t> </w:t>
      </w:r>
      <w:r>
        <w:rPr/>
        <w:t>был</w:t>
      </w:r>
      <w:r>
        <w:rPr>
          <w:spacing w:val="-15"/>
        </w:rPr>
        <w:t> </w:t>
      </w:r>
      <w:r>
        <w:rPr/>
        <w:t>проведен чемпионат «Наставничество мудрых» (г. Казань, 2019 г.). Представители молодежи и их наставники из разных регионов пробовали свои силы в новом командном формате – формате наставничества.</w:t>
      </w:r>
    </w:p>
    <w:p>
      <w:pPr>
        <w:pStyle w:val="BodyText"/>
        <w:spacing w:before="8"/>
        <w:rPr>
          <w:sz w:val="27"/>
        </w:rPr>
      </w:pPr>
    </w:p>
    <w:p>
      <w:pPr>
        <w:pStyle w:val="BodyText"/>
        <w:tabs>
          <w:tab w:pos="2752" w:val="left" w:leader="none"/>
          <w:tab w:pos="4491" w:val="left" w:leader="none"/>
          <w:tab w:pos="6321" w:val="left" w:leader="none"/>
          <w:tab w:pos="7736" w:val="left" w:leader="none"/>
          <w:tab w:pos="9725" w:val="left" w:leader="none"/>
        </w:tabs>
        <w:spacing w:line="276" w:lineRule="auto"/>
        <w:ind w:left="1240" w:right="911" w:firstLine="707"/>
        <w:jc w:val="both"/>
      </w:pPr>
      <w:r>
        <w:rPr/>
        <w:t>В</w:t>
        <w:tab/>
        <w:t>результате</w:t>
        <w:tab/>
        <w:t>проведения</w:t>
        <w:tab/>
        <w:t>данных</w:t>
        <w:tab/>
        <w:t>мероприятий</w:t>
        <w:tab/>
      </w:r>
      <w:r>
        <w:rPr>
          <w:spacing w:val="-3"/>
        </w:rPr>
        <w:t>происходит </w:t>
      </w:r>
      <w:r>
        <w:rPr/>
        <w:t>формирование педагогического сообщества, готового к командной работе и инновационному развитию, что способствует обеспечению высокого уровня качества образования. Кроме того, для каждого из участников – это еще и ступенька к достижению будущего статуса высококлассного специалиста по рабочей профессии через учебу в колледже или вузе, либо через получение дополнительного образования. Происходит расширение сообщества экспертов и наставников по компетенциям WorldSkills Russia из числа педагогов и представителей индустриальных и интеллектуальных партнеров; формируется система дистанционного обучения наставников и экспертов, а также мероприятий для школьников по компетенциям WorldSkills</w:t>
      </w:r>
      <w:r>
        <w:rPr>
          <w:spacing w:val="-2"/>
        </w:rPr>
        <w:t> </w:t>
      </w:r>
      <w:r>
        <w:rPr/>
        <w:t>Russia.</w:t>
      </w:r>
    </w:p>
    <w:p>
      <w:pPr>
        <w:pStyle w:val="BodyText"/>
        <w:spacing w:line="276" w:lineRule="auto"/>
        <w:ind w:left="1240" w:right="913" w:firstLine="707"/>
        <w:jc w:val="both"/>
      </w:pPr>
      <w:r>
        <w:rPr/>
        <w:t>Министерством просвещения Российской Федерации во исполнение поручения Президента Российской Федерации, в рамках Национального проекта</w:t>
      </w:r>
    </w:p>
    <w:p>
      <w:pPr>
        <w:pStyle w:val="BodyText"/>
        <w:spacing w:line="276" w:lineRule="auto"/>
        <w:ind w:left="1240" w:right="908"/>
        <w:jc w:val="both"/>
      </w:pPr>
      <w:r>
        <w:rPr/>
        <w:t>«Образование», реализуется проект ранней профессиональной ориентации «Билет в будущее». Союз «Молодые профессионалы (Ворлдскиллс Россия)» выступил оператором проекта. Участниками проекта являются обучающиеся 6–11 классов общеобразовательных организаций, субъектов Российской Федерации, включая детей с ограниченными возможностями здоровья в целях развития осознанности школьников в выборе своей профессиональной деятельности. Для реализации проекта создана образовательная платформа, позволяющая провести индивидуальную диагностику, выбрать площадки для прохождения   профориентационных   мероприятий,   познакомиться   с    рекомендациями  по составлению индивидуального учебного плана и построению профессиональной траектории. Также платформа содержит личные кабинеты для школ (для ввода персональных данных детей), региональных координаторов проекта, площадок для прохождения профориентационных мероприятий, наставников и других участников</w:t>
      </w:r>
      <w:r>
        <w:rPr>
          <w:spacing w:val="-4"/>
        </w:rPr>
        <w:t> </w:t>
      </w:r>
      <w:r>
        <w:rPr/>
        <w:t>проекта.</w:t>
      </w:r>
    </w:p>
    <w:p>
      <w:pPr>
        <w:pStyle w:val="BodyText"/>
        <w:spacing w:line="276" w:lineRule="auto"/>
        <w:ind w:left="1240" w:right="906" w:firstLine="707"/>
        <w:jc w:val="both"/>
      </w:pPr>
      <w:r>
        <w:rPr/>
        <w:t>Проект ранней профориентации «Билет в будущее» выступает в качестве инструмента преемственности</w:t>
      </w:r>
      <w:r>
        <w:rPr>
          <w:spacing w:val="-15"/>
        </w:rPr>
        <w:t> </w:t>
      </w:r>
      <w:r>
        <w:rPr/>
        <w:t>образования</w:t>
      </w:r>
      <w:r>
        <w:rPr>
          <w:spacing w:val="-16"/>
        </w:rPr>
        <w:t> </w:t>
      </w:r>
      <w:r>
        <w:rPr/>
        <w:t>и</w:t>
      </w:r>
      <w:r>
        <w:rPr>
          <w:spacing w:val="-15"/>
        </w:rPr>
        <w:t> </w:t>
      </w:r>
      <w:r>
        <w:rPr/>
        <w:t>профессиональных</w:t>
      </w:r>
      <w:r>
        <w:rPr>
          <w:spacing w:val="-14"/>
        </w:rPr>
        <w:t> </w:t>
      </w:r>
      <w:r>
        <w:rPr/>
        <w:t>навыков.</w:t>
      </w:r>
      <w:r>
        <w:rPr>
          <w:spacing w:val="-17"/>
        </w:rPr>
        <w:t> </w:t>
      </w:r>
      <w:r>
        <w:rPr/>
        <w:t>Именно</w:t>
      </w:r>
      <w:r>
        <w:rPr>
          <w:spacing w:val="-15"/>
        </w:rPr>
        <w:t> </w:t>
      </w:r>
      <w:r>
        <w:rPr/>
        <w:t>наставникам</w:t>
      </w:r>
      <w:r>
        <w:rPr>
          <w:spacing w:val="-17"/>
        </w:rPr>
        <w:t> </w:t>
      </w:r>
      <w:r>
        <w:rPr/>
        <w:t>(педагогам- навигаторам) отводится значительная роль в формировании знаний о той или иной</w:t>
      </w:r>
      <w:r>
        <w:rPr>
          <w:spacing w:val="-39"/>
        </w:rPr>
        <w:t> </w:t>
      </w:r>
      <w:r>
        <w:rPr/>
        <w:t>профессии в рамках прохождения второго блока мероприятий: ознакомительных и профессиональных практикумов.</w:t>
      </w:r>
      <w:r>
        <w:rPr>
          <w:spacing w:val="-12"/>
        </w:rPr>
        <w:t> </w:t>
      </w:r>
      <w:r>
        <w:rPr/>
        <w:t>Педагог-навигатор</w:t>
      </w:r>
      <w:r>
        <w:rPr>
          <w:spacing w:val="-11"/>
        </w:rPr>
        <w:t> </w:t>
      </w:r>
      <w:r>
        <w:rPr/>
        <w:t>помогает</w:t>
      </w:r>
      <w:r>
        <w:rPr>
          <w:spacing w:val="-11"/>
        </w:rPr>
        <w:t> </w:t>
      </w:r>
      <w:r>
        <w:rPr/>
        <w:t>обучающемуся</w:t>
      </w:r>
      <w:r>
        <w:rPr>
          <w:spacing w:val="-12"/>
        </w:rPr>
        <w:t> </w:t>
      </w:r>
      <w:r>
        <w:rPr/>
        <w:t>лучше</w:t>
      </w:r>
      <w:r>
        <w:rPr>
          <w:spacing w:val="-12"/>
        </w:rPr>
        <w:t> </w:t>
      </w:r>
      <w:r>
        <w:rPr/>
        <w:t>понять</w:t>
      </w:r>
      <w:r>
        <w:rPr>
          <w:spacing w:val="-10"/>
        </w:rPr>
        <w:t> </w:t>
      </w:r>
      <w:r>
        <w:rPr/>
        <w:t>собственные</w:t>
      </w:r>
      <w:r>
        <w:rPr>
          <w:spacing w:val="-13"/>
        </w:rPr>
        <w:t> </w:t>
      </w:r>
      <w:r>
        <w:rPr/>
        <w:t>сильные</w:t>
      </w:r>
    </w:p>
    <w:p>
      <w:pPr>
        <w:spacing w:after="0" w:line="276" w:lineRule="auto"/>
        <w:jc w:val="both"/>
        <w:sectPr>
          <w:pgSz w:w="12240" w:h="15840"/>
          <w:pgMar w:header="0" w:footer="1192" w:top="1360" w:bottom="1460" w:left="200" w:right="200"/>
        </w:sectPr>
      </w:pPr>
    </w:p>
    <w:p>
      <w:pPr>
        <w:pStyle w:val="BodyText"/>
        <w:spacing w:line="276" w:lineRule="auto" w:before="74"/>
        <w:ind w:left="1240" w:right="909"/>
        <w:jc w:val="both"/>
      </w:pPr>
      <w:r>
        <w:rPr/>
        <w:t>и слабые стороны, сделать более осознанный выбор своей будущей профессии, а также встретиться с представителями разных профессий. Отбор наставников производится на конкурсной основе, в конкурсах могут принять участие все желающие. Традиционно, в конкурсе</w:t>
      </w:r>
      <w:r>
        <w:rPr>
          <w:spacing w:val="-8"/>
        </w:rPr>
        <w:t> </w:t>
      </w:r>
      <w:r>
        <w:rPr/>
        <w:t>наставников</w:t>
      </w:r>
      <w:r>
        <w:rPr>
          <w:spacing w:val="-9"/>
        </w:rPr>
        <w:t> </w:t>
      </w:r>
      <w:r>
        <w:rPr/>
        <w:t>принимают</w:t>
      </w:r>
      <w:r>
        <w:rPr>
          <w:spacing w:val="-6"/>
        </w:rPr>
        <w:t> </w:t>
      </w:r>
      <w:r>
        <w:rPr/>
        <w:t>участие</w:t>
      </w:r>
      <w:r>
        <w:rPr>
          <w:spacing w:val="-9"/>
        </w:rPr>
        <w:t> </w:t>
      </w:r>
      <w:r>
        <w:rPr/>
        <w:t>педагоги,</w:t>
      </w:r>
      <w:r>
        <w:rPr>
          <w:spacing w:val="-8"/>
        </w:rPr>
        <w:t> </w:t>
      </w:r>
      <w:r>
        <w:rPr/>
        <w:t>имеющие</w:t>
      </w:r>
      <w:r>
        <w:rPr>
          <w:spacing w:val="-9"/>
        </w:rPr>
        <w:t> </w:t>
      </w:r>
      <w:r>
        <w:rPr/>
        <w:t>опыт</w:t>
      </w:r>
      <w:r>
        <w:rPr>
          <w:spacing w:val="-9"/>
        </w:rPr>
        <w:t> </w:t>
      </w:r>
      <w:r>
        <w:rPr/>
        <w:t>проведения</w:t>
      </w:r>
      <w:r>
        <w:rPr>
          <w:spacing w:val="-8"/>
        </w:rPr>
        <w:t> </w:t>
      </w:r>
      <w:r>
        <w:rPr/>
        <w:t>мероприятий, которые помогают выстроить профессиональную траекторию</w:t>
      </w:r>
      <w:r>
        <w:rPr>
          <w:spacing w:val="-3"/>
        </w:rPr>
        <w:t> </w:t>
      </w:r>
      <w:r>
        <w:rPr/>
        <w:t>обучающихся.</w:t>
      </w:r>
    </w:p>
    <w:p>
      <w:pPr>
        <w:pStyle w:val="BodyText"/>
        <w:spacing w:before="6"/>
        <w:rPr>
          <w:sz w:val="27"/>
        </w:rPr>
      </w:pPr>
    </w:p>
    <w:p>
      <w:pPr>
        <w:pStyle w:val="BodyText"/>
        <w:tabs>
          <w:tab w:pos="3684" w:val="left" w:leader="none"/>
        </w:tabs>
        <w:spacing w:line="276" w:lineRule="auto"/>
        <w:ind w:left="1240" w:right="907" w:firstLine="707"/>
        <w:jc w:val="both"/>
      </w:pPr>
      <w:r>
        <w:rPr/>
        <w:t>В рамках проекта проводится Фестиваль профессий «Билет в будущее», где осуществляется</w:t>
        <w:tab/>
        <w:t>обучение педагогов-навигаторов современным технологиям профориентационной работы, методологии проектной деятельности и построению индивидуальных образовательных траекторий развития</w:t>
      </w:r>
      <w:r>
        <w:rPr>
          <w:spacing w:val="-3"/>
        </w:rPr>
        <w:t> </w:t>
      </w:r>
      <w:r>
        <w:rPr/>
        <w:t>обучающихся.</w:t>
      </w:r>
    </w:p>
    <w:p>
      <w:pPr>
        <w:pStyle w:val="BodyText"/>
        <w:spacing w:before="9"/>
        <w:rPr>
          <w:sz w:val="27"/>
        </w:rPr>
      </w:pPr>
    </w:p>
    <w:p>
      <w:pPr>
        <w:pStyle w:val="BodyText"/>
        <w:spacing w:line="276" w:lineRule="auto"/>
        <w:ind w:left="1240" w:right="906" w:firstLine="707"/>
        <w:jc w:val="both"/>
      </w:pPr>
      <w:r>
        <w:rPr/>
        <w:t>Так, благодаря проекту, в 2019 году не менее 200 тысяч участников, а к концу 2024 г. – не менее 900 тысяч детей, получат рекомендации по построению индивидуального учебного плана в соответствии с выбранными профессиональными компетенциями/областями. Также в рамках проекта предполагается массовая (более 6 тыс. человек) подготовка педагогов- навигаторов – представителей общеобразовательных организаций, непосредственно взаимодействующих с участниками и обеспечивающих педагогическое сопровождение их профессионального самоопределения с использованием рекомендаций по построению индивидуального</w:t>
      </w:r>
      <w:r>
        <w:rPr>
          <w:spacing w:val="-12"/>
        </w:rPr>
        <w:t> </w:t>
      </w:r>
      <w:r>
        <w:rPr/>
        <w:t>учебного</w:t>
      </w:r>
      <w:r>
        <w:rPr>
          <w:spacing w:val="-15"/>
        </w:rPr>
        <w:t> </w:t>
      </w:r>
      <w:r>
        <w:rPr/>
        <w:t>плана,</w:t>
      </w:r>
      <w:r>
        <w:rPr>
          <w:spacing w:val="-15"/>
        </w:rPr>
        <w:t> </w:t>
      </w:r>
      <w:r>
        <w:rPr/>
        <w:t>которые</w:t>
      </w:r>
      <w:r>
        <w:rPr>
          <w:spacing w:val="-15"/>
        </w:rPr>
        <w:t> </w:t>
      </w:r>
      <w:r>
        <w:rPr/>
        <w:t>были</w:t>
      </w:r>
      <w:r>
        <w:rPr>
          <w:spacing w:val="-14"/>
        </w:rPr>
        <w:t> </w:t>
      </w:r>
      <w:r>
        <w:rPr/>
        <w:t>получены</w:t>
      </w:r>
      <w:r>
        <w:rPr>
          <w:spacing w:val="-16"/>
        </w:rPr>
        <w:t> </w:t>
      </w:r>
      <w:r>
        <w:rPr/>
        <w:t>по</w:t>
      </w:r>
      <w:r>
        <w:rPr>
          <w:spacing w:val="-15"/>
        </w:rPr>
        <w:t> </w:t>
      </w:r>
      <w:r>
        <w:rPr/>
        <w:t>итогам</w:t>
      </w:r>
      <w:r>
        <w:rPr>
          <w:spacing w:val="-12"/>
        </w:rPr>
        <w:t> </w:t>
      </w:r>
      <w:r>
        <w:rPr/>
        <w:t>участия</w:t>
      </w:r>
      <w:r>
        <w:rPr>
          <w:spacing w:val="-15"/>
        </w:rPr>
        <w:t> </w:t>
      </w:r>
      <w:r>
        <w:rPr/>
        <w:t>в</w:t>
      </w:r>
      <w:r>
        <w:rPr>
          <w:spacing w:val="-16"/>
        </w:rPr>
        <w:t> </w:t>
      </w:r>
      <w:r>
        <w:rPr/>
        <w:t>проекте</w:t>
      </w:r>
      <w:r>
        <w:rPr>
          <w:spacing w:val="-11"/>
        </w:rPr>
        <w:t> </w:t>
      </w:r>
      <w:r>
        <w:rPr/>
        <w:t>«Билет в</w:t>
      </w:r>
      <w:r>
        <w:rPr>
          <w:spacing w:val="-2"/>
        </w:rPr>
        <w:t> </w:t>
      </w:r>
      <w:r>
        <w:rPr/>
        <w:t>будущее».</w:t>
      </w:r>
    </w:p>
    <w:p>
      <w:pPr>
        <w:pStyle w:val="BodyText"/>
        <w:spacing w:before="7"/>
        <w:rPr>
          <w:sz w:val="27"/>
        </w:rPr>
      </w:pPr>
    </w:p>
    <w:p>
      <w:pPr>
        <w:pStyle w:val="BodyText"/>
        <w:spacing w:line="276" w:lineRule="auto"/>
        <w:ind w:left="1240" w:right="906" w:firstLine="707"/>
        <w:jc w:val="both"/>
      </w:pPr>
      <w:r>
        <w:rPr/>
        <w:t>В целях создания современной и безопасной цифровой образовательной среды, обеспечивающей интеграцию основного, дополнительного и неформального образования детей и молодежи АНО «Агентство стратегических инициатив по продвижению новых проектов» реализует стратегическую инициатив «Кадры будущего для регионов». Цель инициативы – создание команд развития регионов, в которую входят наставники, тьюторы, школьники и студенты. Инициатива направлена на формирование и развитие лидерских команд из активных и амбициозных школьников и студентов профессиональных образовательных организаций, способных включиться в проектирование и реализацию важных для своего региона социально-экономических проектов. Это команды учащихся в возрасте от 14 до 17 лет, ориентированные на развитие своих территорий, под руководством наставников и тьюторов проходят специализированные обучающие программы в формате индивидуальных образовательных и профессиональных траекторий. Тьюторами в данной программе выступают студенты высших учебных заведений, участники педагогических отрядов. В качестве наставников выступают представители политической, научной и профессиональной элиты.</w:t>
      </w:r>
    </w:p>
    <w:p>
      <w:pPr>
        <w:pStyle w:val="BodyText"/>
        <w:spacing w:before="8"/>
        <w:rPr>
          <w:sz w:val="27"/>
        </w:rPr>
      </w:pPr>
    </w:p>
    <w:p>
      <w:pPr>
        <w:pStyle w:val="BodyText"/>
        <w:spacing w:line="276" w:lineRule="auto"/>
        <w:ind w:left="1240" w:right="907" w:firstLine="707"/>
        <w:jc w:val="both"/>
      </w:pPr>
      <w:r>
        <w:rPr/>
        <w:t>В ходе реализации проектов, в рамках корпоративного наставничества, школьники имеют возможность пройти социальные и профессиональные пробы в разных отраслях экономики на ключевых предприятиях региона, а также стажировки на производстве.</w:t>
      </w:r>
    </w:p>
    <w:p>
      <w:pPr>
        <w:spacing w:after="0" w:line="276" w:lineRule="auto"/>
        <w:jc w:val="both"/>
        <w:sectPr>
          <w:pgSz w:w="12240" w:h="15840"/>
          <w:pgMar w:header="0" w:footer="1192" w:top="1360" w:bottom="1460" w:left="200" w:right="200"/>
        </w:sectPr>
      </w:pPr>
    </w:p>
    <w:p>
      <w:pPr>
        <w:pStyle w:val="BodyText"/>
        <w:spacing w:before="74"/>
        <w:ind w:left="1948"/>
        <w:jc w:val="both"/>
      </w:pPr>
      <w:r>
        <w:rPr/>
        <w:t>Первая в этом году тематическая смена Агентства стратегических инициатив (АСИ)</w:t>
      </w:r>
    </w:p>
    <w:p>
      <w:pPr>
        <w:pStyle w:val="BodyText"/>
        <w:spacing w:line="276" w:lineRule="auto" w:before="41"/>
        <w:ind w:left="1240" w:right="911"/>
        <w:jc w:val="both"/>
      </w:pPr>
      <w:r>
        <w:rPr/>
        <w:t>«Кадры будущего для регионов» стартовала в Международном детском центре «Артек» 9 августа</w:t>
      </w:r>
      <w:r>
        <w:rPr>
          <w:spacing w:val="-14"/>
        </w:rPr>
        <w:t> </w:t>
      </w:r>
      <w:r>
        <w:rPr/>
        <w:t>2019</w:t>
      </w:r>
      <w:r>
        <w:rPr>
          <w:spacing w:val="-13"/>
        </w:rPr>
        <w:t> </w:t>
      </w:r>
      <w:r>
        <w:rPr/>
        <w:t>года.</w:t>
      </w:r>
      <w:r>
        <w:rPr>
          <w:spacing w:val="-11"/>
        </w:rPr>
        <w:t> </w:t>
      </w:r>
      <w:r>
        <w:rPr/>
        <w:t>Организаторы</w:t>
      </w:r>
      <w:r>
        <w:rPr>
          <w:spacing w:val="-13"/>
        </w:rPr>
        <w:t> </w:t>
      </w:r>
      <w:r>
        <w:rPr/>
        <w:t>активно</w:t>
      </w:r>
      <w:r>
        <w:rPr>
          <w:spacing w:val="-15"/>
        </w:rPr>
        <w:t> </w:t>
      </w:r>
      <w:r>
        <w:rPr/>
        <w:t>привлекают</w:t>
      </w:r>
      <w:r>
        <w:rPr>
          <w:spacing w:val="-12"/>
        </w:rPr>
        <w:t> </w:t>
      </w:r>
      <w:r>
        <w:rPr/>
        <w:t>на</w:t>
      </w:r>
      <w:r>
        <w:rPr>
          <w:spacing w:val="-14"/>
        </w:rPr>
        <w:t> </w:t>
      </w:r>
      <w:r>
        <w:rPr/>
        <w:t>смену</w:t>
      </w:r>
      <w:r>
        <w:rPr>
          <w:spacing w:val="-18"/>
        </w:rPr>
        <w:t> </w:t>
      </w:r>
      <w:r>
        <w:rPr/>
        <w:t>потенциальных</w:t>
      </w:r>
      <w:r>
        <w:rPr>
          <w:spacing w:val="-11"/>
        </w:rPr>
        <w:t> </w:t>
      </w:r>
      <w:r>
        <w:rPr/>
        <w:t>работодателей, инвесторов, представителей региональных властей, так как все эти аудитории являются основными заказчиками на трудовые ресурсы, определяют степень и уровень компетенций и квалификации, которые им</w:t>
      </w:r>
      <w:r>
        <w:rPr>
          <w:spacing w:val="-6"/>
        </w:rPr>
        <w:t> </w:t>
      </w:r>
      <w:r>
        <w:rPr/>
        <w:t>необходимы.</w:t>
      </w:r>
    </w:p>
    <w:p>
      <w:pPr>
        <w:pStyle w:val="BodyText"/>
        <w:spacing w:line="276" w:lineRule="auto"/>
        <w:ind w:left="1240" w:right="908" w:firstLine="707"/>
        <w:jc w:val="both"/>
      </w:pPr>
      <w:r>
        <w:rPr/>
        <w:t>Участниками смены стали 50 школьников и студентов из 14 регионов страны, которые во время конкурсного отбора показали высокий уровень проработки проектных идей, их востребованность на городском и региональном уровнях. Под руководством федеральных экспертов, наставников и тьюторов, участники расширили свои знания о проектной деятельности и перешли к практической реализации проектов. В программе смены были деловые игры, мастер-классы, образовательные кейсы и диагностические инструменты, направленные на профессиональное самоопределение, развитие современных навыков и компетенций. Кроме того, участники встретились с представителями профессиональных сообществ и потенциальных компаний-работодателей.</w:t>
      </w:r>
    </w:p>
    <w:p>
      <w:pPr>
        <w:pStyle w:val="BodyText"/>
        <w:spacing w:before="9"/>
        <w:rPr>
          <w:sz w:val="27"/>
        </w:rPr>
      </w:pPr>
    </w:p>
    <w:p>
      <w:pPr>
        <w:pStyle w:val="BodyText"/>
        <w:spacing w:line="276" w:lineRule="auto"/>
        <w:ind w:left="1240" w:right="905" w:firstLine="707"/>
        <w:jc w:val="both"/>
      </w:pPr>
      <w:r>
        <w:rPr/>
        <w:t>Помимо программ и проектов, реализующих свою деятельность с применением наставничества в области профориентации в режиме «здесь и сейчас», были разработаны программы, которые реагируют на вызовы новых десятилетий в более узких и специализированных областях. Одной из таких долгосрочных комплексных программ, разработанной в 2017 году Агентством стратегических инициатив (АСИ), является Национальная технологическая инициатива (НТИ). Она направлена на создание условий для обеспечения лидерства российских компаний на новых высокотехнологичных рынках, которые будут определять структуру мировой экономики в ближайшие 15–20 лет. Реализация программы предполагает формирование групп единомышленников из технологических предпринимателей, представителей ведущих университетов и исследовательских центров, крупных</w:t>
      </w:r>
      <w:r>
        <w:rPr>
          <w:spacing w:val="-15"/>
        </w:rPr>
        <w:t> </w:t>
      </w:r>
      <w:r>
        <w:rPr/>
        <w:t>деловых</w:t>
      </w:r>
      <w:r>
        <w:rPr>
          <w:spacing w:val="-15"/>
        </w:rPr>
        <w:t> </w:t>
      </w:r>
      <w:r>
        <w:rPr/>
        <w:t>объединений</w:t>
      </w:r>
      <w:r>
        <w:rPr>
          <w:spacing w:val="-16"/>
        </w:rPr>
        <w:t> </w:t>
      </w:r>
      <w:r>
        <w:rPr/>
        <w:t>России,</w:t>
      </w:r>
      <w:r>
        <w:rPr>
          <w:spacing w:val="-19"/>
        </w:rPr>
        <w:t> </w:t>
      </w:r>
      <w:r>
        <w:rPr/>
        <w:t>институтов</w:t>
      </w:r>
      <w:r>
        <w:rPr>
          <w:spacing w:val="-16"/>
        </w:rPr>
        <w:t> </w:t>
      </w:r>
      <w:r>
        <w:rPr/>
        <w:t>развития,</w:t>
      </w:r>
      <w:r>
        <w:rPr>
          <w:spacing w:val="-16"/>
        </w:rPr>
        <w:t> </w:t>
      </w:r>
      <w:r>
        <w:rPr/>
        <w:t>экспертных</w:t>
      </w:r>
      <w:r>
        <w:rPr>
          <w:spacing w:val="-15"/>
        </w:rPr>
        <w:t> </w:t>
      </w:r>
      <w:r>
        <w:rPr/>
        <w:t>и</w:t>
      </w:r>
      <w:r>
        <w:rPr>
          <w:spacing w:val="-16"/>
        </w:rPr>
        <w:t> </w:t>
      </w:r>
      <w:r>
        <w:rPr/>
        <w:t>профессиональных сообществ, а также заинтересованных органов исполнительной</w:t>
      </w:r>
      <w:r>
        <w:rPr>
          <w:spacing w:val="-7"/>
        </w:rPr>
        <w:t> </w:t>
      </w:r>
      <w:r>
        <w:rPr/>
        <w:t>власти.</w:t>
      </w:r>
    </w:p>
    <w:p>
      <w:pPr>
        <w:pStyle w:val="BodyText"/>
        <w:spacing w:line="276" w:lineRule="auto"/>
        <w:ind w:left="1240" w:right="906" w:firstLine="707"/>
        <w:jc w:val="both"/>
      </w:pPr>
      <w:r>
        <w:rPr/>
        <w:t>В настоящее время действуют 12 рабочих групп, занимающиеся развитием девяти перспективных  рынков  и  трех  кросс-рыночных  направлений,  одним   из   которых является Кружковое движение НТИ. Деятельность Кружкового движения НТИ должна привести</w:t>
      </w:r>
      <w:r>
        <w:rPr>
          <w:spacing w:val="-8"/>
        </w:rPr>
        <w:t> </w:t>
      </w:r>
      <w:r>
        <w:rPr/>
        <w:t>к</w:t>
      </w:r>
      <w:r>
        <w:rPr>
          <w:spacing w:val="-8"/>
        </w:rPr>
        <w:t> </w:t>
      </w:r>
      <w:r>
        <w:rPr/>
        <w:t>появлению</w:t>
      </w:r>
      <w:r>
        <w:rPr>
          <w:spacing w:val="-10"/>
        </w:rPr>
        <w:t> </w:t>
      </w:r>
      <w:r>
        <w:rPr/>
        <w:t>компетентных</w:t>
      </w:r>
      <w:r>
        <w:rPr>
          <w:spacing w:val="-6"/>
        </w:rPr>
        <w:t> </w:t>
      </w:r>
      <w:r>
        <w:rPr/>
        <w:t>специалистов</w:t>
      </w:r>
      <w:r>
        <w:rPr>
          <w:spacing w:val="-8"/>
        </w:rPr>
        <w:t> </w:t>
      </w:r>
      <w:r>
        <w:rPr/>
        <w:t>в</w:t>
      </w:r>
      <w:r>
        <w:rPr>
          <w:spacing w:val="-9"/>
        </w:rPr>
        <w:t> </w:t>
      </w:r>
      <w:r>
        <w:rPr/>
        <w:t>различных</w:t>
      </w:r>
      <w:r>
        <w:rPr>
          <w:spacing w:val="-7"/>
        </w:rPr>
        <w:t> </w:t>
      </w:r>
      <w:r>
        <w:rPr/>
        <w:t>группах</w:t>
      </w:r>
      <w:r>
        <w:rPr>
          <w:spacing w:val="-6"/>
        </w:rPr>
        <w:t> </w:t>
      </w:r>
      <w:r>
        <w:rPr/>
        <w:t>технологий,</w:t>
      </w:r>
      <w:r>
        <w:rPr>
          <w:spacing w:val="-8"/>
        </w:rPr>
        <w:t> </w:t>
      </w:r>
      <w:r>
        <w:rPr/>
        <w:t>которые могут обеспечить развитие новых рынков НТИ до 2035</w:t>
      </w:r>
      <w:r>
        <w:rPr>
          <w:spacing w:val="1"/>
        </w:rPr>
        <w:t> </w:t>
      </w:r>
      <w:r>
        <w:rPr/>
        <w:t>года.</w:t>
      </w:r>
    </w:p>
    <w:p>
      <w:pPr>
        <w:pStyle w:val="BodyText"/>
        <w:spacing w:before="7"/>
        <w:rPr>
          <w:sz w:val="27"/>
        </w:rPr>
      </w:pPr>
    </w:p>
    <w:p>
      <w:pPr>
        <w:pStyle w:val="BodyText"/>
        <w:spacing w:line="276" w:lineRule="auto"/>
        <w:ind w:left="1240" w:right="910" w:firstLine="707"/>
        <w:jc w:val="both"/>
      </w:pPr>
      <w:r>
        <w:rPr/>
        <w:t>Цель Кружкового движения НТИ – создать самоорганизующееся разновозрастное сообщество энтузиастов, численностью не менее 500 тысяч человек, принимающих технологические вызовы новых рынков и успешно справляющихся с ними. Основную массу этого</w:t>
      </w:r>
      <w:r>
        <w:rPr>
          <w:spacing w:val="-16"/>
        </w:rPr>
        <w:t> </w:t>
      </w:r>
      <w:r>
        <w:rPr/>
        <w:t>сообщества</w:t>
      </w:r>
      <w:r>
        <w:rPr>
          <w:spacing w:val="-16"/>
        </w:rPr>
        <w:t> </w:t>
      </w:r>
      <w:r>
        <w:rPr/>
        <w:t>составляют</w:t>
      </w:r>
      <w:r>
        <w:rPr>
          <w:spacing w:val="-16"/>
        </w:rPr>
        <w:t> </w:t>
      </w:r>
      <w:r>
        <w:rPr/>
        <w:t>12</w:t>
      </w:r>
      <w:r>
        <w:rPr>
          <w:spacing w:val="-14"/>
        </w:rPr>
        <w:t> </w:t>
      </w:r>
      <w:r>
        <w:rPr/>
        <w:t>-</w:t>
      </w:r>
      <w:r>
        <w:rPr>
          <w:spacing w:val="-16"/>
        </w:rPr>
        <w:t> </w:t>
      </w:r>
      <w:r>
        <w:rPr/>
        <w:t>16-летние</w:t>
      </w:r>
      <w:r>
        <w:rPr>
          <w:spacing w:val="-17"/>
        </w:rPr>
        <w:t> </w:t>
      </w:r>
      <w:r>
        <w:rPr/>
        <w:t>школьники</w:t>
      </w:r>
      <w:r>
        <w:rPr>
          <w:spacing w:val="-15"/>
        </w:rPr>
        <w:t> </w:t>
      </w:r>
      <w:r>
        <w:rPr/>
        <w:t>-</w:t>
      </w:r>
      <w:r>
        <w:rPr>
          <w:spacing w:val="-14"/>
        </w:rPr>
        <w:t> </w:t>
      </w:r>
      <w:r>
        <w:rPr/>
        <w:t>участники</w:t>
      </w:r>
      <w:r>
        <w:rPr>
          <w:spacing w:val="-16"/>
        </w:rPr>
        <w:t> </w:t>
      </w:r>
      <w:r>
        <w:rPr/>
        <w:t>технологических</w:t>
      </w:r>
      <w:r>
        <w:rPr>
          <w:spacing w:val="-13"/>
        </w:rPr>
        <w:t> </w:t>
      </w:r>
      <w:r>
        <w:rPr/>
        <w:t>кружков. Кроме того, это еще и группы технологических энтузиастов, крупные компании, госкорпорации, проекты на стыке образования, науки и технологического</w:t>
      </w:r>
      <w:r>
        <w:rPr>
          <w:spacing w:val="-9"/>
        </w:rPr>
        <w:t> </w:t>
      </w:r>
      <w:r>
        <w:rPr/>
        <w:t>бизнеса.</w:t>
      </w:r>
    </w:p>
    <w:p>
      <w:pPr>
        <w:spacing w:after="0" w:line="276" w:lineRule="auto"/>
        <w:jc w:val="both"/>
        <w:sectPr>
          <w:pgSz w:w="12240" w:h="15840"/>
          <w:pgMar w:header="0" w:footer="1192" w:top="1360" w:bottom="1460" w:left="200" w:right="200"/>
        </w:sectPr>
      </w:pPr>
    </w:p>
    <w:p>
      <w:pPr>
        <w:pStyle w:val="BodyText"/>
        <w:spacing w:line="276" w:lineRule="auto" w:before="74"/>
        <w:ind w:left="1240" w:right="909" w:firstLine="707"/>
        <w:jc w:val="both"/>
      </w:pPr>
      <w:r>
        <w:rPr/>
        <w:t>Мероприятия, точно соответствующие форматам и тематикам Кружкового движения НТИ, на сегодняшний день достаточно редки, поэтому одной из глобальных задач Кружковое движение определяет, как: создание системы технологических соревнований, проектных конкурсов, олимпиад, побуждающих технологических энтузиастов к исследованиям и творчеству в сфере рынков и сквозных технологий НТИ. Кроме Кружкового движения, в рамках реализации Национальной Технологической Инициативы (НТИ) реализуются такие масштабные проекты, как: Университет НТИ, Олимпиада НТИ, проект «Rukami», Академия наставников, Цифровая платформа управления талантами.</w:t>
      </w:r>
    </w:p>
    <w:p>
      <w:pPr>
        <w:pStyle w:val="BodyText"/>
        <w:spacing w:before="7"/>
        <w:rPr>
          <w:sz w:val="27"/>
        </w:rPr>
      </w:pPr>
    </w:p>
    <w:p>
      <w:pPr>
        <w:pStyle w:val="BodyText"/>
        <w:spacing w:line="276" w:lineRule="auto"/>
        <w:ind w:left="1240" w:right="904" w:firstLine="707"/>
        <w:jc w:val="both"/>
      </w:pPr>
      <w:r>
        <w:rPr/>
        <w:t>Вопрос</w:t>
      </w:r>
      <w:r>
        <w:rPr>
          <w:spacing w:val="-12"/>
        </w:rPr>
        <w:t> </w:t>
      </w:r>
      <w:r>
        <w:rPr/>
        <w:t>о</w:t>
      </w:r>
      <w:r>
        <w:rPr>
          <w:spacing w:val="-11"/>
        </w:rPr>
        <w:t> </w:t>
      </w:r>
      <w:r>
        <w:rPr/>
        <w:t>привлечении</w:t>
      </w:r>
      <w:r>
        <w:rPr>
          <w:spacing w:val="-13"/>
        </w:rPr>
        <w:t> </w:t>
      </w:r>
      <w:r>
        <w:rPr/>
        <w:t>в</w:t>
      </w:r>
      <w:r>
        <w:rPr>
          <w:spacing w:val="-11"/>
        </w:rPr>
        <w:t> </w:t>
      </w:r>
      <w:r>
        <w:rPr/>
        <w:t>Кружковое</w:t>
      </w:r>
      <w:r>
        <w:rPr>
          <w:spacing w:val="-10"/>
        </w:rPr>
        <w:t> </w:t>
      </w:r>
      <w:r>
        <w:rPr/>
        <w:t>движение</w:t>
      </w:r>
      <w:r>
        <w:rPr>
          <w:spacing w:val="-12"/>
        </w:rPr>
        <w:t> </w:t>
      </w:r>
      <w:r>
        <w:rPr/>
        <w:t>наставников</w:t>
      </w:r>
      <w:r>
        <w:rPr>
          <w:spacing w:val="-7"/>
        </w:rPr>
        <w:t> </w:t>
      </w:r>
      <w:r>
        <w:rPr/>
        <w:t>-</w:t>
      </w:r>
      <w:r>
        <w:rPr>
          <w:spacing w:val="-10"/>
        </w:rPr>
        <w:t> </w:t>
      </w:r>
      <w:r>
        <w:rPr/>
        <w:t>взрослых</w:t>
      </w:r>
      <w:r>
        <w:rPr>
          <w:spacing w:val="-11"/>
        </w:rPr>
        <w:t> </w:t>
      </w:r>
      <w:r>
        <w:rPr/>
        <w:t>технологических энтузиастов (в роли лидеров проектов, модераторов, консультантов, учебных мастеров), компетентных</w:t>
      </w:r>
      <w:r>
        <w:rPr>
          <w:spacing w:val="-17"/>
        </w:rPr>
        <w:t> </w:t>
      </w:r>
      <w:r>
        <w:rPr/>
        <w:t>и</w:t>
      </w:r>
      <w:r>
        <w:rPr>
          <w:spacing w:val="-15"/>
        </w:rPr>
        <w:t> </w:t>
      </w:r>
      <w:r>
        <w:rPr/>
        <w:t>способных</w:t>
      </w:r>
      <w:r>
        <w:rPr>
          <w:spacing w:val="-14"/>
        </w:rPr>
        <w:t> </w:t>
      </w:r>
      <w:r>
        <w:rPr/>
        <w:t>взаимодействовать</w:t>
      </w:r>
      <w:r>
        <w:rPr>
          <w:spacing w:val="-15"/>
        </w:rPr>
        <w:t> </w:t>
      </w:r>
      <w:r>
        <w:rPr/>
        <w:t>со</w:t>
      </w:r>
      <w:r>
        <w:rPr>
          <w:spacing w:val="-15"/>
        </w:rPr>
        <w:t> </w:t>
      </w:r>
      <w:r>
        <w:rPr/>
        <w:t>школьниками</w:t>
      </w:r>
      <w:r>
        <w:rPr>
          <w:spacing w:val="-15"/>
        </w:rPr>
        <w:t> </w:t>
      </w:r>
      <w:r>
        <w:rPr/>
        <w:t>в</w:t>
      </w:r>
      <w:r>
        <w:rPr>
          <w:spacing w:val="-16"/>
        </w:rPr>
        <w:t> </w:t>
      </w:r>
      <w:r>
        <w:rPr/>
        <w:t>недирективной</w:t>
      </w:r>
      <w:r>
        <w:rPr>
          <w:spacing w:val="-16"/>
        </w:rPr>
        <w:t> </w:t>
      </w:r>
      <w:r>
        <w:rPr/>
        <w:t>манере</w:t>
      </w:r>
      <w:r>
        <w:rPr>
          <w:spacing w:val="-16"/>
        </w:rPr>
        <w:t> </w:t>
      </w:r>
      <w:r>
        <w:rPr/>
        <w:t>стоит достаточно остро. Спрос на научно-технические кружки разных форм растет, повсеместно открываются кружки программирования, робототехники, быстрого прототипирования и др. Так, в апреле 2017 г. была проведена первая объединенная очная Школа для наставников инновационных проектов, которая была организована Фондом развития Центра разработки и коммерциализации новых технологий «Сколково» и рабочей группой Кружковое движение при поддержке Агентства стратегических инициатив с ключевыми участниками проектного обучения:</w:t>
      </w:r>
      <w:r>
        <w:rPr>
          <w:spacing w:val="-16"/>
        </w:rPr>
        <w:t> </w:t>
      </w:r>
      <w:r>
        <w:rPr/>
        <w:t>НП</w:t>
      </w:r>
      <w:r>
        <w:rPr>
          <w:spacing w:val="-13"/>
        </w:rPr>
        <w:t> </w:t>
      </w:r>
      <w:r>
        <w:rPr/>
        <w:t>«Лифт</w:t>
      </w:r>
      <w:r>
        <w:rPr>
          <w:spacing w:val="-16"/>
        </w:rPr>
        <w:t> </w:t>
      </w:r>
      <w:r>
        <w:rPr/>
        <w:t>в</w:t>
      </w:r>
      <w:r>
        <w:rPr>
          <w:spacing w:val="-15"/>
        </w:rPr>
        <w:t> </w:t>
      </w:r>
      <w:r>
        <w:rPr/>
        <w:t>будущее»,</w:t>
      </w:r>
      <w:r>
        <w:rPr>
          <w:spacing w:val="-14"/>
        </w:rPr>
        <w:t> </w:t>
      </w:r>
      <w:r>
        <w:rPr/>
        <w:t>фонда</w:t>
      </w:r>
      <w:r>
        <w:rPr>
          <w:spacing w:val="-12"/>
        </w:rPr>
        <w:t> </w:t>
      </w:r>
      <w:r>
        <w:rPr/>
        <w:t>«Талант</w:t>
      </w:r>
      <w:r>
        <w:rPr>
          <w:spacing w:val="-16"/>
        </w:rPr>
        <w:t> </w:t>
      </w:r>
      <w:r>
        <w:rPr/>
        <w:t>и</w:t>
      </w:r>
      <w:r>
        <w:rPr>
          <w:spacing w:val="-13"/>
        </w:rPr>
        <w:t> </w:t>
      </w:r>
      <w:r>
        <w:rPr/>
        <w:t>успех»,</w:t>
      </w:r>
      <w:r>
        <w:rPr>
          <w:spacing w:val="-14"/>
        </w:rPr>
        <w:t> </w:t>
      </w:r>
      <w:r>
        <w:rPr/>
        <w:t>детских</w:t>
      </w:r>
      <w:r>
        <w:rPr>
          <w:spacing w:val="-14"/>
        </w:rPr>
        <w:t> </w:t>
      </w:r>
      <w:r>
        <w:rPr/>
        <w:t>технопарков</w:t>
      </w:r>
      <w:r>
        <w:rPr>
          <w:spacing w:val="-15"/>
        </w:rPr>
        <w:t> </w:t>
      </w:r>
      <w:r>
        <w:rPr/>
        <w:t>«Кванториум» и др. Участниками Школы стали более 100 наставников со всей страны. В качестве ключевых результатов</w:t>
      </w:r>
      <w:r>
        <w:rPr>
          <w:spacing w:val="-8"/>
        </w:rPr>
        <w:t> </w:t>
      </w:r>
      <w:r>
        <w:rPr/>
        <w:t>можно</w:t>
      </w:r>
      <w:r>
        <w:rPr>
          <w:spacing w:val="-7"/>
        </w:rPr>
        <w:t> </w:t>
      </w:r>
      <w:r>
        <w:rPr/>
        <w:t>выделить:</w:t>
      </w:r>
      <w:r>
        <w:rPr>
          <w:spacing w:val="-7"/>
        </w:rPr>
        <w:t> </w:t>
      </w:r>
      <w:r>
        <w:rPr/>
        <w:t>подготовку</w:t>
      </w:r>
      <w:r>
        <w:rPr>
          <w:spacing w:val="-14"/>
        </w:rPr>
        <w:t> </w:t>
      </w:r>
      <w:r>
        <w:rPr/>
        <w:t>и</w:t>
      </w:r>
      <w:r>
        <w:rPr>
          <w:spacing w:val="-6"/>
        </w:rPr>
        <w:t> </w:t>
      </w:r>
      <w:r>
        <w:rPr/>
        <w:t>публикацию</w:t>
      </w:r>
      <w:r>
        <w:rPr>
          <w:spacing w:val="-4"/>
        </w:rPr>
        <w:t> </w:t>
      </w:r>
      <w:r>
        <w:rPr/>
        <w:t>«портфеля</w:t>
      </w:r>
      <w:r>
        <w:rPr>
          <w:spacing w:val="-7"/>
        </w:rPr>
        <w:t> </w:t>
      </w:r>
      <w:r>
        <w:rPr/>
        <w:t>гуманитарных</w:t>
      </w:r>
      <w:r>
        <w:rPr>
          <w:spacing w:val="-8"/>
        </w:rPr>
        <w:t> </w:t>
      </w:r>
      <w:r>
        <w:rPr/>
        <w:t>технологий наставника» (ТРИЗ, ШГК-методология, рэпид-форсайт, STEM-игротехника, дизайн- мышление и т.п.), создание центров развития этих технологий; создание системы ассесмент- центров, позволяющих наставнику получить подтверждение педагогической квалификации, юридически необходимой для работы в системе дополнительного образования; создание сетевой «школы наставников», включающей как очные мероприятия, так и открытые онлайн- курсы по технологиям</w:t>
      </w:r>
      <w:r>
        <w:rPr>
          <w:spacing w:val="-5"/>
        </w:rPr>
        <w:t> </w:t>
      </w:r>
      <w:r>
        <w:rPr/>
        <w:t>НТИ.</w:t>
      </w:r>
    </w:p>
    <w:p>
      <w:pPr>
        <w:pStyle w:val="BodyText"/>
        <w:spacing w:before="9"/>
        <w:rPr>
          <w:sz w:val="27"/>
        </w:rPr>
      </w:pPr>
    </w:p>
    <w:p>
      <w:pPr>
        <w:pStyle w:val="BodyText"/>
        <w:spacing w:line="276" w:lineRule="auto"/>
        <w:ind w:left="1240" w:right="907" w:firstLine="707"/>
        <w:jc w:val="both"/>
      </w:pPr>
      <w:r>
        <w:rPr/>
        <w:t>Проведение очной Школы для наставников стало первым событием по реализации совместного проекта Фонда «Сколково», рабочей группы НТИ Кружковое движение и Агентства стратегических инициатив и заложило основу для возникновения масштабного проекта «Академия наставников». Он направлен на создание условий для массовой подготовки, сертификации и трудоустройства наставников для детских и молодежных проектов и команд. Целью данного проекта является обучение и подготовка специалистов проектной деятельности для системы образования. С 2017 года в данном проекте задействовано более 800 участников образовательных организаций и более 1300 участников сообщества.</w:t>
      </w:r>
    </w:p>
    <w:p>
      <w:pPr>
        <w:pStyle w:val="BodyText"/>
        <w:spacing w:line="276" w:lineRule="auto"/>
        <w:ind w:left="1240" w:right="914" w:firstLine="707"/>
        <w:jc w:val="both"/>
      </w:pPr>
      <w:r>
        <w:rPr/>
        <w:t>Обучение в Академии проходит в двух форматах подготовки организаторов и наставников проектной деятельности: очное обучение и онлайн обучение. Очное обучение представлено интенсивами по практикам наставничества в проектной деятельности для</w:t>
      </w:r>
    </w:p>
    <w:p>
      <w:pPr>
        <w:spacing w:after="0" w:line="276" w:lineRule="auto"/>
        <w:jc w:val="both"/>
        <w:sectPr>
          <w:pgSz w:w="12240" w:h="15840"/>
          <w:pgMar w:header="0" w:footer="1192" w:top="1360" w:bottom="1460" w:left="200" w:right="200"/>
        </w:sectPr>
      </w:pPr>
    </w:p>
    <w:p>
      <w:pPr>
        <w:pStyle w:val="BodyText"/>
        <w:spacing w:line="276" w:lineRule="auto" w:before="74"/>
        <w:ind w:left="1240" w:right="909"/>
        <w:jc w:val="both"/>
      </w:pPr>
      <w:r>
        <w:rPr/>
        <w:t>молодежных команд, которые проводятся в региональных Школах и Школах «Сколково». Онлайн обучение включает в себя вебинары, курсы и методические материалы в электронном виде.</w:t>
      </w:r>
    </w:p>
    <w:p>
      <w:pPr>
        <w:pStyle w:val="BodyText"/>
        <w:spacing w:line="276" w:lineRule="auto" w:before="1"/>
        <w:ind w:left="1240" w:right="910" w:firstLine="707"/>
        <w:jc w:val="both"/>
      </w:pPr>
      <w:r>
        <w:rPr/>
        <w:t>Наряду с федеральными образовательными программами по обучению наставников, в Российской Федерации также реализуются и региональные программы. Так, в Республике Татарстан в 2015 году было создано Открытое сообщество наставников Казанского Университета Талантов в рамках госпрограммы «Стратегическое управление талантами в Республике Татарстан на 2015-2022 гг.». Это институт развития, способствующий раскрытию потенциала молодых людей, проявивших выдающиеся способности, а также последовательного сопровождения одаренных детей и молодежи. В обучении развиваются их компетенции, а также происходит информирование о возможностях получения образования и самореализации, трудоустройства и профессионального роста.</w:t>
      </w:r>
    </w:p>
    <w:p>
      <w:pPr>
        <w:pStyle w:val="BodyText"/>
        <w:spacing w:before="6"/>
        <w:rPr>
          <w:sz w:val="27"/>
        </w:rPr>
      </w:pPr>
    </w:p>
    <w:p>
      <w:pPr>
        <w:pStyle w:val="BodyText"/>
        <w:spacing w:line="276" w:lineRule="auto" w:before="1"/>
        <w:ind w:left="1240" w:right="902" w:firstLine="707"/>
        <w:jc w:val="both"/>
      </w:pPr>
      <w:r>
        <w:rPr/>
        <w:t>В сообщество наставников Университета Талантов приглашаются педагогические работники, психологи, специалисты по работе с молодежью, представители кадровых служб предприятий, наставники от предприятий. Главная задача наставника – помочь молодому таланту построить траекторию своего развития, содействовать его трудоустройству и профессиональному росту. Пары наставник-наставляемый формируются путем выбора студентами Университета Талантов (это дети и молодые люди в возрасте от 12 до 30 лет) своего наставника на портале utalents.ru. Выбор происходит на основании информации, которую представил о себе наставник. Наставник содействует составлению и реализации индивидуального плана развития обучающегося, который создается на портале Университета Талантов и показывает, какими мерами государственной поддержки воспользовался молодой человек. Также в ходе встреч используются разработанные скрипты (сценарии) встреч с дополнительными материалами, к которым наставник может обращаться по мере необходимости.</w:t>
      </w:r>
    </w:p>
    <w:p>
      <w:pPr>
        <w:pStyle w:val="BodyText"/>
        <w:spacing w:before="6"/>
        <w:rPr>
          <w:sz w:val="27"/>
        </w:rPr>
      </w:pPr>
    </w:p>
    <w:p>
      <w:pPr>
        <w:pStyle w:val="BodyText"/>
        <w:spacing w:line="276" w:lineRule="auto"/>
        <w:ind w:left="1240" w:right="906" w:firstLine="707"/>
        <w:jc w:val="both"/>
      </w:pPr>
      <w:r>
        <w:rPr/>
        <w:t>Одаренность в детском возрасте – это скорее потенциал психических возможностей ребенка. При гармоничном развитии и раскрытии этого потенциала, одаренность может стать базой для дальнейшего развития личности ребенка во взрослом возрасте. То, насколько успешно будет развиваться потенциал ребенка зависит от сложной совокупности психо- генетических</w:t>
      </w:r>
      <w:r>
        <w:rPr>
          <w:spacing w:val="-7"/>
        </w:rPr>
        <w:t> </w:t>
      </w:r>
      <w:r>
        <w:rPr/>
        <w:t>факторов</w:t>
      </w:r>
      <w:r>
        <w:rPr>
          <w:spacing w:val="-9"/>
        </w:rPr>
        <w:t> </w:t>
      </w:r>
      <w:r>
        <w:rPr/>
        <w:t>и</w:t>
      </w:r>
      <w:r>
        <w:rPr>
          <w:spacing w:val="-4"/>
        </w:rPr>
        <w:t> </w:t>
      </w:r>
      <w:r>
        <w:rPr/>
        <w:t>условий</w:t>
      </w:r>
      <w:r>
        <w:rPr>
          <w:spacing w:val="-5"/>
        </w:rPr>
        <w:t> </w:t>
      </w:r>
      <w:r>
        <w:rPr/>
        <w:t>социо-культурной</w:t>
      </w:r>
      <w:r>
        <w:rPr>
          <w:spacing w:val="-6"/>
        </w:rPr>
        <w:t> </w:t>
      </w:r>
      <w:r>
        <w:rPr/>
        <w:t>среды.</w:t>
      </w:r>
      <w:r>
        <w:rPr>
          <w:spacing w:val="-6"/>
        </w:rPr>
        <w:t> </w:t>
      </w:r>
      <w:r>
        <w:rPr/>
        <w:t>Именно</w:t>
      </w:r>
      <w:r>
        <w:rPr>
          <w:spacing w:val="-6"/>
        </w:rPr>
        <w:t> </w:t>
      </w:r>
      <w:r>
        <w:rPr/>
        <w:t>поэтому,</w:t>
      </w:r>
      <w:r>
        <w:rPr>
          <w:spacing w:val="-7"/>
        </w:rPr>
        <w:t> </w:t>
      </w:r>
      <w:r>
        <w:rPr/>
        <w:t>роль</w:t>
      </w:r>
      <w:r>
        <w:rPr>
          <w:spacing w:val="-5"/>
        </w:rPr>
        <w:t> </w:t>
      </w:r>
      <w:r>
        <w:rPr/>
        <w:t>наставника в данный период велика – важно поддержать ребенка и направить его возможности в соответствующее его способностям</w:t>
      </w:r>
      <w:r>
        <w:rPr>
          <w:spacing w:val="-1"/>
        </w:rPr>
        <w:t> </w:t>
      </w:r>
      <w:r>
        <w:rPr/>
        <w:t>русло.</w:t>
      </w:r>
    </w:p>
    <w:p>
      <w:pPr>
        <w:pStyle w:val="BodyText"/>
        <w:spacing w:line="276" w:lineRule="auto" w:before="2"/>
        <w:ind w:left="1240" w:right="905" w:firstLine="707"/>
        <w:jc w:val="both"/>
      </w:pPr>
      <w:r>
        <w:rPr/>
        <w:t>На всероссийском уровне вопросами профессиональной поддержки одаренных детей, которые показали выдающиеся способности в области искусств, спорта, естественно-научных дисциплин, в техническом творчестве занимаются наставники образовательного центра</w:t>
      </w:r>
    </w:p>
    <w:p>
      <w:pPr>
        <w:pStyle w:val="BodyText"/>
        <w:spacing w:line="276" w:lineRule="auto"/>
        <w:ind w:left="1240" w:right="916"/>
        <w:jc w:val="both"/>
      </w:pPr>
      <w:r>
        <w:rPr/>
        <w:t>«Сириус»,</w:t>
      </w:r>
      <w:r>
        <w:rPr>
          <w:spacing w:val="-11"/>
        </w:rPr>
        <w:t> </w:t>
      </w:r>
      <w:r>
        <w:rPr/>
        <w:t>целью</w:t>
      </w:r>
      <w:r>
        <w:rPr>
          <w:spacing w:val="-12"/>
        </w:rPr>
        <w:t> </w:t>
      </w:r>
      <w:r>
        <w:rPr/>
        <w:t>которого</w:t>
      </w:r>
      <w:r>
        <w:rPr>
          <w:spacing w:val="-12"/>
        </w:rPr>
        <w:t> </w:t>
      </w:r>
      <w:r>
        <w:rPr/>
        <w:t>является</w:t>
      </w:r>
      <w:r>
        <w:rPr>
          <w:spacing w:val="-12"/>
        </w:rPr>
        <w:t> </w:t>
      </w:r>
      <w:r>
        <w:rPr/>
        <w:t>раннее</w:t>
      </w:r>
      <w:r>
        <w:rPr>
          <w:spacing w:val="-13"/>
        </w:rPr>
        <w:t> </w:t>
      </w:r>
      <w:r>
        <w:rPr/>
        <w:t>выявление,</w:t>
      </w:r>
      <w:r>
        <w:rPr>
          <w:spacing w:val="-12"/>
        </w:rPr>
        <w:t> </w:t>
      </w:r>
      <w:r>
        <w:rPr/>
        <w:t>развитие</w:t>
      </w:r>
      <w:r>
        <w:rPr>
          <w:spacing w:val="-14"/>
        </w:rPr>
        <w:t> </w:t>
      </w:r>
      <w:r>
        <w:rPr/>
        <w:t>и</w:t>
      </w:r>
      <w:r>
        <w:rPr>
          <w:spacing w:val="-11"/>
        </w:rPr>
        <w:t> </w:t>
      </w:r>
      <w:r>
        <w:rPr/>
        <w:t>поддержка</w:t>
      </w:r>
      <w:r>
        <w:rPr>
          <w:spacing w:val="-13"/>
        </w:rPr>
        <w:t> </w:t>
      </w:r>
      <w:r>
        <w:rPr/>
        <w:t>одаренных</w:t>
      </w:r>
      <w:r>
        <w:rPr>
          <w:spacing w:val="-10"/>
        </w:rPr>
        <w:t> </w:t>
      </w:r>
      <w:r>
        <w:rPr/>
        <w:t>детей и проведение образовательных программы для талантливых</w:t>
      </w:r>
      <w:r>
        <w:rPr>
          <w:spacing w:val="-4"/>
        </w:rPr>
        <w:t> </w:t>
      </w:r>
      <w:r>
        <w:rPr/>
        <w:t>школьников.</w:t>
      </w:r>
    </w:p>
    <w:p>
      <w:pPr>
        <w:spacing w:after="0" w:line="276" w:lineRule="auto"/>
        <w:jc w:val="both"/>
        <w:sectPr>
          <w:pgSz w:w="12240" w:h="15840"/>
          <w:pgMar w:header="0" w:footer="1192" w:top="1360" w:bottom="1460" w:left="200" w:right="200"/>
        </w:sectPr>
      </w:pPr>
    </w:p>
    <w:p>
      <w:pPr>
        <w:pStyle w:val="BodyText"/>
        <w:spacing w:line="276" w:lineRule="auto" w:before="74"/>
        <w:ind w:left="1240" w:right="911" w:firstLine="707"/>
        <w:jc w:val="both"/>
      </w:pPr>
      <w:r>
        <w:rPr/>
        <w:t>Образовательный центр «Сириус» в Сочи создан образовательным фондом «Талант и успех» на базе олимпийской инфраструктуры по инициативе Президента Российской Федерации В.В. Путина. Фонд учрежден 24 декабря 2014 года российскими деятелями науки, спорта и искусства. Центр работает при поддержке и координации Министерства науки и высшего образования Российской Федерации, Министерства просвещения Российской Федерации, Министерства спорта Российской Федерации и Министерства культуры Российской Федерации.</w:t>
      </w:r>
    </w:p>
    <w:p>
      <w:pPr>
        <w:pStyle w:val="BodyText"/>
        <w:spacing w:before="7"/>
        <w:rPr>
          <w:sz w:val="27"/>
        </w:rPr>
      </w:pPr>
    </w:p>
    <w:p>
      <w:pPr>
        <w:pStyle w:val="BodyText"/>
        <w:spacing w:line="276" w:lineRule="auto" w:before="1"/>
        <w:ind w:left="1240" w:right="913" w:firstLine="707"/>
        <w:jc w:val="both"/>
      </w:pPr>
      <w:r>
        <w:rPr/>
        <w:t>В работе центра задействованы практически все типы наставничества: взаимное наставничество, тьюторинг и корпоративное наставничество. К наставничеству в рамках образовательного центра «Сириус» привлекаются самые сильные педагоги России. Наставники</w:t>
      </w:r>
      <w:r>
        <w:rPr>
          <w:spacing w:val="-11"/>
        </w:rPr>
        <w:t> </w:t>
      </w:r>
      <w:r>
        <w:rPr/>
        <w:t>учат</w:t>
      </w:r>
      <w:r>
        <w:rPr>
          <w:spacing w:val="-12"/>
        </w:rPr>
        <w:t> </w:t>
      </w:r>
      <w:r>
        <w:rPr/>
        <w:t>детей</w:t>
      </w:r>
      <w:r>
        <w:rPr>
          <w:spacing w:val="-16"/>
        </w:rPr>
        <w:t> </w:t>
      </w:r>
      <w:r>
        <w:rPr/>
        <w:t>распознавать</w:t>
      </w:r>
      <w:r>
        <w:rPr>
          <w:spacing w:val="-9"/>
        </w:rPr>
        <w:t> </w:t>
      </w:r>
      <w:r>
        <w:rPr/>
        <w:t>у</w:t>
      </w:r>
      <w:r>
        <w:rPr>
          <w:spacing w:val="-20"/>
        </w:rPr>
        <w:t> </w:t>
      </w:r>
      <w:r>
        <w:rPr/>
        <w:t>себя</w:t>
      </w:r>
      <w:r>
        <w:rPr>
          <w:spacing w:val="-13"/>
        </w:rPr>
        <w:t> </w:t>
      </w:r>
      <w:r>
        <w:rPr/>
        <w:t>сильные</w:t>
      </w:r>
      <w:r>
        <w:rPr>
          <w:spacing w:val="-15"/>
        </w:rPr>
        <w:t> </w:t>
      </w:r>
      <w:r>
        <w:rPr/>
        <w:t>стороны</w:t>
      </w:r>
      <w:r>
        <w:rPr>
          <w:spacing w:val="-16"/>
        </w:rPr>
        <w:t> </w:t>
      </w:r>
      <w:r>
        <w:rPr/>
        <w:t>и</w:t>
      </w:r>
      <w:r>
        <w:rPr>
          <w:spacing w:val="-10"/>
        </w:rPr>
        <w:t> </w:t>
      </w:r>
      <w:r>
        <w:rPr/>
        <w:t>усиливать</w:t>
      </w:r>
      <w:r>
        <w:rPr>
          <w:spacing w:val="-13"/>
        </w:rPr>
        <w:t> </w:t>
      </w:r>
      <w:r>
        <w:rPr/>
        <w:t>их,</w:t>
      </w:r>
      <w:r>
        <w:rPr>
          <w:spacing w:val="-15"/>
        </w:rPr>
        <w:t> </w:t>
      </w:r>
      <w:r>
        <w:rPr/>
        <w:t>обучают</w:t>
      </w:r>
      <w:r>
        <w:rPr>
          <w:spacing w:val="-12"/>
        </w:rPr>
        <w:t> </w:t>
      </w:r>
      <w:r>
        <w:rPr/>
        <w:t>навыкам тайм-менеджмента, а также умению концентрироваться на собственных способностях и талантах.</w:t>
      </w:r>
    </w:p>
    <w:p>
      <w:pPr>
        <w:pStyle w:val="BodyText"/>
        <w:spacing w:line="276" w:lineRule="auto"/>
        <w:ind w:left="1240" w:right="914" w:firstLine="707"/>
        <w:jc w:val="both"/>
      </w:pPr>
      <w:r>
        <w:rPr/>
        <w:t>Кроме</w:t>
      </w:r>
      <w:r>
        <w:rPr>
          <w:spacing w:val="-13"/>
        </w:rPr>
        <w:t> </w:t>
      </w:r>
      <w:r>
        <w:rPr/>
        <w:t>того,</w:t>
      </w:r>
      <w:r>
        <w:rPr>
          <w:spacing w:val="-11"/>
        </w:rPr>
        <w:t> </w:t>
      </w:r>
      <w:r>
        <w:rPr/>
        <w:t>все</w:t>
      </w:r>
      <w:r>
        <w:rPr>
          <w:spacing w:val="-13"/>
        </w:rPr>
        <w:t> </w:t>
      </w:r>
      <w:r>
        <w:rPr/>
        <w:t>педагоги,</w:t>
      </w:r>
      <w:r>
        <w:rPr>
          <w:spacing w:val="-11"/>
        </w:rPr>
        <w:t> </w:t>
      </w:r>
      <w:r>
        <w:rPr/>
        <w:t>осуществляющие</w:t>
      </w:r>
      <w:r>
        <w:rPr>
          <w:spacing w:val="-13"/>
        </w:rPr>
        <w:t> </w:t>
      </w:r>
      <w:r>
        <w:rPr/>
        <w:t>свою</w:t>
      </w:r>
      <w:r>
        <w:rPr>
          <w:spacing w:val="-11"/>
        </w:rPr>
        <w:t> </w:t>
      </w:r>
      <w:r>
        <w:rPr/>
        <w:t>деятельность</w:t>
      </w:r>
      <w:r>
        <w:rPr>
          <w:spacing w:val="-11"/>
        </w:rPr>
        <w:t> </w:t>
      </w:r>
      <w:r>
        <w:rPr/>
        <w:t>в</w:t>
      </w:r>
      <w:r>
        <w:rPr>
          <w:spacing w:val="-9"/>
        </w:rPr>
        <w:t> </w:t>
      </w:r>
      <w:r>
        <w:rPr/>
        <w:t>«Сириусе»,</w:t>
      </w:r>
      <w:r>
        <w:rPr>
          <w:spacing w:val="-9"/>
        </w:rPr>
        <w:t> </w:t>
      </w:r>
      <w:r>
        <w:rPr/>
        <w:t>становятся наставниками более молодых педагогов, которые приезжают туда. А также сами школьники создают на базе своих школ кружки по тем задачам, которые ставят им педагоги, с которыми они продолжают общаться после прохождения образовательной программы в</w:t>
      </w:r>
      <w:r>
        <w:rPr>
          <w:spacing w:val="-17"/>
        </w:rPr>
        <w:t> </w:t>
      </w:r>
      <w:r>
        <w:rPr/>
        <w:t>«Сириусе».</w:t>
      </w:r>
    </w:p>
    <w:p>
      <w:pPr>
        <w:pStyle w:val="BodyText"/>
        <w:spacing w:line="276" w:lineRule="auto"/>
        <w:ind w:left="1240" w:right="909" w:firstLine="707"/>
        <w:jc w:val="both"/>
      </w:pPr>
      <w:r>
        <w:rPr/>
        <w:t>Три научные лаборатории образовательного центра «Сириус» в Сочи открылись в середине 2018 года, а осенью 2019-го на их базе планируется запустить первые магистерские программы и начать полноценную работу с партнерами центра из числа ведущих университетов, научных институтов и передовых технологических компаний, приводя в работу действие механизма тьюторинга, корпоративного и недирективного наставничества.</w:t>
      </w:r>
    </w:p>
    <w:p>
      <w:pPr>
        <w:pStyle w:val="BodyText"/>
        <w:spacing w:line="276" w:lineRule="auto"/>
        <w:ind w:left="1240" w:right="906" w:firstLine="707"/>
        <w:jc w:val="both"/>
      </w:pPr>
      <w:r>
        <w:rPr/>
        <w:t>Помимо научных групп, сформированных специально под лаборатории технопарка, в них могут работать команды-резиденты крупных российских компаний высокотехнологичного сектора. Таким образом, планируется организовать полноценный научно-исследовательский и научно-образовательный кластер, где школьники смогут освоить современные методы решения научно-технологических задач, а студенты-выпускники</w:t>
      </w:r>
    </w:p>
    <w:p>
      <w:pPr>
        <w:pStyle w:val="BodyText"/>
        <w:spacing w:line="276" w:lineRule="auto" w:before="1"/>
        <w:ind w:left="1240" w:right="904"/>
        <w:jc w:val="both"/>
      </w:pPr>
      <w:r>
        <w:rPr/>
        <w:t>«Сириуса»</w:t>
      </w:r>
      <w:r>
        <w:rPr>
          <w:spacing w:val="-22"/>
        </w:rPr>
        <w:t> </w:t>
      </w:r>
      <w:r>
        <w:rPr/>
        <w:t>и</w:t>
      </w:r>
      <w:r>
        <w:rPr>
          <w:spacing w:val="-13"/>
        </w:rPr>
        <w:t> </w:t>
      </w:r>
      <w:r>
        <w:rPr/>
        <w:t>получатели</w:t>
      </w:r>
      <w:r>
        <w:rPr>
          <w:spacing w:val="-14"/>
        </w:rPr>
        <w:t> </w:t>
      </w:r>
      <w:r>
        <w:rPr/>
        <w:t>грантов</w:t>
      </w:r>
      <w:r>
        <w:rPr>
          <w:spacing w:val="-17"/>
        </w:rPr>
        <w:t> </w:t>
      </w:r>
      <w:r>
        <w:rPr/>
        <w:t>президента</w:t>
      </w:r>
      <w:r>
        <w:rPr>
          <w:spacing w:val="-14"/>
        </w:rPr>
        <w:t> </w:t>
      </w:r>
      <w:r>
        <w:rPr/>
        <w:t>Российской</w:t>
      </w:r>
      <w:r>
        <w:rPr>
          <w:spacing w:val="-14"/>
        </w:rPr>
        <w:t> </w:t>
      </w:r>
      <w:r>
        <w:rPr/>
        <w:t>Федерации</w:t>
      </w:r>
      <w:r>
        <w:rPr>
          <w:spacing w:val="-15"/>
        </w:rPr>
        <w:t> </w:t>
      </w:r>
      <w:r>
        <w:rPr/>
        <w:t>смогут</w:t>
      </w:r>
      <w:r>
        <w:rPr>
          <w:spacing w:val="-14"/>
        </w:rPr>
        <w:t> </w:t>
      </w:r>
      <w:r>
        <w:rPr/>
        <w:t>проходить</w:t>
      </w:r>
      <w:r>
        <w:rPr>
          <w:spacing w:val="-14"/>
        </w:rPr>
        <w:t> </w:t>
      </w:r>
      <w:r>
        <w:rPr/>
        <w:t>научно- производственную и педагогическую практику, выполнять квалификационные</w:t>
      </w:r>
      <w:r>
        <w:rPr>
          <w:spacing w:val="-13"/>
        </w:rPr>
        <w:t> </w:t>
      </w:r>
      <w:r>
        <w:rPr/>
        <w:t>работы.</w:t>
      </w:r>
    </w:p>
    <w:p>
      <w:pPr>
        <w:pStyle w:val="BodyText"/>
        <w:spacing w:before="5"/>
        <w:rPr>
          <w:sz w:val="27"/>
        </w:rPr>
      </w:pPr>
    </w:p>
    <w:p>
      <w:pPr>
        <w:pStyle w:val="BodyText"/>
        <w:spacing w:line="276" w:lineRule="auto"/>
        <w:ind w:left="1240" w:right="905" w:firstLine="707"/>
        <w:jc w:val="both"/>
      </w:pPr>
      <w:r>
        <w:rPr/>
        <w:t>Благодаря возможностям корпоративного наставничества дети-сироты и дети, оставшихся без попечения родителей – обучающиеся и выпускники общеобразовательных организаций, а также студенты профессиональных образовательных организаций и вузов могут получить неоценимый опыт, навыки работы по профессии и возможности для трудоустройства в рамках еще одной российской программы «Молодая энергия» РусГидро.</w:t>
      </w:r>
    </w:p>
    <w:p>
      <w:pPr>
        <w:pStyle w:val="BodyText"/>
        <w:spacing w:line="276" w:lineRule="auto" w:before="3"/>
        <w:ind w:left="1240" w:right="910" w:firstLine="707"/>
        <w:jc w:val="both"/>
      </w:pPr>
      <w:r>
        <w:rPr/>
        <w:t>Программа «Молодая энергия» утверждена в 2013 году и реализуется в рамках Концепции опережающего развития кадрового потенциала РусГидро </w:t>
      </w:r>
      <w:r>
        <w:rPr>
          <w:spacing w:val="-3"/>
        </w:rPr>
        <w:t>«От </w:t>
      </w:r>
      <w:r>
        <w:rPr/>
        <w:t>Новой школы к рабочему месту». Программа направлена на внедрение механизмов успешной социализации и профессионализации</w:t>
      </w:r>
      <w:r>
        <w:rPr>
          <w:spacing w:val="-7"/>
        </w:rPr>
        <w:t> </w:t>
      </w:r>
      <w:r>
        <w:rPr/>
        <w:t>детей-сирот</w:t>
      </w:r>
      <w:r>
        <w:rPr>
          <w:spacing w:val="-8"/>
        </w:rPr>
        <w:t> </w:t>
      </w:r>
      <w:r>
        <w:rPr/>
        <w:t>и</w:t>
      </w:r>
      <w:r>
        <w:rPr>
          <w:spacing w:val="-6"/>
        </w:rPr>
        <w:t> </w:t>
      </w:r>
      <w:r>
        <w:rPr/>
        <w:t>детей,</w:t>
      </w:r>
      <w:r>
        <w:rPr>
          <w:spacing w:val="-8"/>
        </w:rPr>
        <w:t> </w:t>
      </w:r>
      <w:r>
        <w:rPr/>
        <w:t>оставшихся</w:t>
      </w:r>
      <w:r>
        <w:rPr>
          <w:spacing w:val="-7"/>
        </w:rPr>
        <w:t> </w:t>
      </w:r>
      <w:r>
        <w:rPr/>
        <w:t>без</w:t>
      </w:r>
      <w:r>
        <w:rPr>
          <w:spacing w:val="-7"/>
        </w:rPr>
        <w:t> </w:t>
      </w:r>
      <w:r>
        <w:rPr/>
        <w:t>попечения</w:t>
      </w:r>
      <w:r>
        <w:rPr>
          <w:spacing w:val="-7"/>
        </w:rPr>
        <w:t> </w:t>
      </w:r>
      <w:r>
        <w:rPr/>
        <w:t>родителей,</w:t>
      </w:r>
      <w:r>
        <w:rPr>
          <w:spacing w:val="-8"/>
        </w:rPr>
        <w:t> </w:t>
      </w:r>
      <w:r>
        <w:rPr/>
        <w:t>на</w:t>
      </w:r>
      <w:r>
        <w:rPr>
          <w:spacing w:val="-8"/>
        </w:rPr>
        <w:t> </w:t>
      </w:r>
      <w:r>
        <w:rPr/>
        <w:t>выявление</w:t>
      </w:r>
    </w:p>
    <w:p>
      <w:pPr>
        <w:spacing w:after="0" w:line="276" w:lineRule="auto"/>
        <w:jc w:val="both"/>
        <w:sectPr>
          <w:pgSz w:w="12240" w:h="15840"/>
          <w:pgMar w:header="0" w:footer="1192" w:top="1360" w:bottom="1460" w:left="200" w:right="200"/>
        </w:sectPr>
      </w:pPr>
    </w:p>
    <w:p>
      <w:pPr>
        <w:pStyle w:val="BodyText"/>
        <w:spacing w:line="276" w:lineRule="auto" w:before="74"/>
        <w:ind w:left="1240" w:right="912"/>
        <w:jc w:val="both"/>
      </w:pPr>
      <w:r>
        <w:rPr>
          <w:smallCaps/>
          <w:w w:val="88"/>
        </w:rPr>
        <w:t>в</w:t>
      </w:r>
      <w:r>
        <w:rPr>
          <w:smallCaps w:val="0"/>
        </w:rPr>
        <w:t>  </w:t>
      </w:r>
      <w:r>
        <w:rPr>
          <w:smallCaps w:val="0"/>
          <w:spacing w:val="-28"/>
        </w:rPr>
        <w:t> </w:t>
      </w:r>
      <w:r>
        <w:rPr>
          <w:smallCaps w:val="0"/>
        </w:rPr>
        <w:t>таких  </w:t>
      </w:r>
      <w:r>
        <w:rPr>
          <w:smallCaps w:val="0"/>
          <w:spacing w:val="-25"/>
        </w:rPr>
        <w:t> </w:t>
      </w:r>
      <w:r>
        <w:rPr>
          <w:smallCaps w:val="0"/>
        </w:rPr>
        <w:t>д</w:t>
      </w:r>
      <w:r>
        <w:rPr>
          <w:smallCaps w:val="0"/>
          <w:spacing w:val="-1"/>
        </w:rPr>
        <w:t>е</w:t>
      </w:r>
      <w:r>
        <w:rPr>
          <w:smallCaps w:val="0"/>
        </w:rPr>
        <w:t>т</w:t>
      </w:r>
      <w:r>
        <w:rPr>
          <w:smallCaps w:val="0"/>
          <w:spacing w:val="-2"/>
        </w:rPr>
        <w:t>я</w:t>
      </w:r>
      <w:r>
        <w:rPr>
          <w:smallCaps w:val="0"/>
        </w:rPr>
        <w:t>х  </w:t>
      </w:r>
      <w:r>
        <w:rPr>
          <w:smallCaps w:val="0"/>
          <w:spacing w:val="-25"/>
        </w:rPr>
        <w:t> </w:t>
      </w:r>
      <w:r>
        <w:rPr>
          <w:smallCaps w:val="0"/>
          <w:spacing w:val="-1"/>
        </w:rPr>
        <w:t>с</w:t>
      </w:r>
      <w:r>
        <w:rPr>
          <w:smallCaps w:val="0"/>
        </w:rPr>
        <w:t>кл</w:t>
      </w:r>
      <w:r>
        <w:rPr>
          <w:smallCaps w:val="0"/>
          <w:spacing w:val="-3"/>
        </w:rPr>
        <w:t>о</w:t>
      </w:r>
      <w:r>
        <w:rPr>
          <w:smallCaps w:val="0"/>
        </w:rPr>
        <w:t>н</w:t>
      </w:r>
      <w:r>
        <w:rPr>
          <w:smallCaps w:val="0"/>
          <w:spacing w:val="-2"/>
        </w:rPr>
        <w:t>н</w:t>
      </w:r>
      <w:r>
        <w:rPr>
          <w:smallCaps w:val="0"/>
        </w:rPr>
        <w:t>о</w:t>
      </w:r>
      <w:r>
        <w:rPr>
          <w:smallCaps w:val="0"/>
          <w:spacing w:val="-1"/>
        </w:rPr>
        <w:t>с</w:t>
      </w:r>
      <w:r>
        <w:rPr>
          <w:smallCaps w:val="0"/>
        </w:rPr>
        <w:t>ти  </w:t>
      </w:r>
      <w:r>
        <w:rPr>
          <w:smallCaps w:val="0"/>
          <w:spacing w:val="-25"/>
        </w:rPr>
        <w:t> </w:t>
      </w:r>
      <w:r>
        <w:rPr>
          <w:smallCaps w:val="0"/>
        </w:rPr>
        <w:t>к  </w:t>
      </w:r>
      <w:r>
        <w:rPr>
          <w:smallCaps w:val="0"/>
          <w:spacing w:val="-29"/>
        </w:rPr>
        <w:t> </w:t>
      </w:r>
      <w:r>
        <w:rPr>
          <w:smallCaps w:val="0"/>
        </w:rPr>
        <w:t>и</w:t>
      </w:r>
      <w:r>
        <w:rPr>
          <w:smallCaps w:val="0"/>
          <w:spacing w:val="3"/>
        </w:rPr>
        <w:t>з</w:t>
      </w:r>
      <w:r>
        <w:rPr>
          <w:smallCaps w:val="0"/>
          <w:spacing w:val="-8"/>
        </w:rPr>
        <w:t>у</w:t>
      </w:r>
      <w:r>
        <w:rPr>
          <w:smallCaps w:val="0"/>
          <w:spacing w:val="1"/>
        </w:rPr>
        <w:t>ч</w:t>
      </w:r>
      <w:r>
        <w:rPr>
          <w:smallCaps w:val="0"/>
          <w:spacing w:val="-1"/>
        </w:rPr>
        <w:t>е</w:t>
      </w:r>
      <w:r>
        <w:rPr>
          <w:smallCaps w:val="0"/>
        </w:rPr>
        <w:t>нию  </w:t>
      </w:r>
      <w:r>
        <w:rPr>
          <w:smallCaps w:val="0"/>
          <w:spacing w:val="-27"/>
        </w:rPr>
        <w:t> </w:t>
      </w:r>
      <w:r>
        <w:rPr>
          <w:smallCaps w:val="0"/>
        </w:rPr>
        <w:t>т</w:t>
      </w:r>
      <w:r>
        <w:rPr>
          <w:smallCaps w:val="0"/>
          <w:spacing w:val="-3"/>
        </w:rPr>
        <w:t>е</w:t>
      </w:r>
      <w:r>
        <w:rPr>
          <w:smallCaps w:val="0"/>
        </w:rPr>
        <w:t>хни</w:t>
      </w:r>
      <w:r>
        <w:rPr>
          <w:smallCaps w:val="0"/>
          <w:spacing w:val="-1"/>
        </w:rPr>
        <w:t>чес</w:t>
      </w:r>
      <w:r>
        <w:rPr>
          <w:smallCaps w:val="0"/>
        </w:rPr>
        <w:t>к</w:t>
      </w:r>
      <w:r>
        <w:rPr>
          <w:smallCaps w:val="0"/>
          <w:spacing w:val="-2"/>
        </w:rPr>
        <w:t>и</w:t>
      </w:r>
      <w:r>
        <w:rPr>
          <w:smallCaps w:val="0"/>
        </w:rPr>
        <w:t>х  </w:t>
      </w:r>
      <w:r>
        <w:rPr>
          <w:smallCaps w:val="0"/>
          <w:spacing w:val="-25"/>
        </w:rPr>
        <w:t> </w:t>
      </w:r>
      <w:r>
        <w:rPr>
          <w:smallCaps w:val="0"/>
        </w:rPr>
        <w:t>н</w:t>
      </w:r>
      <w:r>
        <w:rPr>
          <w:smallCaps w:val="0"/>
          <w:spacing w:val="1"/>
        </w:rPr>
        <w:t>а</w:t>
      </w:r>
      <w:r>
        <w:rPr>
          <w:smallCaps w:val="0"/>
          <w:spacing w:val="-8"/>
        </w:rPr>
        <w:t>у</w:t>
      </w:r>
      <w:r>
        <w:rPr>
          <w:smallCaps w:val="0"/>
        </w:rPr>
        <w:t>к,  </w:t>
      </w:r>
      <w:r>
        <w:rPr>
          <w:smallCaps w:val="0"/>
          <w:spacing w:val="-27"/>
        </w:rPr>
        <w:t> </w:t>
      </w:r>
      <w:r>
        <w:rPr>
          <w:smallCaps w:val="0"/>
        </w:rPr>
        <w:t>по</w:t>
      </w:r>
      <w:r>
        <w:rPr>
          <w:smallCaps w:val="0"/>
          <w:spacing w:val="2"/>
        </w:rPr>
        <w:t>л</w:t>
      </w:r>
      <w:r>
        <w:rPr>
          <w:smallCaps w:val="0"/>
          <w:spacing w:val="-5"/>
        </w:rPr>
        <w:t>у</w:t>
      </w:r>
      <w:r>
        <w:rPr>
          <w:smallCaps w:val="0"/>
          <w:spacing w:val="1"/>
        </w:rPr>
        <w:t>ч</w:t>
      </w:r>
      <w:r>
        <w:rPr>
          <w:smallCaps w:val="0"/>
          <w:spacing w:val="-1"/>
        </w:rPr>
        <w:t>е</w:t>
      </w:r>
      <w:r>
        <w:rPr>
          <w:smallCaps w:val="0"/>
        </w:rPr>
        <w:t>ние  </w:t>
      </w:r>
      <w:r>
        <w:rPr>
          <w:smallCaps w:val="0"/>
          <w:spacing w:val="-28"/>
        </w:rPr>
        <w:t> </w:t>
      </w:r>
      <w:r>
        <w:rPr>
          <w:smallCaps w:val="0"/>
        </w:rPr>
        <w:t>и</w:t>
      </w:r>
      <w:r>
        <w:rPr>
          <w:smallCaps w:val="0"/>
          <w:spacing w:val="-1"/>
        </w:rPr>
        <w:t>м</w:t>
      </w:r>
      <w:r>
        <w:rPr>
          <w:smallCaps w:val="0"/>
        </w:rPr>
        <w:t>и  </w:t>
      </w:r>
      <w:r>
        <w:rPr>
          <w:smallCaps w:val="0"/>
          <w:spacing w:val="-29"/>
        </w:rPr>
        <w:t> </w:t>
      </w:r>
      <w:r>
        <w:rPr>
          <w:smallCaps w:val="0"/>
        </w:rPr>
        <w:t>инж</w:t>
      </w:r>
      <w:r>
        <w:rPr>
          <w:smallCaps w:val="0"/>
          <w:spacing w:val="-2"/>
        </w:rPr>
        <w:t>е</w:t>
      </w:r>
      <w:r>
        <w:rPr>
          <w:smallCaps w:val="0"/>
        </w:rPr>
        <w:t>н</w:t>
      </w:r>
      <w:r>
        <w:rPr>
          <w:smallCaps w:val="0"/>
          <w:spacing w:val="-1"/>
        </w:rPr>
        <w:t>е</w:t>
      </w:r>
      <w:r>
        <w:rPr>
          <w:smallCaps w:val="0"/>
        </w:rPr>
        <w:t>рн</w:t>
      </w:r>
      <w:r>
        <w:rPr>
          <w:smallCaps w:val="0"/>
          <w:spacing w:val="-3"/>
        </w:rPr>
        <w:t>ы</w:t>
      </w:r>
      <w:r>
        <w:rPr>
          <w:smallCaps w:val="0"/>
        </w:rPr>
        <w:t>х </w:t>
      </w:r>
      <w:r>
        <w:rPr>
          <w:smallCaps w:val="0"/>
          <w:spacing w:val="-1"/>
        </w:rPr>
        <w:t>с</w:t>
      </w:r>
      <w:r>
        <w:rPr>
          <w:smallCaps w:val="0"/>
        </w:rPr>
        <w:t>п</w:t>
      </w:r>
      <w:r>
        <w:rPr>
          <w:smallCaps w:val="0"/>
          <w:spacing w:val="-1"/>
        </w:rPr>
        <w:t>е</w:t>
      </w:r>
      <w:r>
        <w:rPr>
          <w:smallCaps w:val="0"/>
        </w:rPr>
        <w:t>ци</w:t>
      </w:r>
      <w:r>
        <w:rPr>
          <w:smallCaps w:val="0"/>
          <w:spacing w:val="-1"/>
        </w:rPr>
        <w:t>а</w:t>
      </w:r>
      <w:r>
        <w:rPr>
          <w:smallCaps w:val="0"/>
        </w:rPr>
        <w:t>льно</w:t>
      </w:r>
      <w:r>
        <w:rPr>
          <w:smallCaps w:val="0"/>
          <w:spacing w:val="-1"/>
        </w:rPr>
        <w:t>с</w:t>
      </w:r>
      <w:r>
        <w:rPr>
          <w:smallCaps w:val="0"/>
        </w:rPr>
        <w:t>тей.</w:t>
      </w:r>
      <w:r>
        <w:rPr>
          <w:smallCaps w:val="0"/>
          <w:spacing w:val="-3"/>
        </w:rPr>
        <w:t> </w:t>
      </w:r>
      <w:r>
        <w:rPr>
          <w:smallCaps w:val="0"/>
        </w:rPr>
        <w:t>В</w:t>
      </w:r>
      <w:r>
        <w:rPr>
          <w:smallCaps w:val="0"/>
          <w:spacing w:val="-5"/>
        </w:rPr>
        <w:t> </w:t>
      </w:r>
      <w:r>
        <w:rPr>
          <w:smallCaps w:val="0"/>
          <w:spacing w:val="-1"/>
        </w:rPr>
        <w:t>час</w:t>
      </w:r>
      <w:r>
        <w:rPr>
          <w:smallCaps w:val="0"/>
        </w:rPr>
        <w:t>т</w:t>
      </w:r>
      <w:r>
        <w:rPr>
          <w:smallCaps w:val="0"/>
          <w:spacing w:val="1"/>
        </w:rPr>
        <w:t>н</w:t>
      </w:r>
      <w:r>
        <w:rPr>
          <w:smallCaps w:val="0"/>
        </w:rPr>
        <w:t>о</w:t>
      </w:r>
      <w:r>
        <w:rPr>
          <w:smallCaps w:val="0"/>
          <w:spacing w:val="-1"/>
        </w:rPr>
        <w:t>с</w:t>
      </w:r>
      <w:r>
        <w:rPr>
          <w:smallCaps w:val="0"/>
        </w:rPr>
        <w:t>т</w:t>
      </w:r>
      <w:r>
        <w:rPr>
          <w:smallCaps w:val="0"/>
          <w:spacing w:val="1"/>
        </w:rPr>
        <w:t>и</w:t>
      </w:r>
      <w:r>
        <w:rPr>
          <w:smallCaps w:val="0"/>
        </w:rPr>
        <w:t>,</w:t>
      </w:r>
      <w:r>
        <w:rPr>
          <w:smallCaps w:val="0"/>
          <w:spacing w:val="-5"/>
        </w:rPr>
        <w:t> </w:t>
      </w:r>
      <w:r>
        <w:rPr>
          <w:smallCaps w:val="0"/>
        </w:rPr>
        <w:t>прогр</w:t>
      </w:r>
      <w:r>
        <w:rPr>
          <w:smallCaps w:val="0"/>
          <w:spacing w:val="-1"/>
        </w:rPr>
        <w:t>амм</w:t>
      </w:r>
      <w:r>
        <w:rPr>
          <w:smallCaps w:val="0"/>
        </w:rPr>
        <w:t>а</w:t>
      </w:r>
      <w:r>
        <w:rPr>
          <w:smallCaps w:val="0"/>
          <w:spacing w:val="-4"/>
        </w:rPr>
        <w:t> </w:t>
      </w:r>
      <w:r>
        <w:rPr>
          <w:smallCaps w:val="0"/>
        </w:rPr>
        <w:t>пр</w:t>
      </w:r>
      <w:r>
        <w:rPr>
          <w:smallCaps w:val="0"/>
          <w:spacing w:val="-1"/>
        </w:rPr>
        <w:t>е</w:t>
      </w:r>
      <w:r>
        <w:rPr>
          <w:smallCaps w:val="0"/>
        </w:rPr>
        <w:t>д</w:t>
      </w:r>
      <w:r>
        <w:rPr>
          <w:smallCaps w:val="0"/>
          <w:spacing w:val="-5"/>
        </w:rPr>
        <w:t>у</w:t>
      </w:r>
      <w:r>
        <w:rPr>
          <w:smallCaps w:val="0"/>
          <w:spacing w:val="1"/>
        </w:rPr>
        <w:t>см</w:t>
      </w:r>
      <w:r>
        <w:rPr>
          <w:smallCaps w:val="0"/>
          <w:spacing w:val="-1"/>
        </w:rPr>
        <w:t>а</w:t>
      </w:r>
      <w:r>
        <w:rPr>
          <w:smallCaps w:val="0"/>
        </w:rPr>
        <w:t>тр</w:t>
      </w:r>
      <w:r>
        <w:rPr>
          <w:smallCaps w:val="0"/>
          <w:spacing w:val="1"/>
        </w:rPr>
        <w:t>и</w:t>
      </w:r>
      <w:r>
        <w:rPr>
          <w:smallCaps w:val="0"/>
          <w:spacing w:val="-1"/>
        </w:rPr>
        <w:t>в</w:t>
      </w:r>
      <w:r>
        <w:rPr>
          <w:smallCaps w:val="0"/>
          <w:spacing w:val="-2"/>
        </w:rPr>
        <w:t>а</w:t>
      </w:r>
      <w:r>
        <w:rPr>
          <w:smallCaps w:val="0"/>
          <w:spacing w:val="-1"/>
        </w:rPr>
        <w:t>е</w:t>
      </w:r>
      <w:r>
        <w:rPr>
          <w:smallCaps w:val="0"/>
        </w:rPr>
        <w:t>т</w:t>
      </w:r>
      <w:r>
        <w:rPr>
          <w:smallCaps w:val="0"/>
          <w:spacing w:val="-2"/>
        </w:rPr>
        <w:t> </w:t>
      </w:r>
      <w:r>
        <w:rPr>
          <w:smallCaps w:val="0"/>
          <w:spacing w:val="-1"/>
        </w:rPr>
        <w:t>вов</w:t>
      </w:r>
      <w:r>
        <w:rPr>
          <w:smallCaps w:val="0"/>
          <w:spacing w:val="2"/>
        </w:rPr>
        <w:t>л</w:t>
      </w:r>
      <w:r>
        <w:rPr>
          <w:smallCaps w:val="0"/>
          <w:spacing w:val="-1"/>
        </w:rPr>
        <w:t>ече</w:t>
      </w:r>
      <w:r>
        <w:rPr>
          <w:smallCaps w:val="0"/>
        </w:rPr>
        <w:t>ние</w:t>
      </w:r>
      <w:r>
        <w:rPr>
          <w:smallCaps w:val="0"/>
          <w:spacing w:val="-4"/>
        </w:rPr>
        <w:t> </w:t>
      </w:r>
      <w:r>
        <w:rPr>
          <w:smallCaps w:val="0"/>
        </w:rPr>
        <w:t>р</w:t>
      </w:r>
      <w:r>
        <w:rPr>
          <w:smallCaps w:val="0"/>
          <w:spacing w:val="-1"/>
        </w:rPr>
        <w:t>а</w:t>
      </w:r>
      <w:r>
        <w:rPr>
          <w:smallCaps w:val="0"/>
        </w:rPr>
        <w:t>ботников</w:t>
      </w:r>
      <w:r>
        <w:rPr>
          <w:smallCaps w:val="0"/>
          <w:spacing w:val="-6"/>
        </w:rPr>
        <w:t> </w:t>
      </w:r>
      <w:r>
        <w:rPr>
          <w:smallCaps w:val="0"/>
          <w:spacing w:val="3"/>
        </w:rPr>
        <w:t>Р</w:t>
      </w:r>
      <w:r>
        <w:rPr>
          <w:smallCaps w:val="0"/>
          <w:spacing w:val="-5"/>
        </w:rPr>
        <w:t>у</w:t>
      </w:r>
      <w:r>
        <w:rPr>
          <w:smallCaps w:val="0"/>
          <w:spacing w:val="-1"/>
        </w:rPr>
        <w:t>сГ</w:t>
      </w:r>
      <w:r>
        <w:rPr>
          <w:smallCaps w:val="0"/>
          <w:spacing w:val="1"/>
        </w:rPr>
        <w:t>и</w:t>
      </w:r>
      <w:r>
        <w:rPr>
          <w:smallCaps w:val="0"/>
        </w:rPr>
        <w:t>дро</w:t>
      </w:r>
      <w:r>
        <w:rPr>
          <w:smallCaps w:val="0"/>
          <w:spacing w:val="-3"/>
        </w:rPr>
        <w:t> </w:t>
      </w:r>
      <w:r>
        <w:rPr>
          <w:smallCaps w:val="0"/>
        </w:rPr>
        <w:t>в </w:t>
      </w:r>
      <w:r>
        <w:rPr>
          <w:smallCaps w:val="0"/>
          <w:spacing w:val="-1"/>
        </w:rPr>
        <w:t>воло</w:t>
      </w:r>
      <w:r>
        <w:rPr>
          <w:smallCaps w:val="0"/>
        </w:rPr>
        <w:t>нтер</w:t>
      </w:r>
      <w:r>
        <w:rPr>
          <w:smallCaps w:val="0"/>
          <w:spacing w:val="-2"/>
        </w:rPr>
        <w:t>с</w:t>
      </w:r>
      <w:r>
        <w:rPr>
          <w:smallCaps w:val="0"/>
        </w:rPr>
        <w:t>кое  </w:t>
      </w:r>
      <w:r>
        <w:rPr>
          <w:smallCaps w:val="0"/>
          <w:spacing w:val="-28"/>
        </w:rPr>
        <w:t> </w:t>
      </w:r>
      <w:r>
        <w:rPr>
          <w:smallCaps w:val="0"/>
        </w:rPr>
        <w:t>движ</w:t>
      </w:r>
      <w:r>
        <w:rPr>
          <w:smallCaps w:val="0"/>
          <w:spacing w:val="-2"/>
        </w:rPr>
        <w:t>е</w:t>
      </w:r>
      <w:r>
        <w:rPr>
          <w:smallCaps w:val="0"/>
        </w:rPr>
        <w:t>н</w:t>
      </w:r>
      <w:r>
        <w:rPr>
          <w:smallCaps w:val="0"/>
          <w:spacing w:val="-2"/>
        </w:rPr>
        <w:t>и</w:t>
      </w:r>
      <w:r>
        <w:rPr>
          <w:smallCaps w:val="0"/>
        </w:rPr>
        <w:t>е  </w:t>
      </w:r>
      <w:r>
        <w:rPr>
          <w:smallCaps w:val="0"/>
          <w:spacing w:val="-28"/>
        </w:rPr>
        <w:t> </w:t>
      </w:r>
      <w:r>
        <w:rPr>
          <w:smallCaps w:val="0"/>
        </w:rPr>
        <w:t>для  </w:t>
      </w:r>
      <w:r>
        <w:rPr>
          <w:smallCaps w:val="0"/>
          <w:spacing w:val="-27"/>
        </w:rPr>
        <w:t> </w:t>
      </w:r>
      <w:r>
        <w:rPr>
          <w:smallCaps w:val="0"/>
          <w:spacing w:val="1"/>
        </w:rPr>
        <w:t>а</w:t>
      </w:r>
      <w:r>
        <w:rPr>
          <w:smallCaps w:val="0"/>
        </w:rPr>
        <w:t>кт</w:t>
      </w:r>
      <w:r>
        <w:rPr>
          <w:smallCaps w:val="0"/>
          <w:spacing w:val="1"/>
        </w:rPr>
        <w:t>и</w:t>
      </w:r>
      <w:r>
        <w:rPr>
          <w:smallCaps w:val="0"/>
          <w:spacing w:val="-1"/>
        </w:rPr>
        <w:t>в</w:t>
      </w:r>
      <w:r>
        <w:rPr>
          <w:smallCaps w:val="0"/>
        </w:rPr>
        <w:t>ного  </w:t>
      </w:r>
      <w:r>
        <w:rPr>
          <w:smallCaps w:val="0"/>
          <w:spacing w:val="-25"/>
        </w:rPr>
        <w:t> </w:t>
      </w:r>
      <w:r>
        <w:rPr>
          <w:smallCaps w:val="0"/>
          <w:spacing w:val="-5"/>
        </w:rPr>
        <w:t>у</w:t>
      </w:r>
      <w:r>
        <w:rPr>
          <w:smallCaps w:val="0"/>
          <w:spacing w:val="-1"/>
        </w:rPr>
        <w:t>ч</w:t>
      </w:r>
      <w:r>
        <w:rPr>
          <w:smallCaps w:val="0"/>
          <w:spacing w:val="1"/>
        </w:rPr>
        <w:t>ас</w:t>
      </w:r>
      <w:r>
        <w:rPr>
          <w:smallCaps w:val="0"/>
        </w:rPr>
        <w:t>т</w:t>
      </w:r>
      <w:r>
        <w:rPr>
          <w:smallCaps w:val="0"/>
          <w:spacing w:val="1"/>
        </w:rPr>
        <w:t>и</w:t>
      </w:r>
      <w:r>
        <w:rPr>
          <w:smallCaps w:val="0"/>
        </w:rPr>
        <w:t>я  </w:t>
      </w:r>
      <w:r>
        <w:rPr>
          <w:smallCaps w:val="0"/>
          <w:spacing w:val="-27"/>
        </w:rPr>
        <w:t> </w:t>
      </w:r>
      <w:r>
        <w:rPr>
          <w:smallCaps w:val="0"/>
        </w:rPr>
        <w:t>в  </w:t>
      </w:r>
      <w:r>
        <w:rPr>
          <w:smallCaps w:val="0"/>
          <w:spacing w:val="-28"/>
        </w:rPr>
        <w:t> </w:t>
      </w:r>
      <w:r>
        <w:rPr>
          <w:smallCaps w:val="0"/>
        </w:rPr>
        <w:t>жи</w:t>
      </w:r>
      <w:r>
        <w:rPr>
          <w:smallCaps w:val="0"/>
          <w:spacing w:val="-2"/>
        </w:rPr>
        <w:t>з</w:t>
      </w:r>
      <w:r>
        <w:rPr>
          <w:smallCaps w:val="0"/>
        </w:rPr>
        <w:t>ни  </w:t>
      </w:r>
      <w:r>
        <w:rPr>
          <w:smallCaps w:val="0"/>
          <w:spacing w:val="-26"/>
        </w:rPr>
        <w:t> </w:t>
      </w:r>
      <w:r>
        <w:rPr>
          <w:smallCaps w:val="0"/>
          <w:spacing w:val="-1"/>
        </w:rPr>
        <w:t>во</w:t>
      </w:r>
      <w:r>
        <w:rPr>
          <w:smallCaps w:val="0"/>
          <w:spacing w:val="-2"/>
        </w:rPr>
        <w:t>с</w:t>
      </w:r>
      <w:r>
        <w:rPr>
          <w:smallCaps w:val="0"/>
        </w:rPr>
        <w:t>п</w:t>
      </w:r>
      <w:r>
        <w:rPr>
          <w:smallCaps w:val="0"/>
          <w:spacing w:val="-2"/>
        </w:rPr>
        <w:t>и</w:t>
      </w:r>
      <w:r>
        <w:rPr>
          <w:smallCaps w:val="0"/>
        </w:rPr>
        <w:t>танн</w:t>
      </w:r>
      <w:r>
        <w:rPr>
          <w:smallCaps w:val="0"/>
          <w:spacing w:val="-2"/>
        </w:rPr>
        <w:t>и</w:t>
      </w:r>
      <w:r>
        <w:rPr>
          <w:smallCaps w:val="0"/>
        </w:rPr>
        <w:t>ков  </w:t>
      </w:r>
      <w:r>
        <w:rPr>
          <w:smallCaps w:val="0"/>
          <w:spacing w:val="-28"/>
        </w:rPr>
        <w:t> </w:t>
      </w:r>
      <w:r>
        <w:rPr>
          <w:smallCaps w:val="0"/>
        </w:rPr>
        <w:t>д</w:t>
      </w:r>
      <w:r>
        <w:rPr>
          <w:smallCaps w:val="0"/>
          <w:spacing w:val="-1"/>
        </w:rPr>
        <w:t>е</w:t>
      </w:r>
      <w:r>
        <w:rPr>
          <w:smallCaps w:val="0"/>
        </w:rPr>
        <w:t>тских  </w:t>
      </w:r>
      <w:r>
        <w:rPr>
          <w:smallCaps w:val="0"/>
          <w:spacing w:val="-25"/>
        </w:rPr>
        <w:t> </w:t>
      </w:r>
      <w:r>
        <w:rPr>
          <w:smallCaps w:val="0"/>
        </w:rPr>
        <w:t>дом</w:t>
      </w:r>
      <w:r>
        <w:rPr>
          <w:smallCaps w:val="0"/>
          <w:spacing w:val="-3"/>
        </w:rPr>
        <w:t>о</w:t>
      </w:r>
      <w:r>
        <w:rPr>
          <w:smallCaps w:val="0"/>
        </w:rPr>
        <w:t>в (орг</w:t>
      </w:r>
      <w:r>
        <w:rPr>
          <w:smallCaps w:val="0"/>
          <w:spacing w:val="-2"/>
        </w:rPr>
        <w:t>а</w:t>
      </w:r>
      <w:r>
        <w:rPr>
          <w:smallCaps w:val="0"/>
        </w:rPr>
        <w:t>низ</w:t>
      </w:r>
      <w:r>
        <w:rPr>
          <w:smallCaps w:val="0"/>
          <w:spacing w:val="-1"/>
        </w:rPr>
        <w:t>а</w:t>
      </w:r>
      <w:r>
        <w:rPr>
          <w:smallCaps w:val="0"/>
        </w:rPr>
        <w:t>ция </w:t>
      </w:r>
      <w:r>
        <w:rPr>
          <w:smallCaps w:val="0"/>
          <w:spacing w:val="11"/>
        </w:rPr>
        <w:t> </w:t>
      </w:r>
      <w:r>
        <w:rPr>
          <w:smallCaps w:val="0"/>
          <w:spacing w:val="-1"/>
        </w:rPr>
        <w:t>э</w:t>
      </w:r>
      <w:r>
        <w:rPr>
          <w:smallCaps w:val="0"/>
        </w:rPr>
        <w:t>к</w:t>
      </w:r>
      <w:r>
        <w:rPr>
          <w:smallCaps w:val="0"/>
          <w:spacing w:val="-1"/>
        </w:rPr>
        <w:t>с</w:t>
      </w:r>
      <w:r>
        <w:rPr>
          <w:smallCaps w:val="0"/>
          <w:spacing w:val="3"/>
        </w:rPr>
        <w:t>к</w:t>
      </w:r>
      <w:r>
        <w:rPr>
          <w:smallCaps w:val="0"/>
          <w:spacing w:val="-8"/>
        </w:rPr>
        <w:t>у</w:t>
      </w:r>
      <w:r>
        <w:rPr>
          <w:smallCaps w:val="0"/>
        </w:rPr>
        <w:t>р</w:t>
      </w:r>
      <w:r>
        <w:rPr>
          <w:smallCaps w:val="0"/>
          <w:spacing w:val="-1"/>
        </w:rPr>
        <w:t>с</w:t>
      </w:r>
      <w:r>
        <w:rPr>
          <w:smallCaps w:val="0"/>
          <w:spacing w:val="3"/>
        </w:rPr>
        <w:t>и</w:t>
      </w:r>
      <w:r>
        <w:rPr>
          <w:smallCaps w:val="0"/>
        </w:rPr>
        <w:t>й </w:t>
      </w:r>
      <w:r>
        <w:rPr>
          <w:smallCaps w:val="0"/>
          <w:spacing w:val="15"/>
        </w:rPr>
        <w:t> </w:t>
      </w:r>
      <w:r>
        <w:rPr>
          <w:smallCaps w:val="0"/>
        </w:rPr>
        <w:t>на </w:t>
      </w:r>
      <w:r>
        <w:rPr>
          <w:smallCaps w:val="0"/>
          <w:spacing w:val="13"/>
        </w:rPr>
        <w:t> </w:t>
      </w:r>
      <w:r>
        <w:rPr>
          <w:smallCaps w:val="0"/>
          <w:spacing w:val="-1"/>
        </w:rPr>
        <w:t>Г</w:t>
      </w:r>
      <w:r>
        <w:rPr>
          <w:smallCaps w:val="0"/>
          <w:spacing w:val="-2"/>
        </w:rPr>
        <w:t>Э</w:t>
      </w:r>
      <w:r>
        <w:rPr>
          <w:smallCaps w:val="0"/>
        </w:rPr>
        <w:t>С, </w:t>
      </w:r>
      <w:r>
        <w:rPr>
          <w:smallCaps w:val="0"/>
          <w:spacing w:val="14"/>
        </w:rPr>
        <w:t> </w:t>
      </w:r>
      <w:r>
        <w:rPr>
          <w:smallCaps w:val="0"/>
        </w:rPr>
        <w:t>к</w:t>
      </w:r>
      <w:r>
        <w:rPr>
          <w:smallCaps w:val="0"/>
          <w:spacing w:val="-3"/>
        </w:rPr>
        <w:t>о</w:t>
      </w:r>
      <w:r>
        <w:rPr>
          <w:smallCaps w:val="0"/>
        </w:rPr>
        <w:t>н</w:t>
      </w:r>
      <w:r>
        <w:rPr>
          <w:smallCaps w:val="0"/>
          <w:spacing w:val="3"/>
        </w:rPr>
        <w:t>к</w:t>
      </w:r>
      <w:r>
        <w:rPr>
          <w:smallCaps w:val="0"/>
          <w:spacing w:val="-8"/>
        </w:rPr>
        <w:t>у</w:t>
      </w:r>
      <w:r>
        <w:rPr>
          <w:smallCaps w:val="0"/>
        </w:rPr>
        <w:t>р</w:t>
      </w:r>
      <w:r>
        <w:rPr>
          <w:smallCaps w:val="0"/>
          <w:spacing w:val="1"/>
        </w:rPr>
        <w:t>с</w:t>
      </w:r>
      <w:r>
        <w:rPr>
          <w:smallCaps w:val="0"/>
        </w:rPr>
        <w:t>ы, </w:t>
      </w:r>
      <w:r>
        <w:rPr>
          <w:smallCaps w:val="0"/>
          <w:spacing w:val="15"/>
        </w:rPr>
        <w:t> </w:t>
      </w:r>
      <w:r>
        <w:rPr>
          <w:smallCaps w:val="0"/>
          <w:spacing w:val="-1"/>
        </w:rPr>
        <w:t>выс</w:t>
      </w:r>
      <w:r>
        <w:rPr>
          <w:smallCaps w:val="0"/>
        </w:rPr>
        <w:t>та</w:t>
      </w:r>
      <w:r>
        <w:rPr>
          <w:smallCaps w:val="0"/>
          <w:spacing w:val="-1"/>
        </w:rPr>
        <w:t>в</w:t>
      </w:r>
      <w:r>
        <w:rPr>
          <w:smallCaps w:val="0"/>
        </w:rPr>
        <w:t>ки </w:t>
      </w:r>
      <w:r>
        <w:rPr>
          <w:smallCaps w:val="0"/>
          <w:spacing w:val="15"/>
        </w:rPr>
        <w:t> </w:t>
      </w:r>
      <w:r>
        <w:rPr>
          <w:smallCaps w:val="0"/>
        </w:rPr>
        <w:t>на </w:t>
      </w:r>
      <w:r>
        <w:rPr>
          <w:smallCaps w:val="0"/>
          <w:spacing w:val="13"/>
        </w:rPr>
        <w:t> </w:t>
      </w:r>
      <w:r>
        <w:rPr>
          <w:smallCaps w:val="0"/>
          <w:spacing w:val="-1"/>
        </w:rPr>
        <w:t>г</w:t>
      </w:r>
      <w:r>
        <w:rPr>
          <w:smallCaps w:val="0"/>
        </w:rPr>
        <w:t>идро</w:t>
      </w:r>
      <w:r>
        <w:rPr>
          <w:smallCaps w:val="0"/>
          <w:spacing w:val="-2"/>
        </w:rPr>
        <w:t>эн</w:t>
      </w:r>
      <w:r>
        <w:rPr>
          <w:smallCaps w:val="0"/>
          <w:spacing w:val="-1"/>
        </w:rPr>
        <w:t>е</w:t>
      </w:r>
      <w:r>
        <w:rPr>
          <w:smallCaps w:val="0"/>
        </w:rPr>
        <w:t>рг</w:t>
      </w:r>
      <w:r>
        <w:rPr>
          <w:smallCaps w:val="0"/>
          <w:spacing w:val="-1"/>
        </w:rPr>
        <w:t>е</w:t>
      </w:r>
      <w:r>
        <w:rPr>
          <w:smallCaps w:val="0"/>
        </w:rPr>
        <w:t>т</w:t>
      </w:r>
      <w:r>
        <w:rPr>
          <w:smallCaps w:val="0"/>
          <w:spacing w:val="1"/>
        </w:rPr>
        <w:t>и</w:t>
      </w:r>
      <w:r>
        <w:rPr>
          <w:smallCaps w:val="0"/>
          <w:spacing w:val="-1"/>
        </w:rPr>
        <w:t>чес</w:t>
      </w:r>
      <w:r>
        <w:rPr>
          <w:smallCaps w:val="0"/>
          <w:spacing w:val="5"/>
        </w:rPr>
        <w:t>к</w:t>
      </w:r>
      <w:r>
        <w:rPr>
          <w:smallCaps w:val="0"/>
          <w:spacing w:val="-8"/>
        </w:rPr>
        <w:t>у</w:t>
      </w:r>
      <w:r>
        <w:rPr>
          <w:smallCaps w:val="0"/>
        </w:rPr>
        <w:t>ю </w:t>
      </w:r>
      <w:r>
        <w:rPr>
          <w:smallCaps w:val="0"/>
          <w:spacing w:val="14"/>
        </w:rPr>
        <w:t> </w:t>
      </w:r>
      <w:r>
        <w:rPr>
          <w:smallCaps w:val="0"/>
        </w:rPr>
        <w:t>т</w:t>
      </w:r>
      <w:r>
        <w:rPr>
          <w:smallCaps w:val="0"/>
          <w:spacing w:val="1"/>
        </w:rPr>
        <w:t>е</w:t>
      </w:r>
      <w:r>
        <w:rPr>
          <w:smallCaps w:val="0"/>
          <w:spacing w:val="-1"/>
        </w:rPr>
        <w:t>ма</w:t>
      </w:r>
      <w:r>
        <w:rPr>
          <w:smallCaps w:val="0"/>
        </w:rPr>
        <w:t>т</w:t>
      </w:r>
      <w:r>
        <w:rPr>
          <w:smallCaps w:val="0"/>
          <w:spacing w:val="1"/>
        </w:rPr>
        <w:t>и</w:t>
      </w:r>
      <w:r>
        <w:rPr>
          <w:smallCaps w:val="0"/>
        </w:rPr>
        <w:t>к</w:t>
      </w:r>
      <w:r>
        <w:rPr>
          <w:smallCaps w:val="0"/>
          <w:spacing w:val="-5"/>
        </w:rPr>
        <w:t>у</w:t>
      </w:r>
      <w:r>
        <w:rPr>
          <w:smallCaps w:val="0"/>
        </w:rPr>
        <w:t>, </w:t>
      </w:r>
      <w:r>
        <w:rPr>
          <w:smallCaps w:val="0"/>
          <w:spacing w:val="-1"/>
        </w:rPr>
        <w:t>с</w:t>
      </w:r>
      <w:r>
        <w:rPr>
          <w:smallCaps w:val="0"/>
        </w:rPr>
        <w:t>ов</w:t>
      </w:r>
      <w:r>
        <w:rPr>
          <w:smallCaps w:val="0"/>
          <w:spacing w:val="-2"/>
        </w:rPr>
        <w:t>м</w:t>
      </w:r>
      <w:r>
        <w:rPr>
          <w:smallCaps w:val="0"/>
          <w:spacing w:val="1"/>
        </w:rPr>
        <w:t>е</w:t>
      </w:r>
      <w:r>
        <w:rPr>
          <w:smallCaps w:val="0"/>
          <w:spacing w:val="-1"/>
        </w:rPr>
        <w:t>с</w:t>
      </w:r>
      <w:r>
        <w:rPr>
          <w:smallCaps w:val="0"/>
        </w:rPr>
        <w:t>т</w:t>
      </w:r>
      <w:r>
        <w:rPr>
          <w:smallCaps w:val="0"/>
          <w:spacing w:val="1"/>
        </w:rPr>
        <w:t>н</w:t>
      </w:r>
      <w:r>
        <w:rPr>
          <w:smallCaps w:val="0"/>
        </w:rPr>
        <w:t>ые пр</w:t>
      </w:r>
      <w:r>
        <w:rPr>
          <w:smallCaps w:val="0"/>
          <w:spacing w:val="-1"/>
        </w:rPr>
        <w:t>а</w:t>
      </w:r>
      <w:r>
        <w:rPr>
          <w:smallCaps w:val="0"/>
        </w:rPr>
        <w:t>зд</w:t>
      </w:r>
      <w:r>
        <w:rPr>
          <w:smallCaps w:val="0"/>
          <w:spacing w:val="1"/>
        </w:rPr>
        <w:t>н</w:t>
      </w:r>
      <w:r>
        <w:rPr>
          <w:smallCaps w:val="0"/>
        </w:rPr>
        <w:t>и</w:t>
      </w:r>
      <w:r>
        <w:rPr>
          <w:smallCaps w:val="0"/>
          <w:spacing w:val="-2"/>
        </w:rPr>
        <w:t>к</w:t>
      </w:r>
      <w:r>
        <w:rPr>
          <w:smallCaps w:val="0"/>
        </w:rPr>
        <w:t>и,</w:t>
      </w:r>
      <w:r>
        <w:rPr>
          <w:smallCaps w:val="0"/>
          <w:spacing w:val="-1"/>
        </w:rPr>
        <w:t> с</w:t>
      </w:r>
      <w:r>
        <w:rPr>
          <w:smallCaps w:val="0"/>
        </w:rPr>
        <w:t>порт</w:t>
      </w:r>
      <w:r>
        <w:rPr>
          <w:smallCaps w:val="0"/>
          <w:spacing w:val="1"/>
        </w:rPr>
        <w:t>и</w:t>
      </w:r>
      <w:r>
        <w:rPr>
          <w:smallCaps w:val="0"/>
          <w:spacing w:val="-1"/>
        </w:rPr>
        <w:t>в</w:t>
      </w:r>
      <w:r>
        <w:rPr>
          <w:smallCaps w:val="0"/>
        </w:rPr>
        <w:t>ные </w:t>
      </w:r>
      <w:r>
        <w:rPr>
          <w:smallCaps w:val="0"/>
          <w:spacing w:val="-1"/>
        </w:rPr>
        <w:t>ме</w:t>
      </w:r>
      <w:r>
        <w:rPr>
          <w:smallCaps w:val="0"/>
        </w:rPr>
        <w:t>роприя</w:t>
      </w:r>
      <w:r>
        <w:rPr>
          <w:smallCaps w:val="0"/>
          <w:spacing w:val="-2"/>
        </w:rPr>
        <w:t>т</w:t>
      </w:r>
      <w:r>
        <w:rPr>
          <w:smallCaps w:val="0"/>
        </w:rPr>
        <w:t>ия</w:t>
      </w:r>
      <w:r>
        <w:rPr>
          <w:smallCaps w:val="0"/>
          <w:spacing w:val="2"/>
        </w:rPr>
        <w:t> </w:t>
      </w:r>
      <w:r>
        <w:rPr>
          <w:smallCaps w:val="0"/>
        </w:rPr>
        <w:t>и</w:t>
      </w:r>
      <w:r>
        <w:rPr>
          <w:smallCaps w:val="0"/>
          <w:spacing w:val="3"/>
        </w:rPr>
        <w:t> </w:t>
      </w:r>
      <w:r>
        <w:rPr>
          <w:smallCaps w:val="0"/>
        </w:rPr>
        <w:t>т.д.).</w:t>
      </w:r>
      <w:r>
        <w:rPr>
          <w:smallCaps w:val="0"/>
          <w:spacing w:val="1"/>
        </w:rPr>
        <w:t> </w:t>
      </w:r>
      <w:r>
        <w:rPr>
          <w:smallCaps w:val="0"/>
          <w:spacing w:val="-2"/>
        </w:rPr>
        <w:t>В</w:t>
      </w:r>
      <w:r>
        <w:rPr>
          <w:smallCaps w:val="0"/>
          <w:spacing w:val="-1"/>
        </w:rPr>
        <w:t>а</w:t>
      </w:r>
      <w:r>
        <w:rPr>
          <w:smallCaps w:val="0"/>
        </w:rPr>
        <w:t>жной</w:t>
      </w:r>
      <w:r>
        <w:rPr>
          <w:smallCaps w:val="0"/>
          <w:spacing w:val="3"/>
        </w:rPr>
        <w:t> </w:t>
      </w:r>
      <w:r>
        <w:rPr>
          <w:smallCaps w:val="0"/>
          <w:spacing w:val="-1"/>
        </w:rPr>
        <w:t>час</w:t>
      </w:r>
      <w:r>
        <w:rPr>
          <w:smallCaps w:val="0"/>
          <w:spacing w:val="2"/>
        </w:rPr>
        <w:t>т</w:t>
      </w:r>
      <w:r>
        <w:rPr>
          <w:smallCaps w:val="0"/>
        </w:rPr>
        <w:t>ью</w:t>
      </w:r>
      <w:r>
        <w:rPr>
          <w:smallCaps w:val="0"/>
          <w:spacing w:val="2"/>
        </w:rPr>
        <w:t> </w:t>
      </w:r>
      <w:r>
        <w:rPr>
          <w:smallCaps w:val="0"/>
          <w:spacing w:val="-1"/>
        </w:rPr>
        <w:t>Прогр</w:t>
      </w:r>
      <w:r>
        <w:rPr>
          <w:smallCaps w:val="0"/>
          <w:spacing w:val="-2"/>
        </w:rPr>
        <w:t>а</w:t>
      </w:r>
      <w:r>
        <w:rPr>
          <w:smallCaps w:val="0"/>
          <w:spacing w:val="-1"/>
        </w:rPr>
        <w:t>мм</w:t>
      </w:r>
      <w:r>
        <w:rPr>
          <w:smallCaps w:val="0"/>
        </w:rPr>
        <w:t>ы</w:t>
      </w:r>
      <w:r>
        <w:rPr>
          <w:smallCaps w:val="0"/>
          <w:spacing w:val="1"/>
        </w:rPr>
        <w:t> </w:t>
      </w:r>
      <w:r>
        <w:rPr>
          <w:smallCaps w:val="0"/>
        </w:rPr>
        <w:t>явл</w:t>
      </w:r>
      <w:r>
        <w:rPr>
          <w:smallCaps w:val="0"/>
          <w:spacing w:val="1"/>
        </w:rPr>
        <w:t>я</w:t>
      </w:r>
      <w:r>
        <w:rPr>
          <w:smallCaps w:val="0"/>
          <w:spacing w:val="-1"/>
        </w:rPr>
        <w:t>е</w:t>
      </w:r>
      <w:r>
        <w:rPr>
          <w:smallCaps w:val="0"/>
        </w:rPr>
        <w:t>т</w:t>
      </w:r>
      <w:r>
        <w:rPr>
          <w:smallCaps w:val="0"/>
          <w:spacing w:val="1"/>
        </w:rPr>
        <w:t>с</w:t>
      </w:r>
      <w:r>
        <w:rPr>
          <w:smallCaps w:val="0"/>
        </w:rPr>
        <w:t>я </w:t>
      </w:r>
      <w:r>
        <w:rPr>
          <w:smallCaps w:val="0"/>
          <w:spacing w:val="-1"/>
        </w:rPr>
        <w:t>в</w:t>
      </w:r>
      <w:r>
        <w:rPr>
          <w:smallCaps w:val="0"/>
        </w:rPr>
        <w:t>н</w:t>
      </w:r>
      <w:r>
        <w:rPr>
          <w:smallCaps w:val="0"/>
          <w:spacing w:val="-1"/>
        </w:rPr>
        <w:t>е</w:t>
      </w:r>
      <w:r>
        <w:rPr>
          <w:smallCaps w:val="0"/>
        </w:rPr>
        <w:t>др</w:t>
      </w:r>
      <w:r>
        <w:rPr>
          <w:smallCaps w:val="0"/>
          <w:spacing w:val="-1"/>
        </w:rPr>
        <w:t>е</w:t>
      </w:r>
      <w:r>
        <w:rPr>
          <w:smallCaps w:val="0"/>
        </w:rPr>
        <w:t>нн</w:t>
      </w:r>
      <w:r>
        <w:rPr>
          <w:smallCaps w:val="0"/>
          <w:spacing w:val="-1"/>
        </w:rPr>
        <w:t>а</w:t>
      </w:r>
      <w:r>
        <w:rPr>
          <w:smallCaps w:val="0"/>
        </w:rPr>
        <w:t>я</w:t>
      </w:r>
      <w:r>
        <w:rPr>
          <w:smallCaps w:val="0"/>
          <w:spacing w:val="14"/>
        </w:rPr>
        <w:t> </w:t>
      </w:r>
      <w:r>
        <w:rPr>
          <w:smallCaps w:val="0"/>
        </w:rPr>
        <w:t>в</w:t>
      </w:r>
      <w:r>
        <w:rPr>
          <w:smallCaps w:val="0"/>
          <w:spacing w:val="13"/>
        </w:rPr>
        <w:t> </w:t>
      </w:r>
      <w:r>
        <w:rPr>
          <w:smallCaps w:val="0"/>
        </w:rPr>
        <w:t>ко</w:t>
      </w:r>
      <w:r>
        <w:rPr>
          <w:smallCaps w:val="0"/>
          <w:spacing w:val="-1"/>
        </w:rPr>
        <w:t>м</w:t>
      </w:r>
      <w:r>
        <w:rPr>
          <w:smallCaps w:val="0"/>
        </w:rPr>
        <w:t>п</w:t>
      </w:r>
      <w:r>
        <w:rPr>
          <w:smallCaps w:val="0"/>
          <w:spacing w:val="-1"/>
        </w:rPr>
        <w:t>а</w:t>
      </w:r>
      <w:r>
        <w:rPr>
          <w:smallCaps w:val="0"/>
        </w:rPr>
        <w:t>нии</w:t>
      </w:r>
      <w:r>
        <w:rPr>
          <w:smallCaps w:val="0"/>
          <w:spacing w:val="12"/>
        </w:rPr>
        <w:t> </w:t>
      </w:r>
      <w:r>
        <w:rPr>
          <w:smallCaps w:val="0"/>
          <w:spacing w:val="-1"/>
        </w:rPr>
        <w:t>с</w:t>
      </w:r>
      <w:r>
        <w:rPr>
          <w:smallCaps w:val="0"/>
        </w:rPr>
        <w:t>и</w:t>
      </w:r>
      <w:r>
        <w:rPr>
          <w:smallCaps w:val="0"/>
          <w:spacing w:val="-1"/>
        </w:rPr>
        <w:t>с</w:t>
      </w:r>
      <w:r>
        <w:rPr>
          <w:smallCaps w:val="0"/>
        </w:rPr>
        <w:t>те</w:t>
      </w:r>
      <w:r>
        <w:rPr>
          <w:smallCaps w:val="0"/>
          <w:spacing w:val="-1"/>
        </w:rPr>
        <w:t>м</w:t>
      </w:r>
      <w:r>
        <w:rPr>
          <w:smallCaps w:val="0"/>
        </w:rPr>
        <w:t>а</w:t>
      </w:r>
      <w:r>
        <w:rPr>
          <w:smallCaps w:val="0"/>
          <w:spacing w:val="15"/>
        </w:rPr>
        <w:t> </w:t>
      </w:r>
      <w:r>
        <w:rPr>
          <w:smallCaps w:val="0"/>
          <w:spacing w:val="-1"/>
        </w:rPr>
        <w:t>м</w:t>
      </w:r>
      <w:r>
        <w:rPr>
          <w:smallCaps w:val="0"/>
        </w:rPr>
        <w:t>о</w:t>
      </w:r>
      <w:r>
        <w:rPr>
          <w:smallCaps w:val="0"/>
          <w:spacing w:val="4"/>
        </w:rPr>
        <w:t>т</w:t>
      </w:r>
      <w:r>
        <w:rPr>
          <w:smallCaps w:val="0"/>
        </w:rPr>
        <w:t>и</w:t>
      </w:r>
      <w:r>
        <w:rPr>
          <w:smallCaps w:val="0"/>
          <w:spacing w:val="-1"/>
        </w:rPr>
        <w:t>в</w:t>
      </w:r>
      <w:r>
        <w:rPr>
          <w:smallCaps w:val="0"/>
          <w:spacing w:val="-2"/>
        </w:rPr>
        <w:t>а</w:t>
      </w:r>
      <w:r>
        <w:rPr>
          <w:smallCaps w:val="0"/>
        </w:rPr>
        <w:t>ции</w:t>
      </w:r>
      <w:r>
        <w:rPr>
          <w:smallCaps w:val="0"/>
          <w:spacing w:val="15"/>
        </w:rPr>
        <w:t> </w:t>
      </w:r>
      <w:r>
        <w:rPr>
          <w:smallCaps w:val="0"/>
        </w:rPr>
        <w:t>р</w:t>
      </w:r>
      <w:r>
        <w:rPr>
          <w:smallCaps w:val="0"/>
          <w:spacing w:val="-1"/>
        </w:rPr>
        <w:t>а</w:t>
      </w:r>
      <w:r>
        <w:rPr>
          <w:smallCaps w:val="0"/>
        </w:rPr>
        <w:t>ботн</w:t>
      </w:r>
      <w:r>
        <w:rPr>
          <w:smallCaps w:val="0"/>
          <w:spacing w:val="-2"/>
        </w:rPr>
        <w:t>и</w:t>
      </w:r>
      <w:r>
        <w:rPr>
          <w:smallCaps w:val="0"/>
        </w:rPr>
        <w:t>ков,</w:t>
      </w:r>
      <w:r>
        <w:rPr>
          <w:smallCaps w:val="0"/>
          <w:spacing w:val="13"/>
        </w:rPr>
        <w:t> </w:t>
      </w:r>
      <w:r>
        <w:rPr>
          <w:smallCaps w:val="0"/>
          <w:spacing w:val="-1"/>
        </w:rPr>
        <w:t>с</w:t>
      </w:r>
      <w:r>
        <w:rPr>
          <w:smallCaps w:val="0"/>
        </w:rPr>
        <w:t>та</w:t>
      </w:r>
      <w:r>
        <w:rPr>
          <w:smallCaps w:val="0"/>
          <w:spacing w:val="-1"/>
        </w:rPr>
        <w:t>в</w:t>
      </w:r>
      <w:r>
        <w:rPr>
          <w:smallCaps w:val="0"/>
        </w:rPr>
        <w:t>ших</w:t>
      </w:r>
      <w:r>
        <w:rPr>
          <w:smallCaps w:val="0"/>
          <w:spacing w:val="18"/>
        </w:rPr>
        <w:t> </w:t>
      </w:r>
      <w:r>
        <w:rPr>
          <w:smallCaps w:val="0"/>
          <w:spacing w:val="-5"/>
        </w:rPr>
        <w:t>у</w:t>
      </w:r>
      <w:r>
        <w:rPr>
          <w:smallCaps w:val="0"/>
          <w:spacing w:val="-1"/>
        </w:rPr>
        <w:t>с</w:t>
      </w:r>
      <w:r>
        <w:rPr>
          <w:smallCaps w:val="0"/>
          <w:spacing w:val="1"/>
        </w:rPr>
        <w:t>ы</w:t>
      </w:r>
      <w:r>
        <w:rPr>
          <w:smallCaps w:val="0"/>
        </w:rPr>
        <w:t>новителя</w:t>
      </w:r>
      <w:r>
        <w:rPr>
          <w:smallCaps w:val="0"/>
          <w:spacing w:val="-1"/>
        </w:rPr>
        <w:t>м</w:t>
      </w:r>
      <w:r>
        <w:rPr>
          <w:smallCaps w:val="0"/>
        </w:rPr>
        <w:t>и,</w:t>
      </w:r>
      <w:r>
        <w:rPr>
          <w:smallCaps w:val="0"/>
          <w:spacing w:val="14"/>
        </w:rPr>
        <w:t> </w:t>
      </w:r>
      <w:r>
        <w:rPr>
          <w:smallCaps w:val="0"/>
        </w:rPr>
        <w:t>оп</w:t>
      </w:r>
      <w:r>
        <w:rPr>
          <w:smallCaps w:val="0"/>
          <w:spacing w:val="-1"/>
        </w:rPr>
        <w:t>е</w:t>
      </w:r>
      <w:r>
        <w:rPr>
          <w:smallCaps w:val="0"/>
          <w:spacing w:val="3"/>
        </w:rPr>
        <w:t>к</w:t>
      </w:r>
      <w:r>
        <w:rPr>
          <w:smallCaps w:val="0"/>
          <w:spacing w:val="-8"/>
        </w:rPr>
        <w:t>у</w:t>
      </w:r>
      <w:r>
        <w:rPr>
          <w:smallCaps w:val="0"/>
        </w:rPr>
        <w:t>н</w:t>
      </w:r>
      <w:r>
        <w:rPr>
          <w:smallCaps w:val="0"/>
          <w:spacing w:val="-1"/>
        </w:rPr>
        <w:t>ам</w:t>
      </w:r>
      <w:r>
        <w:rPr>
          <w:smallCaps w:val="0"/>
        </w:rPr>
        <w:t>и или</w:t>
      </w:r>
      <w:r>
        <w:rPr>
          <w:smallCaps w:val="0"/>
          <w:spacing w:val="-2"/>
        </w:rPr>
        <w:t> </w:t>
      </w:r>
      <w:r>
        <w:rPr>
          <w:smallCaps w:val="0"/>
        </w:rPr>
        <w:t>поп</w:t>
      </w:r>
      <w:r>
        <w:rPr>
          <w:smallCaps w:val="0"/>
          <w:spacing w:val="-1"/>
        </w:rPr>
        <w:t>еч</w:t>
      </w:r>
      <w:r>
        <w:rPr>
          <w:smallCaps w:val="0"/>
        </w:rPr>
        <w:t>ителя</w:t>
      </w:r>
      <w:r>
        <w:rPr>
          <w:smallCaps w:val="0"/>
          <w:spacing w:val="-1"/>
        </w:rPr>
        <w:t>м</w:t>
      </w:r>
      <w:r>
        <w:rPr>
          <w:smallCaps w:val="0"/>
        </w:rPr>
        <w:t>и д</w:t>
      </w:r>
      <w:r>
        <w:rPr>
          <w:smallCaps w:val="0"/>
          <w:spacing w:val="-1"/>
        </w:rPr>
        <w:t>е</w:t>
      </w:r>
      <w:r>
        <w:rPr>
          <w:smallCaps w:val="0"/>
        </w:rPr>
        <w:t>т</w:t>
      </w:r>
      <w:r>
        <w:rPr>
          <w:smallCaps w:val="0"/>
          <w:spacing w:val="-3"/>
        </w:rPr>
        <w:t>е</w:t>
      </w:r>
      <w:r>
        <w:rPr>
          <w:smallCaps w:val="0"/>
        </w:rPr>
        <w:t>й.</w:t>
      </w:r>
    </w:p>
    <w:p>
      <w:pPr>
        <w:pStyle w:val="BodyText"/>
        <w:spacing w:before="7"/>
        <w:rPr>
          <w:sz w:val="27"/>
        </w:rPr>
      </w:pPr>
    </w:p>
    <w:p>
      <w:pPr>
        <w:pStyle w:val="BodyText"/>
        <w:spacing w:line="276" w:lineRule="auto" w:before="1"/>
        <w:ind w:left="1240" w:right="843" w:firstLine="707"/>
      </w:pPr>
      <w:r>
        <w:rPr/>
        <w:t>Система наставничества в РусГидро основывается на восьми типах ситуаций наставничества и соответствующих ролях наставника:</w:t>
      </w:r>
    </w:p>
    <w:p>
      <w:pPr>
        <w:pStyle w:val="ListParagraph"/>
        <w:numPr>
          <w:ilvl w:val="0"/>
          <w:numId w:val="87"/>
        </w:numPr>
        <w:tabs>
          <w:tab w:pos="2916" w:val="left" w:leader="none"/>
        </w:tabs>
        <w:spacing w:line="275" w:lineRule="exact" w:before="0" w:after="0"/>
        <w:ind w:left="2915" w:right="0" w:hanging="260"/>
        <w:jc w:val="left"/>
        <w:rPr>
          <w:sz w:val="24"/>
        </w:rPr>
      </w:pPr>
      <w:r>
        <w:rPr>
          <w:sz w:val="24"/>
        </w:rPr>
        <w:t>педагог-наставник: проводит обучение целевых групп</w:t>
      </w:r>
      <w:r>
        <w:rPr>
          <w:spacing w:val="-2"/>
          <w:sz w:val="24"/>
        </w:rPr>
        <w:t> </w:t>
      </w:r>
      <w:r>
        <w:rPr>
          <w:sz w:val="24"/>
        </w:rPr>
        <w:t>наставляемых;</w:t>
      </w:r>
    </w:p>
    <w:p>
      <w:pPr>
        <w:pStyle w:val="ListParagraph"/>
        <w:numPr>
          <w:ilvl w:val="0"/>
          <w:numId w:val="87"/>
        </w:numPr>
        <w:tabs>
          <w:tab w:pos="2916" w:val="left" w:leader="none"/>
        </w:tabs>
        <w:spacing w:line="276" w:lineRule="auto" w:before="43" w:after="0"/>
        <w:ind w:left="1948" w:right="913" w:firstLine="708"/>
        <w:jc w:val="left"/>
        <w:rPr>
          <w:sz w:val="24"/>
        </w:rPr>
      </w:pPr>
      <w:r>
        <w:rPr>
          <w:sz w:val="24"/>
        </w:rPr>
        <w:t>эксперт-наставник:</w:t>
      </w:r>
      <w:r>
        <w:rPr>
          <w:spacing w:val="-10"/>
          <w:sz w:val="24"/>
        </w:rPr>
        <w:t> </w:t>
      </w:r>
      <w:r>
        <w:rPr>
          <w:sz w:val="24"/>
        </w:rPr>
        <w:t>оценивает</w:t>
      </w:r>
      <w:r>
        <w:rPr>
          <w:spacing w:val="-10"/>
          <w:sz w:val="24"/>
        </w:rPr>
        <w:t> </w:t>
      </w:r>
      <w:r>
        <w:rPr>
          <w:sz w:val="24"/>
        </w:rPr>
        <w:t>и</w:t>
      </w:r>
      <w:r>
        <w:rPr>
          <w:spacing w:val="-9"/>
          <w:sz w:val="24"/>
        </w:rPr>
        <w:t> </w:t>
      </w:r>
      <w:r>
        <w:rPr>
          <w:sz w:val="24"/>
        </w:rPr>
        <w:t>сопровождает</w:t>
      </w:r>
      <w:r>
        <w:rPr>
          <w:spacing w:val="-10"/>
          <w:sz w:val="24"/>
        </w:rPr>
        <w:t> </w:t>
      </w:r>
      <w:r>
        <w:rPr>
          <w:sz w:val="24"/>
        </w:rPr>
        <w:t>будущих</w:t>
      </w:r>
      <w:r>
        <w:rPr>
          <w:spacing w:val="-8"/>
          <w:sz w:val="24"/>
        </w:rPr>
        <w:t> </w:t>
      </w:r>
      <w:r>
        <w:rPr>
          <w:sz w:val="24"/>
        </w:rPr>
        <w:t>работников</w:t>
      </w:r>
      <w:r>
        <w:rPr>
          <w:spacing w:val="-13"/>
          <w:sz w:val="24"/>
        </w:rPr>
        <w:t> </w:t>
      </w:r>
      <w:r>
        <w:rPr>
          <w:sz w:val="24"/>
        </w:rPr>
        <w:t>компании и кандидатов в кадровый</w:t>
      </w:r>
      <w:r>
        <w:rPr>
          <w:spacing w:val="-2"/>
          <w:sz w:val="24"/>
        </w:rPr>
        <w:t> </w:t>
      </w:r>
      <w:r>
        <w:rPr>
          <w:sz w:val="24"/>
        </w:rPr>
        <w:t>резерв;</w:t>
      </w:r>
    </w:p>
    <w:p>
      <w:pPr>
        <w:pStyle w:val="ListParagraph"/>
        <w:numPr>
          <w:ilvl w:val="0"/>
          <w:numId w:val="87"/>
        </w:numPr>
        <w:tabs>
          <w:tab w:pos="2916" w:val="left" w:leader="none"/>
        </w:tabs>
        <w:spacing w:line="276" w:lineRule="auto" w:before="0" w:after="0"/>
        <w:ind w:left="1948" w:right="915" w:firstLine="708"/>
        <w:jc w:val="left"/>
        <w:rPr>
          <w:sz w:val="24"/>
        </w:rPr>
      </w:pPr>
      <w:r>
        <w:rPr>
          <w:sz w:val="24"/>
        </w:rPr>
        <w:t>консультант-наставник: играет роль научного руководителя или научного консультанта для групп резервистов, для воспитанников детских</w:t>
      </w:r>
      <w:r>
        <w:rPr>
          <w:spacing w:val="2"/>
          <w:sz w:val="24"/>
        </w:rPr>
        <w:t> </w:t>
      </w:r>
      <w:r>
        <w:rPr>
          <w:sz w:val="24"/>
        </w:rPr>
        <w:t>домов;</w:t>
      </w:r>
    </w:p>
    <w:p>
      <w:pPr>
        <w:pStyle w:val="ListParagraph"/>
        <w:numPr>
          <w:ilvl w:val="0"/>
          <w:numId w:val="87"/>
        </w:numPr>
        <w:tabs>
          <w:tab w:pos="2916" w:val="left" w:leader="none"/>
        </w:tabs>
        <w:spacing w:line="276" w:lineRule="auto" w:before="0" w:after="0"/>
        <w:ind w:left="1948" w:right="911" w:firstLine="708"/>
        <w:jc w:val="left"/>
        <w:rPr>
          <w:sz w:val="24"/>
        </w:rPr>
      </w:pPr>
      <w:r>
        <w:rPr>
          <w:sz w:val="24"/>
        </w:rPr>
        <w:t>технолог-наставник: проводит обучение в учебных центрах корпоративного университета;</w:t>
      </w:r>
    </w:p>
    <w:p>
      <w:pPr>
        <w:pStyle w:val="ListParagraph"/>
        <w:numPr>
          <w:ilvl w:val="0"/>
          <w:numId w:val="87"/>
        </w:numPr>
        <w:tabs>
          <w:tab w:pos="2916" w:val="left" w:leader="none"/>
        </w:tabs>
        <w:spacing w:line="275" w:lineRule="exact" w:before="0" w:after="0"/>
        <w:ind w:left="2915" w:right="0" w:hanging="260"/>
        <w:jc w:val="left"/>
        <w:rPr>
          <w:sz w:val="24"/>
        </w:rPr>
      </w:pPr>
      <w:r>
        <w:rPr>
          <w:sz w:val="24"/>
        </w:rPr>
        <w:t>руководитель-наставник: проводит обучение на рабочем</w:t>
      </w:r>
      <w:r>
        <w:rPr>
          <w:spacing w:val="-5"/>
          <w:sz w:val="24"/>
        </w:rPr>
        <w:t> </w:t>
      </w:r>
      <w:r>
        <w:rPr>
          <w:sz w:val="24"/>
        </w:rPr>
        <w:t>месте;</w:t>
      </w:r>
    </w:p>
    <w:p>
      <w:pPr>
        <w:pStyle w:val="ListParagraph"/>
        <w:numPr>
          <w:ilvl w:val="0"/>
          <w:numId w:val="87"/>
        </w:numPr>
        <w:tabs>
          <w:tab w:pos="2916" w:val="left" w:leader="none"/>
        </w:tabs>
        <w:spacing w:line="240" w:lineRule="auto" w:before="41" w:after="0"/>
        <w:ind w:left="2915" w:right="0" w:hanging="260"/>
        <w:jc w:val="left"/>
        <w:rPr>
          <w:sz w:val="24"/>
        </w:rPr>
      </w:pPr>
      <w:r>
        <w:rPr>
          <w:sz w:val="24"/>
        </w:rPr>
        <w:t>визионер-наставник: работает с высшим</w:t>
      </w:r>
      <w:r>
        <w:rPr>
          <w:spacing w:val="-4"/>
          <w:sz w:val="24"/>
        </w:rPr>
        <w:t> </w:t>
      </w:r>
      <w:r>
        <w:rPr>
          <w:sz w:val="24"/>
        </w:rPr>
        <w:t>руководством;</w:t>
      </w:r>
    </w:p>
    <w:p>
      <w:pPr>
        <w:pStyle w:val="ListParagraph"/>
        <w:numPr>
          <w:ilvl w:val="0"/>
          <w:numId w:val="87"/>
        </w:numPr>
        <w:tabs>
          <w:tab w:pos="2916" w:val="left" w:leader="none"/>
          <w:tab w:pos="9258" w:val="left" w:leader="none"/>
          <w:tab w:pos="10035" w:val="left" w:leader="none"/>
          <w:tab w:pos="10351" w:val="left" w:leader="none"/>
        </w:tabs>
        <w:spacing w:line="276" w:lineRule="auto" w:before="44" w:after="0"/>
        <w:ind w:left="1948" w:right="911" w:firstLine="708"/>
        <w:jc w:val="left"/>
        <w:rPr>
          <w:sz w:val="24"/>
        </w:rPr>
      </w:pPr>
      <w:r>
        <w:rPr>
          <w:sz w:val="24"/>
        </w:rPr>
        <w:t>специалист-наставник:   проводит   обучение  </w:t>
      </w:r>
      <w:r>
        <w:rPr>
          <w:spacing w:val="48"/>
          <w:sz w:val="24"/>
        </w:rPr>
        <w:t> </w:t>
      </w:r>
      <w:r>
        <w:rPr>
          <w:sz w:val="24"/>
        </w:rPr>
        <w:t>на  </w:t>
      </w:r>
      <w:r>
        <w:rPr>
          <w:spacing w:val="16"/>
          <w:sz w:val="24"/>
        </w:rPr>
        <w:t> </w:t>
      </w:r>
      <w:r>
        <w:rPr>
          <w:sz w:val="24"/>
        </w:rPr>
        <w:t>рабочем</w:t>
        <w:tab/>
        <w:t>месте</w:t>
        <w:tab/>
        <w:t>в</w:t>
        <w:tab/>
      </w:r>
      <w:r>
        <w:rPr>
          <w:spacing w:val="-5"/>
          <w:sz w:val="24"/>
        </w:rPr>
        <w:t>узкой </w:t>
      </w:r>
      <w:r>
        <w:rPr>
          <w:sz w:val="24"/>
        </w:rPr>
        <w:t>профессиональной</w:t>
      </w:r>
      <w:r>
        <w:rPr>
          <w:spacing w:val="-1"/>
          <w:sz w:val="24"/>
        </w:rPr>
        <w:t> </w:t>
      </w:r>
      <w:r>
        <w:rPr>
          <w:sz w:val="24"/>
        </w:rPr>
        <w:t>области;</w:t>
      </w:r>
    </w:p>
    <w:p>
      <w:pPr>
        <w:pStyle w:val="ListParagraph"/>
        <w:numPr>
          <w:ilvl w:val="0"/>
          <w:numId w:val="87"/>
        </w:numPr>
        <w:tabs>
          <w:tab w:pos="2916" w:val="left" w:leader="none"/>
          <w:tab w:pos="4337" w:val="left" w:leader="none"/>
          <w:tab w:pos="5608" w:val="left" w:leader="none"/>
          <w:tab w:pos="7249" w:val="left" w:leader="none"/>
          <w:tab w:pos="7914" w:val="left" w:leader="none"/>
          <w:tab w:pos="9424" w:val="left" w:leader="none"/>
          <w:tab w:pos="10796" w:val="left" w:leader="none"/>
        </w:tabs>
        <w:spacing w:line="276" w:lineRule="auto" w:before="0" w:after="0"/>
        <w:ind w:left="1948" w:right="912" w:firstLine="708"/>
        <w:jc w:val="left"/>
        <w:rPr>
          <w:sz w:val="24"/>
        </w:rPr>
      </w:pPr>
      <w:r>
        <w:rPr>
          <w:sz w:val="24"/>
        </w:rPr>
        <w:t>наставник:</w:t>
        <w:tab/>
        <w:t>проводит</w:t>
        <w:tab/>
        <w:t>мероприятия</w:t>
        <w:tab/>
        <w:t>для</w:t>
        <w:tab/>
        <w:t>социальной</w:t>
        <w:tab/>
        <w:t>адаптации</w:t>
        <w:tab/>
      </w:r>
      <w:r>
        <w:rPr>
          <w:spacing w:val="-17"/>
          <w:sz w:val="24"/>
        </w:rPr>
        <w:t>и </w:t>
      </w:r>
      <w:r>
        <w:rPr>
          <w:sz w:val="24"/>
        </w:rPr>
        <w:t>сопровождению</w:t>
      </w:r>
      <w:r>
        <w:rPr>
          <w:spacing w:val="-1"/>
          <w:sz w:val="24"/>
        </w:rPr>
        <w:t> </w:t>
      </w:r>
      <w:r>
        <w:rPr>
          <w:sz w:val="24"/>
        </w:rPr>
        <w:t>детей-сирот</w:t>
      </w:r>
      <w:r>
        <w:rPr>
          <w:sz w:val="24"/>
          <w:vertAlign w:val="superscript"/>
        </w:rPr>
        <w:t>2</w:t>
      </w:r>
      <w:r>
        <w:rPr>
          <w:sz w:val="24"/>
          <w:vertAlign w:val="baseline"/>
        </w:rPr>
        <w:t>.</w:t>
      </w:r>
    </w:p>
    <w:p>
      <w:pPr>
        <w:pStyle w:val="BodyText"/>
        <w:spacing w:before="6"/>
        <w:rPr>
          <w:sz w:val="27"/>
        </w:rPr>
      </w:pPr>
    </w:p>
    <w:p>
      <w:pPr>
        <w:pStyle w:val="BodyText"/>
        <w:spacing w:line="276" w:lineRule="auto"/>
        <w:ind w:left="1240" w:right="908" w:firstLine="707"/>
        <w:jc w:val="both"/>
      </w:pPr>
      <w:r>
        <w:rPr/>
        <w:t>Основной показатель эффективности реализации программы - количество детей-сирот, успешно</w:t>
      </w:r>
      <w:r>
        <w:rPr>
          <w:spacing w:val="-19"/>
        </w:rPr>
        <w:t> </w:t>
      </w:r>
      <w:r>
        <w:rPr/>
        <w:t>адаптировавшихся</w:t>
      </w:r>
      <w:r>
        <w:rPr>
          <w:spacing w:val="-21"/>
        </w:rPr>
        <w:t> </w:t>
      </w:r>
      <w:r>
        <w:rPr/>
        <w:t>к</w:t>
      </w:r>
      <w:r>
        <w:rPr>
          <w:spacing w:val="-18"/>
        </w:rPr>
        <w:t> </w:t>
      </w:r>
      <w:r>
        <w:rPr/>
        <w:t>самостоятельной</w:t>
      </w:r>
      <w:r>
        <w:rPr>
          <w:spacing w:val="-19"/>
        </w:rPr>
        <w:t> </w:t>
      </w:r>
      <w:r>
        <w:rPr/>
        <w:t>жизни,</w:t>
      </w:r>
      <w:r>
        <w:rPr>
          <w:spacing w:val="-21"/>
        </w:rPr>
        <w:t> </w:t>
      </w:r>
      <w:r>
        <w:rPr/>
        <w:t>получивших</w:t>
      </w:r>
      <w:r>
        <w:rPr>
          <w:spacing w:val="-17"/>
        </w:rPr>
        <w:t> </w:t>
      </w:r>
      <w:r>
        <w:rPr/>
        <w:t>среднее</w:t>
      </w:r>
      <w:r>
        <w:rPr>
          <w:spacing w:val="-20"/>
        </w:rPr>
        <w:t> </w:t>
      </w:r>
      <w:r>
        <w:rPr/>
        <w:t>профессиональное образование, трудоустроившихся на объекты компании (или другие предприятия отрасли), прошедших период профессиональной</w:t>
      </w:r>
      <w:r>
        <w:rPr>
          <w:spacing w:val="-2"/>
        </w:rPr>
        <w:t> </w:t>
      </w:r>
      <w:r>
        <w:rPr/>
        <w:t>адаптации.</w:t>
      </w:r>
    </w:p>
    <w:p>
      <w:pPr>
        <w:pStyle w:val="BodyText"/>
        <w:spacing w:line="276" w:lineRule="auto"/>
        <w:ind w:left="1240" w:right="906" w:firstLine="707"/>
        <w:jc w:val="both"/>
      </w:pPr>
      <w:r>
        <w:rPr/>
        <w:t>В программе «Молодая энергия» впервые создана система взаимодействия компании и детских домов, когда дети могут найти свое место в жизни и подготовиться к получению необходимых РусГидро профессий. Программа реализуется на базе 12 детских домов в 9 регионах России. Детские дома получают методические материалы, способствующие интеллектуальному развитию детей, развитию навыков, необходимых в энергетике. Создана система корпоративного волонтерского движения, заключены соглашения о сотрудничестве с профильными организациями среднего профессионального образования.</w:t>
      </w:r>
    </w:p>
    <w:p>
      <w:pPr>
        <w:pStyle w:val="BodyText"/>
        <w:rPr>
          <w:sz w:val="20"/>
        </w:rPr>
      </w:pPr>
    </w:p>
    <w:p>
      <w:pPr>
        <w:pStyle w:val="BodyText"/>
        <w:rPr>
          <w:sz w:val="20"/>
        </w:rPr>
      </w:pPr>
    </w:p>
    <w:p>
      <w:pPr>
        <w:pStyle w:val="BodyText"/>
        <w:rPr>
          <w:sz w:val="20"/>
        </w:rPr>
      </w:pPr>
    </w:p>
    <w:p>
      <w:pPr>
        <w:pStyle w:val="BodyText"/>
        <w:spacing w:before="5"/>
        <w:rPr>
          <w:sz w:val="23"/>
        </w:rPr>
      </w:pPr>
      <w:r>
        <w:rPr/>
        <w:pict>
          <v:rect style="position:absolute;margin-left:72.024002pt;margin-top:15.454065pt;width:144.020pt;height:.60004pt;mso-position-horizontal-relative:page;mso-position-vertical-relative:paragraph;z-index:-15725568;mso-wrap-distance-left:0;mso-wrap-distance-right:0" filled="true" fillcolor="#000000" stroked="false">
            <v:fill type="solid"/>
            <w10:wrap type="topAndBottom"/>
          </v:rect>
        </w:pict>
      </w:r>
    </w:p>
    <w:p>
      <w:pPr>
        <w:spacing w:line="230" w:lineRule="exact" w:before="83"/>
        <w:ind w:left="1240" w:right="0" w:firstLine="0"/>
        <w:jc w:val="left"/>
        <w:rPr>
          <w:sz w:val="20"/>
        </w:rPr>
      </w:pPr>
      <w:r>
        <w:rPr>
          <w:rFonts w:ascii="Arial" w:hAnsi="Arial"/>
          <w:sz w:val="20"/>
          <w:vertAlign w:val="superscript"/>
        </w:rPr>
        <w:t>2</w:t>
      </w:r>
      <w:r>
        <w:rPr>
          <w:rFonts w:ascii="Arial" w:hAnsi="Arial"/>
          <w:sz w:val="20"/>
          <w:vertAlign w:val="baseline"/>
        </w:rPr>
        <w:t> </w:t>
      </w:r>
      <w:r>
        <w:rPr>
          <w:sz w:val="20"/>
          <w:vertAlign w:val="baseline"/>
        </w:rPr>
        <w:t>Кларин М.В. Современное наставничество: новые черты традиционной практики в организациях XXI века.</w:t>
      </w:r>
    </w:p>
    <w:p>
      <w:pPr>
        <w:pStyle w:val="ListParagraph"/>
        <w:numPr>
          <w:ilvl w:val="0"/>
          <w:numId w:val="64"/>
        </w:numPr>
        <w:tabs>
          <w:tab w:pos="1595" w:val="left" w:leader="none"/>
          <w:tab w:pos="1596" w:val="left" w:leader="none"/>
          <w:tab w:pos="3072" w:val="left" w:leader="none"/>
          <w:tab w:pos="3962" w:val="left" w:leader="none"/>
          <w:tab w:pos="4317" w:val="left" w:leader="none"/>
          <w:tab w:pos="5023" w:val="left" w:leader="none"/>
        </w:tabs>
        <w:spacing w:line="240" w:lineRule="auto" w:before="0" w:after="0"/>
        <w:ind w:left="1240" w:right="1236" w:firstLine="0"/>
        <w:jc w:val="left"/>
        <w:rPr>
          <w:sz w:val="20"/>
        </w:rPr>
      </w:pPr>
      <w:r>
        <w:rPr>
          <w:sz w:val="20"/>
        </w:rPr>
        <w:t>[Электронный</w:t>
        <w:tab/>
        <w:t>ресурс]</w:t>
        <w:tab/>
        <w:t>–</w:t>
        <w:tab/>
        <w:t>URL:</w:t>
        <w:tab/>
      </w:r>
      <w:r>
        <w:rPr>
          <w:w w:val="95"/>
          <w:sz w:val="20"/>
        </w:rPr>
        <w:t>sovremennoe-nastavnichestvo-novye-cherty-traditsionnoy-praktiki-v- </w:t>
      </w:r>
      <w:r>
        <w:rPr>
          <w:sz w:val="20"/>
        </w:rPr>
        <w:t>organizatsiyah-xxi-veka%20.pdf . – (дата обращения 12.10.</w:t>
      </w:r>
      <w:r>
        <w:rPr>
          <w:spacing w:val="-3"/>
          <w:sz w:val="20"/>
        </w:rPr>
        <w:t> </w:t>
      </w:r>
      <w:r>
        <w:rPr>
          <w:sz w:val="20"/>
        </w:rPr>
        <w:t>2019)</w:t>
      </w:r>
    </w:p>
    <w:p>
      <w:pPr>
        <w:spacing w:after="0" w:line="240" w:lineRule="auto"/>
        <w:jc w:val="left"/>
        <w:rPr>
          <w:sz w:val="20"/>
        </w:rPr>
        <w:sectPr>
          <w:pgSz w:w="12240" w:h="15840"/>
          <w:pgMar w:header="0" w:footer="1192" w:top="1360" w:bottom="1400" w:left="200" w:right="200"/>
        </w:sectPr>
      </w:pPr>
    </w:p>
    <w:p>
      <w:pPr>
        <w:pStyle w:val="BodyText"/>
        <w:spacing w:line="276" w:lineRule="auto" w:before="74"/>
        <w:ind w:left="1240" w:right="907" w:firstLine="707"/>
        <w:jc w:val="both"/>
      </w:pPr>
      <w:r>
        <w:rPr/>
        <w:t>Программа «Молодая энергия» неоднократно признавалась лучшей среди социальных и образовательных практик. Среди наград – победа в номинации «За развитие кадрового потенциала» конкурса РСПП «Лидеры российского бизнеса: динамика и ответственность» 2016 года, диплом лучшей практики профориентации и профессионализации детей-сирот в России, победы в конкурсах «Хрустальная пирамида», «Создавая будущее», «Чемпионы добрых дел» и в национальной программе «Лучшие социальные проекты России». Сегодня более 100 воспитанников детских домов, опекаемых РусГидро, проходят программу по формированию профессиональных интересов и знакомству с профессиями в электроэнергетике, 55 из них уже являются студентами профильных образовательных организаций. Команды участников программы представляют РусГидро в соревнованиях JuniorSkills в рамках WorldSkills Russia на корпоративном, региональном и российском уровнях.</w:t>
      </w:r>
    </w:p>
    <w:p>
      <w:pPr>
        <w:pStyle w:val="BodyText"/>
        <w:spacing w:line="276" w:lineRule="auto" w:before="1"/>
        <w:ind w:left="1240" w:right="905" w:firstLine="707"/>
        <w:jc w:val="both"/>
      </w:pPr>
      <w:r>
        <w:rPr/>
        <w:t>Отдельного внимания заслуживает опыт национального ресурсного центра наставничества МЕНТОРИ (инициатива Рыбаков Фонда), который является платформой для разных форм наставничества: от методик работы с подростками до профессиональной поддержки и бизнес-наставничества.</w:t>
      </w:r>
    </w:p>
    <w:p>
      <w:pPr>
        <w:pStyle w:val="BodyText"/>
        <w:spacing w:line="276" w:lineRule="auto"/>
        <w:ind w:left="1240" w:right="909" w:firstLine="707"/>
        <w:jc w:val="both"/>
      </w:pPr>
      <w:r>
        <w:rPr/>
        <w:t>В 2017 году в Центре развития ребенка «Шанс» в г. Ивантеевке Московской области прошла апробация методологии наставничества, разработанная МЕНТОРИ. Специалисты проводили весь цикл обучения кураторов, наставников, предоставляли пакет методических и практических пособий, обсуждали с руководством участие обучающихся в программе в каждом отдельном случае. Администрация Центра готовила детей к наставничеству. Специалисты рассказывали, что наставник – это не спонсор, не будущий усыновитель, не опекун, а прежде всего друг, значимый взрослый, обладающий возможностью и желанием поддержать и помочь.</w:t>
      </w:r>
    </w:p>
    <w:p>
      <w:pPr>
        <w:pStyle w:val="BodyText"/>
        <w:spacing w:line="276" w:lineRule="auto" w:before="1"/>
        <w:ind w:left="1240" w:right="908" w:firstLine="707"/>
        <w:jc w:val="both"/>
      </w:pPr>
      <w:r>
        <w:rPr/>
        <w:t>Среди результатов работы – рост посещаемости учебных занятий, успешная сдача экзаменов. Результаты оценки системы наставничества были представлены на дискуссионной площадке «Современный руководитель: грани личности и черты эпохи» в рамках Гайдаровского форума – 2017, а также в статье «Наставничество как стиль работы современного руководителя» в журнале «Образование личности»</w:t>
      </w:r>
      <w:r>
        <w:rPr>
          <w:vertAlign w:val="superscript"/>
        </w:rPr>
        <w:t>3</w:t>
      </w:r>
      <w:r>
        <w:rPr>
          <w:vertAlign w:val="baseline"/>
        </w:rPr>
        <w:t>.</w:t>
      </w:r>
    </w:p>
    <w:p>
      <w:pPr>
        <w:pStyle w:val="BodyText"/>
        <w:spacing w:before="6"/>
        <w:rPr>
          <w:sz w:val="27"/>
        </w:rPr>
      </w:pPr>
    </w:p>
    <w:p>
      <w:pPr>
        <w:pStyle w:val="BodyText"/>
        <w:spacing w:line="276" w:lineRule="auto"/>
        <w:ind w:left="1240" w:right="906" w:firstLine="707"/>
        <w:jc w:val="both"/>
      </w:pPr>
      <w:r>
        <w:rPr/>
        <w:t>Успешная</w:t>
      </w:r>
      <w:r>
        <w:rPr>
          <w:spacing w:val="-15"/>
        </w:rPr>
        <w:t> </w:t>
      </w:r>
      <w:r>
        <w:rPr/>
        <w:t>апробация</w:t>
      </w:r>
      <w:r>
        <w:rPr>
          <w:spacing w:val="-18"/>
        </w:rPr>
        <w:t> </w:t>
      </w:r>
      <w:r>
        <w:rPr/>
        <w:t>позволила</w:t>
      </w:r>
      <w:r>
        <w:rPr>
          <w:spacing w:val="-16"/>
        </w:rPr>
        <w:t> </w:t>
      </w:r>
      <w:r>
        <w:rPr/>
        <w:t>национальному</w:t>
      </w:r>
      <w:r>
        <w:rPr>
          <w:spacing w:val="-20"/>
        </w:rPr>
        <w:t> </w:t>
      </w:r>
      <w:r>
        <w:rPr/>
        <w:t>ресурсному</w:t>
      </w:r>
      <w:r>
        <w:rPr>
          <w:spacing w:val="-22"/>
        </w:rPr>
        <w:t> </w:t>
      </w:r>
      <w:r>
        <w:rPr/>
        <w:t>центру</w:t>
      </w:r>
      <w:r>
        <w:rPr>
          <w:spacing w:val="-20"/>
        </w:rPr>
        <w:t> </w:t>
      </w:r>
      <w:r>
        <w:rPr/>
        <w:t>МЕНТОРИ</w:t>
      </w:r>
      <w:r>
        <w:rPr>
          <w:spacing w:val="-16"/>
        </w:rPr>
        <w:t> </w:t>
      </w:r>
      <w:r>
        <w:rPr/>
        <w:t>перейти к разработке комплексной образовательной программы – Конструктор системы наставничества. Эта программа помогает системно запускать и реализовывать программы наставничества в организациях общего, дополнительного, среднего профессионального и высшего</w:t>
      </w:r>
      <w:r>
        <w:rPr>
          <w:spacing w:val="-18"/>
        </w:rPr>
        <w:t> </w:t>
      </w:r>
      <w:r>
        <w:rPr/>
        <w:t>образования</w:t>
      </w:r>
      <w:r>
        <w:rPr>
          <w:spacing w:val="-17"/>
        </w:rPr>
        <w:t> </w:t>
      </w:r>
      <w:r>
        <w:rPr/>
        <w:t>–</w:t>
      </w:r>
      <w:r>
        <w:rPr>
          <w:spacing w:val="-18"/>
        </w:rPr>
        <w:t> </w:t>
      </w:r>
      <w:r>
        <w:rPr/>
        <w:t>под</w:t>
      </w:r>
      <w:r>
        <w:rPr>
          <w:spacing w:val="-18"/>
        </w:rPr>
        <w:t> </w:t>
      </w:r>
      <w:r>
        <w:rPr/>
        <w:t>задачи</w:t>
      </w:r>
      <w:r>
        <w:rPr>
          <w:spacing w:val="-17"/>
        </w:rPr>
        <w:t> </w:t>
      </w:r>
      <w:r>
        <w:rPr/>
        <w:t>конкретной</w:t>
      </w:r>
      <w:r>
        <w:rPr>
          <w:spacing w:val="-19"/>
        </w:rPr>
        <w:t> </w:t>
      </w:r>
      <w:r>
        <w:rPr/>
        <w:t>организации.</w:t>
      </w:r>
      <w:r>
        <w:rPr>
          <w:spacing w:val="-17"/>
        </w:rPr>
        <w:t> </w:t>
      </w:r>
      <w:r>
        <w:rPr/>
        <w:t>Более</w:t>
      </w:r>
      <w:r>
        <w:rPr>
          <w:spacing w:val="-19"/>
        </w:rPr>
        <w:t> </w:t>
      </w:r>
      <w:r>
        <w:rPr/>
        <w:t>1000</w:t>
      </w:r>
      <w:r>
        <w:rPr>
          <w:spacing w:val="-18"/>
        </w:rPr>
        <w:t> </w:t>
      </w:r>
      <w:r>
        <w:rPr/>
        <w:t>специалистов</w:t>
      </w:r>
      <w:r>
        <w:rPr>
          <w:spacing w:val="-15"/>
        </w:rPr>
        <w:t> </w:t>
      </w:r>
      <w:r>
        <w:rPr/>
        <w:t>успешно прошли эту трехдневную (20-часовую) программу и внедряют ее в образовательных организациях более чем в 50 городах</w:t>
      </w:r>
      <w:r>
        <w:rPr>
          <w:spacing w:val="-2"/>
        </w:rPr>
        <w:t> </w:t>
      </w:r>
      <w:r>
        <w:rPr/>
        <w:t>России.</w:t>
      </w:r>
    </w:p>
    <w:p>
      <w:pPr>
        <w:pStyle w:val="BodyText"/>
        <w:rPr>
          <w:sz w:val="20"/>
        </w:rPr>
      </w:pPr>
    </w:p>
    <w:p>
      <w:pPr>
        <w:pStyle w:val="BodyText"/>
        <w:spacing w:before="4"/>
        <w:rPr>
          <w:sz w:val="28"/>
        </w:rPr>
      </w:pPr>
      <w:r>
        <w:rPr/>
        <w:pict>
          <v:rect style="position:absolute;margin-left:72.024002pt;margin-top:18.265831pt;width:144.020pt;height:.599980pt;mso-position-horizontal-relative:page;mso-position-vertical-relative:paragraph;z-index:-15725056;mso-wrap-distance-left:0;mso-wrap-distance-right:0" filled="true" fillcolor="#000000" stroked="false">
            <v:fill type="solid"/>
            <w10:wrap type="topAndBottom"/>
          </v:rect>
        </w:pict>
      </w:r>
    </w:p>
    <w:p>
      <w:pPr>
        <w:spacing w:before="83"/>
        <w:ind w:left="1240" w:right="1231" w:firstLine="0"/>
        <w:jc w:val="left"/>
        <w:rPr>
          <w:sz w:val="20"/>
        </w:rPr>
      </w:pPr>
      <w:r>
        <w:rPr>
          <w:rFonts w:ascii="Arial" w:hAnsi="Arial"/>
          <w:sz w:val="20"/>
          <w:vertAlign w:val="superscript"/>
        </w:rPr>
        <w:t>3</w:t>
      </w:r>
      <w:r>
        <w:rPr>
          <w:rFonts w:ascii="Arial" w:hAnsi="Arial"/>
          <w:sz w:val="20"/>
          <w:vertAlign w:val="baseline"/>
        </w:rPr>
        <w:t> </w:t>
      </w:r>
      <w:r>
        <w:rPr>
          <w:sz w:val="20"/>
          <w:vertAlign w:val="baseline"/>
        </w:rPr>
        <w:t>Кондратьева И. Наставничество как стиль работы современного руководителя // Образование личности. URL: </w:t>
      </w:r>
      <w:hyperlink r:id="rId67">
        <w:r>
          <w:rPr>
            <w:sz w:val="20"/>
            <w:vertAlign w:val="baseline"/>
          </w:rPr>
          <w:t>http://foir.hspa.ranepa.ru/index.php/component/k2/item/2055.html</w:t>
        </w:r>
      </w:hyperlink>
    </w:p>
    <w:p>
      <w:pPr>
        <w:spacing w:after="0"/>
        <w:jc w:val="left"/>
        <w:rPr>
          <w:sz w:val="20"/>
        </w:rPr>
        <w:sectPr>
          <w:pgSz w:w="12240" w:h="15840"/>
          <w:pgMar w:header="0" w:footer="1192" w:top="1360" w:bottom="1400" w:left="200" w:right="200"/>
        </w:sectPr>
      </w:pPr>
    </w:p>
    <w:p>
      <w:pPr>
        <w:pStyle w:val="BodyText"/>
        <w:spacing w:line="276" w:lineRule="auto" w:before="74"/>
        <w:ind w:left="1240" w:right="905" w:firstLine="707"/>
        <w:jc w:val="both"/>
      </w:pPr>
      <w:r>
        <w:rPr/>
        <w:t>Практическим системным инструментом для эффективного внедрения наставнической программы стал уникальный комплект «Рабочие тетради наставника». Восемь рабочих тетрадей помогают наставникам организовать эффективное взаимодействие с наставляемым: от построения доверительных отношений до определения целей и движения к ним. Упражнения и задания в рабочих тетрадях могут быть использованы не только для развития наставнических навыков у взрослых, но и для проработки вместе с подростками. Более 8 тыс. специалистов уже используют инструменты в своей работе с подростками, по этим тетрадям организованы взаимоотношения более 500 наставнических пар.</w:t>
      </w:r>
    </w:p>
    <w:p>
      <w:pPr>
        <w:pStyle w:val="BodyText"/>
        <w:spacing w:line="276" w:lineRule="auto" w:before="1"/>
        <w:ind w:left="1240" w:right="911" w:firstLine="707"/>
        <w:jc w:val="both"/>
      </w:pPr>
      <w:r>
        <w:rPr/>
        <w:t>В настоящее время в России реализуется несколько программ наставничества, направленных на поддержку детей, оставшихся без попечения родителей, а также детей в семьях, которые столкнулись с трудной жизненной ситуацией. Эти программы реализуются благотворительными фондами: «Хранители детства», «Большая перемена», «Арифметика добра», а также в рамках проектов организаций «Старшие Братья Старшие Сестры», Добровольного движения «Даниловцы» и др.</w:t>
      </w:r>
    </w:p>
    <w:p>
      <w:pPr>
        <w:pStyle w:val="BodyText"/>
        <w:spacing w:line="276" w:lineRule="auto"/>
        <w:ind w:left="1240" w:right="907" w:firstLine="707"/>
        <w:jc w:val="both"/>
      </w:pPr>
      <w:r>
        <w:rPr/>
        <w:t>Ежегодно</w:t>
      </w:r>
      <w:r>
        <w:rPr>
          <w:spacing w:val="-13"/>
        </w:rPr>
        <w:t> </w:t>
      </w:r>
      <w:r>
        <w:rPr/>
        <w:t>из</w:t>
      </w:r>
      <w:r>
        <w:rPr>
          <w:spacing w:val="-13"/>
        </w:rPr>
        <w:t> </w:t>
      </w:r>
      <w:r>
        <w:rPr/>
        <w:t>детских</w:t>
      </w:r>
      <w:r>
        <w:rPr>
          <w:spacing w:val="-10"/>
        </w:rPr>
        <w:t> </w:t>
      </w:r>
      <w:r>
        <w:rPr/>
        <w:t>домов</w:t>
      </w:r>
      <w:r>
        <w:rPr>
          <w:spacing w:val="-13"/>
        </w:rPr>
        <w:t> </w:t>
      </w:r>
      <w:r>
        <w:rPr/>
        <w:t>выходят</w:t>
      </w:r>
      <w:r>
        <w:rPr>
          <w:spacing w:val="-11"/>
        </w:rPr>
        <w:t> </w:t>
      </w:r>
      <w:r>
        <w:rPr/>
        <w:t>13-15</w:t>
      </w:r>
      <w:r>
        <w:rPr>
          <w:spacing w:val="-13"/>
        </w:rPr>
        <w:t> </w:t>
      </w:r>
      <w:r>
        <w:rPr/>
        <w:t>тыс.</w:t>
      </w:r>
      <w:r>
        <w:rPr>
          <w:spacing w:val="-14"/>
        </w:rPr>
        <w:t> </w:t>
      </w:r>
      <w:r>
        <w:rPr/>
        <w:t>выпускников.</w:t>
      </w:r>
      <w:r>
        <w:rPr>
          <w:spacing w:val="-13"/>
        </w:rPr>
        <w:t> </w:t>
      </w:r>
      <w:r>
        <w:rPr/>
        <w:t>По</w:t>
      </w:r>
      <w:r>
        <w:rPr>
          <w:spacing w:val="-13"/>
        </w:rPr>
        <w:t> </w:t>
      </w:r>
      <w:r>
        <w:rPr/>
        <w:t>данным</w:t>
      </w:r>
      <w:r>
        <w:rPr>
          <w:spacing w:val="-13"/>
        </w:rPr>
        <w:t> </w:t>
      </w:r>
      <w:r>
        <w:rPr/>
        <w:t>общественной организации</w:t>
      </w:r>
      <w:r>
        <w:rPr>
          <w:spacing w:val="-10"/>
        </w:rPr>
        <w:t> </w:t>
      </w:r>
      <w:r>
        <w:rPr/>
        <w:t>«Успешные</w:t>
      </w:r>
      <w:r>
        <w:rPr>
          <w:spacing w:val="-12"/>
        </w:rPr>
        <w:t> </w:t>
      </w:r>
      <w:r>
        <w:rPr/>
        <w:t>сироты»,</w:t>
      </w:r>
      <w:r>
        <w:rPr>
          <w:spacing w:val="-6"/>
        </w:rPr>
        <w:t> </w:t>
      </w:r>
      <w:r>
        <w:rPr/>
        <w:t>устроиться</w:t>
      </w:r>
      <w:r>
        <w:rPr>
          <w:spacing w:val="-12"/>
        </w:rPr>
        <w:t> </w:t>
      </w:r>
      <w:r>
        <w:rPr/>
        <w:t>во</w:t>
      </w:r>
      <w:r>
        <w:rPr>
          <w:spacing w:val="-12"/>
        </w:rPr>
        <w:t> </w:t>
      </w:r>
      <w:r>
        <w:rPr/>
        <w:t>взрослой</w:t>
      </w:r>
      <w:r>
        <w:rPr>
          <w:spacing w:val="-11"/>
        </w:rPr>
        <w:t> </w:t>
      </w:r>
      <w:r>
        <w:rPr/>
        <w:t>жизни</w:t>
      </w:r>
      <w:r>
        <w:rPr>
          <w:spacing w:val="-9"/>
        </w:rPr>
        <w:t> </w:t>
      </w:r>
      <w:r>
        <w:rPr/>
        <w:t>удается</w:t>
      </w:r>
      <w:r>
        <w:rPr>
          <w:spacing w:val="-12"/>
        </w:rPr>
        <w:t> </w:t>
      </w:r>
      <w:r>
        <w:rPr/>
        <w:t>только</w:t>
      </w:r>
      <w:r>
        <w:rPr>
          <w:spacing w:val="-11"/>
        </w:rPr>
        <w:t> </w:t>
      </w:r>
      <w:r>
        <w:rPr/>
        <w:t>7-10%</w:t>
      </w:r>
      <w:r>
        <w:rPr>
          <w:spacing w:val="-13"/>
        </w:rPr>
        <w:t> </w:t>
      </w:r>
      <w:r>
        <w:rPr/>
        <w:t>из</w:t>
      </w:r>
      <w:r>
        <w:rPr>
          <w:spacing w:val="-11"/>
        </w:rPr>
        <w:t> </w:t>
      </w:r>
      <w:r>
        <w:rPr/>
        <w:t>них. В вузы поступают не более 5-7% воспитанников интернатных учреждений, около 70% поступают в профессиональные образовательные организации, а примерно четверть нигде не учатся.</w:t>
      </w:r>
    </w:p>
    <w:p>
      <w:pPr>
        <w:pStyle w:val="BodyText"/>
        <w:spacing w:before="7"/>
        <w:rPr>
          <w:sz w:val="27"/>
        </w:rPr>
      </w:pPr>
    </w:p>
    <w:p>
      <w:pPr>
        <w:pStyle w:val="BodyText"/>
        <w:ind w:left="1948"/>
        <w:jc w:val="both"/>
      </w:pPr>
      <w:r>
        <w:rPr/>
        <w:t>Методика корпоративного наставничества, разработанная благотворительным</w:t>
      </w:r>
      <w:r>
        <w:rPr>
          <w:spacing w:val="58"/>
        </w:rPr>
        <w:t> </w:t>
      </w:r>
      <w:r>
        <w:rPr/>
        <w:t>фондом</w:t>
      </w:r>
    </w:p>
    <w:p>
      <w:pPr>
        <w:pStyle w:val="BodyText"/>
        <w:spacing w:line="276" w:lineRule="auto" w:before="41"/>
        <w:ind w:left="1240" w:right="905"/>
        <w:jc w:val="both"/>
      </w:pPr>
      <w:r>
        <w:rPr/>
        <w:t>«Хранители детства» на основе лучших российских и международных практик, помогает детям-сиротам более осознанно подойти к выбору профессии и выстроить план личного и профессионального развития при поддержке наставников. Летом подростки проходят стажировку, практику или работают по трудовому договору в компаниях – партнерах фонда (IKEA, Double Tree by Hilton, IBIS, Compass Group, Burger King, Cliffod Chance, Coca-Cola, печатный дом «Тиссо», мастерская </w:t>
      </w:r>
      <w:r>
        <w:rPr>
          <w:spacing w:val="-3"/>
        </w:rPr>
        <w:t>«Это </w:t>
      </w:r>
      <w:r>
        <w:rPr/>
        <w:t>еще цветочки»). При поддержке корпоративных наставников</w:t>
      </w:r>
      <w:r>
        <w:rPr>
          <w:spacing w:val="-18"/>
        </w:rPr>
        <w:t> </w:t>
      </w:r>
      <w:r>
        <w:rPr/>
        <w:t>они</w:t>
      </w:r>
      <w:r>
        <w:rPr>
          <w:spacing w:val="-17"/>
        </w:rPr>
        <w:t> </w:t>
      </w:r>
      <w:r>
        <w:rPr/>
        <w:t>получают</w:t>
      </w:r>
      <w:r>
        <w:rPr>
          <w:spacing w:val="-16"/>
        </w:rPr>
        <w:t> </w:t>
      </w:r>
      <w:r>
        <w:rPr/>
        <w:t>профессиональные</w:t>
      </w:r>
      <w:r>
        <w:rPr>
          <w:spacing w:val="-19"/>
        </w:rPr>
        <w:t> </w:t>
      </w:r>
      <w:r>
        <w:rPr/>
        <w:t>навыки,</w:t>
      </w:r>
      <w:r>
        <w:rPr>
          <w:spacing w:val="-14"/>
        </w:rPr>
        <w:t> </w:t>
      </w:r>
      <w:r>
        <w:rPr/>
        <w:t>учатся</w:t>
      </w:r>
      <w:r>
        <w:rPr>
          <w:spacing w:val="-18"/>
        </w:rPr>
        <w:t> </w:t>
      </w:r>
      <w:r>
        <w:rPr/>
        <w:t>работать</w:t>
      </w:r>
      <w:r>
        <w:rPr>
          <w:spacing w:val="-16"/>
        </w:rPr>
        <w:t> </w:t>
      </w:r>
      <w:r>
        <w:rPr/>
        <w:t>в</w:t>
      </w:r>
      <w:r>
        <w:rPr>
          <w:spacing w:val="-18"/>
        </w:rPr>
        <w:t> </w:t>
      </w:r>
      <w:r>
        <w:rPr/>
        <w:t>коллективе,</w:t>
      </w:r>
      <w:r>
        <w:rPr>
          <w:spacing w:val="-17"/>
        </w:rPr>
        <w:t> </w:t>
      </w:r>
      <w:r>
        <w:rPr/>
        <w:t>общаться с коллегами и начальством. Первый опыт работы, полученный в известной компании в дружественной</w:t>
      </w:r>
      <w:r>
        <w:rPr>
          <w:spacing w:val="-12"/>
        </w:rPr>
        <w:t> </w:t>
      </w:r>
      <w:r>
        <w:rPr/>
        <w:t>атмосфере,</w:t>
      </w:r>
      <w:r>
        <w:rPr>
          <w:spacing w:val="-12"/>
        </w:rPr>
        <w:t> </w:t>
      </w:r>
      <w:r>
        <w:rPr/>
        <w:t>очень</w:t>
      </w:r>
      <w:r>
        <w:rPr>
          <w:spacing w:val="-12"/>
        </w:rPr>
        <w:t> </w:t>
      </w:r>
      <w:r>
        <w:rPr/>
        <w:t>важен</w:t>
      </w:r>
      <w:r>
        <w:rPr>
          <w:spacing w:val="-11"/>
        </w:rPr>
        <w:t> </w:t>
      </w:r>
      <w:r>
        <w:rPr/>
        <w:t>для</w:t>
      </w:r>
      <w:r>
        <w:rPr>
          <w:spacing w:val="-13"/>
        </w:rPr>
        <w:t> </w:t>
      </w:r>
      <w:r>
        <w:rPr/>
        <w:t>детей-сирот,</w:t>
      </w:r>
      <w:r>
        <w:rPr>
          <w:spacing w:val="-11"/>
        </w:rPr>
        <w:t> </w:t>
      </w:r>
      <w:r>
        <w:rPr/>
        <w:t>он</w:t>
      </w:r>
      <w:r>
        <w:rPr>
          <w:spacing w:val="-12"/>
        </w:rPr>
        <w:t> </w:t>
      </w:r>
      <w:r>
        <w:rPr/>
        <w:t>позволяет</w:t>
      </w:r>
      <w:r>
        <w:rPr>
          <w:spacing w:val="-14"/>
        </w:rPr>
        <w:t> </w:t>
      </w:r>
      <w:r>
        <w:rPr/>
        <w:t>им</w:t>
      </w:r>
      <w:r>
        <w:rPr>
          <w:spacing w:val="-13"/>
        </w:rPr>
        <w:t> </w:t>
      </w:r>
      <w:r>
        <w:rPr/>
        <w:t>по-новому</w:t>
      </w:r>
      <w:r>
        <w:rPr>
          <w:spacing w:val="-18"/>
        </w:rPr>
        <w:t> </w:t>
      </w:r>
      <w:r>
        <w:rPr/>
        <w:t>взглянуть на себя и свои</w:t>
      </w:r>
      <w:r>
        <w:rPr>
          <w:spacing w:val="-1"/>
        </w:rPr>
        <w:t> </w:t>
      </w:r>
      <w:r>
        <w:rPr/>
        <w:t>возможности.</w:t>
      </w:r>
    </w:p>
    <w:p>
      <w:pPr>
        <w:pStyle w:val="BodyText"/>
        <w:spacing w:before="8"/>
        <w:rPr>
          <w:sz w:val="27"/>
        </w:rPr>
      </w:pPr>
    </w:p>
    <w:p>
      <w:pPr>
        <w:pStyle w:val="BodyText"/>
        <w:spacing w:line="276" w:lineRule="auto"/>
        <w:ind w:left="1240" w:right="905" w:firstLine="707"/>
        <w:jc w:val="both"/>
      </w:pPr>
      <w:r>
        <w:rPr/>
        <w:t>Еще одна программа корпоративного наставничества «Найди себя: мечтай, планируй, действуй!», реализуемая благотворительным фондом «Хранители детства» также разработана для</w:t>
      </w:r>
      <w:r>
        <w:rPr>
          <w:spacing w:val="-5"/>
        </w:rPr>
        <w:t> </w:t>
      </w:r>
      <w:r>
        <w:rPr/>
        <w:t>детей-сирот</w:t>
      </w:r>
      <w:r>
        <w:rPr>
          <w:spacing w:val="-4"/>
        </w:rPr>
        <w:t> </w:t>
      </w:r>
      <w:r>
        <w:rPr/>
        <w:t>–</w:t>
      </w:r>
      <w:r>
        <w:rPr>
          <w:spacing w:val="-8"/>
        </w:rPr>
        <w:t> </w:t>
      </w:r>
      <w:r>
        <w:rPr/>
        <w:t>подростков</w:t>
      </w:r>
      <w:r>
        <w:rPr>
          <w:spacing w:val="-5"/>
        </w:rPr>
        <w:t> </w:t>
      </w:r>
      <w:r>
        <w:rPr/>
        <w:t>и</w:t>
      </w:r>
      <w:r>
        <w:rPr>
          <w:spacing w:val="-4"/>
        </w:rPr>
        <w:t> </w:t>
      </w:r>
      <w:r>
        <w:rPr/>
        <w:t>выпускников</w:t>
      </w:r>
      <w:r>
        <w:rPr>
          <w:spacing w:val="-6"/>
        </w:rPr>
        <w:t> </w:t>
      </w:r>
      <w:r>
        <w:rPr/>
        <w:t>детских</w:t>
      </w:r>
      <w:r>
        <w:rPr>
          <w:spacing w:val="-5"/>
        </w:rPr>
        <w:t> </w:t>
      </w:r>
      <w:r>
        <w:rPr/>
        <w:t>домов,</w:t>
      </w:r>
      <w:r>
        <w:rPr>
          <w:spacing w:val="-6"/>
        </w:rPr>
        <w:t> </w:t>
      </w:r>
      <w:r>
        <w:rPr/>
        <w:t>не</w:t>
      </w:r>
      <w:r>
        <w:rPr>
          <w:spacing w:val="-6"/>
        </w:rPr>
        <w:t> </w:t>
      </w:r>
      <w:r>
        <w:rPr/>
        <w:t>имеющих</w:t>
      </w:r>
      <w:r>
        <w:rPr>
          <w:spacing w:val="-5"/>
        </w:rPr>
        <w:t> </w:t>
      </w:r>
      <w:r>
        <w:rPr/>
        <w:t>поддержки</w:t>
      </w:r>
      <w:r>
        <w:rPr>
          <w:spacing w:val="-5"/>
        </w:rPr>
        <w:t> </w:t>
      </w:r>
      <w:r>
        <w:rPr/>
        <w:t>вне</w:t>
      </w:r>
      <w:r>
        <w:rPr>
          <w:spacing w:val="-6"/>
        </w:rPr>
        <w:t> </w:t>
      </w:r>
      <w:r>
        <w:rPr/>
        <w:t>стен этих учреждений, с учетом особенностей их развития, взросления и ограниченности социальных связей и навыков. В 2017 году программой охвачено 100 воспитанников и выпускников детских домов в возрасте от 15 до 21 года в Москве, Санкт-Петербурге, Республике Татарстан, Нижегородской и Ростовской областях. Методика</w:t>
      </w:r>
      <w:r>
        <w:rPr>
          <w:spacing w:val="58"/>
        </w:rPr>
        <w:t> </w:t>
      </w:r>
      <w:r>
        <w:rPr/>
        <w:t>включает</w:t>
      </w:r>
    </w:p>
    <w:p>
      <w:pPr>
        <w:spacing w:after="0" w:line="276" w:lineRule="auto"/>
        <w:jc w:val="both"/>
        <w:sectPr>
          <w:pgSz w:w="12240" w:h="15840"/>
          <w:pgMar w:header="0" w:footer="1192" w:top="1360" w:bottom="1460" w:left="200" w:right="200"/>
        </w:sectPr>
      </w:pPr>
    </w:p>
    <w:p>
      <w:pPr>
        <w:pStyle w:val="BodyText"/>
        <w:spacing w:line="276" w:lineRule="auto" w:before="74"/>
        <w:ind w:left="1240" w:right="913"/>
        <w:jc w:val="both"/>
      </w:pPr>
      <w:r>
        <w:rPr/>
        <w:t>обязательный отбор и подготовку подростков и наставников, все компоненты программы методически прописаны, разработаны механизмы мониторинга и оценки.</w:t>
      </w:r>
    </w:p>
    <w:p>
      <w:pPr>
        <w:pStyle w:val="BodyText"/>
        <w:spacing w:before="8"/>
        <w:rPr>
          <w:sz w:val="27"/>
        </w:rPr>
      </w:pPr>
    </w:p>
    <w:p>
      <w:pPr>
        <w:pStyle w:val="BodyText"/>
        <w:spacing w:line="276" w:lineRule="auto"/>
        <w:ind w:left="1240" w:right="908" w:firstLine="707"/>
        <w:jc w:val="both"/>
      </w:pPr>
      <w:r>
        <w:rPr/>
        <w:t>Программа «Наставники» (благотворительный фонд «Арифметика добра») направлена на оказание помощи в раскрытии личностного потенциала и подготовке к самостоятельной жизни воспитанников и выпускников организаций для детей-сирот. Она ориентирует на долгосрочное</w:t>
      </w:r>
      <w:r>
        <w:rPr>
          <w:spacing w:val="-11"/>
        </w:rPr>
        <w:t> </w:t>
      </w:r>
      <w:r>
        <w:rPr/>
        <w:t>взаимодействие</w:t>
      </w:r>
      <w:r>
        <w:rPr>
          <w:spacing w:val="-10"/>
        </w:rPr>
        <w:t> </w:t>
      </w:r>
      <w:r>
        <w:rPr/>
        <w:t>с</w:t>
      </w:r>
      <w:r>
        <w:rPr>
          <w:spacing w:val="-10"/>
        </w:rPr>
        <w:t> </w:t>
      </w:r>
      <w:r>
        <w:rPr/>
        <w:t>детьми</w:t>
      </w:r>
      <w:r>
        <w:rPr>
          <w:spacing w:val="-9"/>
        </w:rPr>
        <w:t> </w:t>
      </w:r>
      <w:r>
        <w:rPr/>
        <w:t>в</w:t>
      </w:r>
      <w:r>
        <w:rPr>
          <w:spacing w:val="-7"/>
        </w:rPr>
        <w:t> </w:t>
      </w:r>
      <w:r>
        <w:rPr/>
        <w:t>формате</w:t>
      </w:r>
      <w:r>
        <w:rPr>
          <w:spacing w:val="-9"/>
        </w:rPr>
        <w:t> </w:t>
      </w:r>
      <w:r>
        <w:rPr/>
        <w:t>гостевого</w:t>
      </w:r>
      <w:r>
        <w:rPr>
          <w:spacing w:val="-10"/>
        </w:rPr>
        <w:t> </w:t>
      </w:r>
      <w:r>
        <w:rPr/>
        <w:t>режима,</w:t>
      </w:r>
      <w:r>
        <w:rPr>
          <w:spacing w:val="-6"/>
        </w:rPr>
        <w:t> </w:t>
      </w:r>
      <w:r>
        <w:rPr/>
        <w:t>что</w:t>
      </w:r>
      <w:r>
        <w:rPr>
          <w:spacing w:val="-8"/>
        </w:rPr>
        <w:t> </w:t>
      </w:r>
      <w:r>
        <w:rPr/>
        <w:t>помогает</w:t>
      </w:r>
      <w:r>
        <w:rPr>
          <w:spacing w:val="-9"/>
        </w:rPr>
        <w:t> </w:t>
      </w:r>
      <w:r>
        <w:rPr/>
        <w:t>подросткам познакомиться с реальным бытом и устройством жизни. Ребенок получает представление о здоровых отношениях в семье, о любви и заботе. Наставником может стать семья или один взрослый не моложе 25 лет, готовый делиться опытом с подростком, воспитанником детского учреждения города Москвы. Продолжительность программы для одного наставляемого – не менее 1</w:t>
      </w:r>
      <w:r>
        <w:rPr>
          <w:spacing w:val="-2"/>
        </w:rPr>
        <w:t> </w:t>
      </w:r>
      <w:r>
        <w:rPr/>
        <w:t>года.</w:t>
      </w:r>
    </w:p>
    <w:p>
      <w:pPr>
        <w:pStyle w:val="BodyText"/>
        <w:spacing w:before="6"/>
        <w:rPr>
          <w:sz w:val="27"/>
        </w:rPr>
      </w:pPr>
    </w:p>
    <w:p>
      <w:pPr>
        <w:pStyle w:val="BodyText"/>
        <w:spacing w:line="276" w:lineRule="auto" w:before="1"/>
        <w:ind w:left="1240" w:right="904" w:firstLine="707"/>
        <w:jc w:val="both"/>
      </w:pPr>
      <w:r>
        <w:rPr/>
        <w:t>Однако</w:t>
      </w:r>
      <w:r>
        <w:rPr>
          <w:spacing w:val="-12"/>
        </w:rPr>
        <w:t> </w:t>
      </w:r>
      <w:r>
        <w:rPr/>
        <w:t>дети,</w:t>
      </w:r>
      <w:r>
        <w:rPr>
          <w:spacing w:val="-12"/>
        </w:rPr>
        <w:t> </w:t>
      </w:r>
      <w:r>
        <w:rPr/>
        <w:t>живущие</w:t>
      </w:r>
      <w:r>
        <w:rPr>
          <w:spacing w:val="-11"/>
        </w:rPr>
        <w:t> </w:t>
      </w:r>
      <w:r>
        <w:rPr/>
        <w:t>в</w:t>
      </w:r>
      <w:r>
        <w:rPr>
          <w:spacing w:val="-13"/>
        </w:rPr>
        <w:t> </w:t>
      </w:r>
      <w:r>
        <w:rPr/>
        <w:t>семьях,</w:t>
      </w:r>
      <w:r>
        <w:rPr>
          <w:spacing w:val="-12"/>
        </w:rPr>
        <w:t> </w:t>
      </w:r>
      <w:r>
        <w:rPr/>
        <w:t>не</w:t>
      </w:r>
      <w:r>
        <w:rPr>
          <w:spacing w:val="-12"/>
        </w:rPr>
        <w:t> </w:t>
      </w:r>
      <w:r>
        <w:rPr/>
        <w:t>могут</w:t>
      </w:r>
      <w:r>
        <w:rPr>
          <w:spacing w:val="-5"/>
        </w:rPr>
        <w:t> </w:t>
      </w:r>
      <w:r>
        <w:rPr/>
        <w:t>участвовать</w:t>
      </w:r>
      <w:r>
        <w:rPr>
          <w:spacing w:val="-11"/>
        </w:rPr>
        <w:t> </w:t>
      </w:r>
      <w:r>
        <w:rPr/>
        <w:t>в</w:t>
      </w:r>
      <w:r>
        <w:rPr>
          <w:spacing w:val="-13"/>
        </w:rPr>
        <w:t> </w:t>
      </w:r>
      <w:r>
        <w:rPr/>
        <w:t>программах</w:t>
      </w:r>
      <w:r>
        <w:rPr>
          <w:spacing w:val="-10"/>
        </w:rPr>
        <w:t> </w:t>
      </w:r>
      <w:r>
        <w:rPr/>
        <w:t>наставничества</w:t>
      </w:r>
      <w:r>
        <w:rPr>
          <w:spacing w:val="-13"/>
        </w:rPr>
        <w:t> </w:t>
      </w:r>
      <w:r>
        <w:rPr/>
        <w:t>без согласия родителей. Кроме того, взрослые часто полагают, что подросток не в состоянии самостоятельно сформулировать свою проблему и принять решение о необходимости наставника.</w:t>
      </w:r>
      <w:r>
        <w:rPr>
          <w:spacing w:val="-8"/>
        </w:rPr>
        <w:t> </w:t>
      </w:r>
      <w:r>
        <w:rPr/>
        <w:t>Вследствие</w:t>
      </w:r>
      <w:r>
        <w:rPr>
          <w:spacing w:val="-7"/>
        </w:rPr>
        <w:t> </w:t>
      </w:r>
      <w:r>
        <w:rPr/>
        <w:t>чего</w:t>
      </w:r>
      <w:r>
        <w:rPr>
          <w:spacing w:val="-6"/>
        </w:rPr>
        <w:t> </w:t>
      </w:r>
      <w:r>
        <w:rPr/>
        <w:t>представляется</w:t>
      </w:r>
      <w:r>
        <w:rPr>
          <w:spacing w:val="-6"/>
        </w:rPr>
        <w:t> </w:t>
      </w:r>
      <w:r>
        <w:rPr/>
        <w:t>целесообразным</w:t>
      </w:r>
      <w:r>
        <w:rPr>
          <w:spacing w:val="-8"/>
        </w:rPr>
        <w:t> </w:t>
      </w:r>
      <w:r>
        <w:rPr/>
        <w:t>построение</w:t>
      </w:r>
      <w:r>
        <w:rPr>
          <w:spacing w:val="-9"/>
        </w:rPr>
        <w:t> </w:t>
      </w:r>
      <w:r>
        <w:rPr/>
        <w:t>следующей</w:t>
      </w:r>
      <w:r>
        <w:rPr>
          <w:spacing w:val="-7"/>
        </w:rPr>
        <w:t> </w:t>
      </w:r>
      <w:r>
        <w:rPr/>
        <w:t>системы наставничества: квалифицированные специалисты (школьные психологи, социальные педагоги), определив проблему, предлагают родителям и подростку участвовать в программе наставничества, которая может реализовываться на базе учебного заведения или некоммерческой организации, работающей в тесной связке со школой. Второй сценарий – НКО, реализующие программы наставничества на базе проверенных методологий, смогут работать с обращениями</w:t>
      </w:r>
      <w:r>
        <w:rPr>
          <w:spacing w:val="-1"/>
        </w:rPr>
        <w:t> </w:t>
      </w:r>
      <w:r>
        <w:rPr/>
        <w:t>родителей.</w:t>
      </w:r>
    </w:p>
    <w:p>
      <w:pPr>
        <w:pStyle w:val="BodyText"/>
        <w:spacing w:line="276" w:lineRule="auto"/>
        <w:ind w:left="1240" w:right="908" w:firstLine="707"/>
        <w:jc w:val="both"/>
      </w:pPr>
      <w:r>
        <w:rPr/>
        <w:t>Необходимо также отметить системный подход к осознанному волонтерству - наставничеству в проекте «Наставники: не рядом, а вместе!», ставший одним из победителей конкурса президентских грантов. Организатором программы является межрегиональная общественная организация содействия программе воспитания подрастающего поколения</w:t>
      </w:r>
    </w:p>
    <w:p>
      <w:pPr>
        <w:pStyle w:val="BodyText"/>
        <w:spacing w:line="276" w:lineRule="auto"/>
        <w:ind w:left="1240" w:right="911"/>
        <w:jc w:val="both"/>
      </w:pPr>
      <w:r>
        <w:rPr/>
        <w:t>«Старшие Братья Старшие Сестры» при поддержке АНО «Агентство стратегических инициатив по продвижению новых проектов». В рамках данного проекта осуществляется организация индивидуального взаимодействия ребенка с взрослым-волонтером наставником.</w:t>
      </w:r>
    </w:p>
    <w:p>
      <w:pPr>
        <w:pStyle w:val="BodyText"/>
        <w:spacing w:before="6"/>
        <w:rPr>
          <w:sz w:val="27"/>
        </w:rPr>
      </w:pPr>
    </w:p>
    <w:p>
      <w:pPr>
        <w:pStyle w:val="BodyText"/>
        <w:ind w:left="1948"/>
        <w:jc w:val="both"/>
      </w:pPr>
      <w:r>
        <w:rPr/>
        <w:t>Данный проект помогает детям, которым не хватает поддержки взрослого друга –</w:t>
      </w:r>
    </w:p>
    <w:p>
      <w:pPr>
        <w:pStyle w:val="BodyText"/>
        <w:spacing w:line="276" w:lineRule="auto" w:before="43"/>
        <w:ind w:left="1240" w:right="910"/>
        <w:jc w:val="both"/>
      </w:pPr>
      <w:r>
        <w:rPr/>
        <w:t>«Младшим»,</w:t>
      </w:r>
      <w:r>
        <w:rPr>
          <w:spacing w:val="-6"/>
        </w:rPr>
        <w:t> </w:t>
      </w:r>
      <w:r>
        <w:rPr/>
        <w:t>и</w:t>
      </w:r>
      <w:r>
        <w:rPr>
          <w:spacing w:val="-7"/>
        </w:rPr>
        <w:t> </w:t>
      </w:r>
      <w:r>
        <w:rPr/>
        <w:t>таким</w:t>
      </w:r>
      <w:r>
        <w:rPr>
          <w:spacing w:val="-8"/>
        </w:rPr>
        <w:t> </w:t>
      </w:r>
      <w:r>
        <w:rPr/>
        <w:t>другом</w:t>
      </w:r>
      <w:r>
        <w:rPr>
          <w:spacing w:val="-7"/>
        </w:rPr>
        <w:t> </w:t>
      </w:r>
      <w:r>
        <w:rPr/>
        <w:t>становится</w:t>
      </w:r>
      <w:r>
        <w:rPr>
          <w:spacing w:val="-8"/>
        </w:rPr>
        <w:t> </w:t>
      </w:r>
      <w:r>
        <w:rPr/>
        <w:t>волонтер</w:t>
      </w:r>
      <w:r>
        <w:rPr>
          <w:spacing w:val="-5"/>
        </w:rPr>
        <w:t> </w:t>
      </w:r>
      <w:r>
        <w:rPr/>
        <w:t>–</w:t>
      </w:r>
      <w:r>
        <w:rPr>
          <w:spacing w:val="-3"/>
        </w:rPr>
        <w:t> </w:t>
      </w:r>
      <w:r>
        <w:rPr/>
        <w:t>«Старший».</w:t>
      </w:r>
      <w:r>
        <w:rPr>
          <w:spacing w:val="-7"/>
        </w:rPr>
        <w:t> </w:t>
      </w:r>
      <w:r>
        <w:rPr/>
        <w:t>Он</w:t>
      </w:r>
      <w:r>
        <w:rPr>
          <w:spacing w:val="-8"/>
        </w:rPr>
        <w:t> </w:t>
      </w:r>
      <w:r>
        <w:rPr/>
        <w:t>принимает</w:t>
      </w:r>
      <w:r>
        <w:rPr>
          <w:spacing w:val="-7"/>
        </w:rPr>
        <w:t> </w:t>
      </w:r>
      <w:r>
        <w:rPr/>
        <w:t>ребенка,</w:t>
      </w:r>
      <w:r>
        <w:rPr>
          <w:spacing w:val="-8"/>
        </w:rPr>
        <w:t> </w:t>
      </w:r>
      <w:r>
        <w:rPr/>
        <w:t>какой он есть, поддерживает, помогает раскрыть потенциал, почувствовать уверенность в своих силах, узнать базовые жизненные принципы, адаптироваться и полноценно участвовать в жизни</w:t>
      </w:r>
      <w:r>
        <w:rPr>
          <w:spacing w:val="-1"/>
        </w:rPr>
        <w:t> </w:t>
      </w:r>
      <w:r>
        <w:rPr/>
        <w:t>общества.</w:t>
      </w:r>
    </w:p>
    <w:p>
      <w:pPr>
        <w:pStyle w:val="BodyText"/>
        <w:spacing w:line="276" w:lineRule="auto" w:before="1"/>
        <w:ind w:left="1240" w:right="909" w:firstLine="707"/>
        <w:jc w:val="both"/>
      </w:pPr>
      <w:r>
        <w:rPr/>
        <w:t>Волонтеры-наставники встречаются с подопечными каждую неделю и несколько</w:t>
      </w:r>
      <w:r>
        <w:rPr>
          <w:spacing w:val="-29"/>
        </w:rPr>
        <w:t> </w:t>
      </w:r>
      <w:r>
        <w:rPr/>
        <w:t>часов общаются, гуляют, играют, занимаются чем-то интересным. А также проводят для ребят разные</w:t>
      </w:r>
      <w:r>
        <w:rPr>
          <w:spacing w:val="-15"/>
        </w:rPr>
        <w:t> </w:t>
      </w:r>
      <w:r>
        <w:rPr/>
        <w:t>обучающие</w:t>
      </w:r>
      <w:r>
        <w:rPr>
          <w:spacing w:val="-14"/>
        </w:rPr>
        <w:t> </w:t>
      </w:r>
      <w:r>
        <w:rPr/>
        <w:t>мероприятия,</w:t>
      </w:r>
      <w:r>
        <w:rPr>
          <w:spacing w:val="-13"/>
        </w:rPr>
        <w:t> </w:t>
      </w:r>
      <w:r>
        <w:rPr/>
        <w:t>например,</w:t>
      </w:r>
      <w:r>
        <w:rPr>
          <w:spacing w:val="-11"/>
        </w:rPr>
        <w:t> </w:t>
      </w:r>
      <w:r>
        <w:rPr/>
        <w:t>учат</w:t>
      </w:r>
      <w:r>
        <w:rPr>
          <w:spacing w:val="-13"/>
        </w:rPr>
        <w:t> </w:t>
      </w:r>
      <w:r>
        <w:rPr/>
        <w:t>готовить</w:t>
      </w:r>
      <w:r>
        <w:rPr>
          <w:spacing w:val="-12"/>
        </w:rPr>
        <w:t> </w:t>
      </w:r>
      <w:r>
        <w:rPr/>
        <w:t>и</w:t>
      </w:r>
      <w:r>
        <w:rPr>
          <w:spacing w:val="-10"/>
        </w:rPr>
        <w:t> </w:t>
      </w:r>
      <w:r>
        <w:rPr/>
        <w:t>ухаживать</w:t>
      </w:r>
      <w:r>
        <w:rPr>
          <w:spacing w:val="-13"/>
        </w:rPr>
        <w:t> </w:t>
      </w:r>
      <w:r>
        <w:rPr/>
        <w:t>за</w:t>
      </w:r>
      <w:r>
        <w:rPr>
          <w:spacing w:val="-14"/>
        </w:rPr>
        <w:t> </w:t>
      </w:r>
      <w:r>
        <w:rPr/>
        <w:t>собой,</w:t>
      </w:r>
      <w:r>
        <w:rPr>
          <w:spacing w:val="-13"/>
        </w:rPr>
        <w:t> </w:t>
      </w:r>
      <w:r>
        <w:rPr/>
        <w:t>рассказывают о</w:t>
      </w:r>
      <w:r>
        <w:rPr>
          <w:spacing w:val="27"/>
        </w:rPr>
        <w:t> </w:t>
      </w:r>
      <w:r>
        <w:rPr/>
        <w:t>профессиях.</w:t>
      </w:r>
      <w:r>
        <w:rPr>
          <w:spacing w:val="27"/>
        </w:rPr>
        <w:t> </w:t>
      </w:r>
      <w:r>
        <w:rPr/>
        <w:t>В</w:t>
      </w:r>
      <w:r>
        <w:rPr>
          <w:spacing w:val="26"/>
        </w:rPr>
        <w:t> </w:t>
      </w:r>
      <w:r>
        <w:rPr/>
        <w:t>основе</w:t>
      </w:r>
      <w:r>
        <w:rPr>
          <w:spacing w:val="26"/>
        </w:rPr>
        <w:t> </w:t>
      </w:r>
      <w:r>
        <w:rPr/>
        <w:t>проекта</w:t>
      </w:r>
      <w:r>
        <w:rPr>
          <w:spacing w:val="31"/>
        </w:rPr>
        <w:t> </w:t>
      </w:r>
      <w:r>
        <w:rPr/>
        <w:t>–</w:t>
      </w:r>
      <w:r>
        <w:rPr>
          <w:spacing w:val="27"/>
        </w:rPr>
        <w:t> </w:t>
      </w:r>
      <w:r>
        <w:rPr/>
        <w:t>лучшие</w:t>
      </w:r>
      <w:r>
        <w:rPr>
          <w:spacing w:val="26"/>
        </w:rPr>
        <w:t> </w:t>
      </w:r>
      <w:r>
        <w:rPr/>
        <w:t>международные</w:t>
      </w:r>
      <w:r>
        <w:rPr>
          <w:spacing w:val="29"/>
        </w:rPr>
        <w:t> </w:t>
      </w:r>
      <w:r>
        <w:rPr/>
        <w:t>и</w:t>
      </w:r>
      <w:r>
        <w:rPr>
          <w:spacing w:val="28"/>
        </w:rPr>
        <w:t> </w:t>
      </w:r>
      <w:r>
        <w:rPr/>
        <w:t>отечественные</w:t>
      </w:r>
      <w:r>
        <w:rPr>
          <w:spacing w:val="27"/>
        </w:rPr>
        <w:t> </w:t>
      </w:r>
      <w:r>
        <w:rPr/>
        <w:t>практики</w:t>
      </w:r>
    </w:p>
    <w:p>
      <w:pPr>
        <w:spacing w:after="0" w:line="276" w:lineRule="auto"/>
        <w:jc w:val="both"/>
        <w:sectPr>
          <w:pgSz w:w="12240" w:h="15840"/>
          <w:pgMar w:header="0" w:footer="1192" w:top="1360" w:bottom="1460" w:left="200" w:right="200"/>
        </w:sectPr>
      </w:pPr>
    </w:p>
    <w:p>
      <w:pPr>
        <w:pStyle w:val="BodyText"/>
        <w:spacing w:line="276" w:lineRule="auto" w:before="74"/>
        <w:ind w:left="1240" w:right="843"/>
      </w:pPr>
      <w:r>
        <w:rPr/>
        <w:t>(наставничество на производстве, шефство и пр.). В рамках проекта реализуются 2 программы наставничества:</w:t>
      </w:r>
    </w:p>
    <w:p>
      <w:pPr>
        <w:pStyle w:val="BodyText"/>
        <w:spacing w:before="8"/>
        <w:rPr>
          <w:sz w:val="27"/>
        </w:rPr>
      </w:pPr>
    </w:p>
    <w:p>
      <w:pPr>
        <w:pStyle w:val="BodyText"/>
        <w:spacing w:line="276" w:lineRule="auto"/>
        <w:ind w:left="1240" w:right="911" w:firstLine="707"/>
        <w:jc w:val="both"/>
      </w:pPr>
      <w:r>
        <w:rPr/>
        <w:t>Краткосрочное</w:t>
      </w:r>
      <w:r>
        <w:rPr>
          <w:spacing w:val="-15"/>
        </w:rPr>
        <w:t> </w:t>
      </w:r>
      <w:r>
        <w:rPr/>
        <w:t>наставничество</w:t>
      </w:r>
      <w:r>
        <w:rPr>
          <w:spacing w:val="-1"/>
        </w:rPr>
        <w:t> </w:t>
      </w:r>
      <w:r>
        <w:rPr/>
        <w:t>–</w:t>
      </w:r>
      <w:r>
        <w:rPr>
          <w:spacing w:val="-14"/>
        </w:rPr>
        <w:t> </w:t>
      </w:r>
      <w:r>
        <w:rPr/>
        <w:t>к</w:t>
      </w:r>
      <w:r>
        <w:rPr>
          <w:spacing w:val="-14"/>
        </w:rPr>
        <w:t> </w:t>
      </w:r>
      <w:r>
        <w:rPr/>
        <w:t>роли</w:t>
      </w:r>
      <w:r>
        <w:rPr>
          <w:spacing w:val="-13"/>
        </w:rPr>
        <w:t> </w:t>
      </w:r>
      <w:r>
        <w:rPr/>
        <w:t>наставников</w:t>
      </w:r>
      <w:r>
        <w:rPr>
          <w:spacing w:val="-15"/>
        </w:rPr>
        <w:t> </w:t>
      </w:r>
      <w:r>
        <w:rPr/>
        <w:t>для</w:t>
      </w:r>
      <w:r>
        <w:rPr>
          <w:spacing w:val="-16"/>
        </w:rPr>
        <w:t> </w:t>
      </w:r>
      <w:r>
        <w:rPr/>
        <w:t>подростков</w:t>
      </w:r>
      <w:r>
        <w:rPr>
          <w:spacing w:val="-17"/>
        </w:rPr>
        <w:t> </w:t>
      </w:r>
      <w:r>
        <w:rPr/>
        <w:t>из</w:t>
      </w:r>
      <w:r>
        <w:rPr>
          <w:spacing w:val="-11"/>
        </w:rPr>
        <w:t> </w:t>
      </w:r>
      <w:r>
        <w:rPr/>
        <w:t>учреждений</w:t>
      </w:r>
      <w:r>
        <w:rPr>
          <w:spacing w:val="-14"/>
        </w:rPr>
        <w:t> </w:t>
      </w:r>
      <w:r>
        <w:rPr/>
        <w:t>для детей-сирот</w:t>
      </w:r>
      <w:r>
        <w:rPr>
          <w:spacing w:val="-10"/>
        </w:rPr>
        <w:t> </w:t>
      </w:r>
      <w:r>
        <w:rPr/>
        <w:t>привлекаются</w:t>
      </w:r>
      <w:r>
        <w:rPr>
          <w:spacing w:val="-7"/>
        </w:rPr>
        <w:t> </w:t>
      </w:r>
      <w:r>
        <w:rPr/>
        <w:t>успешные</w:t>
      </w:r>
      <w:r>
        <w:rPr>
          <w:spacing w:val="-11"/>
        </w:rPr>
        <w:t> </w:t>
      </w:r>
      <w:r>
        <w:rPr/>
        <w:t>политические</w:t>
      </w:r>
      <w:r>
        <w:rPr>
          <w:spacing w:val="-10"/>
        </w:rPr>
        <w:t> </w:t>
      </w:r>
      <w:r>
        <w:rPr/>
        <w:t>деятели,</w:t>
      </w:r>
      <w:r>
        <w:rPr>
          <w:spacing w:val="-9"/>
        </w:rPr>
        <w:t> </w:t>
      </w:r>
      <w:r>
        <w:rPr/>
        <w:t>представителей</w:t>
      </w:r>
      <w:r>
        <w:rPr>
          <w:spacing w:val="-8"/>
        </w:rPr>
        <w:t> </w:t>
      </w:r>
      <w:r>
        <w:rPr/>
        <w:t>власти</w:t>
      </w:r>
      <w:r>
        <w:rPr>
          <w:spacing w:val="-9"/>
        </w:rPr>
        <w:t> </w:t>
      </w:r>
      <w:r>
        <w:rPr/>
        <w:t>и</w:t>
      </w:r>
      <w:r>
        <w:rPr>
          <w:spacing w:val="-8"/>
        </w:rPr>
        <w:t> </w:t>
      </w:r>
      <w:r>
        <w:rPr/>
        <w:t>бизнеса, спортсмены, деятели культуры. Данный формат предполагает проведение шести встреч наставников с подопечными в течение полугода. Работа с подопечными направлена на формирование мотивации к получению образования и профессиональной реализации; получение информации о возможностях и направлениях развития после выпуска из учреждения; развенчание характерных для детей-сирот стереотипов о невозможности их успешной реализации в жизни; повышение самооценки и уверенности в себе; развитие лидерских качеств; раскрытие личностного потенциала; расширение жизненного</w:t>
      </w:r>
      <w:r>
        <w:rPr>
          <w:spacing w:val="-20"/>
        </w:rPr>
        <w:t> </w:t>
      </w:r>
      <w:r>
        <w:rPr/>
        <w:t>кругозора.</w:t>
      </w:r>
    </w:p>
    <w:p>
      <w:pPr>
        <w:pStyle w:val="BodyText"/>
        <w:spacing w:line="276" w:lineRule="auto"/>
        <w:ind w:left="1240" w:right="906" w:firstLine="707"/>
        <w:jc w:val="both"/>
      </w:pPr>
      <w:r>
        <w:rPr/>
        <w:t>Долгосрочное наставничество – организация сопровождаемого профессиональными психологами долгосрочного общения ребенка с взрослым волонтером-наставником, направленного на повышение эмоциональной и социально-бытовой готовности к самостоятельной жизни, снижение вероятности попадания детей в различные группы риска, повышение мотивации детей на получение образования и профессиональную реализацию, улучшение</w:t>
      </w:r>
      <w:r>
        <w:rPr>
          <w:spacing w:val="-16"/>
        </w:rPr>
        <w:t> </w:t>
      </w:r>
      <w:r>
        <w:rPr/>
        <w:t>эмоционального</w:t>
      </w:r>
      <w:r>
        <w:rPr>
          <w:spacing w:val="-14"/>
        </w:rPr>
        <w:t> </w:t>
      </w:r>
      <w:r>
        <w:rPr/>
        <w:t>климата</w:t>
      </w:r>
      <w:r>
        <w:rPr>
          <w:spacing w:val="-15"/>
        </w:rPr>
        <w:t> </w:t>
      </w:r>
      <w:r>
        <w:rPr/>
        <w:t>в</w:t>
      </w:r>
      <w:r>
        <w:rPr>
          <w:spacing w:val="-16"/>
        </w:rPr>
        <w:t> </w:t>
      </w:r>
      <w:r>
        <w:rPr/>
        <w:t>семье</w:t>
      </w:r>
      <w:r>
        <w:rPr>
          <w:spacing w:val="-15"/>
        </w:rPr>
        <w:t> </w:t>
      </w:r>
      <w:r>
        <w:rPr/>
        <w:t>и</w:t>
      </w:r>
      <w:r>
        <w:rPr>
          <w:spacing w:val="-11"/>
        </w:rPr>
        <w:t> </w:t>
      </w:r>
      <w:r>
        <w:rPr/>
        <w:t>стабилизацию</w:t>
      </w:r>
      <w:r>
        <w:rPr>
          <w:spacing w:val="-15"/>
        </w:rPr>
        <w:t> </w:t>
      </w:r>
      <w:r>
        <w:rPr/>
        <w:t>детско-родительских</w:t>
      </w:r>
      <w:r>
        <w:rPr>
          <w:spacing w:val="-12"/>
        </w:rPr>
        <w:t> </w:t>
      </w:r>
      <w:r>
        <w:rPr/>
        <w:t>отношений, снижение вероятности возвратов или изъятий детей из</w:t>
      </w:r>
      <w:r>
        <w:rPr>
          <w:spacing w:val="-6"/>
        </w:rPr>
        <w:t> </w:t>
      </w:r>
      <w:r>
        <w:rPr/>
        <w:t>семей.</w:t>
      </w:r>
    </w:p>
    <w:p>
      <w:pPr>
        <w:pStyle w:val="BodyText"/>
        <w:spacing w:line="276" w:lineRule="auto" w:before="1"/>
        <w:ind w:left="1240" w:right="908" w:firstLine="707"/>
        <w:jc w:val="both"/>
      </w:pPr>
      <w:r>
        <w:rPr/>
        <w:t>Наставником</w:t>
      </w:r>
      <w:r>
        <w:rPr>
          <w:spacing w:val="-8"/>
        </w:rPr>
        <w:t> </w:t>
      </w:r>
      <w:r>
        <w:rPr/>
        <w:t>данной</w:t>
      </w:r>
      <w:r>
        <w:rPr>
          <w:spacing w:val="-5"/>
        </w:rPr>
        <w:t> </w:t>
      </w:r>
      <w:r>
        <w:rPr/>
        <w:t>организации</w:t>
      </w:r>
      <w:r>
        <w:rPr>
          <w:spacing w:val="-6"/>
        </w:rPr>
        <w:t> </w:t>
      </w:r>
      <w:r>
        <w:rPr/>
        <w:t>может</w:t>
      </w:r>
      <w:r>
        <w:rPr>
          <w:spacing w:val="-5"/>
        </w:rPr>
        <w:t> </w:t>
      </w:r>
      <w:r>
        <w:rPr/>
        <w:t>стать</w:t>
      </w:r>
      <w:r>
        <w:rPr>
          <w:spacing w:val="-7"/>
        </w:rPr>
        <w:t> </w:t>
      </w:r>
      <w:r>
        <w:rPr/>
        <w:t>человек,</w:t>
      </w:r>
      <w:r>
        <w:rPr>
          <w:spacing w:val="-7"/>
        </w:rPr>
        <w:t> </w:t>
      </w:r>
      <w:r>
        <w:rPr/>
        <w:t>достигший</w:t>
      </w:r>
      <w:r>
        <w:rPr>
          <w:spacing w:val="-5"/>
        </w:rPr>
        <w:t> </w:t>
      </w:r>
      <w:r>
        <w:rPr/>
        <w:t>18-летнего</w:t>
      </w:r>
      <w:r>
        <w:rPr>
          <w:spacing w:val="-7"/>
        </w:rPr>
        <w:t> </w:t>
      </w:r>
      <w:r>
        <w:rPr/>
        <w:t>возраста и желающий помогать детям; проживающий в регионе присутствия программы;</w:t>
      </w:r>
      <w:r>
        <w:rPr>
          <w:spacing w:val="-35"/>
        </w:rPr>
        <w:t> </w:t>
      </w:r>
      <w:r>
        <w:rPr/>
        <w:t>понимающий роль и ответственность наставника, желающий поддерживать ребенка в долгосрочных отношениях; психически и эмоционально стабильный, имеющий навыки общения с ребенком (или желание приобрести таковые). При удовлетворении всем требованиям, необходимо ставить заявку на сайте, получить обратный звонок от куратора и назначить дату интервью. Затем пройти интервью и психологическое тестирование; собрать необходимые документы и пройти бесплатный тренинг подготовки</w:t>
      </w:r>
      <w:r>
        <w:rPr>
          <w:spacing w:val="-6"/>
        </w:rPr>
        <w:t> </w:t>
      </w:r>
      <w:r>
        <w:rPr/>
        <w:t>наставников.</w:t>
      </w:r>
    </w:p>
    <w:p>
      <w:pPr>
        <w:pStyle w:val="BodyText"/>
        <w:spacing w:line="276" w:lineRule="auto"/>
        <w:ind w:left="1240" w:right="907" w:firstLine="707"/>
        <w:jc w:val="both"/>
      </w:pPr>
      <w:r>
        <w:rPr/>
        <w:t>Таким образом, проект включает в себя спектр механизмов, необходимых для реализации</w:t>
      </w:r>
      <w:r>
        <w:rPr>
          <w:spacing w:val="-18"/>
        </w:rPr>
        <w:t> </w:t>
      </w:r>
      <w:r>
        <w:rPr/>
        <w:t>эффективной</w:t>
      </w:r>
      <w:r>
        <w:rPr>
          <w:spacing w:val="-15"/>
        </w:rPr>
        <w:t> </w:t>
      </w:r>
      <w:r>
        <w:rPr/>
        <w:t>социализации</w:t>
      </w:r>
      <w:r>
        <w:rPr>
          <w:spacing w:val="-15"/>
        </w:rPr>
        <w:t> </w:t>
      </w:r>
      <w:r>
        <w:rPr/>
        <w:t>детей:</w:t>
      </w:r>
      <w:r>
        <w:rPr>
          <w:spacing w:val="-18"/>
        </w:rPr>
        <w:t> </w:t>
      </w:r>
      <w:r>
        <w:rPr/>
        <w:t>отбор</w:t>
      </w:r>
      <w:r>
        <w:rPr>
          <w:spacing w:val="-15"/>
        </w:rPr>
        <w:t> </w:t>
      </w:r>
      <w:r>
        <w:rPr/>
        <w:t>и</w:t>
      </w:r>
      <w:r>
        <w:rPr>
          <w:spacing w:val="-17"/>
        </w:rPr>
        <w:t> </w:t>
      </w:r>
      <w:r>
        <w:rPr/>
        <w:t>подготовка</w:t>
      </w:r>
      <w:r>
        <w:rPr>
          <w:spacing w:val="-18"/>
        </w:rPr>
        <w:t> </w:t>
      </w:r>
      <w:r>
        <w:rPr/>
        <w:t>наставников;</w:t>
      </w:r>
      <w:r>
        <w:rPr>
          <w:spacing w:val="-16"/>
        </w:rPr>
        <w:t> </w:t>
      </w:r>
      <w:r>
        <w:rPr/>
        <w:t>анкетирование детей и подростков; формирование пар наставник-ребенок; постановка целей; организация работы в паре (не менее 6 часов еженедельно); оценка эффективности</w:t>
      </w:r>
      <w:r>
        <w:rPr>
          <w:spacing w:val="-12"/>
        </w:rPr>
        <w:t> </w:t>
      </w:r>
      <w:r>
        <w:rPr/>
        <w:t>проекта.</w:t>
      </w:r>
    </w:p>
    <w:p>
      <w:pPr>
        <w:pStyle w:val="BodyText"/>
        <w:spacing w:before="7"/>
        <w:rPr>
          <w:sz w:val="27"/>
        </w:rPr>
      </w:pPr>
    </w:p>
    <w:p>
      <w:pPr>
        <w:pStyle w:val="BodyText"/>
        <w:spacing w:line="276" w:lineRule="auto"/>
        <w:ind w:left="1240" w:right="906" w:firstLine="707"/>
        <w:jc w:val="both"/>
      </w:pPr>
      <w:r>
        <w:rPr/>
        <w:t>В целом, реализуемые в России программы основаны на индивидуальном наставничестве, дают хорошие практические результаты, в том числе значительный прогресс личностного развития: по данным программы «Старшие Братья Старшие Сестры» - у 46% детей расширился кругозор; у 35% появилось желание узнавать новое; 41% детей улучшили школьную успеваемость; 46% детей развили бытовые навыки и др. Более 40% наставников отмечают, что общение с ребенком стало более доверительным.</w:t>
      </w:r>
    </w:p>
    <w:p>
      <w:pPr>
        <w:pStyle w:val="BodyText"/>
        <w:spacing w:line="276" w:lineRule="auto"/>
        <w:ind w:left="1240" w:right="908" w:firstLine="767"/>
        <w:jc w:val="both"/>
      </w:pPr>
      <w:r>
        <w:rPr/>
        <w:t>На индивидуальном тьюторском сопровождении выпускников детских домов построены программы благотворительного фонда «Рауль» (длительная наставническая</w:t>
      </w:r>
    </w:p>
    <w:p>
      <w:pPr>
        <w:spacing w:after="0" w:line="276" w:lineRule="auto"/>
        <w:jc w:val="both"/>
        <w:sectPr>
          <w:pgSz w:w="12240" w:h="15840"/>
          <w:pgMar w:header="0" w:footer="1192" w:top="1360" w:bottom="1460" w:left="200" w:right="200"/>
        </w:sectPr>
      </w:pPr>
    </w:p>
    <w:p>
      <w:pPr>
        <w:pStyle w:val="BodyText"/>
        <w:spacing w:line="276" w:lineRule="auto" w:before="74"/>
        <w:ind w:left="1240" w:right="905"/>
        <w:jc w:val="both"/>
      </w:pPr>
      <w:r>
        <w:rPr/>
        <w:t>поддержка, развитие навыков самостоятельной жизни, педагогическая, психологическая помощь и социально-бытовая адаптация, поддержка в профориентации и трудоустройстве). В 2014 году создан Центр по трудоустройству выпускников детских домов и молодых людей с ограниченными возможностями «Работа-i», который занимается вопросами сопровождаемого трудоустройства, включая участие наставника-сотрудника компании. Основные группы наставляемых-благополучателей: выпускники детских домов и интернатов, выпускники коррекционных школ, молодые люди с инвалидностью в возрасте от 16 до 29 лет включительно.</w:t>
      </w:r>
    </w:p>
    <w:p>
      <w:pPr>
        <w:pStyle w:val="BodyText"/>
        <w:spacing w:line="276" w:lineRule="auto" w:before="1"/>
        <w:ind w:left="1240" w:right="907" w:firstLine="707"/>
        <w:jc w:val="both"/>
      </w:pPr>
      <w:r>
        <w:rPr/>
        <w:t>В целях развития наставничества и популяризации роли наставника организуются различные фестивали, форумы, конференции и т.п. Одно из наиболее значимых мероприятий в области наставничества – первая в России международная конференция по наставничеству GlobalMentori, организованная по инициативе национального ресурсного центра наставничества МЕНТОРИ (ноябрь 2017 года). Тема конференции: «Оценка эффективности наставничества. Международный и российский опыт». Программа была сформирована таким образом, чтобы каждый участник мог пополнить арсенал практических инструментов для решения</w:t>
      </w:r>
      <w:r>
        <w:rPr>
          <w:spacing w:val="15"/>
        </w:rPr>
        <w:t> </w:t>
      </w:r>
      <w:r>
        <w:rPr/>
        <w:t>задач</w:t>
      </w:r>
      <w:r>
        <w:rPr>
          <w:spacing w:val="15"/>
        </w:rPr>
        <w:t> </w:t>
      </w:r>
      <w:r>
        <w:rPr/>
        <w:t>собственной</w:t>
      </w:r>
      <w:r>
        <w:rPr>
          <w:spacing w:val="16"/>
        </w:rPr>
        <w:t> </w:t>
      </w:r>
      <w:r>
        <w:rPr/>
        <w:t>организации.</w:t>
      </w:r>
      <w:r>
        <w:rPr>
          <w:spacing w:val="16"/>
        </w:rPr>
        <w:t> </w:t>
      </w:r>
      <w:r>
        <w:rPr/>
        <w:t>Программа</w:t>
      </w:r>
      <w:r>
        <w:rPr>
          <w:spacing w:val="17"/>
        </w:rPr>
        <w:t> </w:t>
      </w:r>
      <w:r>
        <w:rPr/>
        <w:t>состояла</w:t>
      </w:r>
      <w:r>
        <w:rPr>
          <w:spacing w:val="15"/>
        </w:rPr>
        <w:t> </w:t>
      </w:r>
      <w:r>
        <w:rPr/>
        <w:t>из</w:t>
      </w:r>
      <w:r>
        <w:rPr>
          <w:spacing w:val="16"/>
        </w:rPr>
        <w:t> </w:t>
      </w:r>
      <w:r>
        <w:rPr/>
        <w:t>трех</w:t>
      </w:r>
      <w:r>
        <w:rPr>
          <w:spacing w:val="17"/>
        </w:rPr>
        <w:t> </w:t>
      </w:r>
      <w:r>
        <w:rPr/>
        <w:t>тематических</w:t>
      </w:r>
      <w:r>
        <w:rPr>
          <w:spacing w:val="19"/>
        </w:rPr>
        <w:t> </w:t>
      </w:r>
      <w:r>
        <w:rPr/>
        <w:t>блоков:</w:t>
      </w:r>
    </w:p>
    <w:p>
      <w:pPr>
        <w:pStyle w:val="BodyText"/>
        <w:spacing w:line="276" w:lineRule="auto"/>
        <w:ind w:left="1240" w:right="912"/>
        <w:jc w:val="both"/>
      </w:pPr>
      <w:r>
        <w:rPr/>
        <w:t>«Наставничество для подростков», «Наставничество для студентов» и «Наставничество в бизнесе». В тематическом блоке «Наставничество для подростков» специалисты образовательных и общественных организаций обсуждали психологические аспекты наставничества, систему планирования работы, вопросы мониторинга и оценки эффективности </w:t>
      </w:r>
      <w:r>
        <w:rPr>
          <w:spacing w:val="34"/>
        </w:rPr>
        <w:t> </w:t>
      </w:r>
      <w:r>
        <w:rPr/>
        <w:t>наставнических </w:t>
      </w:r>
      <w:r>
        <w:rPr>
          <w:spacing w:val="34"/>
        </w:rPr>
        <w:t> </w:t>
      </w:r>
      <w:r>
        <w:rPr/>
        <w:t>программ </w:t>
      </w:r>
      <w:r>
        <w:rPr>
          <w:spacing w:val="32"/>
        </w:rPr>
        <w:t> </w:t>
      </w:r>
      <w:r>
        <w:rPr/>
        <w:t>для </w:t>
      </w:r>
      <w:r>
        <w:rPr>
          <w:spacing w:val="33"/>
        </w:rPr>
        <w:t> </w:t>
      </w:r>
      <w:r>
        <w:rPr/>
        <w:t>подростков </w:t>
      </w:r>
      <w:r>
        <w:rPr>
          <w:spacing w:val="33"/>
        </w:rPr>
        <w:t> </w:t>
      </w:r>
      <w:r>
        <w:rPr/>
        <w:t>в </w:t>
      </w:r>
      <w:r>
        <w:rPr>
          <w:spacing w:val="32"/>
        </w:rPr>
        <w:t> </w:t>
      </w:r>
      <w:r>
        <w:rPr/>
        <w:t>регионах </w:t>
      </w:r>
      <w:r>
        <w:rPr>
          <w:spacing w:val="34"/>
        </w:rPr>
        <w:t> </w:t>
      </w:r>
      <w:r>
        <w:rPr/>
        <w:t>России. </w:t>
      </w:r>
      <w:r>
        <w:rPr>
          <w:spacing w:val="32"/>
        </w:rPr>
        <w:t> </w:t>
      </w:r>
      <w:r>
        <w:rPr/>
        <w:t>В </w:t>
      </w:r>
      <w:r>
        <w:rPr>
          <w:spacing w:val="32"/>
        </w:rPr>
        <w:t> </w:t>
      </w:r>
      <w:r>
        <w:rPr/>
        <w:t>блоке</w:t>
      </w:r>
    </w:p>
    <w:p>
      <w:pPr>
        <w:pStyle w:val="BodyText"/>
        <w:spacing w:line="276" w:lineRule="auto"/>
        <w:ind w:left="1240" w:right="909"/>
        <w:jc w:val="both"/>
      </w:pPr>
      <w:r>
        <w:rPr/>
        <w:t>«Наставничество для студентов» специалисты ведущих российских и международных вузов рассказали, какие сложности возникают при запуске программ наставничества и как их преодолеть.</w:t>
      </w:r>
      <w:r>
        <w:rPr>
          <w:spacing w:val="-12"/>
        </w:rPr>
        <w:t> </w:t>
      </w:r>
      <w:r>
        <w:rPr/>
        <w:t>На</w:t>
      </w:r>
      <w:r>
        <w:rPr>
          <w:spacing w:val="-12"/>
        </w:rPr>
        <w:t> </w:t>
      </w:r>
      <w:r>
        <w:rPr/>
        <w:t>воркшопах</w:t>
      </w:r>
      <w:r>
        <w:rPr>
          <w:spacing w:val="-10"/>
        </w:rPr>
        <w:t> </w:t>
      </w:r>
      <w:r>
        <w:rPr/>
        <w:t>представители</w:t>
      </w:r>
      <w:r>
        <w:rPr>
          <w:spacing w:val="-11"/>
        </w:rPr>
        <w:t> </w:t>
      </w:r>
      <w:r>
        <w:rPr/>
        <w:t>вузов,</w:t>
      </w:r>
      <w:r>
        <w:rPr>
          <w:spacing w:val="-11"/>
        </w:rPr>
        <w:t> </w:t>
      </w:r>
      <w:r>
        <w:rPr/>
        <w:t>центров</w:t>
      </w:r>
      <w:r>
        <w:rPr>
          <w:spacing w:val="-11"/>
        </w:rPr>
        <w:t> </w:t>
      </w:r>
      <w:r>
        <w:rPr/>
        <w:t>карьеры,</w:t>
      </w:r>
      <w:r>
        <w:rPr>
          <w:spacing w:val="-9"/>
        </w:rPr>
        <w:t> </w:t>
      </w:r>
      <w:r>
        <w:rPr/>
        <w:t>студенческих</w:t>
      </w:r>
      <w:r>
        <w:rPr>
          <w:spacing w:val="-10"/>
        </w:rPr>
        <w:t> </w:t>
      </w:r>
      <w:r>
        <w:rPr/>
        <w:t>объединений, тренинговых центров и HR-подразделений компаний учились основам проектного подхода к программам наставничества и формированию таких программ с помощью сообщества. Эксперты секции «Наставничество в бизнесе» – основатели и владельцы крупных компаний и стартапов, руководители департаментов HR и КСО – рассказали о методиках организации программ наставничества, о своих ошибках и</w:t>
      </w:r>
      <w:r>
        <w:rPr>
          <w:spacing w:val="1"/>
        </w:rPr>
        <w:t> </w:t>
      </w:r>
      <w:r>
        <w:rPr/>
        <w:t>результатах.</w:t>
      </w:r>
    </w:p>
    <w:p>
      <w:pPr>
        <w:pStyle w:val="BodyText"/>
        <w:spacing w:line="276" w:lineRule="auto" w:before="1"/>
        <w:ind w:left="1240" w:right="908" w:firstLine="707"/>
        <w:jc w:val="both"/>
      </w:pPr>
      <w:r>
        <w:rPr/>
        <w:t>В 2018 году Агентством стратегических инициатив был проведен первый всероссийский</w:t>
      </w:r>
      <w:r>
        <w:rPr>
          <w:spacing w:val="35"/>
        </w:rPr>
        <w:t> </w:t>
      </w:r>
      <w:r>
        <w:rPr/>
        <w:t>форум,</w:t>
      </w:r>
      <w:r>
        <w:rPr>
          <w:spacing w:val="36"/>
        </w:rPr>
        <w:t> </w:t>
      </w:r>
      <w:r>
        <w:rPr/>
        <w:t>направленный</w:t>
      </w:r>
      <w:r>
        <w:rPr>
          <w:spacing w:val="35"/>
        </w:rPr>
        <w:t> </w:t>
      </w:r>
      <w:r>
        <w:rPr/>
        <w:t>на</w:t>
      </w:r>
      <w:r>
        <w:rPr>
          <w:spacing w:val="35"/>
        </w:rPr>
        <w:t> </w:t>
      </w:r>
      <w:r>
        <w:rPr/>
        <w:t>развитие</w:t>
      </w:r>
      <w:r>
        <w:rPr>
          <w:spacing w:val="34"/>
        </w:rPr>
        <w:t> </w:t>
      </w:r>
      <w:r>
        <w:rPr/>
        <w:t>профессиональной</w:t>
      </w:r>
      <w:r>
        <w:rPr>
          <w:spacing w:val="37"/>
        </w:rPr>
        <w:t> </w:t>
      </w:r>
      <w:r>
        <w:rPr/>
        <w:t>среды</w:t>
      </w:r>
      <w:r>
        <w:rPr>
          <w:spacing w:val="37"/>
        </w:rPr>
        <w:t> </w:t>
      </w:r>
      <w:r>
        <w:rPr/>
        <w:t>наставничества</w:t>
      </w:r>
    </w:p>
    <w:p>
      <w:pPr>
        <w:pStyle w:val="BodyText"/>
        <w:spacing w:line="276" w:lineRule="auto"/>
        <w:ind w:left="1240" w:right="906"/>
        <w:jc w:val="both"/>
      </w:pPr>
      <w:r>
        <w:rPr/>
        <w:t>«Наставник - 2018»</w:t>
      </w:r>
      <w:r>
        <w:rPr>
          <w:vertAlign w:val="superscript"/>
        </w:rPr>
        <w:t>4</w:t>
      </w:r>
      <w:r>
        <w:rPr>
          <w:vertAlign w:val="baseline"/>
        </w:rPr>
        <w:t>. Форум объединил тысячи человек, вовлеченных в практики наставничества: действующих наставников на предприятиях, представителей </w:t>
      </w:r>
      <w:r>
        <w:rPr>
          <w:spacing w:val="2"/>
          <w:vertAlign w:val="baseline"/>
        </w:rPr>
        <w:t>HR- </w:t>
      </w:r>
      <w:r>
        <w:rPr>
          <w:vertAlign w:val="baseline"/>
        </w:rPr>
        <w:t>департаментов крупнейших государственных и бизнес-корпораций, органов федеральной и региональной власти, сотрудников некоммерческих организаций и образовательных учреждений. Всего на форум зарегистрировалось более 10 тысяч участников, около 200 спикеров, 350 аккредитованных журналистов. Деловая программа форума включала четыре основных</w:t>
      </w:r>
      <w:r>
        <w:rPr>
          <w:spacing w:val="15"/>
          <w:vertAlign w:val="baseline"/>
        </w:rPr>
        <w:t> </w:t>
      </w:r>
      <w:r>
        <w:rPr>
          <w:vertAlign w:val="baseline"/>
        </w:rPr>
        <w:t>блока:</w:t>
      </w:r>
      <w:r>
        <w:rPr>
          <w:spacing w:val="16"/>
          <w:vertAlign w:val="baseline"/>
        </w:rPr>
        <w:t> </w:t>
      </w:r>
      <w:r>
        <w:rPr>
          <w:vertAlign w:val="baseline"/>
        </w:rPr>
        <w:t>«Наставничество</w:t>
      </w:r>
      <w:r>
        <w:rPr>
          <w:spacing w:val="13"/>
          <w:vertAlign w:val="baseline"/>
        </w:rPr>
        <w:t> </w:t>
      </w:r>
      <w:r>
        <w:rPr>
          <w:vertAlign w:val="baseline"/>
        </w:rPr>
        <w:t>на</w:t>
      </w:r>
      <w:r>
        <w:rPr>
          <w:spacing w:val="14"/>
          <w:vertAlign w:val="baseline"/>
        </w:rPr>
        <w:t> </w:t>
      </w:r>
      <w:r>
        <w:rPr>
          <w:vertAlign w:val="baseline"/>
        </w:rPr>
        <w:t>производстве»,</w:t>
      </w:r>
      <w:r>
        <w:rPr>
          <w:spacing w:val="20"/>
          <w:vertAlign w:val="baseline"/>
        </w:rPr>
        <w:t> </w:t>
      </w:r>
      <w:r>
        <w:rPr>
          <w:vertAlign w:val="baseline"/>
        </w:rPr>
        <w:t>«Наставничество</w:t>
      </w:r>
      <w:r>
        <w:rPr>
          <w:spacing w:val="13"/>
          <w:vertAlign w:val="baseline"/>
        </w:rPr>
        <w:t> </w:t>
      </w:r>
      <w:r>
        <w:rPr>
          <w:vertAlign w:val="baseline"/>
        </w:rPr>
        <w:t>в</w:t>
      </w:r>
      <w:r>
        <w:rPr>
          <w:spacing w:val="13"/>
          <w:vertAlign w:val="baseline"/>
        </w:rPr>
        <w:t> </w:t>
      </w:r>
      <w:r>
        <w:rPr>
          <w:vertAlign w:val="baseline"/>
        </w:rPr>
        <w:t>социальной</w:t>
      </w:r>
      <w:r>
        <w:rPr>
          <w:spacing w:val="15"/>
          <w:vertAlign w:val="baseline"/>
        </w:rPr>
        <w:t> </w:t>
      </w:r>
      <w:r>
        <w:rPr>
          <w:vertAlign w:val="baseline"/>
        </w:rPr>
        <w:t>сфере»,</w:t>
      </w:r>
    </w:p>
    <w:p>
      <w:pPr>
        <w:pStyle w:val="BodyText"/>
        <w:ind w:left="1240"/>
        <w:jc w:val="both"/>
      </w:pPr>
      <w:r>
        <w:rPr/>
        <w:t>«Наставничество  в  образовании  и  кружковом  движении»  и  «Наставничество  в  бизнесе</w:t>
      </w:r>
      <w:r>
        <w:rPr>
          <w:spacing w:val="19"/>
        </w:rPr>
        <w:t> </w:t>
      </w:r>
      <w:r>
        <w:rPr/>
        <w:t>и</w:t>
      </w:r>
    </w:p>
    <w:p>
      <w:pPr>
        <w:pStyle w:val="BodyText"/>
        <w:spacing w:before="8"/>
        <w:rPr>
          <w:sz w:val="16"/>
        </w:rPr>
      </w:pPr>
      <w:r>
        <w:rPr/>
        <w:pict>
          <v:rect style="position:absolute;margin-left:72.024002pt;margin-top:11.568403pt;width:144.020pt;height:.599980pt;mso-position-horizontal-relative:page;mso-position-vertical-relative:paragraph;z-index:-15724544;mso-wrap-distance-left:0;mso-wrap-distance-right:0" filled="true" fillcolor="#000000" stroked="false">
            <v:fill type="solid"/>
            <w10:wrap type="topAndBottom"/>
          </v:rect>
        </w:pict>
      </w:r>
    </w:p>
    <w:p>
      <w:pPr>
        <w:spacing w:before="81"/>
        <w:ind w:left="1240" w:right="0" w:firstLine="0"/>
        <w:jc w:val="left"/>
        <w:rPr>
          <w:sz w:val="20"/>
        </w:rPr>
      </w:pPr>
      <w:r>
        <w:rPr>
          <w:rFonts w:ascii="Arial"/>
          <w:w w:val="105"/>
          <w:sz w:val="20"/>
          <w:vertAlign w:val="superscript"/>
        </w:rPr>
        <w:t>4</w:t>
      </w:r>
      <w:r>
        <w:rPr>
          <w:rFonts w:ascii="Arial"/>
          <w:w w:val="105"/>
          <w:sz w:val="20"/>
          <w:vertAlign w:val="baseline"/>
        </w:rPr>
        <w:t> </w:t>
      </w:r>
      <w:r>
        <w:rPr>
          <w:w w:val="105"/>
          <w:sz w:val="20"/>
          <w:vertAlign w:val="baseline"/>
        </w:rPr>
        <w:t>https://official.vdnh.ru/press/media/pervyy-vserossiyskiy-forum-nastavnik-2018-nachinaet-rabotu-na-vdnkh/</w:t>
      </w:r>
    </w:p>
    <w:p>
      <w:pPr>
        <w:spacing w:after="0"/>
        <w:jc w:val="left"/>
        <w:rPr>
          <w:sz w:val="20"/>
        </w:rPr>
        <w:sectPr>
          <w:pgSz w:w="12240" w:h="15840"/>
          <w:pgMar w:header="0" w:footer="1192" w:top="1360" w:bottom="1400" w:left="200" w:right="200"/>
        </w:sectPr>
      </w:pPr>
    </w:p>
    <w:p>
      <w:pPr>
        <w:pStyle w:val="BodyText"/>
        <w:spacing w:line="276" w:lineRule="auto" w:before="74"/>
        <w:ind w:left="1240" w:right="908"/>
        <w:jc w:val="both"/>
      </w:pPr>
      <w:r>
        <w:rPr/>
        <w:t>предпринимательстве». Также на форуме было уделено внимание таким прикладным темам, как механизмы трансляции опыта наставников, как найти наставника и как им стать, наставничество</w:t>
      </w:r>
      <w:r>
        <w:rPr>
          <w:spacing w:val="-9"/>
        </w:rPr>
        <w:t> </w:t>
      </w:r>
      <w:r>
        <w:rPr/>
        <w:t>в</w:t>
      </w:r>
      <w:r>
        <w:rPr>
          <w:spacing w:val="-9"/>
        </w:rPr>
        <w:t> </w:t>
      </w:r>
      <w:r>
        <w:rPr/>
        <w:t>цифровой</w:t>
      </w:r>
      <w:r>
        <w:rPr>
          <w:spacing w:val="-9"/>
        </w:rPr>
        <w:t> </w:t>
      </w:r>
      <w:r>
        <w:rPr/>
        <w:t>экономике,</w:t>
      </w:r>
      <w:r>
        <w:rPr>
          <w:spacing w:val="-8"/>
        </w:rPr>
        <w:t> </w:t>
      </w:r>
      <w:r>
        <w:rPr/>
        <w:t>карьерное</w:t>
      </w:r>
      <w:r>
        <w:rPr>
          <w:spacing w:val="-9"/>
        </w:rPr>
        <w:t> </w:t>
      </w:r>
      <w:r>
        <w:rPr/>
        <w:t>наставничество.</w:t>
      </w:r>
      <w:r>
        <w:rPr>
          <w:spacing w:val="-9"/>
        </w:rPr>
        <w:t> </w:t>
      </w:r>
      <w:r>
        <w:rPr/>
        <w:t>Был</w:t>
      </w:r>
      <w:r>
        <w:rPr>
          <w:spacing w:val="-8"/>
        </w:rPr>
        <w:t> </w:t>
      </w:r>
      <w:r>
        <w:rPr/>
        <w:t>проведен</w:t>
      </w:r>
      <w:r>
        <w:rPr>
          <w:spacing w:val="-8"/>
        </w:rPr>
        <w:t> </w:t>
      </w:r>
      <w:r>
        <w:rPr/>
        <w:t>бизнес-класс по особенностям онлайн и офлайн наставничества, а также рабочая сессия по формированию модели компетенций наставника и</w:t>
      </w:r>
      <w:r>
        <w:rPr>
          <w:spacing w:val="1"/>
        </w:rPr>
        <w:t> </w:t>
      </w:r>
      <w:r>
        <w:rPr/>
        <w:t>воркшоп.</w:t>
      </w:r>
    </w:p>
    <w:p>
      <w:pPr>
        <w:pStyle w:val="BodyText"/>
        <w:spacing w:line="276" w:lineRule="auto"/>
        <w:ind w:left="1240" w:right="909" w:firstLine="707"/>
        <w:jc w:val="both"/>
      </w:pPr>
      <w:r>
        <w:rPr/>
        <w:t>В рамках форума состоялся Всероссийский конкурс «Лучшие практики наставничества», в целях тиражирования практик наставничества и менторинга в Российской Федерации,</w:t>
      </w:r>
      <w:r>
        <w:rPr>
          <w:spacing w:val="-16"/>
        </w:rPr>
        <w:t> </w:t>
      </w:r>
      <w:r>
        <w:rPr/>
        <w:t>повышение</w:t>
      </w:r>
      <w:r>
        <w:rPr>
          <w:spacing w:val="-18"/>
        </w:rPr>
        <w:t> </w:t>
      </w:r>
      <w:r>
        <w:rPr/>
        <w:t>социального</w:t>
      </w:r>
      <w:r>
        <w:rPr>
          <w:spacing w:val="-15"/>
        </w:rPr>
        <w:t> </w:t>
      </w:r>
      <w:r>
        <w:rPr/>
        <w:t>статуса</w:t>
      </w:r>
      <w:r>
        <w:rPr>
          <w:spacing w:val="-16"/>
        </w:rPr>
        <w:t> </w:t>
      </w:r>
      <w:r>
        <w:rPr/>
        <w:t>наставника,</w:t>
      </w:r>
      <w:r>
        <w:rPr>
          <w:spacing w:val="-15"/>
        </w:rPr>
        <w:t> </w:t>
      </w:r>
      <w:r>
        <w:rPr/>
        <w:t>признание</w:t>
      </w:r>
      <w:r>
        <w:rPr>
          <w:spacing w:val="-16"/>
        </w:rPr>
        <w:t> </w:t>
      </w:r>
      <w:r>
        <w:rPr/>
        <w:t>его</w:t>
      </w:r>
      <w:r>
        <w:rPr>
          <w:spacing w:val="-15"/>
        </w:rPr>
        <w:t> </w:t>
      </w:r>
      <w:r>
        <w:rPr/>
        <w:t>роли,</w:t>
      </w:r>
      <w:r>
        <w:rPr>
          <w:spacing w:val="-16"/>
        </w:rPr>
        <w:t> </w:t>
      </w:r>
      <w:r>
        <w:rPr/>
        <w:t>места</w:t>
      </w:r>
      <w:r>
        <w:rPr>
          <w:spacing w:val="-16"/>
        </w:rPr>
        <w:t> </w:t>
      </w:r>
      <w:r>
        <w:rPr/>
        <w:t>в</w:t>
      </w:r>
      <w:r>
        <w:rPr>
          <w:spacing w:val="-16"/>
        </w:rPr>
        <w:t> </w:t>
      </w:r>
      <w:r>
        <w:rPr/>
        <w:t>обществе и возможности системного поощрения. На конкурс наставников поступило более четырех тысяч заявок из всех регионов России. Также в феврале-марте 2018 года в 7 федеральных округах состоялись окружные форумы «Наставник», что позволило вовлечь большее число людей в движение наставничества и познакомиться с региональными практиками наставничества.</w:t>
      </w:r>
    </w:p>
    <w:p>
      <w:pPr>
        <w:pStyle w:val="BodyText"/>
        <w:spacing w:line="276" w:lineRule="auto" w:before="1"/>
        <w:ind w:left="1240" w:right="914" w:firstLine="707"/>
        <w:jc w:val="both"/>
      </w:pPr>
      <w:r>
        <w:rPr/>
        <w:t>Полученный в ходе подобных мероприятий опыт по организации лучших практик наставничества способствует дальнейшему развитию движения наставничества в различных сферах деятельности регионов России.</w:t>
      </w:r>
    </w:p>
    <w:p>
      <w:pPr>
        <w:pStyle w:val="BodyText"/>
        <w:spacing w:before="6"/>
        <w:rPr>
          <w:sz w:val="23"/>
        </w:rPr>
      </w:pPr>
    </w:p>
    <w:p>
      <w:pPr>
        <w:pStyle w:val="Heading4"/>
        <w:numPr>
          <w:ilvl w:val="1"/>
          <w:numId w:val="85"/>
        </w:numPr>
        <w:tabs>
          <w:tab w:pos="2441" w:val="left" w:leader="none"/>
        </w:tabs>
        <w:spacing w:line="240" w:lineRule="auto" w:before="89" w:after="0"/>
        <w:ind w:left="2440" w:right="0" w:hanging="493"/>
        <w:jc w:val="left"/>
      </w:pPr>
      <w:bookmarkStart w:name="_bookmark30" w:id="57"/>
      <w:bookmarkEnd w:id="57"/>
      <w:r>
        <w:rPr>
          <w:b w:val="0"/>
        </w:rPr>
      </w:r>
      <w:bookmarkStart w:name="_bookmark30" w:id="58"/>
      <w:bookmarkEnd w:id="58"/>
      <w:r>
        <w:rPr/>
        <w:t>А</w:t>
      </w:r>
      <w:r>
        <w:rPr/>
        <w:t>нализ лучших мировых практик наставничества.</w:t>
      </w:r>
      <w:r>
        <w:rPr>
          <w:spacing w:val="5"/>
        </w:rPr>
        <w:t> </w:t>
      </w:r>
      <w:r>
        <w:rPr/>
        <w:t>Зарубежный</w:t>
      </w:r>
    </w:p>
    <w:p>
      <w:pPr>
        <w:spacing w:before="50"/>
        <w:ind w:left="1240" w:right="0" w:firstLine="0"/>
        <w:jc w:val="left"/>
        <w:rPr>
          <w:b/>
          <w:sz w:val="28"/>
        </w:rPr>
      </w:pPr>
      <w:r>
        <w:rPr>
          <w:b/>
          <w:sz w:val="28"/>
        </w:rPr>
        <w:t>опыт</w:t>
      </w:r>
    </w:p>
    <w:p>
      <w:pPr>
        <w:pStyle w:val="BodyText"/>
        <w:spacing w:before="6"/>
        <w:rPr>
          <w:b/>
          <w:sz w:val="27"/>
        </w:rPr>
      </w:pPr>
    </w:p>
    <w:p>
      <w:pPr>
        <w:pStyle w:val="Heading5"/>
        <w:numPr>
          <w:ilvl w:val="2"/>
          <w:numId w:val="85"/>
        </w:numPr>
        <w:tabs>
          <w:tab w:pos="2549" w:val="left" w:leader="none"/>
        </w:tabs>
        <w:spacing w:line="240" w:lineRule="auto" w:before="90" w:after="0"/>
        <w:ind w:left="2548" w:right="0" w:hanging="601"/>
        <w:jc w:val="left"/>
      </w:pPr>
      <w:bookmarkStart w:name="_bookmark31" w:id="59"/>
      <w:bookmarkEnd w:id="59"/>
      <w:r>
        <w:rPr>
          <w:b w:val="0"/>
        </w:rPr>
      </w:r>
      <w:bookmarkStart w:name="_bookmark31" w:id="60"/>
      <w:bookmarkEnd w:id="60"/>
      <w:r>
        <w:rPr/>
        <w:t>Европ</w:t>
      </w:r>
      <w:r>
        <w:rPr/>
        <w:t>ейские программы</w:t>
      </w:r>
      <w:r>
        <w:rPr>
          <w:spacing w:val="-3"/>
        </w:rPr>
        <w:t> </w:t>
      </w:r>
      <w:r>
        <w:rPr/>
        <w:t>наставничества</w:t>
      </w:r>
    </w:p>
    <w:p>
      <w:pPr>
        <w:pStyle w:val="BodyText"/>
        <w:spacing w:before="10"/>
        <w:rPr>
          <w:b/>
          <w:sz w:val="30"/>
        </w:rPr>
      </w:pPr>
    </w:p>
    <w:p>
      <w:pPr>
        <w:pStyle w:val="BodyText"/>
        <w:spacing w:line="276" w:lineRule="auto"/>
        <w:ind w:left="1240" w:right="909" w:firstLine="707"/>
        <w:jc w:val="both"/>
      </w:pPr>
      <w:r>
        <w:rPr/>
        <w:t>Важным аспектом европейских программ наставничества выступает оценка процесса его</w:t>
      </w:r>
      <w:r>
        <w:rPr>
          <w:spacing w:val="-9"/>
        </w:rPr>
        <w:t> </w:t>
      </w:r>
      <w:r>
        <w:rPr/>
        <w:t>проведения</w:t>
      </w:r>
      <w:r>
        <w:rPr>
          <w:spacing w:val="-8"/>
        </w:rPr>
        <w:t> </w:t>
      </w:r>
      <w:r>
        <w:rPr/>
        <w:t>и</w:t>
      </w:r>
      <w:r>
        <w:rPr>
          <w:spacing w:val="-7"/>
        </w:rPr>
        <w:t> </w:t>
      </w:r>
      <w:r>
        <w:rPr/>
        <w:t>эффективности.</w:t>
      </w:r>
      <w:r>
        <w:rPr>
          <w:spacing w:val="-12"/>
        </w:rPr>
        <w:t> </w:t>
      </w:r>
      <w:r>
        <w:rPr/>
        <w:t>Так,</w:t>
      </w:r>
      <w:r>
        <w:rPr>
          <w:spacing w:val="-8"/>
        </w:rPr>
        <w:t> </w:t>
      </w:r>
      <w:r>
        <w:rPr/>
        <w:t>в</w:t>
      </w:r>
      <w:r>
        <w:rPr>
          <w:spacing w:val="-6"/>
        </w:rPr>
        <w:t> </w:t>
      </w:r>
      <w:r>
        <w:rPr/>
        <w:t>Германии</w:t>
      </w:r>
      <w:r>
        <w:rPr>
          <w:spacing w:val="-10"/>
        </w:rPr>
        <w:t> </w:t>
      </w:r>
      <w:r>
        <w:rPr/>
        <w:t>принята</w:t>
      </w:r>
      <w:r>
        <w:rPr>
          <w:spacing w:val="-10"/>
        </w:rPr>
        <w:t> </w:t>
      </w:r>
      <w:r>
        <w:rPr/>
        <w:t>система</w:t>
      </w:r>
      <w:r>
        <w:rPr>
          <w:spacing w:val="-9"/>
        </w:rPr>
        <w:t> </w:t>
      </w:r>
      <w:r>
        <w:rPr/>
        <w:t>многоступенчатой</w:t>
      </w:r>
      <w:r>
        <w:rPr>
          <w:spacing w:val="-7"/>
        </w:rPr>
        <w:t> </w:t>
      </w:r>
      <w:r>
        <w:rPr/>
        <w:t>оценки, когда в ходе каждой из ступеней, а особенно начального и заключительного этапа, координационной группой такая оценка проводится по специальным утвержденным методикам. Вопросы касаются поставленных целей, полученной поддержки, периодичности встреч, качества отношений и т.п. В программах Германии 9 этапов наставнической деятельности, следовательно, оценка проводится 9 раз. Диагностика предусматривает опрос наставляемых, который состоит из открытых вопросов. Также наставляемые составляют короткие эссе о том, что они думают о процессе наставничества, которые потом отражаются</w:t>
      </w:r>
      <w:r>
        <w:rPr>
          <w:spacing w:val="-26"/>
        </w:rPr>
        <w:t> </w:t>
      </w:r>
      <w:r>
        <w:rPr/>
        <w:t>в итоговых отчетах. Оценка помогает понять удовлетворённость участников процессом наставничества и необходимость вмешательства в этот</w:t>
      </w:r>
      <w:r>
        <w:rPr>
          <w:spacing w:val="-4"/>
        </w:rPr>
        <w:t> </w:t>
      </w:r>
      <w:r>
        <w:rPr/>
        <w:t>процесс.</w:t>
      </w:r>
    </w:p>
    <w:p>
      <w:pPr>
        <w:pStyle w:val="BodyText"/>
        <w:spacing w:before="8"/>
        <w:rPr>
          <w:sz w:val="27"/>
        </w:rPr>
      </w:pPr>
    </w:p>
    <w:p>
      <w:pPr>
        <w:pStyle w:val="BodyText"/>
        <w:spacing w:line="276" w:lineRule="auto"/>
        <w:ind w:left="1240" w:right="905" w:firstLine="707"/>
        <w:jc w:val="both"/>
      </w:pPr>
      <w:r>
        <w:rPr/>
        <w:t>Sabine</w:t>
      </w:r>
      <w:r>
        <w:rPr>
          <w:spacing w:val="-11"/>
        </w:rPr>
        <w:t> </w:t>
      </w:r>
      <w:r>
        <w:rPr/>
        <w:t>Lask</w:t>
      </w:r>
      <w:r>
        <w:rPr>
          <w:spacing w:val="-12"/>
        </w:rPr>
        <w:t> </w:t>
      </w:r>
      <w:r>
        <w:rPr/>
        <w:t>and</w:t>
      </w:r>
      <w:r>
        <w:rPr>
          <w:spacing w:val="-11"/>
        </w:rPr>
        <w:t> </w:t>
      </w:r>
      <w:r>
        <w:rPr/>
        <w:t>Louise</w:t>
      </w:r>
      <w:r>
        <w:rPr>
          <w:spacing w:val="-12"/>
        </w:rPr>
        <w:t> </w:t>
      </w:r>
      <w:r>
        <w:rPr/>
        <w:t>Graf,</w:t>
      </w:r>
      <w:r>
        <w:rPr>
          <w:spacing w:val="-14"/>
        </w:rPr>
        <w:t> </w:t>
      </w:r>
      <w:r>
        <w:rPr/>
        <w:t>анализируя</w:t>
      </w:r>
      <w:r>
        <w:rPr>
          <w:spacing w:val="-12"/>
        </w:rPr>
        <w:t> </w:t>
      </w:r>
      <w:r>
        <w:rPr/>
        <w:t>систему</w:t>
      </w:r>
      <w:r>
        <w:rPr>
          <w:spacing w:val="-17"/>
        </w:rPr>
        <w:t> </w:t>
      </w:r>
      <w:r>
        <w:rPr/>
        <w:t>наставничества</w:t>
      </w:r>
      <w:r>
        <w:rPr>
          <w:spacing w:val="-14"/>
        </w:rPr>
        <w:t> </w:t>
      </w:r>
      <w:r>
        <w:rPr/>
        <w:t>в</w:t>
      </w:r>
      <w:r>
        <w:rPr>
          <w:spacing w:val="-13"/>
        </w:rPr>
        <w:t> </w:t>
      </w:r>
      <w:r>
        <w:rPr/>
        <w:t>Европе</w:t>
      </w:r>
      <w:r>
        <w:rPr>
          <w:spacing w:val="-13"/>
        </w:rPr>
        <w:t> </w:t>
      </w:r>
      <w:r>
        <w:rPr/>
        <w:t>отмечают,</w:t>
      </w:r>
      <w:r>
        <w:rPr>
          <w:spacing w:val="-12"/>
        </w:rPr>
        <w:t> </w:t>
      </w:r>
      <w:r>
        <w:rPr/>
        <w:t>что там, более чем в 2000 программах отражаются инициативы феминистского движения. В программах Швейцарии методология наставнических программ базируется на</w:t>
      </w:r>
      <w:r>
        <w:rPr>
          <w:spacing w:val="-33"/>
        </w:rPr>
        <w:t> </w:t>
      </w:r>
      <w:r>
        <w:rPr/>
        <w:t>необходимости использования конкретных мер по обеспечению гендерного равенства, на развитие программ наставничества в целях содействия карьере девочек и женщин в сфере поддержки на разных ступенях</w:t>
      </w:r>
      <w:r>
        <w:rPr>
          <w:spacing w:val="-13"/>
        </w:rPr>
        <w:t> </w:t>
      </w:r>
      <w:r>
        <w:rPr/>
        <w:t>образования,</w:t>
      </w:r>
      <w:r>
        <w:rPr>
          <w:spacing w:val="-17"/>
        </w:rPr>
        <w:t> </w:t>
      </w:r>
      <w:r>
        <w:rPr/>
        <w:t>в</w:t>
      </w:r>
      <w:r>
        <w:rPr>
          <w:spacing w:val="-15"/>
        </w:rPr>
        <w:t> </w:t>
      </w:r>
      <w:r>
        <w:rPr/>
        <w:t>области</w:t>
      </w:r>
      <w:r>
        <w:rPr>
          <w:spacing w:val="-13"/>
        </w:rPr>
        <w:t> </w:t>
      </w:r>
      <w:r>
        <w:rPr/>
        <w:t>научных</w:t>
      </w:r>
      <w:r>
        <w:rPr>
          <w:spacing w:val="-13"/>
        </w:rPr>
        <w:t> </w:t>
      </w:r>
      <w:r>
        <w:rPr/>
        <w:t>проектов</w:t>
      </w:r>
      <w:r>
        <w:rPr>
          <w:spacing w:val="-14"/>
        </w:rPr>
        <w:t> </w:t>
      </w:r>
      <w:r>
        <w:rPr/>
        <w:t>и</w:t>
      </w:r>
      <w:r>
        <w:rPr>
          <w:spacing w:val="-14"/>
        </w:rPr>
        <w:t> </w:t>
      </w:r>
      <w:r>
        <w:rPr/>
        <w:t>исследований,</w:t>
      </w:r>
      <w:r>
        <w:rPr>
          <w:spacing w:val="-14"/>
        </w:rPr>
        <w:t> </w:t>
      </w:r>
      <w:r>
        <w:rPr/>
        <w:t>для</w:t>
      </w:r>
      <w:r>
        <w:rPr>
          <w:spacing w:val="-14"/>
        </w:rPr>
        <w:t> </w:t>
      </w:r>
      <w:r>
        <w:rPr/>
        <w:t>чего</w:t>
      </w:r>
      <w:r>
        <w:rPr>
          <w:spacing w:val="-15"/>
        </w:rPr>
        <w:t> </w:t>
      </w:r>
      <w:r>
        <w:rPr/>
        <w:t>на</w:t>
      </w:r>
      <w:r>
        <w:rPr>
          <w:spacing w:val="-15"/>
        </w:rPr>
        <w:t> </w:t>
      </w:r>
      <w:r>
        <w:rPr/>
        <w:t>базе</w:t>
      </w:r>
      <w:r>
        <w:rPr>
          <w:spacing w:val="-15"/>
        </w:rPr>
        <w:t> </w:t>
      </w:r>
      <w:r>
        <w:rPr/>
        <w:t>Бернского</w:t>
      </w:r>
    </w:p>
    <w:p>
      <w:pPr>
        <w:spacing w:after="0" w:line="276" w:lineRule="auto"/>
        <w:jc w:val="both"/>
        <w:sectPr>
          <w:pgSz w:w="12240" w:h="15840"/>
          <w:pgMar w:header="0" w:footer="1192" w:top="1360" w:bottom="1460" w:left="200" w:right="200"/>
        </w:sectPr>
      </w:pPr>
    </w:p>
    <w:p>
      <w:pPr>
        <w:pStyle w:val="BodyText"/>
        <w:spacing w:line="276" w:lineRule="auto" w:before="74"/>
        <w:ind w:left="1240" w:right="912"/>
        <w:jc w:val="both"/>
      </w:pPr>
      <w:r>
        <w:rPr/>
        <w:t>университета создан государственный орган по контролю за обеспечением равных возможностей в наставничестве. Реализация этого направления поддерживается государственным финансированием и считается главным направлением наставнической политики. FemWiss, the Swiss Association, проводя активную работу по контролю за выполнением этого, сообщает, что требования гендерного равенства не ограничиваются только Швейцарией, но в более широком контексте, это происходит и в других европейских странах.</w:t>
      </w:r>
    </w:p>
    <w:p>
      <w:pPr>
        <w:pStyle w:val="BodyText"/>
        <w:spacing w:line="276" w:lineRule="auto" w:before="1"/>
        <w:ind w:left="1240" w:right="911" w:firstLine="707"/>
        <w:jc w:val="both"/>
      </w:pPr>
      <w:r>
        <w:rPr/>
        <w:t>Истоки первой наставнической практики исследователи относят ко времени появления первых</w:t>
      </w:r>
      <w:r>
        <w:rPr>
          <w:spacing w:val="-12"/>
        </w:rPr>
        <w:t> </w:t>
      </w:r>
      <w:r>
        <w:rPr/>
        <w:t>европейских</w:t>
      </w:r>
      <w:r>
        <w:rPr>
          <w:spacing w:val="-8"/>
        </w:rPr>
        <w:t> </w:t>
      </w:r>
      <w:r>
        <w:rPr/>
        <w:t>университетов.</w:t>
      </w:r>
      <w:r>
        <w:rPr>
          <w:spacing w:val="-13"/>
        </w:rPr>
        <w:t> </w:t>
      </w:r>
      <w:r>
        <w:rPr/>
        <w:t>Феномен</w:t>
      </w:r>
      <w:r>
        <w:rPr>
          <w:spacing w:val="-12"/>
        </w:rPr>
        <w:t> </w:t>
      </w:r>
      <w:r>
        <w:rPr/>
        <w:t>наставничества</w:t>
      </w:r>
      <w:r>
        <w:rPr>
          <w:spacing w:val="-12"/>
        </w:rPr>
        <w:t> </w:t>
      </w:r>
      <w:r>
        <w:rPr/>
        <w:t>происходит</w:t>
      </w:r>
      <w:r>
        <w:rPr>
          <w:spacing w:val="-12"/>
        </w:rPr>
        <w:t> </w:t>
      </w:r>
      <w:r>
        <w:rPr/>
        <w:t>из</w:t>
      </w:r>
      <w:r>
        <w:rPr>
          <w:spacing w:val="-12"/>
        </w:rPr>
        <w:t> </w:t>
      </w:r>
      <w:r>
        <w:rPr/>
        <w:t>Великобритании. Появившись как методика в Оксфорде XIV века, к концу XVI века модель наставничества становится основной в университетском образовании (отсутствие категоричности в вопросе выбора</w:t>
      </w:r>
      <w:r>
        <w:rPr>
          <w:spacing w:val="-14"/>
        </w:rPr>
        <w:t> </w:t>
      </w:r>
      <w:r>
        <w:rPr/>
        <w:t>лекций,</w:t>
      </w:r>
      <w:r>
        <w:rPr>
          <w:spacing w:val="-15"/>
        </w:rPr>
        <w:t> </w:t>
      </w:r>
      <w:r>
        <w:rPr/>
        <w:t>обучение</w:t>
      </w:r>
      <w:r>
        <w:rPr>
          <w:spacing w:val="-13"/>
        </w:rPr>
        <w:t> </w:t>
      </w:r>
      <w:r>
        <w:rPr/>
        <w:t>после</w:t>
      </w:r>
      <w:r>
        <w:rPr>
          <w:spacing w:val="-14"/>
        </w:rPr>
        <w:t> </w:t>
      </w:r>
      <w:r>
        <w:rPr/>
        <w:t>получения</w:t>
      </w:r>
      <w:r>
        <w:rPr>
          <w:spacing w:val="-13"/>
        </w:rPr>
        <w:t> </w:t>
      </w:r>
      <w:r>
        <w:rPr/>
        <w:t>диплома</w:t>
      </w:r>
      <w:r>
        <w:rPr>
          <w:spacing w:val="-14"/>
        </w:rPr>
        <w:t> </w:t>
      </w:r>
      <w:r>
        <w:rPr/>
        <w:t>и</w:t>
      </w:r>
      <w:r>
        <w:rPr>
          <w:spacing w:val="-12"/>
        </w:rPr>
        <w:t> </w:t>
      </w:r>
      <w:r>
        <w:rPr/>
        <w:t>т.д).</w:t>
      </w:r>
      <w:r>
        <w:rPr>
          <w:spacing w:val="-14"/>
        </w:rPr>
        <w:t> </w:t>
      </w:r>
      <w:r>
        <w:rPr/>
        <w:t>С</w:t>
      </w:r>
      <w:r>
        <w:rPr>
          <w:spacing w:val="-14"/>
        </w:rPr>
        <w:t> </w:t>
      </w:r>
      <w:r>
        <w:rPr/>
        <w:t>течением</w:t>
      </w:r>
      <w:r>
        <w:rPr>
          <w:spacing w:val="-16"/>
        </w:rPr>
        <w:t> </w:t>
      </w:r>
      <w:r>
        <w:rPr/>
        <w:t>времени</w:t>
      </w:r>
      <w:r>
        <w:rPr>
          <w:spacing w:val="-12"/>
        </w:rPr>
        <w:t> </w:t>
      </w:r>
      <w:r>
        <w:rPr/>
        <w:t>наставничество преобразовалось, перейдя от воспитательной функции к гораздо более широкой и преимущественно образовательной. В настоящий момент у наставничества в рамках оксфордской модели следующие функции: составление индивидуального учебного плана, подготовка к экзаменам, мотивирование на достижение максимальных результатов, а также в известной степени контроль поведения и образа жизни</w:t>
      </w:r>
      <w:r>
        <w:rPr>
          <w:spacing w:val="-10"/>
        </w:rPr>
        <w:t> </w:t>
      </w:r>
      <w:r>
        <w:rPr/>
        <w:t>наставляемого.</w:t>
      </w:r>
    </w:p>
    <w:p>
      <w:pPr>
        <w:pStyle w:val="BodyText"/>
        <w:spacing w:line="276" w:lineRule="auto"/>
        <w:ind w:left="1240" w:right="904" w:firstLine="707"/>
        <w:jc w:val="both"/>
      </w:pPr>
      <w:r>
        <w:rPr/>
        <w:t>Современные мировые университеты нового типа, определяемые как проектно- исследовательские, выделяют  в качестве  главной  ценности  образования  умение  работать  с управляемым</w:t>
      </w:r>
      <w:r>
        <w:rPr>
          <w:spacing w:val="-1"/>
        </w:rPr>
        <w:t> </w:t>
      </w:r>
      <w:r>
        <w:rPr/>
        <w:t>будущим.</w:t>
      </w:r>
    </w:p>
    <w:p>
      <w:pPr>
        <w:pStyle w:val="BodyText"/>
        <w:spacing w:before="7"/>
        <w:rPr>
          <w:sz w:val="27"/>
        </w:rPr>
      </w:pPr>
    </w:p>
    <w:p>
      <w:pPr>
        <w:pStyle w:val="BodyText"/>
        <w:spacing w:line="276" w:lineRule="auto"/>
        <w:ind w:left="1240" w:right="906" w:firstLine="707"/>
        <w:jc w:val="both"/>
      </w:pPr>
      <w:r>
        <w:rPr/>
        <w:t>В школах Великобритании среди наставников-сверстников популярны и поощряются личные журналы (дневники наблюдения), видео о наставническом взаимодействии, совместные исследовательские проекты, совместные походы и экскурсии. Для обучения наставников таким техникам существуют тренинги и программы, финансируемые из федерального бюджета. Для наставников-сверстников организуют электронные доски объявлений, чаты для онлайн-обсуждений разных ситуаций. За наставниками-сверстниками обязательно закреплены кураторы и педагоги.</w:t>
      </w:r>
    </w:p>
    <w:p>
      <w:pPr>
        <w:pStyle w:val="BodyText"/>
        <w:spacing w:line="276" w:lineRule="auto" w:before="1"/>
        <w:ind w:left="1240" w:right="904" w:firstLine="707"/>
        <w:jc w:val="both"/>
      </w:pPr>
      <w:r>
        <w:rPr/>
        <w:t>Британские</w:t>
      </w:r>
      <w:r>
        <w:rPr>
          <w:spacing w:val="-10"/>
        </w:rPr>
        <w:t> </w:t>
      </w:r>
      <w:r>
        <w:rPr/>
        <w:t>специалисты</w:t>
      </w:r>
      <w:r>
        <w:rPr>
          <w:spacing w:val="-9"/>
        </w:rPr>
        <w:t> </w:t>
      </w:r>
      <w:r>
        <w:rPr/>
        <w:t>в</w:t>
      </w:r>
      <w:r>
        <w:rPr>
          <w:spacing w:val="-10"/>
        </w:rPr>
        <w:t> </w:t>
      </w:r>
      <w:r>
        <w:rPr/>
        <w:t>сфере</w:t>
      </w:r>
      <w:r>
        <w:rPr>
          <w:spacing w:val="-10"/>
        </w:rPr>
        <w:t> </w:t>
      </w:r>
      <w:r>
        <w:rPr/>
        <w:t>наставничества</w:t>
      </w:r>
      <w:r>
        <w:rPr>
          <w:spacing w:val="-10"/>
        </w:rPr>
        <w:t> </w:t>
      </w:r>
      <w:r>
        <w:rPr/>
        <w:t>сталкиваются</w:t>
      </w:r>
      <w:r>
        <w:rPr>
          <w:spacing w:val="-9"/>
        </w:rPr>
        <w:t> </w:t>
      </w:r>
      <w:r>
        <w:rPr/>
        <w:t>с</w:t>
      </w:r>
      <w:r>
        <w:rPr>
          <w:spacing w:val="-9"/>
        </w:rPr>
        <w:t> </w:t>
      </w:r>
      <w:r>
        <w:rPr/>
        <w:t>проблемой</w:t>
      </w:r>
      <w:r>
        <w:rPr>
          <w:spacing w:val="-8"/>
        </w:rPr>
        <w:t> </w:t>
      </w:r>
      <w:r>
        <w:rPr/>
        <w:t>отсутствия типологии подобных программ. В целом, спектр применяемых программ широк, однако их разнородность не позволяет дать объективную оценку эффективности из-за слабой проработанности системы мониторинга и оценки. Чтобы решить эту задачу, ученые провели исследование по выделению типов программ и их дифференциации при поддержке Центра по разработке и оценке комплексных интервенций для улучшения общественного здоровья (DECIPHer) и Исследовательского центра общественного здравоохранения (UKCRC) в средних образовательных организациях Великобритании (Англия, Шотландия, Уэльс и Северная</w:t>
      </w:r>
      <w:r>
        <w:rPr>
          <w:spacing w:val="-1"/>
        </w:rPr>
        <w:t> </w:t>
      </w:r>
      <w:r>
        <w:rPr/>
        <w:t>Ирландия).</w:t>
      </w:r>
    </w:p>
    <w:p>
      <w:pPr>
        <w:pStyle w:val="BodyText"/>
        <w:spacing w:before="6"/>
        <w:rPr>
          <w:sz w:val="27"/>
        </w:rPr>
      </w:pPr>
    </w:p>
    <w:p>
      <w:pPr>
        <w:pStyle w:val="BodyText"/>
        <w:spacing w:line="276" w:lineRule="auto" w:before="1"/>
        <w:ind w:left="1240" w:right="908" w:firstLine="707"/>
        <w:jc w:val="both"/>
      </w:pPr>
      <w:r>
        <w:rPr/>
        <w:t>Учитывая важность продолжительности встреч и качества отношений для общих результатов наставнических программ представляется важным исследовать потенциал</w:t>
      </w:r>
    </w:p>
    <w:p>
      <w:pPr>
        <w:spacing w:after="0" w:line="276" w:lineRule="auto"/>
        <w:jc w:val="both"/>
        <w:sectPr>
          <w:pgSz w:w="12240" w:h="15840"/>
          <w:pgMar w:header="0" w:footer="1192" w:top="1360" w:bottom="1460" w:left="200" w:right="200"/>
        </w:sectPr>
      </w:pPr>
    </w:p>
    <w:p>
      <w:pPr>
        <w:pStyle w:val="BodyText"/>
        <w:spacing w:line="276" w:lineRule="auto" w:before="74"/>
        <w:ind w:left="1240" w:right="909"/>
        <w:jc w:val="both"/>
      </w:pPr>
      <w:r>
        <w:rPr/>
        <w:t>различных моделей наставничества в достижении определенных типов отношений, как указано в типологии. Основываясь на обзоре эмпирической и практической литературы, группа исследователей разработала «Элементы эффективной практики для наставничества», где описаны программные практики с интересными результатами. Пока нет данных о том, насколько строго соблюдаются практики в рамках различных моделей наставничества в Великобритании.</w:t>
      </w:r>
      <w:r>
        <w:rPr>
          <w:spacing w:val="-13"/>
        </w:rPr>
        <w:t> </w:t>
      </w:r>
      <w:r>
        <w:rPr/>
        <w:t>Учитывая,</w:t>
      </w:r>
      <w:r>
        <w:rPr>
          <w:spacing w:val="-10"/>
        </w:rPr>
        <w:t> </w:t>
      </w:r>
      <w:r>
        <w:rPr/>
        <w:t>что</w:t>
      </w:r>
      <w:r>
        <w:rPr>
          <w:spacing w:val="-12"/>
        </w:rPr>
        <w:t> </w:t>
      </w:r>
      <w:r>
        <w:rPr/>
        <w:t>программы</w:t>
      </w:r>
      <w:r>
        <w:rPr>
          <w:spacing w:val="-10"/>
        </w:rPr>
        <w:t> </w:t>
      </w:r>
      <w:r>
        <w:rPr/>
        <w:t>наставничества,</w:t>
      </w:r>
      <w:r>
        <w:rPr>
          <w:spacing w:val="-10"/>
        </w:rPr>
        <w:t> </w:t>
      </w:r>
      <w:r>
        <w:rPr/>
        <w:t>особенно</w:t>
      </w:r>
      <w:r>
        <w:rPr>
          <w:spacing w:val="-13"/>
        </w:rPr>
        <w:t> </w:t>
      </w:r>
      <w:r>
        <w:rPr/>
        <w:t>долгосрочные,</w:t>
      </w:r>
      <w:r>
        <w:rPr>
          <w:spacing w:val="-10"/>
        </w:rPr>
        <w:t> </w:t>
      </w:r>
      <w:r>
        <w:rPr/>
        <w:t>могут</w:t>
      </w:r>
      <w:r>
        <w:rPr>
          <w:spacing w:val="-11"/>
        </w:rPr>
        <w:t> </w:t>
      </w:r>
      <w:r>
        <w:rPr/>
        <w:t>со временем менять свою направленность, важно оценить, какие модели наставничества способны</w:t>
      </w:r>
      <w:r>
        <w:rPr>
          <w:spacing w:val="-6"/>
        </w:rPr>
        <w:t> </w:t>
      </w:r>
      <w:r>
        <w:rPr/>
        <w:t>на</w:t>
      </w:r>
      <w:r>
        <w:rPr>
          <w:spacing w:val="-6"/>
        </w:rPr>
        <w:t> </w:t>
      </w:r>
      <w:r>
        <w:rPr/>
        <w:t>изменение</w:t>
      </w:r>
      <w:r>
        <w:rPr>
          <w:spacing w:val="-8"/>
        </w:rPr>
        <w:t> </w:t>
      </w:r>
      <w:r>
        <w:rPr/>
        <w:t>вектора,</w:t>
      </w:r>
      <w:r>
        <w:rPr>
          <w:spacing w:val="-5"/>
        </w:rPr>
        <w:t> </w:t>
      </w:r>
      <w:r>
        <w:rPr/>
        <w:t>каким</w:t>
      </w:r>
      <w:r>
        <w:rPr>
          <w:spacing w:val="-6"/>
        </w:rPr>
        <w:t> </w:t>
      </w:r>
      <w:r>
        <w:rPr/>
        <w:t>образом</w:t>
      </w:r>
      <w:r>
        <w:rPr>
          <w:spacing w:val="-6"/>
        </w:rPr>
        <w:t> </w:t>
      </w:r>
      <w:r>
        <w:rPr/>
        <w:t>происходит</w:t>
      </w:r>
      <w:r>
        <w:rPr>
          <w:spacing w:val="-7"/>
        </w:rPr>
        <w:t> </w:t>
      </w:r>
      <w:r>
        <w:rPr/>
        <w:t>этот</w:t>
      </w:r>
      <w:r>
        <w:rPr>
          <w:spacing w:val="-7"/>
        </w:rPr>
        <w:t> </w:t>
      </w:r>
      <w:r>
        <w:rPr/>
        <w:t>процесс</w:t>
      </w:r>
      <w:r>
        <w:rPr>
          <w:spacing w:val="-6"/>
        </w:rPr>
        <w:t> </w:t>
      </w:r>
      <w:r>
        <w:rPr/>
        <w:t>и</w:t>
      </w:r>
      <w:r>
        <w:rPr>
          <w:spacing w:val="-4"/>
        </w:rPr>
        <w:t> </w:t>
      </w:r>
      <w:r>
        <w:rPr/>
        <w:t>влияет</w:t>
      </w:r>
      <w:r>
        <w:rPr>
          <w:spacing w:val="-4"/>
        </w:rPr>
        <w:t> </w:t>
      </w:r>
      <w:r>
        <w:rPr/>
        <w:t>на</w:t>
      </w:r>
      <w:r>
        <w:rPr>
          <w:spacing w:val="-6"/>
        </w:rPr>
        <w:t> </w:t>
      </w:r>
      <w:r>
        <w:rPr/>
        <w:t>общение с наставником. Чтобы понять проблемы и ситуацию каждой модели, требуется лучшее понимание контекста, связанного с проведением, разработкой и сопровождением программ наставничества.</w:t>
      </w:r>
    </w:p>
    <w:p>
      <w:pPr>
        <w:pStyle w:val="BodyText"/>
        <w:spacing w:line="276" w:lineRule="auto" w:before="1"/>
        <w:ind w:left="1240" w:right="908" w:firstLine="707"/>
        <w:jc w:val="both"/>
      </w:pPr>
      <w:r>
        <w:rPr/>
        <w:t>Хотя программы наставничества разнородны в способах их преподнесения, можно определить ключевые характеристики и провести различие между моделями наставничества на основе их общей цели, окружения и типа наставника. Эта работа подчеркивает необходимость четкого определения и описания формальных программ наставничества. Типологический подход к программам наставничества помогает ученым, специалистам ведомств и работникам образовательных организаций понять, что предоставляется, кто является наставляемыми, какие методы взаимодействия используются. Все перечисленное является</w:t>
      </w:r>
      <w:r>
        <w:rPr>
          <w:spacing w:val="-16"/>
        </w:rPr>
        <w:t> </w:t>
      </w:r>
      <w:r>
        <w:rPr/>
        <w:t>необходимым</w:t>
      </w:r>
      <w:r>
        <w:rPr>
          <w:spacing w:val="-18"/>
        </w:rPr>
        <w:t> </w:t>
      </w:r>
      <w:r>
        <w:rPr/>
        <w:t>фактором</w:t>
      </w:r>
      <w:r>
        <w:rPr>
          <w:spacing w:val="-16"/>
        </w:rPr>
        <w:t> </w:t>
      </w:r>
      <w:r>
        <w:rPr/>
        <w:t>оценки,</w:t>
      </w:r>
      <w:r>
        <w:rPr>
          <w:spacing w:val="-14"/>
        </w:rPr>
        <w:t> </w:t>
      </w:r>
      <w:r>
        <w:rPr/>
        <w:t>разработки</w:t>
      </w:r>
      <w:r>
        <w:rPr>
          <w:spacing w:val="-12"/>
        </w:rPr>
        <w:t> </w:t>
      </w:r>
      <w:r>
        <w:rPr/>
        <w:t>услуг</w:t>
      </w:r>
      <w:r>
        <w:rPr>
          <w:spacing w:val="-15"/>
        </w:rPr>
        <w:t> </w:t>
      </w:r>
      <w:r>
        <w:rPr/>
        <w:t>наставничества</w:t>
      </w:r>
      <w:r>
        <w:rPr>
          <w:spacing w:val="-16"/>
        </w:rPr>
        <w:t> </w:t>
      </w:r>
      <w:r>
        <w:rPr/>
        <w:t>или</w:t>
      </w:r>
      <w:r>
        <w:rPr>
          <w:spacing w:val="-14"/>
        </w:rPr>
        <w:t> </w:t>
      </w:r>
      <w:r>
        <w:rPr/>
        <w:t>процесса</w:t>
      </w:r>
      <w:r>
        <w:rPr>
          <w:spacing w:val="-16"/>
        </w:rPr>
        <w:t> </w:t>
      </w:r>
      <w:r>
        <w:rPr/>
        <w:t>ввода программы в</w:t>
      </w:r>
      <w:r>
        <w:rPr>
          <w:spacing w:val="-2"/>
        </w:rPr>
        <w:t> </w:t>
      </w:r>
      <w:r>
        <w:rPr/>
        <w:t>эксплуатацию.</w:t>
      </w:r>
    </w:p>
    <w:p>
      <w:pPr>
        <w:pStyle w:val="BodyText"/>
        <w:spacing w:line="276" w:lineRule="auto" w:before="1"/>
        <w:ind w:left="1240" w:right="905" w:firstLine="707"/>
        <w:jc w:val="both"/>
      </w:pPr>
      <w:r>
        <w:rPr/>
        <w:t>В результате проведенного исследования авторами был сделан вывод о том, что официальные программы наставничества для молодежи в британских средних школах можно разделить на двенадцать различных моделей наставничества в рамках двух широких групп: собственно «наставничество» и «программы обучения и трудоустройства». Эта типология дифференцирует программы по трем общим категориям: среда реализации программы, тип наставника и общая цель программы. Это исследование показало, что официальные программы наставничества молодежи разнородны, и что существуют различия в концептуализации понятия наставничества.</w:t>
      </w:r>
    </w:p>
    <w:p>
      <w:pPr>
        <w:pStyle w:val="BodyText"/>
        <w:spacing w:before="6"/>
        <w:rPr>
          <w:sz w:val="27"/>
        </w:rPr>
      </w:pPr>
    </w:p>
    <w:p>
      <w:pPr>
        <w:pStyle w:val="BodyText"/>
        <w:spacing w:line="276" w:lineRule="auto" w:before="1"/>
        <w:ind w:left="1240" w:right="915" w:firstLine="707"/>
        <w:jc w:val="both"/>
      </w:pPr>
      <w:r>
        <w:rPr/>
        <w:t>Отметим примеры успешных программ, реализуемых в образовательных организациях Великобритании:</w:t>
      </w:r>
    </w:p>
    <w:p>
      <w:pPr>
        <w:pStyle w:val="BodyText"/>
        <w:spacing w:before="7"/>
        <w:rPr>
          <w:sz w:val="27"/>
        </w:rPr>
      </w:pPr>
    </w:p>
    <w:p>
      <w:pPr>
        <w:pStyle w:val="ListParagraph"/>
        <w:numPr>
          <w:ilvl w:val="0"/>
          <w:numId w:val="88"/>
        </w:numPr>
        <w:tabs>
          <w:tab w:pos="2189" w:val="left" w:leader="none"/>
        </w:tabs>
        <w:spacing w:line="276" w:lineRule="auto" w:before="0" w:after="0"/>
        <w:ind w:left="1240" w:right="911" w:firstLine="707"/>
        <w:jc w:val="both"/>
        <w:rPr>
          <w:sz w:val="24"/>
        </w:rPr>
      </w:pPr>
      <w:r>
        <w:rPr>
          <w:sz w:val="24"/>
        </w:rPr>
        <w:t>Технологический колледж Будмута. Действует программа наставничества, проводимая студентами и направленная на поддержку других студентов. Наставничество сверстников (взаимное наставничество) было удачно интегрировано в систему школы. В отчете OFSTED 2010 года наставники из числа сверстников определены как «оказывающие превосходную</w:t>
      </w:r>
      <w:r>
        <w:rPr>
          <w:spacing w:val="-1"/>
          <w:sz w:val="24"/>
        </w:rPr>
        <w:t> </w:t>
      </w:r>
      <w:r>
        <w:rPr>
          <w:sz w:val="24"/>
        </w:rPr>
        <w:t>поддержку».</w:t>
      </w:r>
    </w:p>
    <w:p>
      <w:pPr>
        <w:pStyle w:val="BodyText"/>
        <w:spacing w:line="276" w:lineRule="auto"/>
        <w:ind w:left="1240" w:right="908" w:firstLine="707"/>
        <w:jc w:val="both"/>
      </w:pPr>
      <w:r>
        <w:rPr/>
        <w:t>Технологический колледж Будмута в рамках проекта фонда The Mentoring and Befriending Foundation (MBF) по антибуллингу провел мониторинг 40 обучающихся в 2009- 2010</w:t>
      </w:r>
      <w:r>
        <w:rPr>
          <w:spacing w:val="-10"/>
        </w:rPr>
        <w:t> </w:t>
      </w:r>
      <w:r>
        <w:rPr/>
        <w:t>учебном</w:t>
      </w:r>
      <w:r>
        <w:rPr>
          <w:spacing w:val="-13"/>
        </w:rPr>
        <w:t> </w:t>
      </w:r>
      <w:r>
        <w:rPr/>
        <w:t>году,</w:t>
      </w:r>
      <w:r>
        <w:rPr>
          <w:spacing w:val="-12"/>
        </w:rPr>
        <w:t> </w:t>
      </w:r>
      <w:r>
        <w:rPr/>
        <w:t>чтобы</w:t>
      </w:r>
      <w:r>
        <w:rPr>
          <w:spacing w:val="-12"/>
        </w:rPr>
        <w:t> </w:t>
      </w:r>
      <w:r>
        <w:rPr/>
        <w:t>получить</w:t>
      </w:r>
      <w:r>
        <w:rPr>
          <w:spacing w:val="-11"/>
        </w:rPr>
        <w:t> </w:t>
      </w:r>
      <w:r>
        <w:rPr/>
        <w:t>данные</w:t>
      </w:r>
      <w:r>
        <w:rPr>
          <w:spacing w:val="-13"/>
        </w:rPr>
        <w:t> </w:t>
      </w:r>
      <w:r>
        <w:rPr/>
        <w:t>о</w:t>
      </w:r>
      <w:r>
        <w:rPr>
          <w:spacing w:val="-12"/>
        </w:rPr>
        <w:t> </w:t>
      </w:r>
      <w:r>
        <w:rPr/>
        <w:t>тех,</w:t>
      </w:r>
      <w:r>
        <w:rPr>
          <w:spacing w:val="-12"/>
        </w:rPr>
        <w:t> </w:t>
      </w:r>
      <w:r>
        <w:rPr/>
        <w:t>кто</w:t>
      </w:r>
      <w:r>
        <w:rPr>
          <w:spacing w:val="-11"/>
        </w:rPr>
        <w:t> </w:t>
      </w:r>
      <w:r>
        <w:rPr/>
        <w:t>вовлечен</w:t>
      </w:r>
      <w:r>
        <w:rPr>
          <w:spacing w:val="-11"/>
        </w:rPr>
        <w:t> </w:t>
      </w:r>
      <w:r>
        <w:rPr/>
        <w:t>и</w:t>
      </w:r>
      <w:r>
        <w:rPr>
          <w:spacing w:val="-14"/>
        </w:rPr>
        <w:t> </w:t>
      </w:r>
      <w:r>
        <w:rPr/>
        <w:t>не</w:t>
      </w:r>
      <w:r>
        <w:rPr>
          <w:spacing w:val="-12"/>
        </w:rPr>
        <w:t> </w:t>
      </w:r>
      <w:r>
        <w:rPr/>
        <w:t>вовлечен</w:t>
      </w:r>
      <w:r>
        <w:rPr>
          <w:spacing w:val="-11"/>
        </w:rPr>
        <w:t> </w:t>
      </w:r>
      <w:r>
        <w:rPr/>
        <w:t>в</w:t>
      </w:r>
      <w:r>
        <w:rPr>
          <w:spacing w:val="-13"/>
        </w:rPr>
        <w:t> </w:t>
      </w:r>
      <w:r>
        <w:rPr/>
        <w:t>наставничество</w:t>
      </w:r>
    </w:p>
    <w:p>
      <w:pPr>
        <w:spacing w:after="0" w:line="276" w:lineRule="auto"/>
        <w:jc w:val="both"/>
        <w:sectPr>
          <w:pgSz w:w="12240" w:h="15840"/>
          <w:pgMar w:header="0" w:footer="1192" w:top="1360" w:bottom="1460" w:left="200" w:right="200"/>
        </w:sectPr>
      </w:pPr>
    </w:p>
    <w:p>
      <w:pPr>
        <w:pStyle w:val="BodyText"/>
        <w:spacing w:line="276" w:lineRule="auto" w:before="74"/>
        <w:ind w:left="1240" w:right="908"/>
        <w:jc w:val="both"/>
      </w:pPr>
      <w:r>
        <w:rPr/>
        <w:t>со</w:t>
      </w:r>
      <w:r>
        <w:rPr>
          <w:spacing w:val="-9"/>
        </w:rPr>
        <w:t> </w:t>
      </w:r>
      <w:r>
        <w:rPr/>
        <w:t>сверстниками.</w:t>
      </w:r>
      <w:r>
        <w:rPr>
          <w:spacing w:val="-8"/>
        </w:rPr>
        <w:t> </w:t>
      </w:r>
      <w:r>
        <w:rPr/>
        <w:t>Руководство</w:t>
      </w:r>
      <w:r>
        <w:rPr>
          <w:spacing w:val="-8"/>
        </w:rPr>
        <w:t> </w:t>
      </w:r>
      <w:r>
        <w:rPr/>
        <w:t>колледжа</w:t>
      </w:r>
      <w:r>
        <w:rPr>
          <w:spacing w:val="-9"/>
        </w:rPr>
        <w:t> </w:t>
      </w:r>
      <w:r>
        <w:rPr/>
        <w:t>отметило,</w:t>
      </w:r>
      <w:r>
        <w:rPr>
          <w:spacing w:val="-9"/>
        </w:rPr>
        <w:t> </w:t>
      </w:r>
      <w:r>
        <w:rPr/>
        <w:t>что</w:t>
      </w:r>
      <w:r>
        <w:rPr>
          <w:spacing w:val="-8"/>
        </w:rPr>
        <w:t> </w:t>
      </w:r>
      <w:r>
        <w:rPr/>
        <w:t>эффективное</w:t>
      </w:r>
      <w:r>
        <w:rPr>
          <w:spacing w:val="-8"/>
        </w:rPr>
        <w:t> </w:t>
      </w:r>
      <w:r>
        <w:rPr/>
        <w:t>использование</w:t>
      </w:r>
      <w:r>
        <w:rPr>
          <w:spacing w:val="-9"/>
        </w:rPr>
        <w:t> </w:t>
      </w:r>
      <w:r>
        <w:rPr/>
        <w:t>взаимного наставничества позволило всем студентам чувствовать себя в безопасности и иметь возможность</w:t>
      </w:r>
      <w:r>
        <w:rPr>
          <w:spacing w:val="-11"/>
        </w:rPr>
        <w:t> </w:t>
      </w:r>
      <w:r>
        <w:rPr/>
        <w:t>обратиться</w:t>
      </w:r>
      <w:r>
        <w:rPr>
          <w:spacing w:val="-12"/>
        </w:rPr>
        <w:t> </w:t>
      </w:r>
      <w:r>
        <w:rPr/>
        <w:t>к</w:t>
      </w:r>
      <w:r>
        <w:rPr>
          <w:spacing w:val="-11"/>
        </w:rPr>
        <w:t> </w:t>
      </w:r>
      <w:r>
        <w:rPr/>
        <w:t>наставникам,</w:t>
      </w:r>
      <w:r>
        <w:rPr>
          <w:spacing w:val="-11"/>
        </w:rPr>
        <w:t> </w:t>
      </w:r>
      <w:r>
        <w:rPr/>
        <w:t>если</w:t>
      </w:r>
      <w:r>
        <w:rPr>
          <w:spacing w:val="-11"/>
        </w:rPr>
        <w:t> </w:t>
      </w:r>
      <w:r>
        <w:rPr/>
        <w:t>они</w:t>
      </w:r>
      <w:r>
        <w:rPr>
          <w:spacing w:val="-11"/>
        </w:rPr>
        <w:t> </w:t>
      </w:r>
      <w:r>
        <w:rPr/>
        <w:t>подвергаются</w:t>
      </w:r>
      <w:r>
        <w:rPr>
          <w:spacing w:val="-11"/>
        </w:rPr>
        <w:t> </w:t>
      </w:r>
      <w:r>
        <w:rPr/>
        <w:t>буллингу.</w:t>
      </w:r>
      <w:r>
        <w:rPr>
          <w:spacing w:val="-10"/>
        </w:rPr>
        <w:t> </w:t>
      </w:r>
      <w:r>
        <w:rPr/>
        <w:t>В</w:t>
      </w:r>
      <w:r>
        <w:rPr>
          <w:spacing w:val="-14"/>
        </w:rPr>
        <w:t> </w:t>
      </w:r>
      <w:r>
        <w:rPr/>
        <w:t>ходе</w:t>
      </w:r>
      <w:r>
        <w:rPr>
          <w:spacing w:val="-13"/>
        </w:rPr>
        <w:t> </w:t>
      </w:r>
      <w:r>
        <w:rPr/>
        <w:t>мониторинга получены следующие результаты: 80% наставляемых улучшили свою посещаемость по сравнению с 40% тех, кто не работал с наставником; 60% наставников из числа сверстников улучшили свою посещаемость по сравнению с 30% тех, кто не был вовлечен в наставничество; 60% наставляемых улучшили свое поведение по сравнению с 20% тех, кто не работал с наставником; 50% наставников из числа сверстников улучшили свое поведение по сравнению с 30% тех, кто не выполнял роль</w:t>
      </w:r>
      <w:r>
        <w:rPr>
          <w:spacing w:val="-5"/>
        </w:rPr>
        <w:t> </w:t>
      </w:r>
      <w:r>
        <w:rPr/>
        <w:t>наставника.</w:t>
      </w:r>
    </w:p>
    <w:p>
      <w:pPr>
        <w:pStyle w:val="ListParagraph"/>
        <w:numPr>
          <w:ilvl w:val="0"/>
          <w:numId w:val="88"/>
        </w:numPr>
        <w:tabs>
          <w:tab w:pos="2189" w:val="left" w:leader="none"/>
        </w:tabs>
        <w:spacing w:line="276" w:lineRule="auto" w:before="0" w:after="0"/>
        <w:ind w:left="1240" w:right="907" w:firstLine="707"/>
        <w:jc w:val="both"/>
        <w:rPr>
          <w:sz w:val="24"/>
        </w:rPr>
      </w:pPr>
      <w:r>
        <w:rPr>
          <w:sz w:val="24"/>
        </w:rPr>
        <w:t>Начальная школа Брейди. Специалисты разработали программу наставничества сверстников для учащихся 4–5-го классов как часть проекта MBF 2008-2010 по</w:t>
      </w:r>
      <w:r>
        <w:rPr>
          <w:spacing w:val="-28"/>
          <w:sz w:val="24"/>
        </w:rPr>
        <w:t> </w:t>
      </w:r>
      <w:r>
        <w:rPr>
          <w:sz w:val="24"/>
        </w:rPr>
        <w:t>антибуллингу. Школа проводит обучение наставничеству для учеников 6 класса в рамках программы Personal, Social, Health and Economic (PSHE) Education, поскольку специалисты полагают, что навыки,</w:t>
      </w:r>
      <w:r>
        <w:rPr>
          <w:spacing w:val="-14"/>
          <w:sz w:val="24"/>
        </w:rPr>
        <w:t> </w:t>
      </w:r>
      <w:r>
        <w:rPr>
          <w:sz w:val="24"/>
        </w:rPr>
        <w:t>полученные</w:t>
      </w:r>
      <w:r>
        <w:rPr>
          <w:spacing w:val="-15"/>
          <w:sz w:val="24"/>
        </w:rPr>
        <w:t> </w:t>
      </w:r>
      <w:r>
        <w:rPr>
          <w:sz w:val="24"/>
        </w:rPr>
        <w:t>в</w:t>
      </w:r>
      <w:r>
        <w:rPr>
          <w:spacing w:val="-15"/>
          <w:sz w:val="24"/>
        </w:rPr>
        <w:t> </w:t>
      </w:r>
      <w:r>
        <w:rPr>
          <w:sz w:val="24"/>
        </w:rPr>
        <w:t>ходе</w:t>
      </w:r>
      <w:r>
        <w:rPr>
          <w:spacing w:val="-15"/>
          <w:sz w:val="24"/>
        </w:rPr>
        <w:t> </w:t>
      </w:r>
      <w:r>
        <w:rPr>
          <w:sz w:val="24"/>
        </w:rPr>
        <w:t>обучения,</w:t>
      </w:r>
      <w:r>
        <w:rPr>
          <w:spacing w:val="-14"/>
          <w:sz w:val="24"/>
        </w:rPr>
        <w:t> </w:t>
      </w:r>
      <w:r>
        <w:rPr>
          <w:sz w:val="24"/>
        </w:rPr>
        <w:t>являются</w:t>
      </w:r>
      <w:r>
        <w:rPr>
          <w:spacing w:val="-14"/>
          <w:sz w:val="24"/>
        </w:rPr>
        <w:t> </w:t>
      </w:r>
      <w:r>
        <w:rPr>
          <w:sz w:val="24"/>
        </w:rPr>
        <w:t>важной</w:t>
      </w:r>
      <w:r>
        <w:rPr>
          <w:spacing w:val="-13"/>
          <w:sz w:val="24"/>
        </w:rPr>
        <w:t> </w:t>
      </w:r>
      <w:r>
        <w:rPr>
          <w:sz w:val="24"/>
        </w:rPr>
        <w:t>частью</w:t>
      </w:r>
      <w:r>
        <w:rPr>
          <w:spacing w:val="-14"/>
          <w:sz w:val="24"/>
        </w:rPr>
        <w:t> </w:t>
      </w:r>
      <w:r>
        <w:rPr>
          <w:sz w:val="24"/>
        </w:rPr>
        <w:t>социального</w:t>
      </w:r>
      <w:r>
        <w:rPr>
          <w:spacing w:val="-15"/>
          <w:sz w:val="24"/>
        </w:rPr>
        <w:t> </w:t>
      </w:r>
      <w:r>
        <w:rPr>
          <w:sz w:val="24"/>
        </w:rPr>
        <w:t>и</w:t>
      </w:r>
      <w:r>
        <w:rPr>
          <w:spacing w:val="-13"/>
          <w:sz w:val="24"/>
        </w:rPr>
        <w:t> </w:t>
      </w:r>
      <w:r>
        <w:rPr>
          <w:sz w:val="24"/>
        </w:rPr>
        <w:t>эмоционального развития ребенка. Наставляемые – учащиеся 4–5-го</w:t>
      </w:r>
      <w:r>
        <w:rPr>
          <w:spacing w:val="2"/>
          <w:sz w:val="24"/>
        </w:rPr>
        <w:t> </w:t>
      </w:r>
      <w:r>
        <w:rPr>
          <w:sz w:val="24"/>
        </w:rPr>
        <w:t>классов.</w:t>
      </w:r>
    </w:p>
    <w:p>
      <w:pPr>
        <w:pStyle w:val="BodyText"/>
        <w:spacing w:line="276" w:lineRule="auto" w:before="2"/>
        <w:ind w:left="1240" w:right="913" w:firstLine="707"/>
        <w:jc w:val="both"/>
      </w:pPr>
      <w:r>
        <w:rPr/>
        <w:t>Наставники</w:t>
      </w:r>
      <w:r>
        <w:rPr>
          <w:spacing w:val="-16"/>
        </w:rPr>
        <w:t> </w:t>
      </w:r>
      <w:r>
        <w:rPr/>
        <w:t>развивают</w:t>
      </w:r>
      <w:r>
        <w:rPr>
          <w:spacing w:val="-21"/>
        </w:rPr>
        <w:t> </w:t>
      </w:r>
      <w:r>
        <w:rPr/>
        <w:t>у</w:t>
      </w:r>
      <w:r>
        <w:rPr>
          <w:spacing w:val="-20"/>
        </w:rPr>
        <w:t> </w:t>
      </w:r>
      <w:r>
        <w:rPr/>
        <w:t>наставляемых</w:t>
      </w:r>
      <w:r>
        <w:rPr>
          <w:spacing w:val="-15"/>
        </w:rPr>
        <w:t> </w:t>
      </w:r>
      <w:r>
        <w:rPr/>
        <w:t>навыки</w:t>
      </w:r>
      <w:r>
        <w:rPr>
          <w:spacing w:val="-17"/>
        </w:rPr>
        <w:t> </w:t>
      </w:r>
      <w:r>
        <w:rPr/>
        <w:t>целеполагания,</w:t>
      </w:r>
      <w:r>
        <w:rPr>
          <w:spacing w:val="-16"/>
        </w:rPr>
        <w:t> </w:t>
      </w:r>
      <w:r>
        <w:rPr/>
        <w:t>играют</w:t>
      </w:r>
      <w:r>
        <w:rPr>
          <w:spacing w:val="-18"/>
        </w:rPr>
        <w:t> </w:t>
      </w:r>
      <w:r>
        <w:rPr/>
        <w:t>в</w:t>
      </w:r>
      <w:r>
        <w:rPr>
          <w:spacing w:val="-17"/>
        </w:rPr>
        <w:t> </w:t>
      </w:r>
      <w:r>
        <w:rPr/>
        <w:t>педагогические игры, выслушивают проблемы и помогают с их разрешением. Программа предоставляет возможность обратиться к наставникам не только наставляемым, с которыми уже ведется работа, но и всем обучающимся, которые хотят обсудить свои</w:t>
      </w:r>
      <w:r>
        <w:rPr>
          <w:spacing w:val="-7"/>
        </w:rPr>
        <w:t> </w:t>
      </w:r>
      <w:r>
        <w:rPr/>
        <w:t>проблемы.</w:t>
      </w:r>
    </w:p>
    <w:p>
      <w:pPr>
        <w:pStyle w:val="BodyText"/>
        <w:spacing w:line="276" w:lineRule="auto"/>
        <w:ind w:left="1240" w:right="915" w:firstLine="707"/>
        <w:jc w:val="both"/>
      </w:pPr>
      <w:r>
        <w:rPr/>
        <w:t>Оценка программы показала, что и наставники, и наставляемые отмечали такие личностные изменения, как значительное повышение уверенности и улучшение самооценки, более того, стали полностью осознавать последствия буллинга.</w:t>
      </w:r>
    </w:p>
    <w:p>
      <w:pPr>
        <w:pStyle w:val="BodyText"/>
        <w:spacing w:before="5"/>
        <w:rPr>
          <w:sz w:val="27"/>
        </w:rPr>
      </w:pPr>
    </w:p>
    <w:p>
      <w:pPr>
        <w:pStyle w:val="BodyText"/>
        <w:spacing w:line="276" w:lineRule="auto"/>
        <w:ind w:left="1240" w:right="903" w:firstLine="707"/>
        <w:jc w:val="both"/>
      </w:pPr>
      <w:r>
        <w:rPr/>
        <w:t>В феврале 2010 года в школе была проведена проверка правительственного агентства по</w:t>
      </w:r>
      <w:r>
        <w:rPr>
          <w:spacing w:val="-19"/>
        </w:rPr>
        <w:t> </w:t>
      </w:r>
      <w:r>
        <w:rPr/>
        <w:t>стандартам</w:t>
      </w:r>
      <w:r>
        <w:rPr>
          <w:spacing w:val="-18"/>
        </w:rPr>
        <w:t> </w:t>
      </w:r>
      <w:r>
        <w:rPr/>
        <w:t>образования</w:t>
      </w:r>
      <w:r>
        <w:rPr>
          <w:spacing w:val="-18"/>
        </w:rPr>
        <w:t> </w:t>
      </w:r>
      <w:r>
        <w:rPr/>
        <w:t>Ofsted,</w:t>
      </w:r>
      <w:r>
        <w:rPr>
          <w:spacing w:val="-19"/>
        </w:rPr>
        <w:t> </w:t>
      </w:r>
      <w:r>
        <w:rPr/>
        <w:t>которая</w:t>
      </w:r>
      <w:r>
        <w:rPr>
          <w:spacing w:val="-18"/>
        </w:rPr>
        <w:t> </w:t>
      </w:r>
      <w:r>
        <w:rPr/>
        <w:t>показала,</w:t>
      </w:r>
      <w:r>
        <w:rPr>
          <w:spacing w:val="-18"/>
        </w:rPr>
        <w:t> </w:t>
      </w:r>
      <w:r>
        <w:rPr/>
        <w:t>что</w:t>
      </w:r>
      <w:r>
        <w:rPr>
          <w:spacing w:val="-17"/>
        </w:rPr>
        <w:t> </w:t>
      </w:r>
      <w:r>
        <w:rPr/>
        <w:t>внедрение</w:t>
      </w:r>
      <w:r>
        <w:rPr>
          <w:spacing w:val="-19"/>
        </w:rPr>
        <w:t> </w:t>
      </w:r>
      <w:r>
        <w:rPr/>
        <w:t>программы</w:t>
      </w:r>
      <w:r>
        <w:rPr>
          <w:spacing w:val="-18"/>
        </w:rPr>
        <w:t> </w:t>
      </w:r>
      <w:r>
        <w:rPr/>
        <w:t>наставничества помогло обучающимся ощутить большую ответственность, повысить свою «квалификацию», научиться формулировать свое мнение, развить эмоциональный интеллект. Школа была оценена как выдающаяся, где обучающиеся вовлекаются в принятие школьных решений и делают неоценимый вклад в ее деятельность, включая наставничество и дружбу с изолированными</w:t>
      </w:r>
      <w:r>
        <w:rPr>
          <w:spacing w:val="2"/>
        </w:rPr>
        <w:t> </w:t>
      </w:r>
      <w:r>
        <w:rPr/>
        <w:t>учениками.</w:t>
      </w:r>
    </w:p>
    <w:p>
      <w:pPr>
        <w:pStyle w:val="BodyText"/>
        <w:spacing w:before="7"/>
        <w:rPr>
          <w:sz w:val="27"/>
        </w:rPr>
      </w:pPr>
    </w:p>
    <w:p>
      <w:pPr>
        <w:pStyle w:val="ListParagraph"/>
        <w:numPr>
          <w:ilvl w:val="0"/>
          <w:numId w:val="88"/>
        </w:numPr>
        <w:tabs>
          <w:tab w:pos="2189" w:val="left" w:leader="none"/>
        </w:tabs>
        <w:spacing w:line="276" w:lineRule="auto" w:before="0" w:after="0"/>
        <w:ind w:left="1240" w:right="908" w:firstLine="707"/>
        <w:jc w:val="both"/>
        <w:rPr>
          <w:sz w:val="24"/>
        </w:rPr>
      </w:pPr>
      <w:r>
        <w:rPr>
          <w:sz w:val="24"/>
        </w:rPr>
        <w:t>Проект CyberMentors. В марте 2009 года международное благотворительное сообщество Beatbullying разместило разработанную модель наставничества CyberMentors в режиме онлайн совместно с онлайн-сервисом для подростков 11-18 лет. Это был одностраничный веб-сайт, на котором сверстники помогали молодым людям, подвергающимся буллингу, либо онлайн, либо на очных встречах. Тренинг для наставников состоял из шестиэтапной 30-часовой аккредитованной программы и проводился командой, включающей профессиональных консультантов и клинического детского</w:t>
      </w:r>
      <w:r>
        <w:rPr>
          <w:spacing w:val="-7"/>
          <w:sz w:val="24"/>
        </w:rPr>
        <w:t> </w:t>
      </w:r>
      <w:r>
        <w:rPr>
          <w:sz w:val="24"/>
        </w:rPr>
        <w:t>психолога.</w:t>
      </w:r>
    </w:p>
    <w:p>
      <w:pPr>
        <w:pStyle w:val="BodyText"/>
        <w:spacing w:line="276" w:lineRule="auto" w:before="2"/>
        <w:ind w:left="1240" w:right="913" w:firstLine="707"/>
        <w:jc w:val="both"/>
      </w:pPr>
      <w:r>
        <w:rPr/>
        <w:t>Проект CyberMentors стал первой в Великобритании моделью наставничества сверстников на основе практики ранней интервенции, которая существует как офлайн, так и</w:t>
      </w:r>
    </w:p>
    <w:p>
      <w:pPr>
        <w:spacing w:after="0" w:line="276" w:lineRule="auto"/>
        <w:jc w:val="both"/>
        <w:sectPr>
          <w:pgSz w:w="12240" w:h="15840"/>
          <w:pgMar w:header="0" w:footer="1192" w:top="1360" w:bottom="1460" w:left="200" w:right="200"/>
        </w:sectPr>
      </w:pPr>
    </w:p>
    <w:p>
      <w:pPr>
        <w:pStyle w:val="BodyText"/>
        <w:spacing w:line="276" w:lineRule="auto" w:before="74"/>
        <w:ind w:left="1240" w:right="909"/>
        <w:jc w:val="both"/>
      </w:pPr>
      <w:r>
        <w:rPr/>
        <w:t>онлайн. Модель стала ответом на потребности молодых людей, которые обращаются к новым технологиям. Несколько лет Beatbullying тесно сотрудничал с Фондом наставничества и поддержки. Цели Beatbullying: сокращение количества случаев кибербуллинга в школах; снижение количества прогулов, связанных с буллингом школах; снижение числа проблемных инцидентов,</w:t>
      </w:r>
      <w:r>
        <w:rPr>
          <w:spacing w:val="-7"/>
        </w:rPr>
        <w:t> </w:t>
      </w:r>
      <w:r>
        <w:rPr/>
        <w:t>улучшение</w:t>
      </w:r>
      <w:r>
        <w:rPr>
          <w:spacing w:val="-10"/>
        </w:rPr>
        <w:t> </w:t>
      </w:r>
      <w:r>
        <w:rPr/>
        <w:t>поведения</w:t>
      </w:r>
      <w:r>
        <w:rPr>
          <w:spacing w:val="-6"/>
        </w:rPr>
        <w:t> </w:t>
      </w:r>
      <w:r>
        <w:rPr/>
        <w:t>учеников</w:t>
      </w:r>
      <w:r>
        <w:rPr>
          <w:spacing w:val="-10"/>
        </w:rPr>
        <w:t> </w:t>
      </w:r>
      <w:r>
        <w:rPr/>
        <w:t>и</w:t>
      </w:r>
      <w:r>
        <w:rPr>
          <w:spacing w:val="-6"/>
        </w:rPr>
        <w:t> </w:t>
      </w:r>
      <w:r>
        <w:rPr/>
        <w:t>улучшение</w:t>
      </w:r>
      <w:r>
        <w:rPr>
          <w:spacing w:val="-9"/>
        </w:rPr>
        <w:t> </w:t>
      </w:r>
      <w:r>
        <w:rPr/>
        <w:t>школьного</w:t>
      </w:r>
      <w:r>
        <w:rPr>
          <w:spacing w:val="-9"/>
        </w:rPr>
        <w:t> </w:t>
      </w:r>
      <w:r>
        <w:rPr/>
        <w:t>климата,</w:t>
      </w:r>
      <w:r>
        <w:rPr>
          <w:spacing w:val="-9"/>
        </w:rPr>
        <w:t> </w:t>
      </w:r>
      <w:r>
        <w:rPr/>
        <w:t>следовательно, снижение уровня исключений (как правило, связанных именно с буллингом) в</w:t>
      </w:r>
      <w:r>
        <w:rPr>
          <w:spacing w:val="-19"/>
        </w:rPr>
        <w:t> </w:t>
      </w:r>
      <w:r>
        <w:rPr/>
        <w:t>школах.</w:t>
      </w:r>
    </w:p>
    <w:p>
      <w:pPr>
        <w:pStyle w:val="BodyText"/>
        <w:spacing w:line="276" w:lineRule="auto"/>
        <w:ind w:left="1240" w:right="911" w:firstLine="707"/>
        <w:jc w:val="both"/>
      </w:pPr>
      <w:r>
        <w:rPr/>
        <w:t>Независимая оценка организации New Philanthropy Capital (NPC), зафиксировала повышение уровня благополучия детей, обученных стать кибернаставниками. NPC проанализировала семь областей благополучия детей: самооценка, устойчивость, эмоциональное здоровье, отношения с семьей, отношения с друзьями, удовлетворенность сообществом/ окружающей средой и удовлетворенность школой.</w:t>
      </w:r>
    </w:p>
    <w:p>
      <w:pPr>
        <w:pStyle w:val="BodyText"/>
        <w:spacing w:line="276" w:lineRule="auto" w:before="1"/>
        <w:ind w:left="1240" w:right="908" w:firstLine="707"/>
        <w:jc w:val="both"/>
      </w:pPr>
      <w:r>
        <w:rPr/>
        <w:t>К 2010  году  проект  был  реализован  в  150  школах,  было  подготовлено  более  3000 кибернаставников в возрасте от 11 до 16 лет. На сайте зарегистрировано более 900 тыс. уникальных пользователей и еще 8 млн. просмотров страниц. В общей сложности было совершенно 477,7 тыс. наставнических</w:t>
      </w:r>
      <w:r>
        <w:rPr>
          <w:spacing w:val="2"/>
        </w:rPr>
        <w:t> </w:t>
      </w:r>
      <w:r>
        <w:rPr/>
        <w:t>взаимодействий.</w:t>
      </w:r>
    </w:p>
    <w:p>
      <w:pPr>
        <w:pStyle w:val="BodyText"/>
        <w:spacing w:before="7"/>
        <w:rPr>
          <w:sz w:val="27"/>
        </w:rPr>
      </w:pPr>
    </w:p>
    <w:p>
      <w:pPr>
        <w:pStyle w:val="BodyText"/>
        <w:spacing w:line="276" w:lineRule="auto"/>
        <w:ind w:left="1240" w:right="908" w:firstLine="707"/>
        <w:jc w:val="both"/>
      </w:pPr>
      <w:r>
        <w:rPr/>
        <w:t>Оценка результатов CyberMentors в партнерстве с Университетом Сассекса показала, что количество исключений учеников (например, по причине девиантного поведения) уменьшилось</w:t>
      </w:r>
      <w:r>
        <w:rPr>
          <w:spacing w:val="-12"/>
        </w:rPr>
        <w:t> </w:t>
      </w:r>
      <w:r>
        <w:rPr/>
        <w:t>почти</w:t>
      </w:r>
      <w:r>
        <w:rPr>
          <w:spacing w:val="-13"/>
        </w:rPr>
        <w:t> </w:t>
      </w:r>
      <w:r>
        <w:rPr/>
        <w:t>на</w:t>
      </w:r>
      <w:r>
        <w:rPr>
          <w:spacing w:val="-15"/>
        </w:rPr>
        <w:t> </w:t>
      </w:r>
      <w:r>
        <w:rPr/>
        <w:t>треть</w:t>
      </w:r>
      <w:r>
        <w:rPr>
          <w:spacing w:val="-11"/>
        </w:rPr>
        <w:t> </w:t>
      </w:r>
      <w:r>
        <w:rPr/>
        <w:t>(31%).</w:t>
      </w:r>
      <w:r>
        <w:rPr>
          <w:spacing w:val="-13"/>
        </w:rPr>
        <w:t> </w:t>
      </w:r>
      <w:r>
        <w:rPr/>
        <w:t>Четыре</w:t>
      </w:r>
      <w:r>
        <w:rPr>
          <w:spacing w:val="-13"/>
        </w:rPr>
        <w:t> </w:t>
      </w:r>
      <w:r>
        <w:rPr/>
        <w:t>из</w:t>
      </w:r>
      <w:r>
        <w:rPr>
          <w:spacing w:val="-14"/>
        </w:rPr>
        <w:t> </w:t>
      </w:r>
      <w:r>
        <w:rPr/>
        <w:t>каждых</w:t>
      </w:r>
      <w:r>
        <w:rPr>
          <w:spacing w:val="-10"/>
        </w:rPr>
        <w:t> </w:t>
      </w:r>
      <w:r>
        <w:rPr/>
        <w:t>десяти</w:t>
      </w:r>
      <w:r>
        <w:rPr>
          <w:spacing w:val="-14"/>
        </w:rPr>
        <w:t> </w:t>
      </w:r>
      <w:r>
        <w:rPr/>
        <w:t>(37%)</w:t>
      </w:r>
      <w:r>
        <w:rPr>
          <w:spacing w:val="-13"/>
        </w:rPr>
        <w:t> </w:t>
      </w:r>
      <w:r>
        <w:rPr/>
        <w:t>школ</w:t>
      </w:r>
      <w:r>
        <w:rPr>
          <w:spacing w:val="-9"/>
        </w:rPr>
        <w:t> </w:t>
      </w:r>
      <w:r>
        <w:rPr/>
        <w:t>указали</w:t>
      </w:r>
      <w:r>
        <w:rPr>
          <w:spacing w:val="-11"/>
        </w:rPr>
        <w:t> </w:t>
      </w:r>
      <w:r>
        <w:rPr/>
        <w:t>на</w:t>
      </w:r>
      <w:r>
        <w:rPr>
          <w:spacing w:val="-13"/>
        </w:rPr>
        <w:t> </w:t>
      </w:r>
      <w:r>
        <w:rPr/>
        <w:t>снижение уровня</w:t>
      </w:r>
      <w:r>
        <w:rPr>
          <w:spacing w:val="-6"/>
        </w:rPr>
        <w:t> </w:t>
      </w:r>
      <w:r>
        <w:rPr/>
        <w:t>насилия</w:t>
      </w:r>
      <w:r>
        <w:rPr>
          <w:spacing w:val="-5"/>
        </w:rPr>
        <w:t> </w:t>
      </w:r>
      <w:r>
        <w:rPr/>
        <w:t>среди учеников.</w:t>
      </w:r>
      <w:r>
        <w:rPr>
          <w:spacing w:val="-5"/>
        </w:rPr>
        <w:t> </w:t>
      </w:r>
      <w:r>
        <w:rPr/>
        <w:t>Чуть</w:t>
      </w:r>
      <w:r>
        <w:rPr>
          <w:spacing w:val="-3"/>
        </w:rPr>
        <w:t> </w:t>
      </w:r>
      <w:r>
        <w:rPr/>
        <w:t>более</w:t>
      </w:r>
      <w:r>
        <w:rPr>
          <w:spacing w:val="-5"/>
        </w:rPr>
        <w:t> </w:t>
      </w:r>
      <w:r>
        <w:rPr/>
        <w:t>четверти</w:t>
      </w:r>
      <w:r>
        <w:rPr>
          <w:spacing w:val="-3"/>
        </w:rPr>
        <w:t> </w:t>
      </w:r>
      <w:r>
        <w:rPr/>
        <w:t>(27%)</w:t>
      </w:r>
      <w:r>
        <w:rPr>
          <w:spacing w:val="-7"/>
        </w:rPr>
        <w:t> </w:t>
      </w:r>
      <w:r>
        <w:rPr/>
        <w:t>школ указали</w:t>
      </w:r>
      <w:r>
        <w:rPr>
          <w:spacing w:val="-4"/>
        </w:rPr>
        <w:t> </w:t>
      </w:r>
      <w:r>
        <w:rPr/>
        <w:t>на</w:t>
      </w:r>
      <w:r>
        <w:rPr>
          <w:spacing w:val="-7"/>
        </w:rPr>
        <w:t> </w:t>
      </w:r>
      <w:r>
        <w:rPr/>
        <w:t>снижение</w:t>
      </w:r>
      <w:r>
        <w:rPr>
          <w:spacing w:val="-3"/>
        </w:rPr>
        <w:t> </w:t>
      </w:r>
      <w:r>
        <w:rPr/>
        <w:t>уровня прогулов. После работы с Beatbullying молодые люди чувствовали себя субъективно более счастливыми, уверенными и были готовы реализовывать свой потенциал. Они стали более общительными, улучшилось поведение, они стали чувствовать себя лучше психически и физически, научились ладить друг с</w:t>
      </w:r>
      <w:r>
        <w:rPr>
          <w:spacing w:val="-2"/>
        </w:rPr>
        <w:t> </w:t>
      </w:r>
      <w:r>
        <w:rPr/>
        <w:t>другом.</w:t>
      </w:r>
    </w:p>
    <w:p>
      <w:pPr>
        <w:pStyle w:val="BodyText"/>
        <w:spacing w:before="7"/>
        <w:rPr>
          <w:sz w:val="27"/>
        </w:rPr>
      </w:pPr>
    </w:p>
    <w:p>
      <w:pPr>
        <w:pStyle w:val="ListParagraph"/>
        <w:numPr>
          <w:ilvl w:val="0"/>
          <w:numId w:val="88"/>
        </w:numPr>
        <w:tabs>
          <w:tab w:pos="2189" w:val="left" w:leader="none"/>
        </w:tabs>
        <w:spacing w:line="276" w:lineRule="auto" w:before="0" w:after="0"/>
        <w:ind w:left="1240" w:right="905" w:firstLine="707"/>
        <w:jc w:val="both"/>
        <w:rPr>
          <w:sz w:val="24"/>
        </w:rPr>
      </w:pPr>
      <w:r>
        <w:rPr>
          <w:sz w:val="24"/>
        </w:rPr>
        <w:t>Национальный пилотный проект наставничества MBF. В 2006-2008 годах MBF провела еще один пилотный проект по наставничеству сверстников, предназначенный для тестирования различных моделей взаимного наставничества. Проект шел по четырем направлениям: достижения, поведение, антибуллинг, переход в новую школу. Независимую оценку провел Университет Кентербери. В проекте участвовали более 14,5 тыс. молодых людей из 180 школ. Оценка показала, что более 80% наставляемых и 90% наставников положительно относятся к своему опыту. Хотя специалисты, проводившие оценку, отметили, что в предоставлении количественных данных школами все еще существуют пробелы. Специалисты Ofsted, осуществлявшие проверку в одной из школ, особо выделили проект по наставничеству</w:t>
      </w:r>
      <w:r>
        <w:rPr>
          <w:spacing w:val="-22"/>
          <w:sz w:val="24"/>
        </w:rPr>
        <w:t> </w:t>
      </w:r>
      <w:r>
        <w:rPr>
          <w:sz w:val="24"/>
        </w:rPr>
        <w:t>сверстников.</w:t>
      </w:r>
      <w:r>
        <w:rPr>
          <w:spacing w:val="-18"/>
          <w:sz w:val="24"/>
        </w:rPr>
        <w:t> </w:t>
      </w:r>
      <w:r>
        <w:rPr>
          <w:sz w:val="24"/>
        </w:rPr>
        <w:t>Руководство</w:t>
      </w:r>
      <w:r>
        <w:rPr>
          <w:spacing w:val="-17"/>
          <w:sz w:val="24"/>
        </w:rPr>
        <w:t> </w:t>
      </w:r>
      <w:r>
        <w:rPr>
          <w:sz w:val="24"/>
        </w:rPr>
        <w:t>академии</w:t>
      </w:r>
      <w:r>
        <w:rPr>
          <w:spacing w:val="-16"/>
          <w:sz w:val="24"/>
        </w:rPr>
        <w:t> </w:t>
      </w:r>
      <w:r>
        <w:rPr>
          <w:sz w:val="24"/>
        </w:rPr>
        <w:t>Гаррис</w:t>
      </w:r>
      <w:r>
        <w:rPr>
          <w:spacing w:val="-17"/>
          <w:sz w:val="24"/>
        </w:rPr>
        <w:t> </w:t>
      </w:r>
      <w:r>
        <w:rPr>
          <w:sz w:val="24"/>
        </w:rPr>
        <w:t>Сити</w:t>
      </w:r>
      <w:r>
        <w:rPr>
          <w:spacing w:val="-16"/>
          <w:sz w:val="24"/>
        </w:rPr>
        <w:t> </w:t>
      </w:r>
      <w:r>
        <w:rPr>
          <w:sz w:val="24"/>
        </w:rPr>
        <w:t>в</w:t>
      </w:r>
      <w:r>
        <w:rPr>
          <w:spacing w:val="-17"/>
          <w:sz w:val="24"/>
        </w:rPr>
        <w:t> </w:t>
      </w:r>
      <w:r>
        <w:rPr>
          <w:sz w:val="24"/>
        </w:rPr>
        <w:t>Южном</w:t>
      </w:r>
      <w:r>
        <w:rPr>
          <w:spacing w:val="-18"/>
          <w:sz w:val="24"/>
        </w:rPr>
        <w:t> </w:t>
      </w:r>
      <w:r>
        <w:rPr>
          <w:sz w:val="24"/>
        </w:rPr>
        <w:t>Лондоне,</w:t>
      </w:r>
      <w:r>
        <w:rPr>
          <w:spacing w:val="-17"/>
          <w:sz w:val="24"/>
        </w:rPr>
        <w:t> </w:t>
      </w:r>
      <w:r>
        <w:rPr>
          <w:sz w:val="24"/>
        </w:rPr>
        <w:t>в</w:t>
      </w:r>
      <w:r>
        <w:rPr>
          <w:spacing w:val="-21"/>
          <w:sz w:val="24"/>
        </w:rPr>
        <w:t> </w:t>
      </w:r>
      <w:r>
        <w:rPr>
          <w:sz w:val="24"/>
        </w:rPr>
        <w:t>которой осуществлялся проект, отметило, что некоторым студентам полезно слышать сообщения о своей работе и поведении в позитивном ключе не от родителей и учителей, а от других учеников. Благодаря проекту удалось сократить количество исключений из образовательной организации и укрепить чувство доверия и лояльности среди</w:t>
      </w:r>
      <w:r>
        <w:rPr>
          <w:spacing w:val="-2"/>
          <w:sz w:val="24"/>
        </w:rPr>
        <w:t> </w:t>
      </w:r>
      <w:r>
        <w:rPr>
          <w:sz w:val="24"/>
        </w:rPr>
        <w:t>студентов.</w:t>
      </w:r>
    </w:p>
    <w:p>
      <w:pPr>
        <w:spacing w:after="0" w:line="276" w:lineRule="auto"/>
        <w:jc w:val="both"/>
        <w:rPr>
          <w:sz w:val="24"/>
        </w:rPr>
        <w:sectPr>
          <w:pgSz w:w="12240" w:h="15840"/>
          <w:pgMar w:header="0" w:footer="1192" w:top="1360" w:bottom="1460" w:left="200" w:right="200"/>
        </w:sectPr>
      </w:pPr>
    </w:p>
    <w:p>
      <w:pPr>
        <w:pStyle w:val="ListParagraph"/>
        <w:numPr>
          <w:ilvl w:val="0"/>
          <w:numId w:val="88"/>
        </w:numPr>
        <w:tabs>
          <w:tab w:pos="2189" w:val="left" w:leader="none"/>
        </w:tabs>
        <w:spacing w:line="276" w:lineRule="auto" w:before="74" w:after="0"/>
        <w:ind w:left="1240" w:right="909" w:firstLine="707"/>
        <w:jc w:val="both"/>
        <w:rPr>
          <w:sz w:val="24"/>
        </w:rPr>
      </w:pPr>
      <w:r>
        <w:rPr>
          <w:sz w:val="24"/>
        </w:rPr>
        <w:t>MBF Национальный антибуллинг. Пилотный проект по взаимному наставничеству 2008-2010.</w:t>
      </w:r>
      <w:r>
        <w:rPr>
          <w:spacing w:val="-17"/>
          <w:sz w:val="24"/>
        </w:rPr>
        <w:t> </w:t>
      </w:r>
      <w:r>
        <w:rPr>
          <w:sz w:val="24"/>
        </w:rPr>
        <w:t>В</w:t>
      </w:r>
      <w:r>
        <w:rPr>
          <w:spacing w:val="-18"/>
          <w:sz w:val="24"/>
        </w:rPr>
        <w:t> </w:t>
      </w:r>
      <w:r>
        <w:rPr>
          <w:sz w:val="24"/>
        </w:rPr>
        <w:t>2008</w:t>
      </w:r>
      <w:r>
        <w:rPr>
          <w:spacing w:val="-17"/>
          <w:sz w:val="24"/>
        </w:rPr>
        <w:t> </w:t>
      </w:r>
      <w:r>
        <w:rPr>
          <w:sz w:val="24"/>
        </w:rPr>
        <w:t>году</w:t>
      </w:r>
      <w:r>
        <w:rPr>
          <w:spacing w:val="-18"/>
          <w:sz w:val="24"/>
        </w:rPr>
        <w:t> </w:t>
      </w:r>
      <w:r>
        <w:rPr>
          <w:sz w:val="24"/>
        </w:rPr>
        <w:t>Департамент</w:t>
      </w:r>
      <w:r>
        <w:rPr>
          <w:spacing w:val="-16"/>
          <w:sz w:val="24"/>
        </w:rPr>
        <w:t> </w:t>
      </w:r>
      <w:r>
        <w:rPr>
          <w:sz w:val="24"/>
        </w:rPr>
        <w:t>по</w:t>
      </w:r>
      <w:r>
        <w:rPr>
          <w:spacing w:val="-17"/>
          <w:sz w:val="24"/>
        </w:rPr>
        <w:t> </w:t>
      </w:r>
      <w:r>
        <w:rPr>
          <w:sz w:val="24"/>
        </w:rPr>
        <w:t>делам</w:t>
      </w:r>
      <w:r>
        <w:rPr>
          <w:spacing w:val="-17"/>
          <w:sz w:val="24"/>
        </w:rPr>
        <w:t> </w:t>
      </w:r>
      <w:r>
        <w:rPr>
          <w:sz w:val="24"/>
        </w:rPr>
        <w:t>детей,</w:t>
      </w:r>
      <w:r>
        <w:rPr>
          <w:spacing w:val="-17"/>
          <w:sz w:val="24"/>
        </w:rPr>
        <w:t> </w:t>
      </w:r>
      <w:r>
        <w:rPr>
          <w:sz w:val="24"/>
        </w:rPr>
        <w:t>школ</w:t>
      </w:r>
      <w:r>
        <w:rPr>
          <w:spacing w:val="-16"/>
          <w:sz w:val="24"/>
        </w:rPr>
        <w:t> </w:t>
      </w:r>
      <w:r>
        <w:rPr>
          <w:sz w:val="24"/>
        </w:rPr>
        <w:t>и</w:t>
      </w:r>
      <w:r>
        <w:rPr>
          <w:spacing w:val="-16"/>
          <w:sz w:val="24"/>
        </w:rPr>
        <w:t> </w:t>
      </w:r>
      <w:r>
        <w:rPr>
          <w:sz w:val="24"/>
        </w:rPr>
        <w:t>семей</w:t>
      </w:r>
      <w:r>
        <w:rPr>
          <w:spacing w:val="-13"/>
          <w:sz w:val="24"/>
        </w:rPr>
        <w:t> </w:t>
      </w:r>
      <w:r>
        <w:rPr>
          <w:sz w:val="24"/>
        </w:rPr>
        <w:t>уполномочил</w:t>
      </w:r>
      <w:r>
        <w:rPr>
          <w:spacing w:val="-17"/>
          <w:sz w:val="24"/>
        </w:rPr>
        <w:t> </w:t>
      </w:r>
      <w:r>
        <w:rPr>
          <w:sz w:val="24"/>
        </w:rPr>
        <w:t>MBF</w:t>
      </w:r>
      <w:r>
        <w:rPr>
          <w:spacing w:val="-17"/>
          <w:sz w:val="24"/>
        </w:rPr>
        <w:t> </w:t>
      </w:r>
      <w:r>
        <w:rPr>
          <w:sz w:val="24"/>
        </w:rPr>
        <w:t>провести двухлетний пилотный проект, используя взаимное наставничество в школах, чтобы снизить уровень буллинга и помочь молодым людям чувствовать себя безопаснее в школе. 150 школ были отобраны для участия в эксперименте, в том числе 30 начальных, 100 средних образовательных и 20 школ для детей с особыми потребностями. За время существования проекта</w:t>
      </w:r>
      <w:r>
        <w:rPr>
          <w:spacing w:val="-16"/>
          <w:sz w:val="24"/>
        </w:rPr>
        <w:t> </w:t>
      </w:r>
      <w:r>
        <w:rPr>
          <w:sz w:val="24"/>
        </w:rPr>
        <w:t>6000</w:t>
      </w:r>
      <w:r>
        <w:rPr>
          <w:spacing w:val="-14"/>
          <w:sz w:val="24"/>
        </w:rPr>
        <w:t> </w:t>
      </w:r>
      <w:r>
        <w:rPr>
          <w:sz w:val="24"/>
        </w:rPr>
        <w:t>молодых</w:t>
      </w:r>
      <w:r>
        <w:rPr>
          <w:spacing w:val="-16"/>
          <w:sz w:val="24"/>
        </w:rPr>
        <w:t> </w:t>
      </w:r>
      <w:r>
        <w:rPr>
          <w:sz w:val="24"/>
        </w:rPr>
        <w:t>людей</w:t>
      </w:r>
      <w:r>
        <w:rPr>
          <w:spacing w:val="-16"/>
          <w:sz w:val="24"/>
        </w:rPr>
        <w:t> </w:t>
      </w:r>
      <w:r>
        <w:rPr>
          <w:sz w:val="24"/>
        </w:rPr>
        <w:t>прошли</w:t>
      </w:r>
      <w:r>
        <w:rPr>
          <w:spacing w:val="-16"/>
          <w:sz w:val="24"/>
        </w:rPr>
        <w:t> </w:t>
      </w:r>
      <w:r>
        <w:rPr>
          <w:sz w:val="24"/>
        </w:rPr>
        <w:t>обучение</w:t>
      </w:r>
      <w:r>
        <w:rPr>
          <w:spacing w:val="-15"/>
          <w:sz w:val="24"/>
        </w:rPr>
        <w:t> </w:t>
      </w:r>
      <w:r>
        <w:rPr>
          <w:sz w:val="24"/>
        </w:rPr>
        <w:t>навыкам</w:t>
      </w:r>
      <w:r>
        <w:rPr>
          <w:spacing w:val="-15"/>
          <w:sz w:val="24"/>
        </w:rPr>
        <w:t> </w:t>
      </w:r>
      <w:r>
        <w:rPr>
          <w:sz w:val="24"/>
        </w:rPr>
        <w:t>наставничества</w:t>
      </w:r>
      <w:r>
        <w:rPr>
          <w:spacing w:val="-16"/>
          <w:sz w:val="24"/>
        </w:rPr>
        <w:t> </w:t>
      </w:r>
      <w:r>
        <w:rPr>
          <w:sz w:val="24"/>
        </w:rPr>
        <w:t>и</w:t>
      </w:r>
      <w:r>
        <w:rPr>
          <w:spacing w:val="-14"/>
          <w:sz w:val="24"/>
        </w:rPr>
        <w:t> </w:t>
      </w:r>
      <w:r>
        <w:rPr>
          <w:sz w:val="24"/>
        </w:rPr>
        <w:t>борьбы</w:t>
      </w:r>
      <w:r>
        <w:rPr>
          <w:spacing w:val="-18"/>
          <w:sz w:val="24"/>
        </w:rPr>
        <w:t> </w:t>
      </w:r>
      <w:r>
        <w:rPr>
          <w:sz w:val="24"/>
        </w:rPr>
        <w:t>с</w:t>
      </w:r>
      <w:r>
        <w:rPr>
          <w:spacing w:val="-15"/>
          <w:sz w:val="24"/>
        </w:rPr>
        <w:t> </w:t>
      </w:r>
      <w:r>
        <w:rPr>
          <w:sz w:val="24"/>
        </w:rPr>
        <w:t>буллингом для</w:t>
      </w:r>
      <w:r>
        <w:rPr>
          <w:spacing w:val="-7"/>
          <w:sz w:val="24"/>
        </w:rPr>
        <w:t> </w:t>
      </w:r>
      <w:r>
        <w:rPr>
          <w:sz w:val="24"/>
        </w:rPr>
        <w:t>поддержания</w:t>
      </w:r>
      <w:r>
        <w:rPr>
          <w:spacing w:val="-7"/>
          <w:sz w:val="24"/>
        </w:rPr>
        <w:t> </w:t>
      </w:r>
      <w:r>
        <w:rPr>
          <w:sz w:val="24"/>
        </w:rPr>
        <w:t>своих</w:t>
      </w:r>
      <w:r>
        <w:rPr>
          <w:spacing w:val="-7"/>
          <w:sz w:val="24"/>
        </w:rPr>
        <w:t> </w:t>
      </w:r>
      <w:r>
        <w:rPr>
          <w:sz w:val="24"/>
        </w:rPr>
        <w:t>наставляемых.</w:t>
      </w:r>
      <w:r>
        <w:rPr>
          <w:spacing w:val="-6"/>
          <w:sz w:val="24"/>
        </w:rPr>
        <w:t> </w:t>
      </w:r>
      <w:r>
        <w:rPr>
          <w:sz w:val="24"/>
        </w:rPr>
        <w:t>Школы</w:t>
      </w:r>
      <w:r>
        <w:rPr>
          <w:spacing w:val="-8"/>
          <w:sz w:val="24"/>
        </w:rPr>
        <w:t> </w:t>
      </w:r>
      <w:r>
        <w:rPr>
          <w:sz w:val="24"/>
        </w:rPr>
        <w:t>использовали</w:t>
      </w:r>
      <w:r>
        <w:rPr>
          <w:spacing w:val="-6"/>
          <w:sz w:val="24"/>
        </w:rPr>
        <w:t> </w:t>
      </w:r>
      <w:r>
        <w:rPr>
          <w:sz w:val="24"/>
        </w:rPr>
        <w:t>разнообразные</w:t>
      </w:r>
      <w:r>
        <w:rPr>
          <w:spacing w:val="-8"/>
          <w:sz w:val="24"/>
        </w:rPr>
        <w:t> </w:t>
      </w:r>
      <w:r>
        <w:rPr>
          <w:sz w:val="24"/>
        </w:rPr>
        <w:t>подходы</w:t>
      </w:r>
      <w:r>
        <w:rPr>
          <w:spacing w:val="-8"/>
          <w:sz w:val="24"/>
        </w:rPr>
        <w:t> </w:t>
      </w:r>
      <w:r>
        <w:rPr>
          <w:sz w:val="24"/>
        </w:rPr>
        <w:t>в</w:t>
      </w:r>
      <w:r>
        <w:rPr>
          <w:spacing w:val="-8"/>
          <w:sz w:val="24"/>
        </w:rPr>
        <w:t> </w:t>
      </w:r>
      <w:r>
        <w:rPr>
          <w:sz w:val="24"/>
        </w:rPr>
        <w:t>борьбе с буллингом, включая индивидуальную поддержку, групповое наставничество и кибермониторинг. Оценка программы была проведена исследовательским отделом Детского общества в первый год реализации</w:t>
      </w:r>
      <w:r>
        <w:rPr>
          <w:spacing w:val="-6"/>
          <w:sz w:val="24"/>
        </w:rPr>
        <w:t> </w:t>
      </w:r>
      <w:r>
        <w:rPr>
          <w:sz w:val="24"/>
        </w:rPr>
        <w:t>проекта.</w:t>
      </w:r>
    </w:p>
    <w:p>
      <w:pPr>
        <w:pStyle w:val="BodyText"/>
        <w:spacing w:line="276" w:lineRule="auto" w:before="1"/>
        <w:ind w:left="1240" w:right="908" w:firstLine="707"/>
        <w:jc w:val="both"/>
      </w:pPr>
      <w:r>
        <w:rPr/>
        <w:t>Выводы</w:t>
      </w:r>
      <w:r>
        <w:rPr>
          <w:spacing w:val="-15"/>
        </w:rPr>
        <w:t> </w:t>
      </w:r>
      <w:r>
        <w:rPr/>
        <w:t>пилотного</w:t>
      </w:r>
      <w:r>
        <w:rPr>
          <w:spacing w:val="-17"/>
        </w:rPr>
        <w:t> </w:t>
      </w:r>
      <w:r>
        <w:rPr/>
        <w:t>проекта</w:t>
      </w:r>
      <w:r>
        <w:rPr>
          <w:spacing w:val="-17"/>
        </w:rPr>
        <w:t> </w:t>
      </w:r>
      <w:r>
        <w:rPr/>
        <w:t>показали,</w:t>
      </w:r>
      <w:r>
        <w:rPr>
          <w:spacing w:val="-16"/>
        </w:rPr>
        <w:t> </w:t>
      </w:r>
      <w:r>
        <w:rPr/>
        <w:t>что:</w:t>
      </w:r>
      <w:r>
        <w:rPr>
          <w:spacing w:val="3"/>
        </w:rPr>
        <w:t> </w:t>
      </w:r>
      <w:r>
        <w:rPr/>
        <w:t>у</w:t>
      </w:r>
      <w:r>
        <w:rPr>
          <w:spacing w:val="-21"/>
        </w:rPr>
        <w:t> </w:t>
      </w:r>
      <w:r>
        <w:rPr/>
        <w:t>63%</w:t>
      </w:r>
      <w:r>
        <w:rPr>
          <w:spacing w:val="-13"/>
        </w:rPr>
        <w:t> </w:t>
      </w:r>
      <w:r>
        <w:rPr/>
        <w:t>«самых</w:t>
      </w:r>
      <w:r>
        <w:rPr>
          <w:spacing w:val="-15"/>
        </w:rPr>
        <w:t> </w:t>
      </w:r>
      <w:r>
        <w:rPr/>
        <w:t>запуганных»</w:t>
      </w:r>
      <w:r>
        <w:rPr>
          <w:spacing w:val="-21"/>
        </w:rPr>
        <w:t> </w:t>
      </w:r>
      <w:r>
        <w:rPr/>
        <w:t>учеников</w:t>
      </w:r>
      <w:r>
        <w:rPr>
          <w:spacing w:val="-13"/>
        </w:rPr>
        <w:t> </w:t>
      </w:r>
      <w:r>
        <w:rPr/>
        <w:t>удалось снизить уровень буллинга к концу года; общая удовлетворенность жизнью у учеников, подвергшихся наибольшему риску буллинга, увеличилась до 62%; более 75% опрошенных учеников отметили, что они «обрели уверенность» благодаря работе с наставниками из числа сверстников; самые большие положительные сдвиги в баллах по отдельным аспектам благополучия были связаны с самооценкой: учащиеся были на 80% ближе к национальной норме и к шкале «родства» (ощущение, что другие заботятся и поддерживают), отмечено субъективное улучшение состояния на 77%.</w:t>
      </w:r>
    </w:p>
    <w:p>
      <w:pPr>
        <w:pStyle w:val="BodyText"/>
        <w:spacing w:before="7"/>
        <w:rPr>
          <w:sz w:val="27"/>
        </w:rPr>
      </w:pPr>
    </w:p>
    <w:p>
      <w:pPr>
        <w:pStyle w:val="BodyText"/>
        <w:spacing w:line="276" w:lineRule="auto"/>
        <w:ind w:left="1240" w:right="910" w:firstLine="707"/>
        <w:jc w:val="both"/>
      </w:pPr>
      <w:r>
        <w:rPr/>
        <w:t>Опыт применения таких программ в системе образования европейских государств, в частности Великобритании, показывает, что объединение групп в рамках наставничества обеспечивает отличные показатели в учебной и внеурочной деятельности, развивает волонтерские движения, создает научные молодежные организации.</w:t>
      </w:r>
    </w:p>
    <w:p>
      <w:pPr>
        <w:pStyle w:val="BodyText"/>
        <w:spacing w:before="4"/>
        <w:rPr>
          <w:sz w:val="31"/>
        </w:rPr>
      </w:pPr>
    </w:p>
    <w:p>
      <w:pPr>
        <w:pStyle w:val="Heading5"/>
        <w:numPr>
          <w:ilvl w:val="2"/>
          <w:numId w:val="85"/>
        </w:numPr>
        <w:tabs>
          <w:tab w:pos="2549" w:val="left" w:leader="none"/>
        </w:tabs>
        <w:spacing w:line="240" w:lineRule="auto" w:before="1" w:after="0"/>
        <w:ind w:left="2548" w:right="0" w:hanging="601"/>
        <w:jc w:val="left"/>
      </w:pPr>
      <w:bookmarkStart w:name="_bookmark32" w:id="61"/>
      <w:bookmarkEnd w:id="61"/>
      <w:r>
        <w:rPr>
          <w:b w:val="0"/>
        </w:rPr>
      </w:r>
      <w:bookmarkStart w:name="_bookmark32" w:id="62"/>
      <w:bookmarkEnd w:id="62"/>
      <w:r>
        <w:rPr/>
        <w:t>О</w:t>
      </w:r>
      <w:r>
        <w:rPr/>
        <w:t>пыт Израиля: семейное и взаимное</w:t>
      </w:r>
      <w:r>
        <w:rPr>
          <w:spacing w:val="-8"/>
        </w:rPr>
        <w:t> </w:t>
      </w:r>
      <w:r>
        <w:rPr/>
        <w:t>наставничество</w:t>
      </w:r>
    </w:p>
    <w:p>
      <w:pPr>
        <w:pStyle w:val="BodyText"/>
        <w:spacing w:before="10"/>
        <w:rPr>
          <w:b/>
          <w:sz w:val="30"/>
        </w:rPr>
      </w:pPr>
    </w:p>
    <w:p>
      <w:pPr>
        <w:pStyle w:val="BodyText"/>
        <w:spacing w:line="276" w:lineRule="auto"/>
        <w:ind w:left="1240" w:right="905" w:firstLine="707"/>
        <w:jc w:val="both"/>
      </w:pPr>
      <w:r>
        <w:rPr/>
        <w:t>Сложная политическая и социальная обстановка в государстве Израиль предполагает решение различного рода вопросов, связанных с адаптацией несовершеннолетних в области образования, социализации, межкультурной коммуникации. Более 330 тыс. детей на географической и социальной периферии Израиля растут без возможностей и средств для развития и реализации своего потенциала. Власти предприняли меры по проведению кросс- культурного диалога посредством внедрения программ наставничества на всей территории государства.</w:t>
      </w:r>
    </w:p>
    <w:p>
      <w:pPr>
        <w:pStyle w:val="BodyText"/>
        <w:spacing w:line="276" w:lineRule="auto" w:before="1"/>
        <w:ind w:left="1240" w:right="911" w:firstLine="707"/>
        <w:jc w:val="both"/>
      </w:pPr>
      <w:r>
        <w:rPr/>
        <w:t>Более 350 человек прошли обучение и стали наставниками по программе Youth Futures («Будущее молодежи») – это программа Еврейского агентства, действующая в рамках дополнительного образования. Она создает возможности для укрепления духа детей, подростков, семей и сообществ при помощи уникальной модели Youth Futures Mentor («Наставник для будущего молодежи»).</w:t>
      </w:r>
    </w:p>
    <w:p>
      <w:pPr>
        <w:spacing w:after="0" w:line="276" w:lineRule="auto"/>
        <w:jc w:val="both"/>
        <w:sectPr>
          <w:pgSz w:w="12240" w:h="15840"/>
          <w:pgMar w:header="0" w:footer="1192" w:top="1360" w:bottom="1460" w:left="200" w:right="200"/>
        </w:sectPr>
      </w:pPr>
    </w:p>
    <w:p>
      <w:pPr>
        <w:pStyle w:val="BodyText"/>
        <w:spacing w:line="276" w:lineRule="auto" w:before="74"/>
        <w:ind w:left="1240" w:right="906" w:firstLine="707"/>
        <w:jc w:val="both"/>
      </w:pPr>
      <w:r>
        <w:rPr/>
        <w:t>Наставниками</w:t>
      </w:r>
      <w:r>
        <w:rPr>
          <w:spacing w:val="-14"/>
        </w:rPr>
        <w:t> </w:t>
      </w:r>
      <w:r>
        <w:rPr/>
        <w:t>являются</w:t>
      </w:r>
      <w:r>
        <w:rPr>
          <w:spacing w:val="-13"/>
        </w:rPr>
        <w:t> </w:t>
      </w:r>
      <w:r>
        <w:rPr/>
        <w:t>молодые</w:t>
      </w:r>
      <w:r>
        <w:rPr>
          <w:spacing w:val="-14"/>
        </w:rPr>
        <w:t> </w:t>
      </w:r>
      <w:r>
        <w:rPr/>
        <w:t>люди,</w:t>
      </w:r>
      <w:r>
        <w:rPr>
          <w:spacing w:val="-14"/>
        </w:rPr>
        <w:t> </w:t>
      </w:r>
      <w:r>
        <w:rPr/>
        <w:t>прошедшие</w:t>
      </w:r>
      <w:r>
        <w:rPr>
          <w:spacing w:val="-14"/>
        </w:rPr>
        <w:t> </w:t>
      </w:r>
      <w:r>
        <w:rPr/>
        <w:t>профессиональную</w:t>
      </w:r>
      <w:r>
        <w:rPr>
          <w:spacing w:val="-13"/>
        </w:rPr>
        <w:t> </w:t>
      </w:r>
      <w:r>
        <w:rPr/>
        <w:t>подготовку</w:t>
      </w:r>
      <w:r>
        <w:rPr>
          <w:spacing w:val="-22"/>
        </w:rPr>
        <w:t> </w:t>
      </w:r>
      <w:r>
        <w:rPr/>
        <w:t>для работы с наставляемыми в различных сферах: личной, семейной, социальной и образовательной, с акцентом на полное вовлечение родителей и долгосрочное партнерство</w:t>
      </w:r>
      <w:r>
        <w:rPr>
          <w:spacing w:val="-28"/>
        </w:rPr>
        <w:t> </w:t>
      </w:r>
      <w:r>
        <w:rPr/>
        <w:t>(3- 5 лет). Программа предоставляет детям всестороннюю поддержку с помощью</w:t>
      </w:r>
      <w:r>
        <w:rPr>
          <w:spacing w:val="-24"/>
        </w:rPr>
        <w:t> </w:t>
      </w:r>
      <w:r>
        <w:rPr/>
        <w:t>интеграции</w:t>
      </w:r>
    </w:p>
    <w:p>
      <w:pPr>
        <w:pStyle w:val="BodyText"/>
        <w:spacing w:line="276" w:lineRule="auto" w:before="1"/>
        <w:ind w:left="1240" w:right="904"/>
        <w:jc w:val="both"/>
      </w:pPr>
      <w:r>
        <w:rPr/>
        <w:t>«значимого взрослого» в их жизнь, определяемого как «наставник». Задача наставников – направлять, поощрять и помогать молодежи из группы риска в тех сообществах, где работает программа. Наставники получают профессиональную подготовку и непосредственную поддержку на протяжении всего периода работы, накапливают опыт терапевтической и общественной работы. Многие из них решили остаться в профессиональной сфере и в сообществе после завершения своей работы.</w:t>
      </w:r>
    </w:p>
    <w:p>
      <w:pPr>
        <w:pStyle w:val="BodyText"/>
        <w:spacing w:line="276" w:lineRule="auto"/>
        <w:ind w:left="1240" w:right="912" w:firstLine="707"/>
        <w:jc w:val="both"/>
      </w:pPr>
      <w:r>
        <w:rPr/>
        <w:t>Каждый наставник работает в полную смену с 16 детьми из группы риска и сопровождает их во всех сферах жизни. Программа поощряет вовлечение семьи в процесс изменений,</w:t>
      </w:r>
      <w:r>
        <w:rPr>
          <w:spacing w:val="-6"/>
        </w:rPr>
        <w:t> </w:t>
      </w:r>
      <w:r>
        <w:rPr/>
        <w:t>укрепляет</w:t>
      </w:r>
      <w:r>
        <w:rPr>
          <w:spacing w:val="-7"/>
        </w:rPr>
        <w:t> </w:t>
      </w:r>
      <w:r>
        <w:rPr/>
        <w:t>связи</w:t>
      </w:r>
      <w:r>
        <w:rPr>
          <w:spacing w:val="-7"/>
        </w:rPr>
        <w:t> </w:t>
      </w:r>
      <w:r>
        <w:rPr/>
        <w:t>родителей</w:t>
      </w:r>
      <w:r>
        <w:rPr>
          <w:spacing w:val="-6"/>
        </w:rPr>
        <w:t> </w:t>
      </w:r>
      <w:r>
        <w:rPr/>
        <w:t>и</w:t>
      </w:r>
      <w:r>
        <w:rPr>
          <w:spacing w:val="-7"/>
        </w:rPr>
        <w:t> </w:t>
      </w:r>
      <w:r>
        <w:rPr/>
        <w:t>детей</w:t>
      </w:r>
      <w:r>
        <w:rPr>
          <w:spacing w:val="-9"/>
        </w:rPr>
        <w:t> </w:t>
      </w:r>
      <w:r>
        <w:rPr/>
        <w:t>при</w:t>
      </w:r>
      <w:r>
        <w:rPr>
          <w:spacing w:val="-7"/>
        </w:rPr>
        <w:t> </w:t>
      </w:r>
      <w:r>
        <w:rPr/>
        <w:t>помощи</w:t>
      </w:r>
      <w:r>
        <w:rPr>
          <w:spacing w:val="-6"/>
        </w:rPr>
        <w:t> </w:t>
      </w:r>
      <w:r>
        <w:rPr/>
        <w:t>семинаров</w:t>
      </w:r>
      <w:r>
        <w:rPr>
          <w:spacing w:val="-9"/>
        </w:rPr>
        <w:t> </w:t>
      </w:r>
      <w:r>
        <w:rPr/>
        <w:t>по</w:t>
      </w:r>
      <w:r>
        <w:rPr>
          <w:spacing w:val="-7"/>
        </w:rPr>
        <w:t> </w:t>
      </w:r>
      <w:r>
        <w:rPr/>
        <w:t>личной</w:t>
      </w:r>
      <w:r>
        <w:rPr>
          <w:spacing w:val="-7"/>
        </w:rPr>
        <w:t> </w:t>
      </w:r>
      <w:r>
        <w:rPr/>
        <w:t>поддержке</w:t>
      </w:r>
      <w:r>
        <w:rPr>
          <w:spacing w:val="-8"/>
        </w:rPr>
        <w:t> </w:t>
      </w:r>
      <w:r>
        <w:rPr/>
        <w:t>и мастер-классов, а также привлекает все сообщество для формирования поддерживающей и прогрессивной образовательной</w:t>
      </w:r>
      <w:r>
        <w:rPr>
          <w:spacing w:val="-1"/>
        </w:rPr>
        <w:t> </w:t>
      </w:r>
      <w:r>
        <w:rPr/>
        <w:t>среды.</w:t>
      </w:r>
    </w:p>
    <w:p>
      <w:pPr>
        <w:pStyle w:val="BodyText"/>
        <w:spacing w:before="7"/>
        <w:rPr>
          <w:sz w:val="27"/>
        </w:rPr>
      </w:pPr>
    </w:p>
    <w:p>
      <w:pPr>
        <w:pStyle w:val="BodyText"/>
        <w:spacing w:line="276" w:lineRule="auto"/>
        <w:ind w:left="1240" w:right="907" w:firstLine="707"/>
        <w:jc w:val="both"/>
      </w:pPr>
      <w:r>
        <w:rPr/>
        <w:t>Дети из группы риска, участвующие в программе Youth Future, имеют возможность получить услуги наставника, назначенного в их семью. Наставник может стать главным социальным проводником, помогает им приобретать жизненно важные навыки и предоставляет</w:t>
      </w:r>
      <w:r>
        <w:rPr>
          <w:spacing w:val="-13"/>
        </w:rPr>
        <w:t> </w:t>
      </w:r>
      <w:r>
        <w:rPr/>
        <w:t>информацию</w:t>
      </w:r>
      <w:r>
        <w:rPr>
          <w:spacing w:val="-16"/>
        </w:rPr>
        <w:t> </w:t>
      </w:r>
      <w:r>
        <w:rPr/>
        <w:t>о</w:t>
      </w:r>
      <w:r>
        <w:rPr>
          <w:spacing w:val="-13"/>
        </w:rPr>
        <w:t> </w:t>
      </w:r>
      <w:r>
        <w:rPr/>
        <w:t>подходящих</w:t>
      </w:r>
      <w:r>
        <w:rPr>
          <w:spacing w:val="-12"/>
        </w:rPr>
        <w:t> </w:t>
      </w:r>
      <w:r>
        <w:rPr/>
        <w:t>социальных</w:t>
      </w:r>
      <w:r>
        <w:rPr>
          <w:spacing w:val="-10"/>
        </w:rPr>
        <w:t> </w:t>
      </w:r>
      <w:r>
        <w:rPr/>
        <w:t>услугах,</w:t>
      </w:r>
      <w:r>
        <w:rPr>
          <w:spacing w:val="-14"/>
        </w:rPr>
        <w:t> </w:t>
      </w:r>
      <w:r>
        <w:rPr/>
        <w:t>которые</w:t>
      </w:r>
      <w:r>
        <w:rPr>
          <w:spacing w:val="-14"/>
        </w:rPr>
        <w:t> </w:t>
      </w:r>
      <w:r>
        <w:rPr/>
        <w:t>позволят</w:t>
      </w:r>
      <w:r>
        <w:rPr>
          <w:spacing w:val="-16"/>
        </w:rPr>
        <w:t> </w:t>
      </w:r>
      <w:r>
        <w:rPr/>
        <w:t>им</w:t>
      </w:r>
      <w:r>
        <w:rPr>
          <w:spacing w:val="-14"/>
        </w:rPr>
        <w:t> </w:t>
      </w:r>
      <w:r>
        <w:rPr/>
        <w:t>в</w:t>
      </w:r>
      <w:r>
        <w:rPr>
          <w:spacing w:val="-15"/>
        </w:rPr>
        <w:t> </w:t>
      </w:r>
      <w:r>
        <w:rPr/>
        <w:t>полной мере построить личную образовательную и социальную</w:t>
      </w:r>
      <w:r>
        <w:rPr>
          <w:spacing w:val="-3"/>
        </w:rPr>
        <w:t> </w:t>
      </w:r>
      <w:r>
        <w:rPr/>
        <w:t>траектории.</w:t>
      </w:r>
    </w:p>
    <w:p>
      <w:pPr>
        <w:pStyle w:val="BodyText"/>
        <w:spacing w:line="276" w:lineRule="auto"/>
        <w:ind w:left="1240" w:right="911" w:firstLine="707"/>
        <w:jc w:val="both"/>
      </w:pPr>
      <w:r>
        <w:rPr/>
        <w:t>Наставники вместе с родителями детей и школьными учителями организуют для каждого ребенка персональную программу работы, основанную на достижимых целях в социальной,</w:t>
      </w:r>
      <w:r>
        <w:rPr>
          <w:spacing w:val="-10"/>
        </w:rPr>
        <w:t> </w:t>
      </w:r>
      <w:r>
        <w:rPr/>
        <w:t>образовательной</w:t>
      </w:r>
      <w:r>
        <w:rPr>
          <w:spacing w:val="-11"/>
        </w:rPr>
        <w:t> </w:t>
      </w:r>
      <w:r>
        <w:rPr/>
        <w:t>и</w:t>
      </w:r>
      <w:r>
        <w:rPr>
          <w:spacing w:val="-9"/>
        </w:rPr>
        <w:t> </w:t>
      </w:r>
      <w:r>
        <w:rPr/>
        <w:t>общественной</w:t>
      </w:r>
      <w:r>
        <w:rPr>
          <w:spacing w:val="-9"/>
        </w:rPr>
        <w:t> </w:t>
      </w:r>
      <w:r>
        <w:rPr/>
        <w:t>сферах.</w:t>
      </w:r>
      <w:r>
        <w:rPr>
          <w:spacing w:val="-10"/>
        </w:rPr>
        <w:t> </w:t>
      </w:r>
      <w:r>
        <w:rPr/>
        <w:t>Чтобы</w:t>
      </w:r>
      <w:r>
        <w:rPr>
          <w:spacing w:val="-10"/>
        </w:rPr>
        <w:t> </w:t>
      </w:r>
      <w:r>
        <w:rPr/>
        <w:t>выполнить</w:t>
      </w:r>
      <w:r>
        <w:rPr>
          <w:spacing w:val="-8"/>
        </w:rPr>
        <w:t> </w:t>
      </w:r>
      <w:r>
        <w:rPr/>
        <w:t>план</w:t>
      </w:r>
      <w:r>
        <w:rPr>
          <w:spacing w:val="-9"/>
        </w:rPr>
        <w:t> </w:t>
      </w:r>
      <w:r>
        <w:rPr/>
        <w:t>работы,</w:t>
      </w:r>
      <w:r>
        <w:rPr>
          <w:spacing w:val="-9"/>
        </w:rPr>
        <w:t> </w:t>
      </w:r>
      <w:r>
        <w:rPr/>
        <w:t>каждый ребенок получает набор полномочий, который включает бюджет для финансирования мероприятий,</w:t>
      </w:r>
      <w:r>
        <w:rPr>
          <w:spacing w:val="-14"/>
        </w:rPr>
        <w:t> </w:t>
      </w:r>
      <w:r>
        <w:rPr/>
        <w:t>встречи</w:t>
      </w:r>
      <w:r>
        <w:rPr>
          <w:spacing w:val="-12"/>
        </w:rPr>
        <w:t> </w:t>
      </w:r>
      <w:r>
        <w:rPr/>
        <w:t>с</w:t>
      </w:r>
      <w:r>
        <w:rPr>
          <w:spacing w:val="-16"/>
        </w:rPr>
        <w:t> </w:t>
      </w:r>
      <w:r>
        <w:rPr/>
        <w:t>наставником,</w:t>
      </w:r>
      <w:r>
        <w:rPr>
          <w:spacing w:val="-14"/>
        </w:rPr>
        <w:t> </w:t>
      </w:r>
      <w:r>
        <w:rPr/>
        <w:t>социальные</w:t>
      </w:r>
      <w:r>
        <w:rPr>
          <w:spacing w:val="-14"/>
        </w:rPr>
        <w:t> </w:t>
      </w:r>
      <w:r>
        <w:rPr/>
        <w:t>мероприятия</w:t>
      </w:r>
      <w:r>
        <w:rPr>
          <w:spacing w:val="-15"/>
        </w:rPr>
        <w:t> </w:t>
      </w:r>
      <w:r>
        <w:rPr/>
        <w:t>и</w:t>
      </w:r>
      <w:r>
        <w:rPr>
          <w:spacing w:val="-13"/>
        </w:rPr>
        <w:t> </w:t>
      </w:r>
      <w:r>
        <w:rPr/>
        <w:t>мероприятия</w:t>
      </w:r>
      <w:r>
        <w:rPr>
          <w:spacing w:val="-15"/>
        </w:rPr>
        <w:t> </w:t>
      </w:r>
      <w:r>
        <w:rPr/>
        <w:t>по</w:t>
      </w:r>
      <w:r>
        <w:rPr>
          <w:spacing w:val="-13"/>
        </w:rPr>
        <w:t> </w:t>
      </w:r>
      <w:r>
        <w:rPr/>
        <w:t>расширению прав и</w:t>
      </w:r>
      <w:r>
        <w:rPr>
          <w:spacing w:val="-2"/>
        </w:rPr>
        <w:t> </w:t>
      </w:r>
      <w:r>
        <w:rPr/>
        <w:t>возможностей.</w:t>
      </w:r>
    </w:p>
    <w:p>
      <w:pPr>
        <w:pStyle w:val="BodyText"/>
        <w:spacing w:before="8"/>
        <w:rPr>
          <w:sz w:val="27"/>
        </w:rPr>
      </w:pPr>
    </w:p>
    <w:p>
      <w:pPr>
        <w:pStyle w:val="BodyText"/>
        <w:spacing w:line="276" w:lineRule="auto"/>
        <w:ind w:left="1240" w:right="911" w:firstLine="707"/>
        <w:jc w:val="both"/>
      </w:pPr>
      <w:r>
        <w:rPr/>
        <w:t>Задача наставника – поддерживать постоянный контакт с образовательными организациями, общественными службами и местным муниципалитетом с целью создания многомерной системы поддержки, которая отвечала бы разнообразным потребностям детей и их семей.</w:t>
      </w:r>
    </w:p>
    <w:p>
      <w:pPr>
        <w:pStyle w:val="BodyText"/>
        <w:spacing w:line="276" w:lineRule="auto"/>
        <w:ind w:left="1240" w:right="910" w:firstLine="707"/>
        <w:jc w:val="both"/>
      </w:pPr>
      <w:r>
        <w:rPr/>
        <w:t>Чтобы создать благоприятную среду, которая имеет решающее значение для развития детей, некоторые общины проводят «Семейную программу для родителей». В каждом участвующем сообществе есть координатор по вопросам семьи и сообщества, который помогает семьям получить доступ к социальным услугам, на которые они имеют право, обучает</w:t>
      </w:r>
      <w:r>
        <w:rPr>
          <w:spacing w:val="-15"/>
        </w:rPr>
        <w:t> </w:t>
      </w:r>
      <w:r>
        <w:rPr/>
        <w:t>их</w:t>
      </w:r>
      <w:r>
        <w:rPr>
          <w:spacing w:val="-12"/>
        </w:rPr>
        <w:t> </w:t>
      </w:r>
      <w:r>
        <w:rPr/>
        <w:t>родительским</w:t>
      </w:r>
      <w:r>
        <w:rPr>
          <w:spacing w:val="-16"/>
        </w:rPr>
        <w:t> </w:t>
      </w:r>
      <w:r>
        <w:rPr/>
        <w:t>навыкам,</w:t>
      </w:r>
      <w:r>
        <w:rPr>
          <w:spacing w:val="-12"/>
        </w:rPr>
        <w:t> </w:t>
      </w:r>
      <w:r>
        <w:rPr/>
        <w:t>помогает</w:t>
      </w:r>
      <w:r>
        <w:rPr>
          <w:spacing w:val="-10"/>
        </w:rPr>
        <w:t> </w:t>
      </w:r>
      <w:r>
        <w:rPr/>
        <w:t>управлять</w:t>
      </w:r>
      <w:r>
        <w:rPr>
          <w:spacing w:val="-13"/>
        </w:rPr>
        <w:t> </w:t>
      </w:r>
      <w:r>
        <w:rPr/>
        <w:t>своим</w:t>
      </w:r>
      <w:r>
        <w:rPr>
          <w:spacing w:val="-16"/>
        </w:rPr>
        <w:t> </w:t>
      </w:r>
      <w:r>
        <w:rPr/>
        <w:t>бюджетом</w:t>
      </w:r>
      <w:r>
        <w:rPr>
          <w:spacing w:val="-15"/>
        </w:rPr>
        <w:t> </w:t>
      </w:r>
      <w:r>
        <w:rPr/>
        <w:t>и</w:t>
      </w:r>
      <w:r>
        <w:rPr>
          <w:spacing w:val="-15"/>
        </w:rPr>
        <w:t> </w:t>
      </w:r>
      <w:r>
        <w:rPr/>
        <w:t>использует</w:t>
      </w:r>
      <w:r>
        <w:rPr>
          <w:spacing w:val="-14"/>
        </w:rPr>
        <w:t> </w:t>
      </w:r>
      <w:r>
        <w:rPr/>
        <w:t>ресурсы сообщества для создания позитивной образовательной</w:t>
      </w:r>
      <w:r>
        <w:rPr>
          <w:spacing w:val="-1"/>
        </w:rPr>
        <w:t> </w:t>
      </w:r>
      <w:r>
        <w:rPr/>
        <w:t>среды.</w:t>
      </w:r>
    </w:p>
    <w:p>
      <w:pPr>
        <w:pStyle w:val="BodyText"/>
        <w:spacing w:line="276" w:lineRule="auto"/>
        <w:ind w:left="1240" w:right="906" w:firstLine="707"/>
        <w:jc w:val="both"/>
      </w:pPr>
      <w:r>
        <w:rPr/>
        <w:t>«Семейный наставник» привязан к семье и работает в полном сотрудничестве с наставником ребенка. Он поддерживает родителей в течении 1,5 лет, являясь для семьи</w:t>
      </w:r>
    </w:p>
    <w:p>
      <w:pPr>
        <w:spacing w:after="0" w:line="276" w:lineRule="auto"/>
        <w:jc w:val="both"/>
        <w:sectPr>
          <w:pgSz w:w="12240" w:h="15840"/>
          <w:pgMar w:header="0" w:footer="1192" w:top="1360" w:bottom="1460" w:left="200" w:right="200"/>
        </w:sectPr>
      </w:pPr>
    </w:p>
    <w:p>
      <w:pPr>
        <w:pStyle w:val="BodyText"/>
        <w:spacing w:line="276" w:lineRule="auto" w:before="74"/>
        <w:ind w:left="1240" w:right="913"/>
        <w:jc w:val="both"/>
      </w:pPr>
      <w:r>
        <w:rPr/>
        <w:t>активным слушателем и помогая прийти к личностным изменениям. Родители участвуют в групповых мероприятиях, среди которых семинары на соответствующие темы и совместные занятия с детьми (экскурсии, праздники, творческие мастерские).</w:t>
      </w:r>
    </w:p>
    <w:p>
      <w:pPr>
        <w:pStyle w:val="BodyText"/>
        <w:spacing w:before="7"/>
        <w:rPr>
          <w:sz w:val="27"/>
        </w:rPr>
      </w:pPr>
    </w:p>
    <w:p>
      <w:pPr>
        <w:pStyle w:val="BodyText"/>
        <w:ind w:left="1806"/>
        <w:jc w:val="both"/>
      </w:pPr>
      <w:r>
        <w:rPr/>
        <w:t>В настоящий момент дополнительно реализуются еще две подпрограммы Youth Futures:</w:t>
      </w:r>
    </w:p>
    <w:p>
      <w:pPr>
        <w:pStyle w:val="ListParagraph"/>
        <w:numPr>
          <w:ilvl w:val="0"/>
          <w:numId w:val="89"/>
        </w:numPr>
        <w:tabs>
          <w:tab w:pos="2026" w:val="left" w:leader="none"/>
        </w:tabs>
        <w:spacing w:line="273" w:lineRule="auto" w:before="42" w:after="0"/>
        <w:ind w:left="1240" w:right="910" w:firstLine="566"/>
        <w:jc w:val="both"/>
        <w:rPr>
          <w:sz w:val="24"/>
        </w:rPr>
      </w:pPr>
      <w:r>
        <w:rPr>
          <w:sz w:val="24"/>
        </w:rPr>
        <w:t>«Baby Futures» («Будущее детей») – программа, в которой модель Youth Futures применяется для оказания помощи семьям из групп риска с детьми в возрасте до трех лет. Реализуется в шести областях, в том числе в арабском секторе. Программа охватывает 100 родителей в каждом населенном пункте ежегодно, как дома, так и в пространстве</w:t>
      </w:r>
      <w:r>
        <w:rPr>
          <w:spacing w:val="-29"/>
          <w:sz w:val="24"/>
        </w:rPr>
        <w:t> </w:t>
      </w:r>
      <w:r>
        <w:rPr>
          <w:sz w:val="24"/>
        </w:rPr>
        <w:t>сообщества. Индивидуальное вмешательство проводится дома ежегодно для 30 семей, которые особенно нуждаются в</w:t>
      </w:r>
      <w:r>
        <w:rPr>
          <w:spacing w:val="-2"/>
          <w:sz w:val="24"/>
        </w:rPr>
        <w:t> </w:t>
      </w:r>
      <w:r>
        <w:rPr>
          <w:sz w:val="24"/>
        </w:rPr>
        <w:t>помощи.</w:t>
      </w:r>
    </w:p>
    <w:p>
      <w:pPr>
        <w:pStyle w:val="ListParagraph"/>
        <w:numPr>
          <w:ilvl w:val="0"/>
          <w:numId w:val="89"/>
        </w:numPr>
        <w:tabs>
          <w:tab w:pos="2026" w:val="left" w:leader="none"/>
        </w:tabs>
        <w:spacing w:line="276" w:lineRule="auto" w:before="1" w:after="0"/>
        <w:ind w:left="1240" w:right="906" w:firstLine="566"/>
        <w:jc w:val="right"/>
        <w:rPr>
          <w:sz w:val="24"/>
        </w:rPr>
      </w:pPr>
      <w:r>
        <w:rPr>
          <w:sz w:val="24"/>
        </w:rPr>
        <w:t>«Youth Futures Alumni Network» – социальная сеть для выпускников Youth Futures, обучающихся в 8-12 классах. Под руководством наставников-выпускников участники опираются на личные, семейные, социальные и академические достижения выпускников. Наставники также работают волонтерами в своих общинах и служат послами программы. Программа The Parents for Change («Родители за перемены») поддерживает родителей выпускников Youth Futures, позволяя им развивать навыки управления поведением детей в подростковом возрасте и создавать сети поддержки взаимного наставничества для родителей. Исследование, проведенное израильским Институтом Digma в 2016 году для недавних выпускников программы Youth Futures, показало: 96% видят своего наставника как человека, который помогает им преуспеть в жизни в значительной или очень большой степени; 84% отмечают, что программа помогла им повысить субъективное ощущение благополучия; 79% отмечают, что программа помогла подготовиться к средней школе или к поступлению в вуз в значительной или очень большой степени; 75% отмечают, что Youth Futures помогла им взять на</w:t>
      </w:r>
      <w:r>
        <w:rPr>
          <w:spacing w:val="36"/>
          <w:sz w:val="24"/>
        </w:rPr>
        <w:t> </w:t>
      </w:r>
      <w:r>
        <w:rPr>
          <w:sz w:val="24"/>
        </w:rPr>
        <w:t>себя</w:t>
      </w:r>
      <w:r>
        <w:rPr>
          <w:spacing w:val="37"/>
          <w:sz w:val="24"/>
        </w:rPr>
        <w:t> </w:t>
      </w:r>
      <w:r>
        <w:rPr>
          <w:sz w:val="24"/>
        </w:rPr>
        <w:t>больше</w:t>
      </w:r>
      <w:r>
        <w:rPr>
          <w:spacing w:val="14"/>
          <w:sz w:val="24"/>
        </w:rPr>
        <w:t> </w:t>
      </w:r>
      <w:r>
        <w:rPr>
          <w:sz w:val="24"/>
        </w:rPr>
        <w:t>ответственности</w:t>
      </w:r>
      <w:r>
        <w:rPr>
          <w:spacing w:val="38"/>
          <w:sz w:val="24"/>
        </w:rPr>
        <w:t> </w:t>
      </w:r>
      <w:r>
        <w:rPr>
          <w:sz w:val="24"/>
        </w:rPr>
        <w:t>за</w:t>
      </w:r>
      <w:r>
        <w:rPr>
          <w:spacing w:val="36"/>
          <w:sz w:val="24"/>
        </w:rPr>
        <w:t> </w:t>
      </w:r>
      <w:r>
        <w:rPr>
          <w:sz w:val="24"/>
        </w:rPr>
        <w:t>свои</w:t>
      </w:r>
      <w:r>
        <w:rPr>
          <w:spacing w:val="37"/>
          <w:sz w:val="24"/>
        </w:rPr>
        <w:t> </w:t>
      </w:r>
      <w:r>
        <w:rPr>
          <w:sz w:val="24"/>
        </w:rPr>
        <w:t>действия;</w:t>
      </w:r>
      <w:r>
        <w:rPr>
          <w:spacing w:val="5"/>
          <w:sz w:val="24"/>
        </w:rPr>
        <w:t> </w:t>
      </w:r>
      <w:r>
        <w:rPr>
          <w:sz w:val="24"/>
        </w:rPr>
        <w:t>76%</w:t>
      </w:r>
      <w:r>
        <w:rPr>
          <w:spacing w:val="36"/>
          <w:sz w:val="24"/>
        </w:rPr>
        <w:t> </w:t>
      </w:r>
      <w:r>
        <w:rPr>
          <w:sz w:val="24"/>
        </w:rPr>
        <w:t>считают,</w:t>
      </w:r>
      <w:r>
        <w:rPr>
          <w:spacing w:val="37"/>
          <w:sz w:val="24"/>
        </w:rPr>
        <w:t> </w:t>
      </w:r>
      <w:r>
        <w:rPr>
          <w:sz w:val="24"/>
        </w:rPr>
        <w:t>что</w:t>
      </w:r>
      <w:r>
        <w:rPr>
          <w:spacing w:val="37"/>
          <w:sz w:val="24"/>
        </w:rPr>
        <w:t> </w:t>
      </w:r>
      <w:r>
        <w:rPr>
          <w:sz w:val="24"/>
        </w:rPr>
        <w:t>программа</w:t>
      </w:r>
      <w:r>
        <w:rPr>
          <w:spacing w:val="38"/>
          <w:sz w:val="24"/>
        </w:rPr>
        <w:t> </w:t>
      </w:r>
      <w:r>
        <w:rPr>
          <w:sz w:val="24"/>
        </w:rPr>
        <w:t>помогает</w:t>
      </w:r>
    </w:p>
    <w:p>
      <w:pPr>
        <w:pStyle w:val="BodyText"/>
        <w:spacing w:line="263" w:lineRule="exact"/>
        <w:ind w:left="1240"/>
        <w:jc w:val="both"/>
      </w:pPr>
      <w:r>
        <w:rPr/>
        <w:t>снизить использование физического насилия для решения проблем.</w:t>
      </w:r>
    </w:p>
    <w:p>
      <w:pPr>
        <w:pStyle w:val="BodyText"/>
        <w:spacing w:line="276" w:lineRule="auto" w:before="40"/>
        <w:ind w:left="1240" w:right="909" w:firstLine="566"/>
        <w:jc w:val="both"/>
      </w:pPr>
      <w:r>
        <w:rPr/>
        <w:t>Сегодня</w:t>
      </w:r>
      <w:r>
        <w:rPr>
          <w:spacing w:val="-17"/>
        </w:rPr>
        <w:t> </w:t>
      </w:r>
      <w:r>
        <w:rPr/>
        <w:t>в</w:t>
      </w:r>
      <w:r>
        <w:rPr>
          <w:spacing w:val="-17"/>
        </w:rPr>
        <w:t> </w:t>
      </w:r>
      <w:r>
        <w:rPr/>
        <w:t>Youth</w:t>
      </w:r>
      <w:r>
        <w:rPr>
          <w:spacing w:val="-16"/>
        </w:rPr>
        <w:t> </w:t>
      </w:r>
      <w:r>
        <w:rPr/>
        <w:t>Futures</w:t>
      </w:r>
      <w:r>
        <w:rPr>
          <w:spacing w:val="-12"/>
        </w:rPr>
        <w:t> </w:t>
      </w:r>
      <w:r>
        <w:rPr/>
        <w:t>участвуют</w:t>
      </w:r>
      <w:r>
        <w:rPr>
          <w:spacing w:val="-16"/>
        </w:rPr>
        <w:t> </w:t>
      </w:r>
      <w:r>
        <w:rPr/>
        <w:t>более</w:t>
      </w:r>
      <w:r>
        <w:rPr>
          <w:spacing w:val="-13"/>
        </w:rPr>
        <w:t> </w:t>
      </w:r>
      <w:r>
        <w:rPr/>
        <w:t>10</w:t>
      </w:r>
      <w:r>
        <w:rPr>
          <w:spacing w:val="-2"/>
        </w:rPr>
        <w:t> </w:t>
      </w:r>
      <w:r>
        <w:rPr/>
        <w:t>тыс.</w:t>
      </w:r>
      <w:r>
        <w:rPr>
          <w:spacing w:val="-16"/>
        </w:rPr>
        <w:t> </w:t>
      </w:r>
      <w:r>
        <w:rPr/>
        <w:t>детей</w:t>
      </w:r>
      <w:r>
        <w:rPr>
          <w:spacing w:val="-16"/>
        </w:rPr>
        <w:t> </w:t>
      </w:r>
      <w:r>
        <w:rPr/>
        <w:t>и</w:t>
      </w:r>
      <w:r>
        <w:rPr>
          <w:spacing w:val="-16"/>
        </w:rPr>
        <w:t> </w:t>
      </w:r>
      <w:r>
        <w:rPr/>
        <w:t>семей</w:t>
      </w:r>
      <w:r>
        <w:rPr>
          <w:spacing w:val="-15"/>
        </w:rPr>
        <w:t> </w:t>
      </w:r>
      <w:r>
        <w:rPr/>
        <w:t>из</w:t>
      </w:r>
      <w:r>
        <w:rPr>
          <w:spacing w:val="-16"/>
        </w:rPr>
        <w:t> </w:t>
      </w:r>
      <w:r>
        <w:rPr/>
        <w:t>разных</w:t>
      </w:r>
      <w:r>
        <w:rPr>
          <w:spacing w:val="-15"/>
        </w:rPr>
        <w:t> </w:t>
      </w:r>
      <w:r>
        <w:rPr/>
        <w:t>слоев</w:t>
      </w:r>
      <w:r>
        <w:rPr>
          <w:spacing w:val="-17"/>
        </w:rPr>
        <w:t> </w:t>
      </w:r>
      <w:r>
        <w:rPr/>
        <w:t>населения и сообществ, включая общины харедим, арабов, бедуинов и друзов. Программа проводится в 35</w:t>
      </w:r>
      <w:r>
        <w:rPr>
          <w:spacing w:val="-14"/>
        </w:rPr>
        <w:t> </w:t>
      </w:r>
      <w:r>
        <w:rPr/>
        <w:t>местных</w:t>
      </w:r>
      <w:r>
        <w:rPr>
          <w:spacing w:val="-13"/>
        </w:rPr>
        <w:t> </w:t>
      </w:r>
      <w:r>
        <w:rPr/>
        <w:t>муниципалитетах</w:t>
      </w:r>
      <w:r>
        <w:rPr>
          <w:spacing w:val="-12"/>
        </w:rPr>
        <w:t> </w:t>
      </w:r>
      <w:r>
        <w:rPr/>
        <w:t>по</w:t>
      </w:r>
      <w:r>
        <w:rPr>
          <w:spacing w:val="-14"/>
        </w:rPr>
        <w:t> </w:t>
      </w:r>
      <w:r>
        <w:rPr/>
        <w:t>всему</w:t>
      </w:r>
      <w:r>
        <w:rPr>
          <w:spacing w:val="-16"/>
        </w:rPr>
        <w:t> </w:t>
      </w:r>
      <w:r>
        <w:rPr/>
        <w:t>Израилю</w:t>
      </w:r>
      <w:r>
        <w:rPr>
          <w:spacing w:val="-14"/>
        </w:rPr>
        <w:t> </w:t>
      </w:r>
      <w:r>
        <w:rPr/>
        <w:t>в</w:t>
      </w:r>
      <w:r>
        <w:rPr>
          <w:spacing w:val="-14"/>
        </w:rPr>
        <w:t> </w:t>
      </w:r>
      <w:r>
        <w:rPr/>
        <w:t>сотрудничестве</w:t>
      </w:r>
      <w:r>
        <w:rPr>
          <w:spacing w:val="-13"/>
        </w:rPr>
        <w:t> </w:t>
      </w:r>
      <w:r>
        <w:rPr/>
        <w:t>с</w:t>
      </w:r>
      <w:r>
        <w:rPr>
          <w:spacing w:val="-15"/>
        </w:rPr>
        <w:t> </w:t>
      </w:r>
      <w:r>
        <w:rPr/>
        <w:t>более</w:t>
      </w:r>
      <w:r>
        <w:rPr>
          <w:spacing w:val="-14"/>
        </w:rPr>
        <w:t> </w:t>
      </w:r>
      <w:r>
        <w:rPr/>
        <w:t>чем</w:t>
      </w:r>
      <w:r>
        <w:rPr>
          <w:spacing w:val="-15"/>
        </w:rPr>
        <w:t> </w:t>
      </w:r>
      <w:r>
        <w:rPr/>
        <w:t>200</w:t>
      </w:r>
      <w:r>
        <w:rPr>
          <w:spacing w:val="-11"/>
        </w:rPr>
        <w:t> </w:t>
      </w:r>
      <w:r>
        <w:rPr/>
        <w:t>различными школами, в ней трудятся десятки профессиональных</w:t>
      </w:r>
      <w:r>
        <w:rPr>
          <w:spacing w:val="1"/>
        </w:rPr>
        <w:t> </w:t>
      </w:r>
      <w:r>
        <w:rPr/>
        <w:t>сотрудников.</w:t>
      </w:r>
    </w:p>
    <w:p>
      <w:pPr>
        <w:pStyle w:val="BodyText"/>
        <w:spacing w:line="276" w:lineRule="auto"/>
        <w:ind w:left="1240" w:right="912" w:firstLine="566"/>
        <w:jc w:val="both"/>
      </w:pPr>
      <w:r>
        <w:rPr/>
        <w:t>Таким образом, программам взаимного наставничества в Израиле уделяется особое внимание: перед государством стоит сложная задача по интегрированию детей из разных областей и секторов в единое пространство, создаваемое для детей, подростков и их семей в процессе наставничества.</w:t>
      </w:r>
    </w:p>
    <w:p>
      <w:pPr>
        <w:pStyle w:val="BodyText"/>
        <w:spacing w:before="5"/>
        <w:rPr>
          <w:sz w:val="31"/>
        </w:rPr>
      </w:pPr>
    </w:p>
    <w:p>
      <w:pPr>
        <w:pStyle w:val="Heading5"/>
        <w:numPr>
          <w:ilvl w:val="2"/>
          <w:numId w:val="85"/>
        </w:numPr>
        <w:tabs>
          <w:tab w:pos="2407" w:val="left" w:leader="none"/>
        </w:tabs>
        <w:spacing w:line="240" w:lineRule="auto" w:before="0" w:after="0"/>
        <w:ind w:left="2406" w:right="0" w:hanging="601"/>
        <w:jc w:val="left"/>
      </w:pPr>
      <w:bookmarkStart w:name="_bookmark33" w:id="63"/>
      <w:bookmarkEnd w:id="63"/>
      <w:r>
        <w:rPr>
          <w:b w:val="0"/>
        </w:rPr>
      </w:r>
      <w:bookmarkStart w:name="_bookmark33" w:id="64"/>
      <w:bookmarkEnd w:id="64"/>
      <w:r>
        <w:rPr/>
        <w:t>О</w:t>
      </w:r>
      <w:r>
        <w:rPr/>
        <w:t>пыт США: взаимное и корпоративное</w:t>
      </w:r>
      <w:r>
        <w:rPr>
          <w:spacing w:val="-5"/>
        </w:rPr>
        <w:t> </w:t>
      </w:r>
      <w:r>
        <w:rPr/>
        <w:t>наставничество</w:t>
      </w:r>
    </w:p>
    <w:p>
      <w:pPr>
        <w:pStyle w:val="BodyText"/>
        <w:rPr>
          <w:b/>
          <w:sz w:val="26"/>
        </w:rPr>
      </w:pPr>
    </w:p>
    <w:p>
      <w:pPr>
        <w:pStyle w:val="BodyText"/>
        <w:spacing w:before="4"/>
        <w:rPr>
          <w:b/>
          <w:sz w:val="22"/>
        </w:rPr>
      </w:pPr>
    </w:p>
    <w:p>
      <w:pPr>
        <w:pStyle w:val="BodyText"/>
        <w:spacing w:line="276" w:lineRule="auto" w:before="1"/>
        <w:ind w:left="1240" w:right="906" w:firstLine="566"/>
        <w:jc w:val="both"/>
      </w:pPr>
      <w:r>
        <w:rPr/>
        <w:t>Опыт применения таких программ в системе образования европейских государств и США показывает, что объединение групп под эгидой «наставничество» обеспечивает</w:t>
      </w:r>
    </w:p>
    <w:p>
      <w:pPr>
        <w:spacing w:after="0" w:line="276" w:lineRule="auto"/>
        <w:jc w:val="both"/>
        <w:sectPr>
          <w:pgSz w:w="12240" w:h="15840"/>
          <w:pgMar w:header="0" w:footer="1192" w:top="1360" w:bottom="1460" w:left="200" w:right="200"/>
        </w:sectPr>
      </w:pPr>
    </w:p>
    <w:p>
      <w:pPr>
        <w:pStyle w:val="BodyText"/>
        <w:spacing w:line="276" w:lineRule="auto" w:before="74"/>
        <w:ind w:left="1240" w:right="913"/>
        <w:jc w:val="both"/>
      </w:pPr>
      <w:r>
        <w:rPr/>
        <w:t>отличные показатели в учебной и внеурочной деятельности, развиваются наставнические движения, и создаются научные молодежные организации.</w:t>
      </w:r>
    </w:p>
    <w:p>
      <w:pPr>
        <w:pStyle w:val="BodyText"/>
        <w:spacing w:before="8"/>
        <w:rPr>
          <w:sz w:val="27"/>
        </w:rPr>
      </w:pPr>
    </w:p>
    <w:p>
      <w:pPr>
        <w:pStyle w:val="BodyText"/>
        <w:spacing w:line="276" w:lineRule="auto"/>
        <w:ind w:left="1240" w:right="908" w:firstLine="566"/>
        <w:jc w:val="both"/>
      </w:pPr>
      <w:r>
        <w:rPr/>
        <w:t>По данным международного рейтинга The Times Higher Education World University Rankings (2016-2017гг.), благодаря программам наставничества в зарубежных вузах вдвое возросло число выпускников, считающих, что образование стоило затраченных времени и средств; выпускники и студенты, у которых во время учёбы были наставники, не только получают доступ к «социальному лифту», но и двигаются по карьерной лестнице в несколько раз быстрее. Например, для адаптации студентов соответствующих вузов в профессиях в области</w:t>
      </w:r>
      <w:r>
        <w:rPr>
          <w:spacing w:val="-16"/>
        </w:rPr>
        <w:t> </w:t>
      </w:r>
      <w:r>
        <w:rPr/>
        <w:t>архитектуры,</w:t>
      </w:r>
      <w:r>
        <w:rPr>
          <w:spacing w:val="-17"/>
        </w:rPr>
        <w:t> </w:t>
      </w:r>
      <w:r>
        <w:rPr/>
        <w:t>инжиниринга</w:t>
      </w:r>
      <w:r>
        <w:rPr>
          <w:spacing w:val="-19"/>
        </w:rPr>
        <w:t> </w:t>
      </w:r>
      <w:r>
        <w:rPr/>
        <w:t>и</w:t>
      </w:r>
      <w:r>
        <w:rPr>
          <w:spacing w:val="-16"/>
        </w:rPr>
        <w:t> </w:t>
      </w:r>
      <w:r>
        <w:rPr/>
        <w:t>строительства,</w:t>
      </w:r>
      <w:r>
        <w:rPr>
          <w:spacing w:val="-18"/>
        </w:rPr>
        <w:t> </w:t>
      </w:r>
      <w:r>
        <w:rPr/>
        <w:t>в</w:t>
      </w:r>
      <w:r>
        <w:rPr>
          <w:spacing w:val="-17"/>
        </w:rPr>
        <w:t> </w:t>
      </w:r>
      <w:r>
        <w:rPr/>
        <w:t>США,</w:t>
      </w:r>
      <w:r>
        <w:rPr>
          <w:spacing w:val="-18"/>
        </w:rPr>
        <w:t> </w:t>
      </w:r>
      <w:r>
        <w:rPr/>
        <w:t>где</w:t>
      </w:r>
      <w:r>
        <w:rPr>
          <w:spacing w:val="-15"/>
        </w:rPr>
        <w:t> </w:t>
      </w:r>
      <w:r>
        <w:rPr/>
        <w:t>по</w:t>
      </w:r>
      <w:r>
        <w:rPr>
          <w:spacing w:val="-17"/>
        </w:rPr>
        <w:t> </w:t>
      </w:r>
      <w:r>
        <w:rPr/>
        <w:t>мнению</w:t>
      </w:r>
      <w:r>
        <w:rPr>
          <w:spacing w:val="-17"/>
        </w:rPr>
        <w:t> </w:t>
      </w:r>
      <w:r>
        <w:rPr/>
        <w:t>многих</w:t>
      </w:r>
      <w:r>
        <w:rPr>
          <w:spacing w:val="-15"/>
        </w:rPr>
        <w:t> </w:t>
      </w:r>
      <w:r>
        <w:rPr/>
        <w:t>экспертов, накоплен весьма солидный и продуктивный опыт наставничества, существует CREATE Mentoring Program</w:t>
      </w:r>
      <w:r>
        <w:rPr>
          <w:vertAlign w:val="superscript"/>
        </w:rPr>
        <w:t>5</w:t>
      </w:r>
      <w:r>
        <w:rPr>
          <w:vertAlign w:val="baseline"/>
        </w:rPr>
        <w:t>, в рамках которой наставники в диаде «работник-студент» помогают познать реальные условия и секреты профессии, возможности карьерного роста, используя активные формы работы: посещают местные архитектурные и инженерные бюро, места активных строительных работ, участвуют в Днях профессий, в различных конкурсах и Днях соревнований с другими региональными образовательными организациями. К</w:t>
      </w:r>
      <w:r>
        <w:rPr>
          <w:spacing w:val="-44"/>
          <w:vertAlign w:val="baseline"/>
        </w:rPr>
        <w:t> </w:t>
      </w:r>
      <w:r>
        <w:rPr>
          <w:vertAlign w:val="baseline"/>
        </w:rPr>
        <w:t>наставничеству привлечены профессионалы отрасли, которые осуществляют своё наставничество в двенадцати</w:t>
      </w:r>
      <w:r>
        <w:rPr>
          <w:spacing w:val="-4"/>
          <w:vertAlign w:val="baseline"/>
        </w:rPr>
        <w:t> </w:t>
      </w:r>
      <w:r>
        <w:rPr>
          <w:vertAlign w:val="baseline"/>
        </w:rPr>
        <w:t>недельный</w:t>
      </w:r>
      <w:r>
        <w:rPr>
          <w:spacing w:val="-8"/>
          <w:vertAlign w:val="baseline"/>
        </w:rPr>
        <w:t> </w:t>
      </w:r>
      <w:r>
        <w:rPr>
          <w:vertAlign w:val="baseline"/>
        </w:rPr>
        <w:t>срок,</w:t>
      </w:r>
      <w:r>
        <w:rPr>
          <w:spacing w:val="-5"/>
          <w:vertAlign w:val="baseline"/>
        </w:rPr>
        <w:t> </w:t>
      </w:r>
      <w:r>
        <w:rPr>
          <w:vertAlign w:val="baseline"/>
        </w:rPr>
        <w:t>которого</w:t>
      </w:r>
      <w:r>
        <w:rPr>
          <w:spacing w:val="-8"/>
          <w:vertAlign w:val="baseline"/>
        </w:rPr>
        <w:t> </w:t>
      </w:r>
      <w:r>
        <w:rPr>
          <w:vertAlign w:val="baseline"/>
        </w:rPr>
        <w:t>по</w:t>
      </w:r>
      <w:r>
        <w:rPr>
          <w:spacing w:val="-6"/>
          <w:vertAlign w:val="baseline"/>
        </w:rPr>
        <w:t> </w:t>
      </w:r>
      <w:r>
        <w:rPr>
          <w:vertAlign w:val="baseline"/>
        </w:rPr>
        <w:t>многолетним</w:t>
      </w:r>
      <w:r>
        <w:rPr>
          <w:spacing w:val="-6"/>
          <w:vertAlign w:val="baseline"/>
        </w:rPr>
        <w:t> </w:t>
      </w:r>
      <w:r>
        <w:rPr>
          <w:vertAlign w:val="baseline"/>
        </w:rPr>
        <w:t>наблюдениям</w:t>
      </w:r>
      <w:r>
        <w:rPr>
          <w:spacing w:val="-9"/>
          <w:vertAlign w:val="baseline"/>
        </w:rPr>
        <w:t> </w:t>
      </w:r>
      <w:r>
        <w:rPr>
          <w:vertAlign w:val="baseline"/>
        </w:rPr>
        <w:t>достаточно</w:t>
      </w:r>
      <w:r>
        <w:rPr>
          <w:spacing w:val="-5"/>
          <w:vertAlign w:val="baseline"/>
        </w:rPr>
        <w:t> </w:t>
      </w:r>
      <w:r>
        <w:rPr>
          <w:vertAlign w:val="baseline"/>
        </w:rPr>
        <w:t>для</w:t>
      </w:r>
      <w:r>
        <w:rPr>
          <w:spacing w:val="-5"/>
          <w:vertAlign w:val="baseline"/>
        </w:rPr>
        <w:t> </w:t>
      </w:r>
      <w:r>
        <w:rPr>
          <w:vertAlign w:val="baseline"/>
        </w:rPr>
        <w:t>реальной помощи студенту. Как это происходит? Первоначально студенты встречаются как общая школьная команда, получают задачу и работают совместно со сверстниками и отраслевыми наставниками, чтобы разработать решение, которое они представят для защиты на конкурс в День соревнований. Знания, необходимые для решения проблемы, будут предоставлены во время рабочих сессий и карьерных презентаций в сфере строительства, промышленности, техники и архитектуры. Предполагается также минимум две «полевые» поездки (например, в 2019</w:t>
      </w:r>
      <w:r>
        <w:rPr>
          <w:spacing w:val="-18"/>
          <w:vertAlign w:val="baseline"/>
        </w:rPr>
        <w:t> </w:t>
      </w:r>
      <w:r>
        <w:rPr>
          <w:vertAlign w:val="baseline"/>
        </w:rPr>
        <w:t>году</w:t>
      </w:r>
      <w:r>
        <w:rPr>
          <w:spacing w:val="-24"/>
          <w:vertAlign w:val="baseline"/>
        </w:rPr>
        <w:t> </w:t>
      </w:r>
      <w:r>
        <w:rPr>
          <w:vertAlign w:val="baseline"/>
        </w:rPr>
        <w:t>около</w:t>
      </w:r>
      <w:r>
        <w:rPr>
          <w:spacing w:val="-18"/>
          <w:vertAlign w:val="baseline"/>
        </w:rPr>
        <w:t> </w:t>
      </w:r>
      <w:r>
        <w:rPr>
          <w:vertAlign w:val="baseline"/>
        </w:rPr>
        <w:t>2000</w:t>
      </w:r>
      <w:r>
        <w:rPr>
          <w:spacing w:val="-18"/>
          <w:vertAlign w:val="baseline"/>
        </w:rPr>
        <w:t> </w:t>
      </w:r>
      <w:r>
        <w:rPr>
          <w:vertAlign w:val="baseline"/>
        </w:rPr>
        <w:t>старшеклассников</w:t>
      </w:r>
      <w:r>
        <w:rPr>
          <w:spacing w:val="-17"/>
          <w:vertAlign w:val="baseline"/>
        </w:rPr>
        <w:t> </w:t>
      </w:r>
      <w:r>
        <w:rPr>
          <w:vertAlign w:val="baseline"/>
        </w:rPr>
        <w:t>будут</w:t>
      </w:r>
      <w:r>
        <w:rPr>
          <w:spacing w:val="-17"/>
          <w:vertAlign w:val="baseline"/>
        </w:rPr>
        <w:t> </w:t>
      </w:r>
      <w:r>
        <w:rPr>
          <w:vertAlign w:val="baseline"/>
        </w:rPr>
        <w:t>привлечены</w:t>
      </w:r>
      <w:r>
        <w:rPr>
          <w:spacing w:val="-18"/>
          <w:vertAlign w:val="baseline"/>
        </w:rPr>
        <w:t> </w:t>
      </w:r>
      <w:r>
        <w:rPr>
          <w:vertAlign w:val="baseline"/>
        </w:rPr>
        <w:t>к</w:t>
      </w:r>
      <w:r>
        <w:rPr>
          <w:spacing w:val="-14"/>
          <w:vertAlign w:val="baseline"/>
        </w:rPr>
        <w:t> </w:t>
      </w:r>
      <w:r>
        <w:rPr>
          <w:vertAlign w:val="baseline"/>
        </w:rPr>
        <w:t>участию</w:t>
      </w:r>
      <w:r>
        <w:rPr>
          <w:spacing w:val="-17"/>
          <w:vertAlign w:val="baseline"/>
        </w:rPr>
        <w:t> </w:t>
      </w:r>
      <w:r>
        <w:rPr>
          <w:vertAlign w:val="baseline"/>
        </w:rPr>
        <w:t>в</w:t>
      </w:r>
      <w:r>
        <w:rPr>
          <w:spacing w:val="-18"/>
          <w:vertAlign w:val="baseline"/>
        </w:rPr>
        <w:t> </w:t>
      </w:r>
      <w:r>
        <w:rPr>
          <w:vertAlign w:val="baseline"/>
        </w:rPr>
        <w:t>образовательно</w:t>
      </w:r>
      <w:r>
        <w:rPr>
          <w:spacing w:val="-17"/>
          <w:vertAlign w:val="baseline"/>
        </w:rPr>
        <w:t> </w:t>
      </w:r>
      <w:r>
        <w:rPr>
          <w:vertAlign w:val="baseline"/>
        </w:rPr>
        <w:t>форуме</w:t>
      </w:r>
    </w:p>
    <w:p>
      <w:pPr>
        <w:pStyle w:val="BodyText"/>
        <w:spacing w:line="276" w:lineRule="auto"/>
        <w:ind w:left="1240" w:right="904"/>
        <w:jc w:val="both"/>
      </w:pPr>
      <w:r>
        <w:rPr/>
        <w:t>«Cal Expo» на полдня практических занятий по поиску работы). Другими предлагаемыми местами,</w:t>
      </w:r>
      <w:r>
        <w:rPr>
          <w:spacing w:val="-11"/>
        </w:rPr>
        <w:t> </w:t>
      </w:r>
      <w:r>
        <w:rPr/>
        <w:t>куда</w:t>
      </w:r>
      <w:r>
        <w:rPr>
          <w:spacing w:val="-10"/>
        </w:rPr>
        <w:t> </w:t>
      </w:r>
      <w:r>
        <w:rPr/>
        <w:t>предполагаются</w:t>
      </w:r>
      <w:r>
        <w:rPr>
          <w:spacing w:val="-10"/>
        </w:rPr>
        <w:t> </w:t>
      </w:r>
      <w:r>
        <w:rPr/>
        <w:t>поездки,</w:t>
      </w:r>
      <w:r>
        <w:rPr>
          <w:spacing w:val="-10"/>
        </w:rPr>
        <w:t> </w:t>
      </w:r>
      <w:r>
        <w:rPr/>
        <w:t>могут</w:t>
      </w:r>
      <w:r>
        <w:rPr>
          <w:spacing w:val="-7"/>
        </w:rPr>
        <w:t> </w:t>
      </w:r>
      <w:r>
        <w:rPr/>
        <w:t>быть</w:t>
      </w:r>
      <w:r>
        <w:rPr>
          <w:spacing w:val="-9"/>
        </w:rPr>
        <w:t> </w:t>
      </w:r>
      <w:r>
        <w:rPr/>
        <w:t>архитектурные</w:t>
      </w:r>
      <w:r>
        <w:rPr>
          <w:spacing w:val="-11"/>
        </w:rPr>
        <w:t> </w:t>
      </w:r>
      <w:r>
        <w:rPr/>
        <w:t>фирмы,</w:t>
      </w:r>
      <w:r>
        <w:rPr>
          <w:spacing w:val="-10"/>
        </w:rPr>
        <w:t> </w:t>
      </w:r>
      <w:r>
        <w:rPr/>
        <w:t>инженерные</w:t>
      </w:r>
      <w:r>
        <w:rPr>
          <w:spacing w:val="-11"/>
        </w:rPr>
        <w:t> </w:t>
      </w:r>
      <w:r>
        <w:rPr/>
        <w:t>бюро, места активной строительной работы или учебные заведения. Последние сессии - подготовка к конкурсу и участие в нем. Основное обязательство, которое берет на себя компания – дать сотрудникам возможность уделять время программе CREATE Mentoring. Команды встречаются в учебных аудиториях или после занятий с конца августа до начала декабря. Как минимум семь из десяти двухчасовых занятий проводятся либо в образовательной организации, либо в офисе наставников. Ведущие наставники должны присутствовать минимум на семи из десяти обязательных сессий. Помощников наставников просят посетить как минимум три из десяти сессий. Результаты CREATE Mentoring Program: повышается имидж компании; предоставляются сетевые возможности для профориентации и познанию профессии; осуществляется связь фирм  с талантливыми, мотивированными потенциальными</w:t>
      </w:r>
    </w:p>
    <w:p>
      <w:pPr>
        <w:pStyle w:val="BodyText"/>
        <w:spacing w:before="8"/>
        <w:rPr>
          <w:sz w:val="27"/>
        </w:rPr>
      </w:pPr>
      <w:r>
        <w:rPr/>
        <w:pict>
          <v:rect style="position:absolute;margin-left:72.024002pt;margin-top:17.884853pt;width:144.020pt;height:.599980pt;mso-position-horizontal-relative:page;mso-position-vertical-relative:paragraph;z-index:-15724032;mso-wrap-distance-left:0;mso-wrap-distance-right:0" filled="true" fillcolor="#000000" stroked="false">
            <v:fill type="solid"/>
            <w10:wrap type="topAndBottom"/>
          </v:rect>
        </w:pict>
      </w:r>
    </w:p>
    <w:p>
      <w:pPr>
        <w:spacing w:before="81"/>
        <w:ind w:left="1240" w:right="0" w:firstLine="0"/>
        <w:jc w:val="left"/>
        <w:rPr>
          <w:sz w:val="20"/>
        </w:rPr>
      </w:pPr>
      <w:r>
        <w:rPr>
          <w:rFonts w:ascii="Arial"/>
          <w:w w:val="105"/>
          <w:sz w:val="20"/>
          <w:vertAlign w:val="superscript"/>
        </w:rPr>
        <w:t>5</w:t>
      </w:r>
      <w:r>
        <w:rPr>
          <w:rFonts w:ascii="Arial"/>
          <w:w w:val="105"/>
          <w:sz w:val="20"/>
          <w:vertAlign w:val="baseline"/>
        </w:rPr>
        <w:t> </w:t>
      </w:r>
      <w:hyperlink r:id="rId31">
        <w:r>
          <w:rPr>
            <w:w w:val="105"/>
            <w:sz w:val="20"/>
            <w:vertAlign w:val="baseline"/>
          </w:rPr>
          <w:t>https://www.srbx.org/create-mentoring-program.html</w:t>
        </w:r>
      </w:hyperlink>
    </w:p>
    <w:p>
      <w:pPr>
        <w:spacing w:after="0"/>
        <w:jc w:val="left"/>
        <w:rPr>
          <w:sz w:val="20"/>
        </w:rPr>
        <w:sectPr>
          <w:pgSz w:w="12240" w:h="15840"/>
          <w:pgMar w:header="0" w:footer="1192" w:top="1360" w:bottom="1460" w:left="200" w:right="200"/>
        </w:sectPr>
      </w:pPr>
    </w:p>
    <w:p>
      <w:pPr>
        <w:pStyle w:val="BodyText"/>
        <w:spacing w:line="276" w:lineRule="auto" w:before="74"/>
        <w:ind w:left="1240" w:right="906"/>
        <w:jc w:val="both"/>
      </w:pPr>
      <w:r>
        <w:rPr/>
        <w:t>будущими сотрудниками; совершенствуются навыки и умения молодых специалистов и т.п. Кроме того, программа предлагает ещё ряд мероприятий, которые проводятся в течение года: участие в знаковых событиях отрасли; специальные наставнические занятия; экскурсии; приобретение</w:t>
      </w:r>
      <w:r>
        <w:rPr>
          <w:spacing w:val="-13"/>
        </w:rPr>
        <w:t> </w:t>
      </w:r>
      <w:r>
        <w:rPr/>
        <w:t>опыты</w:t>
      </w:r>
      <w:r>
        <w:rPr>
          <w:spacing w:val="-12"/>
        </w:rPr>
        <w:t> </w:t>
      </w:r>
      <w:r>
        <w:rPr/>
        <w:t>подготовки</w:t>
      </w:r>
      <w:r>
        <w:rPr>
          <w:spacing w:val="-11"/>
        </w:rPr>
        <w:t> </w:t>
      </w:r>
      <w:r>
        <w:rPr/>
        <w:t>специальные</w:t>
      </w:r>
      <w:r>
        <w:rPr>
          <w:spacing w:val="-16"/>
        </w:rPr>
        <w:t> </w:t>
      </w:r>
      <w:r>
        <w:rPr/>
        <w:t>докладов</w:t>
      </w:r>
      <w:r>
        <w:rPr>
          <w:spacing w:val="-13"/>
        </w:rPr>
        <w:t> </w:t>
      </w:r>
      <w:r>
        <w:rPr/>
        <w:t>и</w:t>
      </w:r>
      <w:r>
        <w:rPr>
          <w:spacing w:val="-11"/>
        </w:rPr>
        <w:t> </w:t>
      </w:r>
      <w:r>
        <w:rPr/>
        <w:t>презентаций</w:t>
      </w:r>
      <w:r>
        <w:rPr>
          <w:spacing w:val="36"/>
        </w:rPr>
        <w:t> </w:t>
      </w:r>
      <w:r>
        <w:rPr/>
        <w:t>по</w:t>
      </w:r>
      <w:r>
        <w:rPr>
          <w:spacing w:val="-12"/>
        </w:rPr>
        <w:t> </w:t>
      </w:r>
      <w:r>
        <w:rPr/>
        <w:t>своей</w:t>
      </w:r>
      <w:r>
        <w:rPr>
          <w:spacing w:val="-11"/>
        </w:rPr>
        <w:t> </w:t>
      </w:r>
      <w:r>
        <w:rPr/>
        <w:t>работе,</w:t>
      </w:r>
      <w:r>
        <w:rPr>
          <w:spacing w:val="-12"/>
        </w:rPr>
        <w:t> </w:t>
      </w:r>
      <w:r>
        <w:rPr/>
        <w:t>опыта как докладчиков; приобретение опыта в разработке проектов, предоставляя стипендии и награды участникам и лучшим</w:t>
      </w:r>
      <w:r>
        <w:rPr>
          <w:spacing w:val="-1"/>
        </w:rPr>
        <w:t> </w:t>
      </w:r>
      <w:r>
        <w:rPr/>
        <w:t>наставникам.</w:t>
      </w:r>
    </w:p>
    <w:p>
      <w:pPr>
        <w:pStyle w:val="BodyText"/>
        <w:spacing w:line="276" w:lineRule="auto"/>
        <w:ind w:left="1240" w:right="907" w:firstLine="566"/>
        <w:jc w:val="both"/>
      </w:pPr>
      <w:r>
        <w:rPr/>
        <w:t>В каждом университете США действуют программы наставничества, включающие поддержку как студентов, так и преподавателей. Эти программы включают поддержку мигрантов, людей с ограниченными возможностями здоровья, защиту прав личности и т.п.</w:t>
      </w:r>
    </w:p>
    <w:p>
      <w:pPr>
        <w:pStyle w:val="BodyText"/>
        <w:spacing w:before="6"/>
        <w:rPr>
          <w:sz w:val="27"/>
        </w:rPr>
      </w:pPr>
    </w:p>
    <w:p>
      <w:pPr>
        <w:pStyle w:val="BodyText"/>
        <w:spacing w:line="276" w:lineRule="auto"/>
        <w:ind w:left="1240" w:right="906" w:firstLine="626"/>
        <w:jc w:val="both"/>
      </w:pPr>
      <w:r>
        <w:rPr/>
        <w:t>Один из таких University of Washington Bothell</w:t>
      </w:r>
      <w:r>
        <w:rPr>
          <w:vertAlign w:val="superscript"/>
        </w:rPr>
        <w:t>6</w:t>
      </w:r>
      <w:r>
        <w:rPr>
          <w:vertAlign w:val="baseline"/>
        </w:rPr>
        <w:t> кроме обычных программ наставничества осуществляет поддержку сексуальных меньшинств, реализуя диады «студент- студент» и преподаватель-студент»</w:t>
      </w:r>
      <w:r>
        <w:rPr>
          <w:vertAlign w:val="superscript"/>
        </w:rPr>
        <w:t>7</w:t>
      </w:r>
      <w:r>
        <w:rPr>
          <w:vertAlign w:val="baseline"/>
        </w:rPr>
        <w:t>.</w:t>
      </w:r>
    </w:p>
    <w:p>
      <w:pPr>
        <w:pStyle w:val="BodyText"/>
        <w:spacing w:before="8"/>
        <w:rPr>
          <w:sz w:val="27"/>
        </w:rPr>
      </w:pPr>
    </w:p>
    <w:p>
      <w:pPr>
        <w:pStyle w:val="BodyText"/>
        <w:spacing w:line="276" w:lineRule="auto"/>
        <w:ind w:left="1240" w:right="904" w:firstLine="566"/>
        <w:jc w:val="both"/>
      </w:pPr>
      <w:r>
        <w:rPr/>
        <w:t>Программа наставничества Bellevue College Tenure-Track</w:t>
      </w:r>
      <w:r>
        <w:rPr>
          <w:vertAlign w:val="superscript"/>
        </w:rPr>
        <w:t>8</w:t>
      </w:r>
      <w:r>
        <w:rPr>
          <w:vertAlign w:val="baseline"/>
        </w:rPr>
        <w:t> предназначена для</w:t>
      </w:r>
      <w:r>
        <w:rPr>
          <w:spacing w:val="-38"/>
          <w:vertAlign w:val="baseline"/>
        </w:rPr>
        <w:t> </w:t>
      </w:r>
      <w:r>
        <w:rPr>
          <w:vertAlign w:val="baseline"/>
        </w:rPr>
        <w:t>поддержки и адаптации недавно принятых штатных преподавателей и осуществляется первый год их деятельности,</w:t>
      </w:r>
      <w:r>
        <w:rPr>
          <w:spacing w:val="-17"/>
          <w:vertAlign w:val="baseline"/>
        </w:rPr>
        <w:t> </w:t>
      </w:r>
      <w:r>
        <w:rPr>
          <w:vertAlign w:val="baseline"/>
        </w:rPr>
        <w:t>предлагая</w:t>
      </w:r>
      <w:r>
        <w:rPr>
          <w:spacing w:val="-17"/>
          <w:vertAlign w:val="baseline"/>
        </w:rPr>
        <w:t> </w:t>
      </w:r>
      <w:r>
        <w:rPr>
          <w:vertAlign w:val="baseline"/>
        </w:rPr>
        <w:t>индивидуальное</w:t>
      </w:r>
      <w:r>
        <w:rPr>
          <w:spacing w:val="-17"/>
          <w:vertAlign w:val="baseline"/>
        </w:rPr>
        <w:t> </w:t>
      </w:r>
      <w:r>
        <w:rPr>
          <w:vertAlign w:val="baseline"/>
        </w:rPr>
        <w:t>и</w:t>
      </w:r>
      <w:r>
        <w:rPr>
          <w:spacing w:val="-16"/>
          <w:vertAlign w:val="baseline"/>
        </w:rPr>
        <w:t> </w:t>
      </w:r>
      <w:r>
        <w:rPr>
          <w:vertAlign w:val="baseline"/>
        </w:rPr>
        <w:t>групповое</w:t>
      </w:r>
      <w:r>
        <w:rPr>
          <w:spacing w:val="-18"/>
          <w:vertAlign w:val="baseline"/>
        </w:rPr>
        <w:t> </w:t>
      </w:r>
      <w:r>
        <w:rPr>
          <w:vertAlign w:val="baseline"/>
        </w:rPr>
        <w:t>наставничество.</w:t>
      </w:r>
      <w:r>
        <w:rPr>
          <w:spacing w:val="-13"/>
          <w:vertAlign w:val="baseline"/>
        </w:rPr>
        <w:t> </w:t>
      </w:r>
      <w:r>
        <w:rPr>
          <w:vertAlign w:val="baseline"/>
        </w:rPr>
        <w:t>Каждая</w:t>
      </w:r>
      <w:r>
        <w:rPr>
          <w:spacing w:val="-17"/>
          <w:vertAlign w:val="baseline"/>
        </w:rPr>
        <w:t> </w:t>
      </w:r>
      <w:r>
        <w:rPr>
          <w:vertAlign w:val="baseline"/>
        </w:rPr>
        <w:t>пара</w:t>
      </w:r>
      <w:r>
        <w:rPr>
          <w:spacing w:val="-17"/>
          <w:vertAlign w:val="baseline"/>
        </w:rPr>
        <w:t> </w:t>
      </w:r>
      <w:r>
        <w:rPr>
          <w:vertAlign w:val="baseline"/>
        </w:rPr>
        <w:t>наставник- подопечный</w:t>
      </w:r>
      <w:r>
        <w:rPr>
          <w:spacing w:val="-9"/>
          <w:vertAlign w:val="baseline"/>
        </w:rPr>
        <w:t> </w:t>
      </w:r>
      <w:r>
        <w:rPr>
          <w:vertAlign w:val="baseline"/>
        </w:rPr>
        <w:t>взаимодействуют</w:t>
      </w:r>
      <w:r>
        <w:rPr>
          <w:spacing w:val="-9"/>
          <w:vertAlign w:val="baseline"/>
        </w:rPr>
        <w:t> </w:t>
      </w:r>
      <w:r>
        <w:rPr>
          <w:vertAlign w:val="baseline"/>
        </w:rPr>
        <w:t>по</w:t>
      </w:r>
      <w:r>
        <w:rPr>
          <w:spacing w:val="-10"/>
          <w:vertAlign w:val="baseline"/>
        </w:rPr>
        <w:t> </w:t>
      </w:r>
      <w:r>
        <w:rPr>
          <w:vertAlign w:val="baseline"/>
        </w:rPr>
        <w:t>правилу</w:t>
      </w:r>
      <w:r>
        <w:rPr>
          <w:spacing w:val="-10"/>
          <w:vertAlign w:val="baseline"/>
        </w:rPr>
        <w:t> </w:t>
      </w:r>
      <w:r>
        <w:rPr>
          <w:vertAlign w:val="baseline"/>
        </w:rPr>
        <w:t>«один</w:t>
      </w:r>
      <w:r>
        <w:rPr>
          <w:spacing w:val="-4"/>
          <w:vertAlign w:val="baseline"/>
        </w:rPr>
        <w:t> </w:t>
      </w:r>
      <w:r>
        <w:rPr>
          <w:vertAlign w:val="baseline"/>
        </w:rPr>
        <w:t>-</w:t>
      </w:r>
      <w:r>
        <w:rPr>
          <w:spacing w:val="-9"/>
          <w:vertAlign w:val="baseline"/>
        </w:rPr>
        <w:t> </w:t>
      </w:r>
      <w:r>
        <w:rPr>
          <w:vertAlign w:val="baseline"/>
        </w:rPr>
        <w:t>на</w:t>
      </w:r>
      <w:r>
        <w:rPr>
          <w:spacing w:val="-10"/>
          <w:vertAlign w:val="baseline"/>
        </w:rPr>
        <w:t> </w:t>
      </w:r>
      <w:r>
        <w:rPr>
          <w:vertAlign w:val="baseline"/>
        </w:rPr>
        <w:t>-</w:t>
      </w:r>
      <w:r>
        <w:rPr>
          <w:spacing w:val="-10"/>
          <w:vertAlign w:val="baseline"/>
        </w:rPr>
        <w:t> </w:t>
      </w:r>
      <w:r>
        <w:rPr>
          <w:vertAlign w:val="baseline"/>
        </w:rPr>
        <w:t>один»</w:t>
      </w:r>
      <w:r>
        <w:rPr>
          <w:spacing w:val="-17"/>
          <w:vertAlign w:val="baseline"/>
        </w:rPr>
        <w:t> </w:t>
      </w:r>
      <w:r>
        <w:rPr>
          <w:vertAlign w:val="baseline"/>
        </w:rPr>
        <w:t>и</w:t>
      </w:r>
      <w:r>
        <w:rPr>
          <w:spacing w:val="-5"/>
          <w:vertAlign w:val="baseline"/>
        </w:rPr>
        <w:t> </w:t>
      </w:r>
      <w:r>
        <w:rPr>
          <w:vertAlign w:val="baseline"/>
        </w:rPr>
        <w:t>сохраняет</w:t>
      </w:r>
      <w:r>
        <w:rPr>
          <w:spacing w:val="-9"/>
          <w:vertAlign w:val="baseline"/>
        </w:rPr>
        <w:t> </w:t>
      </w:r>
      <w:r>
        <w:rPr>
          <w:vertAlign w:val="baseline"/>
        </w:rPr>
        <w:t>конфиденциальность и встречается не менее двух часов в квартал, чтобы поддержать подопечного в тех областях, в которых он больше всего нуждается/хочет поддержки. Подопечные в период наставничества обязаны также посещать руководителя программы наставничества и заполнять для него экспертную анкету, информируя о процессе наставничества. Для других преподавателей действует Программа дополнительного наставничества, направленная на поддержку профессионального и карьерного роста. Например, в 2017 году 34 студента факультета получили 166 часов наставничества с обученным наставником факультета, а сами наставники получили в общей сложности 46 часов наставнической подготовки Требования к наставнику- преподавателю: наставники должны: быть не младше 21 года, иметь положительную характеристику от коллег, не иметь судимости за последние пять лет и истории преступлений против</w:t>
      </w:r>
      <w:r>
        <w:rPr>
          <w:spacing w:val="-1"/>
          <w:vertAlign w:val="baseline"/>
        </w:rPr>
        <w:t> </w:t>
      </w:r>
      <w:r>
        <w:rPr>
          <w:vertAlign w:val="baseline"/>
        </w:rPr>
        <w:t>детей.</w:t>
      </w:r>
    </w:p>
    <w:p>
      <w:pPr>
        <w:pStyle w:val="BodyText"/>
        <w:spacing w:line="276" w:lineRule="auto" w:before="1"/>
        <w:ind w:left="1240" w:right="912" w:firstLine="566"/>
        <w:jc w:val="both"/>
      </w:pPr>
      <w:r>
        <w:rPr/>
        <w:t>Наставники студенты должны: обучаться в этом колледже, иметь хорошие оценки, регулярно посещать занятия, иметь возможность найти время для встречи с подопечным не менее чем 1 час в неделю очно или онлайн </w:t>
      </w:r>
      <w:r>
        <w:rPr>
          <w:vertAlign w:val="superscript"/>
        </w:rPr>
        <w:t>9</w:t>
      </w:r>
      <w:r>
        <w:rPr>
          <w:vertAlign w:val="baseline"/>
        </w:rPr>
        <w:t>.</w:t>
      </w:r>
    </w:p>
    <w:p>
      <w:pPr>
        <w:pStyle w:val="BodyText"/>
        <w:spacing w:before="8"/>
        <w:rPr>
          <w:sz w:val="27"/>
        </w:rPr>
      </w:pPr>
    </w:p>
    <w:p>
      <w:pPr>
        <w:pStyle w:val="BodyText"/>
        <w:spacing w:line="276" w:lineRule="auto"/>
        <w:ind w:left="1240" w:right="912" w:firstLine="566"/>
        <w:jc w:val="both"/>
      </w:pPr>
      <w:r>
        <w:rPr/>
        <w:t>Вообще в США наставничество присутствует обязательно во всей системе образования, часто такие программы являются едиными во всем штате. Так, на протяжении более 10 лет</w:t>
      </w:r>
    </w:p>
    <w:p>
      <w:pPr>
        <w:pStyle w:val="BodyText"/>
        <w:rPr>
          <w:sz w:val="20"/>
        </w:rPr>
      </w:pPr>
    </w:p>
    <w:p>
      <w:pPr>
        <w:pStyle w:val="BodyText"/>
        <w:rPr>
          <w:sz w:val="20"/>
        </w:rPr>
      </w:pPr>
    </w:p>
    <w:p>
      <w:pPr>
        <w:pStyle w:val="BodyText"/>
        <w:spacing w:before="6"/>
        <w:rPr>
          <w:sz w:val="17"/>
        </w:rPr>
      </w:pPr>
      <w:r>
        <w:rPr/>
        <w:pict>
          <v:rect style="position:absolute;margin-left:72.024002pt;margin-top:12.043993pt;width:144.020pt;height:.60004pt;mso-position-horizontal-relative:page;mso-position-vertical-relative:paragraph;z-index:-15723520;mso-wrap-distance-left:0;mso-wrap-distance-right:0" filled="true" fillcolor="#000000" stroked="false">
            <v:fill type="solid"/>
            <w10:wrap type="topAndBottom"/>
          </v:rect>
        </w:pict>
      </w:r>
    </w:p>
    <w:p>
      <w:pPr>
        <w:spacing w:before="81"/>
        <w:ind w:left="1240" w:right="0" w:firstLine="0"/>
        <w:jc w:val="left"/>
        <w:rPr>
          <w:sz w:val="20"/>
        </w:rPr>
      </w:pPr>
      <w:r>
        <w:rPr>
          <w:rFonts w:ascii="Arial"/>
          <w:sz w:val="20"/>
          <w:vertAlign w:val="superscript"/>
        </w:rPr>
        <w:t>6</w:t>
      </w:r>
      <w:r>
        <w:rPr>
          <w:rFonts w:ascii="Arial"/>
          <w:spacing w:val="-27"/>
          <w:sz w:val="20"/>
          <w:vertAlign w:val="baseline"/>
        </w:rPr>
        <w:t> </w:t>
      </w:r>
      <w:hyperlink r:id="rId34">
        <w:r>
          <w:rPr>
            <w:sz w:val="20"/>
            <w:vertAlign w:val="baseline"/>
          </w:rPr>
          <w:t>https://www.uwb.edu/news/august-2019/mentor-video</w:t>
        </w:r>
      </w:hyperlink>
    </w:p>
    <w:p>
      <w:pPr>
        <w:spacing w:before="23"/>
        <w:ind w:left="1240" w:right="0" w:firstLine="0"/>
        <w:jc w:val="left"/>
        <w:rPr>
          <w:sz w:val="20"/>
        </w:rPr>
      </w:pPr>
      <w:r>
        <w:rPr>
          <w:rFonts w:ascii="Arial"/>
          <w:sz w:val="20"/>
          <w:vertAlign w:val="superscript"/>
        </w:rPr>
        <w:t>7</w:t>
      </w:r>
      <w:r>
        <w:rPr>
          <w:rFonts w:ascii="Arial"/>
          <w:spacing w:val="-28"/>
          <w:sz w:val="20"/>
          <w:vertAlign w:val="baseline"/>
        </w:rPr>
        <w:t> </w:t>
      </w:r>
      <w:hyperlink r:id="rId34">
        <w:r>
          <w:rPr>
            <w:sz w:val="20"/>
            <w:vertAlign w:val="baseline"/>
          </w:rPr>
          <w:t>https://www.uwb.edu/news/august-2019/mentor-video</w:t>
        </w:r>
      </w:hyperlink>
    </w:p>
    <w:p>
      <w:pPr>
        <w:spacing w:before="21"/>
        <w:ind w:left="1240" w:right="0" w:firstLine="0"/>
        <w:jc w:val="left"/>
        <w:rPr>
          <w:sz w:val="20"/>
        </w:rPr>
      </w:pPr>
      <w:r>
        <w:rPr>
          <w:rFonts w:ascii="Arial"/>
          <w:sz w:val="20"/>
          <w:vertAlign w:val="superscript"/>
        </w:rPr>
        <w:t>8</w:t>
      </w:r>
      <w:r>
        <w:rPr>
          <w:rFonts w:ascii="Arial"/>
          <w:spacing w:val="-33"/>
          <w:sz w:val="20"/>
          <w:vertAlign w:val="baseline"/>
        </w:rPr>
        <w:t> </w:t>
      </w:r>
      <w:hyperlink r:id="rId28">
        <w:r>
          <w:rPr>
            <w:sz w:val="20"/>
            <w:vertAlign w:val="baseline"/>
          </w:rPr>
          <w:t>https://www.bellevuecollege.edu/facultycommons/mentoring-and-advocacy/</w:t>
        </w:r>
      </w:hyperlink>
    </w:p>
    <w:p>
      <w:pPr>
        <w:spacing w:before="21"/>
        <w:ind w:left="1240" w:right="0" w:firstLine="0"/>
        <w:jc w:val="left"/>
        <w:rPr>
          <w:sz w:val="20"/>
        </w:rPr>
      </w:pPr>
      <w:r>
        <w:rPr>
          <w:rFonts w:ascii="Arial"/>
          <w:sz w:val="20"/>
          <w:vertAlign w:val="superscript"/>
        </w:rPr>
        <w:t>9</w:t>
      </w:r>
      <w:r>
        <w:rPr>
          <w:rFonts w:ascii="Arial"/>
          <w:spacing w:val="-32"/>
          <w:sz w:val="20"/>
          <w:vertAlign w:val="baseline"/>
        </w:rPr>
        <w:t> </w:t>
      </w:r>
      <w:hyperlink r:id="rId28">
        <w:r>
          <w:rPr>
            <w:color w:val="0000FF"/>
            <w:sz w:val="20"/>
            <w:u w:val="single" w:color="0000FF"/>
            <w:vertAlign w:val="baseline"/>
          </w:rPr>
          <w:t>https://www.bellevuecollege.edu/facultycommons/mentoring-and-advocacy/</w:t>
        </w:r>
      </w:hyperlink>
    </w:p>
    <w:p>
      <w:pPr>
        <w:spacing w:after="0"/>
        <w:jc w:val="left"/>
        <w:rPr>
          <w:sz w:val="20"/>
        </w:rPr>
        <w:sectPr>
          <w:pgSz w:w="12240" w:h="15840"/>
          <w:pgMar w:header="0" w:footer="1192" w:top="1360" w:bottom="1400" w:left="200" w:right="200"/>
        </w:sectPr>
      </w:pPr>
    </w:p>
    <w:p>
      <w:pPr>
        <w:pStyle w:val="BodyText"/>
        <w:spacing w:line="276" w:lineRule="auto" w:before="94"/>
        <w:ind w:left="1240" w:right="906"/>
        <w:jc w:val="both"/>
      </w:pPr>
      <w:r>
        <w:rPr/>
        <w:t>программа наставничества (OMP) штата Орегон</w:t>
      </w:r>
      <w:r>
        <w:rPr>
          <w:vertAlign w:val="superscript"/>
        </w:rPr>
        <w:t>10</w:t>
      </w:r>
      <w:r>
        <w:rPr>
          <w:vertAlign w:val="baseline"/>
        </w:rPr>
        <w:t> оказывает поддержку школьникам и студентам, начинающим учителям и администраторам. Программа оказала положительное влияние</w:t>
      </w:r>
      <w:r>
        <w:rPr>
          <w:spacing w:val="-8"/>
          <w:vertAlign w:val="baseline"/>
        </w:rPr>
        <w:t> </w:t>
      </w:r>
      <w:r>
        <w:rPr>
          <w:vertAlign w:val="baseline"/>
        </w:rPr>
        <w:t>на</w:t>
      </w:r>
      <w:r>
        <w:rPr>
          <w:spacing w:val="-5"/>
          <w:vertAlign w:val="baseline"/>
        </w:rPr>
        <w:t> </w:t>
      </w:r>
      <w:r>
        <w:rPr>
          <w:vertAlign w:val="baseline"/>
        </w:rPr>
        <w:t>образование</w:t>
      </w:r>
      <w:r>
        <w:rPr>
          <w:spacing w:val="-8"/>
          <w:vertAlign w:val="baseline"/>
        </w:rPr>
        <w:t> </w:t>
      </w:r>
      <w:r>
        <w:rPr>
          <w:vertAlign w:val="baseline"/>
        </w:rPr>
        <w:t>по</w:t>
      </w:r>
      <w:r>
        <w:rPr>
          <w:spacing w:val="-4"/>
          <w:vertAlign w:val="baseline"/>
        </w:rPr>
        <w:t> </w:t>
      </w:r>
      <w:r>
        <w:rPr>
          <w:vertAlign w:val="baseline"/>
        </w:rPr>
        <w:t>всему</w:t>
      </w:r>
      <w:r>
        <w:rPr>
          <w:spacing w:val="-9"/>
          <w:vertAlign w:val="baseline"/>
        </w:rPr>
        <w:t> </w:t>
      </w:r>
      <w:r>
        <w:rPr>
          <w:vertAlign w:val="baseline"/>
        </w:rPr>
        <w:t>штату.</w:t>
      </w:r>
      <w:r>
        <w:rPr>
          <w:spacing w:val="3"/>
          <w:vertAlign w:val="baseline"/>
        </w:rPr>
        <w:t> </w:t>
      </w:r>
      <w:r>
        <w:rPr>
          <w:vertAlign w:val="baseline"/>
        </w:rPr>
        <w:t>Вот</w:t>
      </w:r>
      <w:r>
        <w:rPr>
          <w:spacing w:val="-4"/>
          <w:vertAlign w:val="baseline"/>
        </w:rPr>
        <w:t> </w:t>
      </w:r>
      <w:r>
        <w:rPr>
          <w:vertAlign w:val="baseline"/>
        </w:rPr>
        <w:t>результаты</w:t>
      </w:r>
      <w:r>
        <w:rPr>
          <w:spacing w:val="-4"/>
          <w:vertAlign w:val="baseline"/>
        </w:rPr>
        <w:t> </w:t>
      </w:r>
      <w:r>
        <w:rPr>
          <w:vertAlign w:val="baseline"/>
        </w:rPr>
        <w:t>ее</w:t>
      </w:r>
      <w:r>
        <w:rPr>
          <w:spacing w:val="-5"/>
          <w:vertAlign w:val="baseline"/>
        </w:rPr>
        <w:t> </w:t>
      </w:r>
      <w:r>
        <w:rPr>
          <w:vertAlign w:val="baseline"/>
        </w:rPr>
        <w:t>реализации</w:t>
      </w:r>
      <w:r>
        <w:rPr>
          <w:spacing w:val="-6"/>
          <w:vertAlign w:val="baseline"/>
        </w:rPr>
        <w:t> </w:t>
      </w:r>
      <w:r>
        <w:rPr>
          <w:vertAlign w:val="baseline"/>
        </w:rPr>
        <w:t>за</w:t>
      </w:r>
      <w:r>
        <w:rPr>
          <w:spacing w:val="-5"/>
          <w:vertAlign w:val="baseline"/>
        </w:rPr>
        <w:t> </w:t>
      </w:r>
      <w:r>
        <w:rPr>
          <w:vertAlign w:val="baseline"/>
        </w:rPr>
        <w:t>2008</w:t>
      </w:r>
      <w:r>
        <w:rPr>
          <w:spacing w:val="-2"/>
          <w:vertAlign w:val="baseline"/>
        </w:rPr>
        <w:t> </w:t>
      </w:r>
      <w:r>
        <w:rPr>
          <w:vertAlign w:val="baseline"/>
        </w:rPr>
        <w:t>-</w:t>
      </w:r>
      <w:r>
        <w:rPr>
          <w:spacing w:val="-4"/>
          <w:vertAlign w:val="baseline"/>
        </w:rPr>
        <w:t> </w:t>
      </w:r>
      <w:r>
        <w:rPr>
          <w:vertAlign w:val="baseline"/>
        </w:rPr>
        <w:t>2019</w:t>
      </w:r>
      <w:r>
        <w:rPr>
          <w:spacing w:val="-2"/>
          <w:vertAlign w:val="baseline"/>
        </w:rPr>
        <w:t> </w:t>
      </w:r>
      <w:r>
        <w:rPr>
          <w:vertAlign w:val="baseline"/>
        </w:rPr>
        <w:t>учебные года: 731 975 учащихся получали поддержку от своих одноклассников и педагогов, что помогло им успешно учиться и определиться в профессии; 1718 опытных педагогов поделились своими навыками как наставники с молодыми педагогами; 716 начинающих администраторов получили наставническую помощь от 321 опытного руководителя и др. Вот только несколько отзывов участников ОМР: «Орегонская программа наставничества была неоценима в моих достижениях в первый год моей педагогической деятельности. В тот учебный год я была растеряна, эмоционально подавлена множеством новых обязанностей, контактов и большой занятостью на работе. Я бы не справилась, если бы мне не помогли администрация и в большей степени мой наставник, имеющий большой опыт работы,</w:t>
      </w:r>
      <w:r>
        <w:rPr>
          <w:spacing w:val="-46"/>
          <w:vertAlign w:val="baseline"/>
        </w:rPr>
        <w:t> </w:t>
      </w:r>
      <w:r>
        <w:rPr>
          <w:vertAlign w:val="baseline"/>
        </w:rPr>
        <w:t>своими советами</w:t>
      </w:r>
      <w:r>
        <w:rPr>
          <w:spacing w:val="25"/>
          <w:vertAlign w:val="baseline"/>
        </w:rPr>
        <w:t> </w:t>
      </w:r>
      <w:r>
        <w:rPr>
          <w:vertAlign w:val="baseline"/>
        </w:rPr>
        <w:t>и</w:t>
      </w:r>
      <w:r>
        <w:rPr>
          <w:spacing w:val="26"/>
          <w:vertAlign w:val="baseline"/>
        </w:rPr>
        <w:t> </w:t>
      </w:r>
      <w:r>
        <w:rPr>
          <w:vertAlign w:val="baseline"/>
        </w:rPr>
        <w:t>примерами,</w:t>
      </w:r>
      <w:r>
        <w:rPr>
          <w:spacing w:val="25"/>
          <w:vertAlign w:val="baseline"/>
        </w:rPr>
        <w:t> </w:t>
      </w:r>
      <w:r>
        <w:rPr>
          <w:vertAlign w:val="baseline"/>
        </w:rPr>
        <w:t>и</w:t>
      </w:r>
      <w:r>
        <w:rPr>
          <w:spacing w:val="26"/>
          <w:vertAlign w:val="baseline"/>
        </w:rPr>
        <w:t> </w:t>
      </w:r>
      <w:r>
        <w:rPr>
          <w:vertAlign w:val="baseline"/>
        </w:rPr>
        <w:t>даже</w:t>
      </w:r>
      <w:r>
        <w:rPr>
          <w:spacing w:val="25"/>
          <w:vertAlign w:val="baseline"/>
        </w:rPr>
        <w:t> </w:t>
      </w:r>
      <w:r>
        <w:rPr>
          <w:vertAlign w:val="baseline"/>
        </w:rPr>
        <w:t>замещая</w:t>
      </w:r>
      <w:r>
        <w:rPr>
          <w:spacing w:val="25"/>
          <w:vertAlign w:val="baseline"/>
        </w:rPr>
        <w:t> </w:t>
      </w:r>
      <w:r>
        <w:rPr>
          <w:vertAlign w:val="baseline"/>
        </w:rPr>
        <w:t>меня</w:t>
      </w:r>
      <w:r>
        <w:rPr>
          <w:spacing w:val="27"/>
          <w:vertAlign w:val="baseline"/>
        </w:rPr>
        <w:t> </w:t>
      </w:r>
      <w:r>
        <w:rPr>
          <w:vertAlign w:val="baseline"/>
        </w:rPr>
        <w:t>в</w:t>
      </w:r>
      <w:r>
        <w:rPr>
          <w:spacing w:val="24"/>
          <w:vertAlign w:val="baseline"/>
        </w:rPr>
        <w:t> </w:t>
      </w:r>
      <w:r>
        <w:rPr>
          <w:vertAlign w:val="baseline"/>
        </w:rPr>
        <w:t>моей</w:t>
      </w:r>
      <w:r>
        <w:rPr>
          <w:spacing w:val="26"/>
          <w:vertAlign w:val="baseline"/>
        </w:rPr>
        <w:t> </w:t>
      </w:r>
      <w:r>
        <w:rPr>
          <w:vertAlign w:val="baseline"/>
        </w:rPr>
        <w:t>работе»</w:t>
      </w:r>
      <w:r>
        <w:rPr>
          <w:spacing w:val="19"/>
          <w:vertAlign w:val="baseline"/>
        </w:rPr>
        <w:t> </w:t>
      </w:r>
      <w:r>
        <w:rPr>
          <w:vertAlign w:val="baseline"/>
        </w:rPr>
        <w:t>(Начинающий</w:t>
      </w:r>
      <w:r>
        <w:rPr>
          <w:spacing w:val="28"/>
          <w:vertAlign w:val="baseline"/>
        </w:rPr>
        <w:t> </w:t>
      </w:r>
      <w:r>
        <w:rPr>
          <w:vertAlign w:val="baseline"/>
        </w:rPr>
        <w:t>учитель,</w:t>
      </w:r>
      <w:r>
        <w:rPr>
          <w:spacing w:val="25"/>
          <w:vertAlign w:val="baseline"/>
        </w:rPr>
        <w:t> </w:t>
      </w:r>
      <w:r>
        <w:rPr>
          <w:vertAlign w:val="baseline"/>
        </w:rPr>
        <w:t>2019);</w:t>
      </w:r>
    </w:p>
    <w:p>
      <w:pPr>
        <w:pStyle w:val="BodyText"/>
        <w:spacing w:line="276" w:lineRule="auto" w:before="1"/>
        <w:ind w:left="1240" w:right="909"/>
        <w:jc w:val="both"/>
      </w:pPr>
      <w:r>
        <w:rPr/>
        <w:t>«Наставники немного похожи на шлем и наколенники – вы понимаете о чем я, если катаетесь на роликах - они бескорыстно делают свою работу, чтобы защитить и помочь в случае</w:t>
      </w:r>
      <w:r>
        <w:rPr>
          <w:spacing w:val="-34"/>
        </w:rPr>
        <w:t> </w:t>
      </w:r>
      <w:r>
        <w:rPr/>
        <w:t>нашего падения, и сделать все, чтобы нам было комфортно в своей деятельности, принимая риски на себя, стараясь обезопасить нас» (Начинающий учитель, 2018); «Сейчас я наблюдаю, как один из моих первых подопечных берет на себя роль лидера на третьем курсе обучения…» (Наставник, 2018); «Наставник поощряет меня в совершенствовании процесса управления, учит строгости, последовательности в работе. Она помогает мне остаться самим собой и быть уверенным в своих поступках» (Начинающий администратор, 2019). Приведённый краткий обзор демонстрирует впечатляющие результаты наставнических</w:t>
      </w:r>
      <w:r>
        <w:rPr>
          <w:spacing w:val="-7"/>
        </w:rPr>
        <w:t> </w:t>
      </w:r>
      <w:r>
        <w:rPr/>
        <w:t>программ.</w:t>
      </w:r>
    </w:p>
    <w:p>
      <w:pPr>
        <w:pStyle w:val="BodyText"/>
        <w:spacing w:before="6"/>
        <w:rPr>
          <w:sz w:val="27"/>
        </w:rPr>
      </w:pPr>
    </w:p>
    <w:p>
      <w:pPr>
        <w:pStyle w:val="BodyText"/>
        <w:spacing w:line="276" w:lineRule="auto"/>
        <w:ind w:left="1240" w:right="904" w:firstLine="566"/>
        <w:jc w:val="both"/>
      </w:pPr>
      <w:r>
        <w:rPr/>
        <w:t>В школах США ученик, имеющий неудовлетворительные оценки или дивиантное поведение,</w:t>
      </w:r>
      <w:r>
        <w:rPr>
          <w:spacing w:val="-13"/>
        </w:rPr>
        <w:t> </w:t>
      </w:r>
      <w:r>
        <w:rPr/>
        <w:t>отдаётся</w:t>
      </w:r>
      <w:r>
        <w:rPr>
          <w:spacing w:val="-13"/>
        </w:rPr>
        <w:t> </w:t>
      </w:r>
      <w:r>
        <w:rPr/>
        <w:t>под</w:t>
      </w:r>
      <w:r>
        <w:rPr>
          <w:spacing w:val="-11"/>
        </w:rPr>
        <w:t> </w:t>
      </w:r>
      <w:r>
        <w:rPr/>
        <w:t>присмотр</w:t>
      </w:r>
      <w:r>
        <w:rPr>
          <w:spacing w:val="-12"/>
        </w:rPr>
        <w:t> </w:t>
      </w:r>
      <w:r>
        <w:rPr/>
        <w:t>старших</w:t>
      </w:r>
      <w:r>
        <w:rPr>
          <w:spacing w:val="-11"/>
        </w:rPr>
        <w:t> </w:t>
      </w:r>
      <w:r>
        <w:rPr/>
        <w:t>товарищей,</w:t>
      </w:r>
      <w:r>
        <w:rPr>
          <w:spacing w:val="-13"/>
        </w:rPr>
        <w:t> </w:t>
      </w:r>
      <w:r>
        <w:rPr/>
        <w:t>формируются</w:t>
      </w:r>
      <w:r>
        <w:rPr>
          <w:spacing w:val="-10"/>
        </w:rPr>
        <w:t> </w:t>
      </w:r>
      <w:r>
        <w:rPr/>
        <w:t>диады</w:t>
      </w:r>
      <w:r>
        <w:rPr>
          <w:spacing w:val="-10"/>
        </w:rPr>
        <w:t> </w:t>
      </w:r>
      <w:r>
        <w:rPr/>
        <w:t>«ученик-ученик», которые помогают наставляемому стать лучше: подтянуть учёбу или отказаться от общения с сомнительными компаниями. Кроме того, одарённым учащимся доверяется быть наставниками тех, кто имеет сложности (в основном учебные). Наставляемому товарищи помогают повышать успеваемость, строить отношения в коллективе. В центре внимания таких программ наставничества основной задачей является расширение возможностей молодёжи в получении образования и</w:t>
      </w:r>
      <w:r>
        <w:rPr>
          <w:spacing w:val="-2"/>
        </w:rPr>
        <w:t> </w:t>
      </w:r>
      <w:r>
        <w:rPr/>
        <w:t>социализации</w:t>
      </w:r>
      <w:r>
        <w:rPr>
          <w:vertAlign w:val="superscript"/>
        </w:rPr>
        <w:t>11</w:t>
      </w:r>
      <w:r>
        <w:rPr>
          <w:vertAlign w:val="baseline"/>
        </w:rPr>
        <w:t>.</w:t>
      </w:r>
    </w:p>
    <w:p>
      <w:pPr>
        <w:pStyle w:val="BodyText"/>
        <w:spacing w:line="276" w:lineRule="auto"/>
        <w:ind w:left="1240" w:right="904" w:firstLine="566"/>
        <w:jc w:val="both"/>
      </w:pPr>
      <w:r>
        <w:rPr/>
        <w:t>Централизовано</w:t>
      </w:r>
      <w:r>
        <w:rPr>
          <w:spacing w:val="-19"/>
        </w:rPr>
        <w:t> </w:t>
      </w:r>
      <w:r>
        <w:rPr/>
        <w:t>научно-методическое</w:t>
      </w:r>
      <w:r>
        <w:rPr>
          <w:spacing w:val="-16"/>
        </w:rPr>
        <w:t> </w:t>
      </w:r>
      <w:r>
        <w:rPr/>
        <w:t>обеспечение</w:t>
      </w:r>
      <w:r>
        <w:rPr>
          <w:spacing w:val="-20"/>
        </w:rPr>
        <w:t> </w:t>
      </w:r>
      <w:r>
        <w:rPr/>
        <w:t>наставничества</w:t>
      </w:r>
      <w:r>
        <w:rPr>
          <w:spacing w:val="-16"/>
        </w:rPr>
        <w:t> </w:t>
      </w:r>
      <w:r>
        <w:rPr/>
        <w:t>в</w:t>
      </w:r>
      <w:r>
        <w:rPr>
          <w:spacing w:val="-16"/>
        </w:rPr>
        <w:t> </w:t>
      </w:r>
      <w:r>
        <w:rPr/>
        <w:t>США</w:t>
      </w:r>
      <w:r>
        <w:rPr>
          <w:spacing w:val="-17"/>
        </w:rPr>
        <w:t> </w:t>
      </w:r>
      <w:r>
        <w:rPr/>
        <w:t>осуществляет The National Mentoring Resource Center (Национальный ресурсный центр наставничества)</w:t>
      </w:r>
      <w:r>
        <w:rPr>
          <w:vertAlign w:val="superscript"/>
        </w:rPr>
        <w:t>12</w:t>
      </w:r>
      <w:r>
        <w:rPr>
          <w:vertAlign w:val="baseline"/>
        </w:rPr>
        <w:t>. Именно он предоставляет всю необходимую справочную, научную и методическую литературу, примерные программы, учебные планы, руководства и другие ресурсы для исследователей</w:t>
      </w:r>
      <w:r>
        <w:rPr>
          <w:spacing w:val="-11"/>
          <w:vertAlign w:val="baseline"/>
        </w:rPr>
        <w:t> </w:t>
      </w:r>
      <w:r>
        <w:rPr>
          <w:vertAlign w:val="baseline"/>
        </w:rPr>
        <w:t>и</w:t>
      </w:r>
      <w:r>
        <w:rPr>
          <w:spacing w:val="-11"/>
          <w:vertAlign w:val="baseline"/>
        </w:rPr>
        <w:t> </w:t>
      </w:r>
      <w:r>
        <w:rPr>
          <w:vertAlign w:val="baseline"/>
        </w:rPr>
        <w:t>практиков.</w:t>
      </w:r>
      <w:r>
        <w:rPr>
          <w:spacing w:val="-13"/>
          <w:vertAlign w:val="baseline"/>
        </w:rPr>
        <w:t> </w:t>
      </w:r>
      <w:r>
        <w:rPr>
          <w:vertAlign w:val="baseline"/>
        </w:rPr>
        <w:t>Все</w:t>
      </w:r>
      <w:r>
        <w:rPr>
          <w:spacing w:val="-13"/>
          <w:vertAlign w:val="baseline"/>
        </w:rPr>
        <w:t> </w:t>
      </w:r>
      <w:r>
        <w:rPr>
          <w:vertAlign w:val="baseline"/>
        </w:rPr>
        <w:t>они</w:t>
      </w:r>
      <w:r>
        <w:rPr>
          <w:spacing w:val="-11"/>
          <w:vertAlign w:val="baseline"/>
        </w:rPr>
        <w:t> </w:t>
      </w:r>
      <w:r>
        <w:rPr>
          <w:vertAlign w:val="baseline"/>
        </w:rPr>
        <w:t>находятся</w:t>
      </w:r>
      <w:r>
        <w:rPr>
          <w:spacing w:val="-12"/>
          <w:vertAlign w:val="baseline"/>
        </w:rPr>
        <w:t> </w:t>
      </w:r>
      <w:r>
        <w:rPr>
          <w:vertAlign w:val="baseline"/>
        </w:rPr>
        <w:t>в</w:t>
      </w:r>
      <w:r>
        <w:rPr>
          <w:spacing w:val="-13"/>
          <w:vertAlign w:val="baseline"/>
        </w:rPr>
        <w:t> </w:t>
      </w:r>
      <w:r>
        <w:rPr>
          <w:vertAlign w:val="baseline"/>
        </w:rPr>
        <w:t>открытом</w:t>
      </w:r>
      <w:r>
        <w:rPr>
          <w:spacing w:val="-12"/>
          <w:vertAlign w:val="baseline"/>
        </w:rPr>
        <w:t> </w:t>
      </w:r>
      <w:r>
        <w:rPr>
          <w:vertAlign w:val="baseline"/>
        </w:rPr>
        <w:t>доступе</w:t>
      </w:r>
      <w:r>
        <w:rPr>
          <w:spacing w:val="-13"/>
          <w:vertAlign w:val="baseline"/>
        </w:rPr>
        <w:t> </w:t>
      </w:r>
      <w:r>
        <w:rPr>
          <w:vertAlign w:val="baseline"/>
        </w:rPr>
        <w:t>и</w:t>
      </w:r>
      <w:r>
        <w:rPr>
          <w:spacing w:val="-9"/>
          <w:vertAlign w:val="baseline"/>
        </w:rPr>
        <w:t> </w:t>
      </w:r>
      <w:r>
        <w:rPr>
          <w:vertAlign w:val="baseline"/>
        </w:rPr>
        <w:t>постоянно</w:t>
      </w:r>
      <w:r>
        <w:rPr>
          <w:spacing w:val="-12"/>
          <w:vertAlign w:val="baseline"/>
        </w:rPr>
        <w:t> </w:t>
      </w:r>
      <w:r>
        <w:rPr>
          <w:vertAlign w:val="baseline"/>
        </w:rPr>
        <w:t>обновляются.</w:t>
      </w:r>
    </w:p>
    <w:p>
      <w:pPr>
        <w:pStyle w:val="BodyText"/>
        <w:rPr>
          <w:sz w:val="20"/>
        </w:rPr>
      </w:pPr>
    </w:p>
    <w:p>
      <w:pPr>
        <w:pStyle w:val="BodyText"/>
        <w:rPr>
          <w:sz w:val="20"/>
        </w:rPr>
      </w:pPr>
    </w:p>
    <w:p>
      <w:pPr>
        <w:pStyle w:val="BodyText"/>
        <w:rPr>
          <w:sz w:val="12"/>
        </w:rPr>
      </w:pPr>
      <w:r>
        <w:rPr/>
        <w:pict>
          <v:rect style="position:absolute;margin-left:72.024002pt;margin-top:8.88546pt;width:144.020pt;height:.599980pt;mso-position-horizontal-relative:page;mso-position-vertical-relative:paragraph;z-index:-15723008;mso-wrap-distance-left:0;mso-wrap-distance-right:0" filled="true" fillcolor="#000000" stroked="false">
            <v:fill type="solid"/>
            <w10:wrap type="topAndBottom"/>
          </v:rect>
        </w:pict>
      </w:r>
    </w:p>
    <w:p>
      <w:pPr>
        <w:spacing w:before="83"/>
        <w:ind w:left="1240" w:right="0" w:firstLine="0"/>
        <w:jc w:val="left"/>
        <w:rPr>
          <w:sz w:val="20"/>
        </w:rPr>
      </w:pPr>
      <w:r>
        <w:rPr>
          <w:rFonts w:ascii="Arial"/>
          <w:w w:val="105"/>
          <w:sz w:val="20"/>
          <w:vertAlign w:val="superscript"/>
        </w:rPr>
        <w:t>10</w:t>
      </w:r>
      <w:r>
        <w:rPr>
          <w:rFonts w:ascii="Arial"/>
          <w:w w:val="105"/>
          <w:sz w:val="20"/>
          <w:vertAlign w:val="baseline"/>
        </w:rPr>
        <w:t> </w:t>
      </w:r>
      <w:hyperlink r:id="rId55">
        <w:r>
          <w:rPr>
            <w:w w:val="105"/>
            <w:sz w:val="20"/>
            <w:vertAlign w:val="baseline"/>
          </w:rPr>
          <w:t>https://www.oregon.gov/ode/schools-and-districts/grants/mentoring/Documents/ImapctInformationBrief.pdf</w:t>
        </w:r>
      </w:hyperlink>
    </w:p>
    <w:p>
      <w:pPr>
        <w:spacing w:before="21"/>
        <w:ind w:left="1240" w:right="0" w:firstLine="0"/>
        <w:jc w:val="left"/>
        <w:rPr>
          <w:sz w:val="20"/>
        </w:rPr>
      </w:pPr>
      <w:r>
        <w:rPr>
          <w:rFonts w:ascii="Arial"/>
          <w:w w:val="105"/>
          <w:sz w:val="20"/>
          <w:vertAlign w:val="superscript"/>
        </w:rPr>
        <w:t>11</w:t>
      </w:r>
      <w:r>
        <w:rPr>
          <w:rFonts w:ascii="Arial"/>
          <w:w w:val="105"/>
          <w:sz w:val="20"/>
          <w:vertAlign w:val="baseline"/>
        </w:rPr>
        <w:t> </w:t>
      </w:r>
      <w:hyperlink r:id="rId30">
        <w:r>
          <w:rPr>
            <w:w w:val="105"/>
            <w:sz w:val="20"/>
            <w:vertAlign w:val="baseline"/>
          </w:rPr>
          <w:t>https://www.prodlenka.org/psihologija/2856-preimuschestva-ispolzovanija-programm-nastavn.html</w:t>
        </w:r>
      </w:hyperlink>
    </w:p>
    <w:p>
      <w:pPr>
        <w:spacing w:before="21"/>
        <w:ind w:left="1240" w:right="0" w:firstLine="0"/>
        <w:jc w:val="left"/>
        <w:rPr>
          <w:sz w:val="20"/>
        </w:rPr>
      </w:pPr>
      <w:r>
        <w:rPr>
          <w:rFonts w:ascii="Arial"/>
          <w:w w:val="105"/>
          <w:sz w:val="20"/>
          <w:vertAlign w:val="superscript"/>
        </w:rPr>
        <w:t>12</w:t>
      </w:r>
      <w:r>
        <w:rPr>
          <w:rFonts w:ascii="Arial"/>
          <w:w w:val="105"/>
          <w:sz w:val="20"/>
          <w:vertAlign w:val="baseline"/>
        </w:rPr>
        <w:t> </w:t>
      </w:r>
      <w:hyperlink r:id="rId23">
        <w:r>
          <w:rPr>
            <w:w w:val="105"/>
            <w:sz w:val="20"/>
            <w:vertAlign w:val="baseline"/>
          </w:rPr>
          <w:t>https://nationalmentoringresourcecenter.org/</w:t>
        </w:r>
      </w:hyperlink>
    </w:p>
    <w:p>
      <w:pPr>
        <w:spacing w:after="0"/>
        <w:jc w:val="left"/>
        <w:rPr>
          <w:sz w:val="20"/>
        </w:rPr>
        <w:sectPr>
          <w:pgSz w:w="12240" w:h="15840"/>
          <w:pgMar w:header="0" w:footer="1192" w:top="1340" w:bottom="1400" w:left="200" w:right="200"/>
        </w:sectPr>
      </w:pPr>
    </w:p>
    <w:p>
      <w:pPr>
        <w:pStyle w:val="BodyText"/>
        <w:spacing w:line="276" w:lineRule="auto" w:before="74"/>
        <w:ind w:left="1240" w:right="910"/>
        <w:jc w:val="both"/>
      </w:pPr>
      <w:r>
        <w:rPr/>
        <w:t>На платформе центра имеется информация для всех категорий наставников и наставляемых обо всех видах наставничества.</w:t>
      </w:r>
    </w:p>
    <w:p>
      <w:pPr>
        <w:pStyle w:val="BodyText"/>
        <w:spacing w:before="5"/>
        <w:rPr>
          <w:sz w:val="31"/>
        </w:rPr>
      </w:pPr>
    </w:p>
    <w:p>
      <w:pPr>
        <w:pStyle w:val="Heading5"/>
        <w:numPr>
          <w:ilvl w:val="2"/>
          <w:numId w:val="90"/>
        </w:numPr>
        <w:tabs>
          <w:tab w:pos="2347" w:val="left" w:leader="none"/>
        </w:tabs>
        <w:spacing w:line="240" w:lineRule="auto" w:before="0" w:after="0"/>
        <w:ind w:left="2346" w:right="0" w:hanging="541"/>
        <w:jc w:val="left"/>
      </w:pPr>
      <w:bookmarkStart w:name="_bookmark34" w:id="65"/>
      <w:bookmarkEnd w:id="65"/>
      <w:r>
        <w:rPr>
          <w:b w:val="0"/>
        </w:rPr>
      </w:r>
      <w:bookmarkStart w:name="_bookmark34" w:id="66"/>
      <w:bookmarkEnd w:id="66"/>
      <w:r>
        <w:rPr/>
        <w:t>О</w:t>
      </w:r>
      <w:r>
        <w:rPr/>
        <w:t>пыт наставничества в образовательных организациях стран</w:t>
      </w:r>
      <w:r>
        <w:rPr>
          <w:spacing w:val="-6"/>
        </w:rPr>
        <w:t> </w:t>
      </w:r>
      <w:r>
        <w:rPr/>
        <w:t>Азии</w:t>
      </w:r>
    </w:p>
    <w:p>
      <w:pPr>
        <w:pStyle w:val="BodyText"/>
        <w:spacing w:before="10"/>
        <w:rPr>
          <w:b/>
          <w:sz w:val="30"/>
        </w:rPr>
      </w:pPr>
    </w:p>
    <w:p>
      <w:pPr>
        <w:pStyle w:val="BodyText"/>
        <w:ind w:left="1806"/>
        <w:jc w:val="both"/>
      </w:pPr>
      <w:r>
        <w:rPr/>
        <w:t>Анализ наставничества в странах Азии, составленный по публикациям в журнале</w:t>
      </w:r>
    </w:p>
    <w:p>
      <w:pPr>
        <w:pStyle w:val="BodyText"/>
        <w:spacing w:line="276" w:lineRule="auto" w:before="41"/>
        <w:ind w:left="1240" w:right="908"/>
        <w:jc w:val="both"/>
      </w:pPr>
      <w:r>
        <w:rPr/>
        <w:t>«International Journal of Mentoring and Coaching in Education of Asia» показал, что в последние три года предпочтение в азиатском регионе отдаётся, наряду с традиционными, нескольким новым видам наставнической деятельности.</w:t>
      </w:r>
    </w:p>
    <w:p>
      <w:pPr>
        <w:pStyle w:val="BodyText"/>
        <w:spacing w:before="7"/>
        <w:rPr>
          <w:sz w:val="27"/>
        </w:rPr>
      </w:pPr>
    </w:p>
    <w:p>
      <w:pPr>
        <w:pStyle w:val="BodyText"/>
        <w:ind w:left="1806"/>
        <w:jc w:val="both"/>
      </w:pPr>
      <w:r>
        <w:rPr/>
        <w:t>Во-первых, весьма популярной формой называется партнёрское наставничество по типу</w:t>
      </w:r>
    </w:p>
    <w:p>
      <w:pPr>
        <w:pStyle w:val="BodyText"/>
        <w:spacing w:line="276" w:lineRule="auto" w:before="41"/>
        <w:ind w:left="1240" w:right="904"/>
        <w:jc w:val="both"/>
      </w:pPr>
      <w:r>
        <w:rPr/>
        <w:t>«равный – равному» (Peer-to-peer Mentoring), когда наставник является равным по уровню подопечному, но обладает большими знаниями, опытом, которыми и делится с ним. </w:t>
      </w:r>
      <w:r>
        <w:rPr>
          <w:spacing w:val="2"/>
        </w:rPr>
        <w:t>Во- </w:t>
      </w:r>
      <w:r>
        <w:rPr/>
        <w:t>вторых, виртуальное наставничество (Virtual Mentoring), когда советы и рекомендации наставника подопечному даются в режиме он-лайн. Здесь при любой своей необходимости, подопечный самостоятельно обращается к наставнику. Особенностью такого наставничества является то, что 1) оно может включать несколько наставников для одного наставляемого, 2) наставник может находящихся за пределами места жительства наставляемого, 3) наставник может быть поставщиком знаний и опыта, необходимого наставляемому, но который он не может получить по месту учёбы или проживания. В-третьих, ещё один вид - флэш- наставничество (Flash Mentoring), предполагающее одноразовые или не многократные встречи. Такая разовая помощь эффективна в решении не сложных ситуаций или при необходимости получить совет от «точечного» специалиста в ограниченном временном интервале.</w:t>
      </w:r>
      <w:r>
        <w:rPr>
          <w:spacing w:val="-18"/>
        </w:rPr>
        <w:t> </w:t>
      </w:r>
      <w:r>
        <w:rPr/>
        <w:t>Как</w:t>
      </w:r>
      <w:r>
        <w:rPr>
          <w:spacing w:val="-18"/>
        </w:rPr>
        <w:t> </w:t>
      </w:r>
      <w:r>
        <w:rPr/>
        <w:t>отмечается</w:t>
      </w:r>
      <w:r>
        <w:rPr>
          <w:spacing w:val="-18"/>
        </w:rPr>
        <w:t> </w:t>
      </w:r>
      <w:r>
        <w:rPr/>
        <w:t>в</w:t>
      </w:r>
      <w:r>
        <w:rPr>
          <w:spacing w:val="-18"/>
        </w:rPr>
        <w:t> </w:t>
      </w:r>
      <w:r>
        <w:rPr/>
        <w:t>публикации,</w:t>
      </w:r>
      <w:r>
        <w:rPr>
          <w:spacing w:val="-18"/>
        </w:rPr>
        <w:t> </w:t>
      </w:r>
      <w:r>
        <w:rPr/>
        <w:t>все</w:t>
      </w:r>
      <w:r>
        <w:rPr>
          <w:spacing w:val="-19"/>
        </w:rPr>
        <w:t> </w:t>
      </w:r>
      <w:r>
        <w:rPr/>
        <w:t>эти</w:t>
      </w:r>
      <w:r>
        <w:rPr>
          <w:spacing w:val="-17"/>
        </w:rPr>
        <w:t> </w:t>
      </w:r>
      <w:r>
        <w:rPr/>
        <w:t>виды</w:t>
      </w:r>
      <w:r>
        <w:rPr>
          <w:spacing w:val="-18"/>
        </w:rPr>
        <w:t> </w:t>
      </w:r>
      <w:r>
        <w:rPr/>
        <w:t>демонстрируют</w:t>
      </w:r>
      <w:r>
        <w:rPr>
          <w:spacing w:val="-17"/>
        </w:rPr>
        <w:t> </w:t>
      </w:r>
      <w:r>
        <w:rPr/>
        <w:t>эффективность</w:t>
      </w:r>
      <w:r>
        <w:rPr>
          <w:spacing w:val="-19"/>
        </w:rPr>
        <w:t> </w:t>
      </w:r>
      <w:r>
        <w:rPr/>
        <w:t>и</w:t>
      </w:r>
      <w:r>
        <w:rPr>
          <w:spacing w:val="-17"/>
        </w:rPr>
        <w:t> </w:t>
      </w:r>
      <w:r>
        <w:rPr/>
        <w:t>весьма популярны.</w:t>
      </w:r>
    </w:p>
    <w:p>
      <w:pPr>
        <w:pStyle w:val="BodyText"/>
        <w:spacing w:before="9"/>
        <w:rPr>
          <w:sz w:val="27"/>
        </w:rPr>
      </w:pPr>
    </w:p>
    <w:p>
      <w:pPr>
        <w:pStyle w:val="BodyText"/>
        <w:spacing w:line="276" w:lineRule="auto"/>
        <w:ind w:left="1240" w:right="907" w:firstLine="566"/>
        <w:jc w:val="both"/>
      </w:pPr>
      <w:r>
        <w:rPr/>
        <w:t>В</w:t>
      </w:r>
      <w:r>
        <w:rPr>
          <w:spacing w:val="-11"/>
        </w:rPr>
        <w:t> </w:t>
      </w:r>
      <w:r>
        <w:rPr/>
        <w:t>основе</w:t>
      </w:r>
      <w:r>
        <w:rPr>
          <w:spacing w:val="-10"/>
        </w:rPr>
        <w:t> </w:t>
      </w:r>
      <w:r>
        <w:rPr/>
        <w:t>практически</w:t>
      </w:r>
      <w:r>
        <w:rPr>
          <w:spacing w:val="-8"/>
        </w:rPr>
        <w:t> </w:t>
      </w:r>
      <w:r>
        <w:rPr/>
        <w:t>всех</w:t>
      </w:r>
      <w:r>
        <w:rPr>
          <w:spacing w:val="-6"/>
        </w:rPr>
        <w:t> </w:t>
      </w:r>
      <w:r>
        <w:rPr/>
        <w:t>наставнических</w:t>
      </w:r>
      <w:r>
        <w:rPr>
          <w:spacing w:val="-8"/>
        </w:rPr>
        <w:t> </w:t>
      </w:r>
      <w:r>
        <w:rPr/>
        <w:t>программ</w:t>
      </w:r>
      <w:r>
        <w:rPr>
          <w:spacing w:val="-10"/>
        </w:rPr>
        <w:t> </w:t>
      </w:r>
      <w:r>
        <w:rPr/>
        <w:t>и</w:t>
      </w:r>
      <w:r>
        <w:rPr>
          <w:spacing w:val="-7"/>
        </w:rPr>
        <w:t> </w:t>
      </w:r>
      <w:r>
        <w:rPr/>
        <w:t>методологий</w:t>
      </w:r>
      <w:r>
        <w:rPr>
          <w:spacing w:val="-8"/>
        </w:rPr>
        <w:t> </w:t>
      </w:r>
      <w:r>
        <w:rPr/>
        <w:t>Китая</w:t>
      </w:r>
      <w:r>
        <w:rPr>
          <w:spacing w:val="-9"/>
        </w:rPr>
        <w:t> </w:t>
      </w:r>
      <w:r>
        <w:rPr/>
        <w:t>присутствует мудрость Конфуция, который и сейчас пользуется большим уважением как величайший Мудрец и Учитель. «Если три человека идут вместе, несомненно, что среди них есть те, кто может быть моим учителем» - эти слова Конфуция цитируются в многих программах наставничества, основная мысль которых учиться можно и нужно у любого человека. В китайской мифологии есть легенда о восьми бессмертных даосах, которая учит, как в полной мере использовать способности и сильные стороны каждого и преуспеть в достижении своей и общей цели. Наставничество в Китае основано на несколько иной логике – наставники, выполняя свои роли, совершенствуют в первую очередь себя, открывая дорогу другому, наставники сами растут, преодолевая вместе с наставляемыми их трудности и препятствия, наставники прокладывают дороги и тропинки к новым истинам. Во всех школах Китая есть структурированная система наставничества, в первую очередь, учителей, поскольку учителя, сами пройдя такую школу, более ясно представляют себе такую роль. Каждому молодому</w:t>
      </w:r>
      <w:r>
        <w:rPr>
          <w:spacing w:val="-35"/>
        </w:rPr>
        <w:t> </w:t>
      </w:r>
      <w:r>
        <w:rPr/>
        <w:t>или новому</w:t>
      </w:r>
      <w:r>
        <w:rPr>
          <w:spacing w:val="-14"/>
        </w:rPr>
        <w:t> </w:t>
      </w:r>
      <w:r>
        <w:rPr/>
        <w:t>учителю</w:t>
      </w:r>
      <w:r>
        <w:rPr>
          <w:spacing w:val="-13"/>
        </w:rPr>
        <w:t> </w:t>
      </w:r>
      <w:r>
        <w:rPr/>
        <w:t>назначается</w:t>
      </w:r>
      <w:r>
        <w:rPr>
          <w:spacing w:val="-14"/>
        </w:rPr>
        <w:t> </w:t>
      </w:r>
      <w:r>
        <w:rPr/>
        <w:t>наставник</w:t>
      </w:r>
      <w:r>
        <w:rPr>
          <w:spacing w:val="-9"/>
        </w:rPr>
        <w:t> </w:t>
      </w:r>
      <w:r>
        <w:rPr/>
        <w:t>-</w:t>
      </w:r>
      <w:r>
        <w:rPr>
          <w:spacing w:val="-15"/>
        </w:rPr>
        <w:t> </w:t>
      </w:r>
      <w:r>
        <w:rPr/>
        <w:t>опытный</w:t>
      </w:r>
      <w:r>
        <w:rPr>
          <w:spacing w:val="-13"/>
        </w:rPr>
        <w:t> </w:t>
      </w:r>
      <w:r>
        <w:rPr/>
        <w:t>коллега</w:t>
      </w:r>
      <w:r>
        <w:rPr>
          <w:spacing w:val="-15"/>
        </w:rPr>
        <w:t> </w:t>
      </w:r>
      <w:r>
        <w:rPr/>
        <w:t>(гугана),</w:t>
      </w:r>
      <w:r>
        <w:rPr>
          <w:spacing w:val="-14"/>
        </w:rPr>
        <w:t> </w:t>
      </w:r>
      <w:r>
        <w:rPr/>
        <w:t>который</w:t>
      </w:r>
      <w:r>
        <w:rPr>
          <w:spacing w:val="-13"/>
        </w:rPr>
        <w:t> </w:t>
      </w:r>
      <w:r>
        <w:rPr/>
        <w:t>является</w:t>
      </w:r>
      <w:r>
        <w:rPr>
          <w:spacing w:val="-14"/>
        </w:rPr>
        <w:t> </w:t>
      </w:r>
      <w:r>
        <w:rPr/>
        <w:t>таковым</w:t>
      </w:r>
    </w:p>
    <w:p>
      <w:pPr>
        <w:spacing w:after="0" w:line="276" w:lineRule="auto"/>
        <w:jc w:val="both"/>
        <w:sectPr>
          <w:pgSz w:w="12240" w:h="15840"/>
          <w:pgMar w:header="0" w:footer="1192" w:top="1360" w:bottom="1460" w:left="200" w:right="200"/>
        </w:sectPr>
      </w:pPr>
    </w:p>
    <w:p>
      <w:pPr>
        <w:pStyle w:val="BodyText"/>
        <w:spacing w:line="276" w:lineRule="auto" w:before="74"/>
        <w:ind w:left="1240" w:right="906"/>
        <w:jc w:val="both"/>
      </w:pPr>
      <w:r>
        <w:rPr/>
        <w:t>примерно</w:t>
      </w:r>
      <w:r>
        <w:rPr>
          <w:spacing w:val="-11"/>
        </w:rPr>
        <w:t> </w:t>
      </w:r>
      <w:r>
        <w:rPr/>
        <w:t>3</w:t>
      </w:r>
      <w:r>
        <w:rPr>
          <w:spacing w:val="-11"/>
        </w:rPr>
        <w:t> </w:t>
      </w:r>
      <w:r>
        <w:rPr/>
        <w:t>года.</w:t>
      </w:r>
      <w:r>
        <w:rPr>
          <w:spacing w:val="-11"/>
        </w:rPr>
        <w:t> </w:t>
      </w:r>
      <w:r>
        <w:rPr/>
        <w:t>Далее</w:t>
      </w:r>
      <w:r>
        <w:rPr>
          <w:spacing w:val="-12"/>
        </w:rPr>
        <w:t> </w:t>
      </w:r>
      <w:r>
        <w:rPr/>
        <w:t>процесс</w:t>
      </w:r>
      <w:r>
        <w:rPr>
          <w:spacing w:val="-11"/>
        </w:rPr>
        <w:t> </w:t>
      </w:r>
      <w:r>
        <w:rPr/>
        <w:t>наставничества</w:t>
      </w:r>
      <w:r>
        <w:rPr>
          <w:spacing w:val="-9"/>
        </w:rPr>
        <w:t> </w:t>
      </w:r>
      <w:r>
        <w:rPr/>
        <w:t>охватывает</w:t>
      </w:r>
      <w:r>
        <w:rPr>
          <w:spacing w:val="-10"/>
        </w:rPr>
        <w:t> </w:t>
      </w:r>
      <w:r>
        <w:rPr/>
        <w:t>все</w:t>
      </w:r>
      <w:r>
        <w:rPr>
          <w:spacing w:val="-12"/>
        </w:rPr>
        <w:t> </w:t>
      </w:r>
      <w:r>
        <w:rPr/>
        <w:t>аспекты</w:t>
      </w:r>
      <w:r>
        <w:rPr>
          <w:spacing w:val="-10"/>
        </w:rPr>
        <w:t> </w:t>
      </w:r>
      <w:r>
        <w:rPr/>
        <w:t>обучения,</w:t>
      </w:r>
      <w:r>
        <w:rPr>
          <w:spacing w:val="-10"/>
        </w:rPr>
        <w:t> </w:t>
      </w:r>
      <w:r>
        <w:rPr/>
        <w:t>все</w:t>
      </w:r>
      <w:r>
        <w:rPr>
          <w:spacing w:val="-12"/>
        </w:rPr>
        <w:t> </w:t>
      </w:r>
      <w:r>
        <w:rPr/>
        <w:t>ступени обучающихся, управление школы. В Шанхае, например, самая известная программа наставничества директоров школ, где молодые и новые директора получают помощь от опытных руководителей не только в индивидуальном процессе, но и в групповой работе. Наставничество же в отношении учеников обычно проходит в форме «учебно- исследовательской группы» (цзяояньчжу), либо в виде «групп подготовки к уроку» (бэйкэчжу).</w:t>
      </w:r>
      <w:r>
        <w:rPr>
          <w:spacing w:val="-18"/>
        </w:rPr>
        <w:t> </w:t>
      </w:r>
      <w:r>
        <w:rPr/>
        <w:t>Большинство</w:t>
      </w:r>
      <w:r>
        <w:rPr>
          <w:spacing w:val="-16"/>
        </w:rPr>
        <w:t> </w:t>
      </w:r>
      <w:r>
        <w:rPr/>
        <w:t>учебно-исследовательских</w:t>
      </w:r>
      <w:r>
        <w:rPr>
          <w:spacing w:val="-15"/>
        </w:rPr>
        <w:t> </w:t>
      </w:r>
      <w:r>
        <w:rPr/>
        <w:t>групп</w:t>
      </w:r>
      <w:r>
        <w:rPr>
          <w:spacing w:val="-17"/>
        </w:rPr>
        <w:t> </w:t>
      </w:r>
      <w:r>
        <w:rPr/>
        <w:t>собираются</w:t>
      </w:r>
      <w:r>
        <w:rPr>
          <w:spacing w:val="-17"/>
        </w:rPr>
        <w:t> </w:t>
      </w:r>
      <w:r>
        <w:rPr/>
        <w:t>раз</w:t>
      </w:r>
      <w:r>
        <w:rPr>
          <w:spacing w:val="-16"/>
        </w:rPr>
        <w:t> </w:t>
      </w:r>
      <w:r>
        <w:rPr/>
        <w:t>в</w:t>
      </w:r>
      <w:r>
        <w:rPr>
          <w:spacing w:val="-20"/>
        </w:rPr>
        <w:t> </w:t>
      </w:r>
      <w:r>
        <w:rPr/>
        <w:t>неделю</w:t>
      </w:r>
      <w:r>
        <w:rPr>
          <w:spacing w:val="-17"/>
        </w:rPr>
        <w:t> </w:t>
      </w:r>
      <w:r>
        <w:rPr/>
        <w:t>примерно на два-три занятия (каждое по 40 минут). Это время входит в рабочие часы педагога, чтобы наставничество было гарантировано качественным. Эксперты в области наставничества китайский</w:t>
      </w:r>
      <w:r>
        <w:rPr>
          <w:spacing w:val="-11"/>
        </w:rPr>
        <w:t> </w:t>
      </w:r>
      <w:r>
        <w:rPr/>
        <w:t>подход</w:t>
      </w:r>
      <w:r>
        <w:rPr>
          <w:spacing w:val="-10"/>
        </w:rPr>
        <w:t> </w:t>
      </w:r>
      <w:r>
        <w:rPr/>
        <w:t>считают</w:t>
      </w:r>
      <w:r>
        <w:rPr>
          <w:spacing w:val="-9"/>
        </w:rPr>
        <w:t> </w:t>
      </w:r>
      <w:r>
        <w:rPr/>
        <w:t>слишком</w:t>
      </w:r>
      <w:r>
        <w:rPr>
          <w:spacing w:val="-10"/>
        </w:rPr>
        <w:t> </w:t>
      </w:r>
      <w:r>
        <w:rPr/>
        <w:t>структурированным,</w:t>
      </w:r>
      <w:r>
        <w:rPr>
          <w:spacing w:val="-8"/>
        </w:rPr>
        <w:t> </w:t>
      </w:r>
      <w:r>
        <w:rPr/>
        <w:t>формальным</w:t>
      </w:r>
      <w:r>
        <w:rPr>
          <w:spacing w:val="-10"/>
        </w:rPr>
        <w:t> </w:t>
      </w:r>
      <w:r>
        <w:rPr/>
        <w:t>и</w:t>
      </w:r>
      <w:r>
        <w:rPr>
          <w:spacing w:val="-8"/>
        </w:rPr>
        <w:t> </w:t>
      </w:r>
      <w:r>
        <w:rPr/>
        <w:t>достаточно</w:t>
      </w:r>
      <w:r>
        <w:rPr>
          <w:spacing w:val="-11"/>
        </w:rPr>
        <w:t> </w:t>
      </w:r>
      <w:r>
        <w:rPr/>
        <w:t>жёстким, не отвергая при этом его весьма высокие</w:t>
      </w:r>
      <w:r>
        <w:rPr>
          <w:spacing w:val="-5"/>
        </w:rPr>
        <w:t> </w:t>
      </w:r>
      <w:r>
        <w:rPr/>
        <w:t>результаты.</w:t>
      </w:r>
    </w:p>
    <w:p>
      <w:pPr>
        <w:pStyle w:val="BodyText"/>
        <w:spacing w:line="276" w:lineRule="auto" w:before="1"/>
        <w:ind w:left="1240" w:right="907" w:firstLine="566"/>
        <w:jc w:val="both"/>
      </w:pPr>
      <w:r>
        <w:rPr/>
        <w:t>В школах Сингапура основная цель наставничества связана с повышением эффективности в первую очередь образовательного процесса с опорой на учёт разных стартовых возможностей школьников. В этих целях подбираются педагоги, определяются одноклассники или приглашаются родители для реализации индивидуального подхода к каждому наставляемому, оказания ему помощи в понимании образовательного маршрута. В реальной</w:t>
      </w:r>
      <w:r>
        <w:rPr>
          <w:spacing w:val="-8"/>
        </w:rPr>
        <w:t> </w:t>
      </w:r>
      <w:r>
        <w:rPr/>
        <w:t>практике</w:t>
      </w:r>
      <w:r>
        <w:rPr>
          <w:spacing w:val="-9"/>
        </w:rPr>
        <w:t> </w:t>
      </w:r>
      <w:r>
        <w:rPr/>
        <w:t>Сингапура,</w:t>
      </w:r>
      <w:r>
        <w:rPr>
          <w:spacing w:val="-7"/>
        </w:rPr>
        <w:t> </w:t>
      </w:r>
      <w:r>
        <w:rPr/>
        <w:t>как</w:t>
      </w:r>
      <w:r>
        <w:rPr>
          <w:spacing w:val="-5"/>
        </w:rPr>
        <w:t> </w:t>
      </w:r>
      <w:r>
        <w:rPr/>
        <w:t>указывают</w:t>
      </w:r>
      <w:r>
        <w:rPr>
          <w:spacing w:val="-9"/>
        </w:rPr>
        <w:t> </w:t>
      </w:r>
      <w:r>
        <w:rPr/>
        <w:t>исследователи,</w:t>
      </w:r>
      <w:r>
        <w:rPr>
          <w:spacing w:val="-8"/>
        </w:rPr>
        <w:t> </w:t>
      </w:r>
      <w:r>
        <w:rPr/>
        <w:t>наибольший</w:t>
      </w:r>
      <w:r>
        <w:rPr>
          <w:spacing w:val="-7"/>
        </w:rPr>
        <w:t> </w:t>
      </w:r>
      <w:r>
        <w:rPr/>
        <w:t>эффект</w:t>
      </w:r>
      <w:r>
        <w:rPr>
          <w:spacing w:val="-9"/>
        </w:rPr>
        <w:t> </w:t>
      </w:r>
      <w:r>
        <w:rPr/>
        <w:t>дают</w:t>
      </w:r>
      <w:r>
        <w:rPr>
          <w:spacing w:val="-8"/>
        </w:rPr>
        <w:t> </w:t>
      </w:r>
      <w:r>
        <w:rPr/>
        <w:t>диады</w:t>
      </w:r>
    </w:p>
    <w:p>
      <w:pPr>
        <w:pStyle w:val="BodyText"/>
        <w:spacing w:line="276" w:lineRule="auto"/>
        <w:ind w:left="1240" w:right="911"/>
        <w:jc w:val="both"/>
      </w:pPr>
      <w:r>
        <w:rPr/>
        <w:t>«ученик-ученик» и «ученик-родитель одноклассника». При определении эффекта наставнической деятельности важным показателем выступает обучение приёмам взаимодействия с наставляемым и необходимыми в этом процессе специалистами, оценивается участие в различных программах и тренингах, связанных с повышением своих знаний и умений, с целью приобретения необходимого опыта. За начинающим наставником в обязательном порядке закрепляется опытный наставник и к самостоятельной работе начинающий наставник сможет приступить только после заключения о такой возможности специальной комиссии на основе представления опытного наставника.</w:t>
      </w:r>
    </w:p>
    <w:p>
      <w:pPr>
        <w:pStyle w:val="BodyText"/>
        <w:spacing w:line="276" w:lineRule="auto" w:before="1"/>
        <w:ind w:left="1240" w:right="906" w:firstLine="566"/>
        <w:jc w:val="both"/>
      </w:pPr>
      <w:r>
        <w:rPr/>
        <w:t>Службы дружбы и наставничества в Сингапуре помогают детям и молодежи, которые находятся в неблагоприятном положении или демонстрируют рискованное поведение. Наставники и друзья являются опытными гидами старшего возраста, которые служат образцами для подражания, тренерами, друзьями и помощниками. Они помогают облегчить переход к подростковому возрасту, с одной стороны, поддерживая и с другой, бросая вызов этим молодым людям.</w:t>
      </w:r>
    </w:p>
    <w:p>
      <w:pPr>
        <w:pStyle w:val="BodyText"/>
        <w:spacing w:before="7"/>
        <w:rPr>
          <w:sz w:val="27"/>
        </w:rPr>
      </w:pPr>
    </w:p>
    <w:p>
      <w:pPr>
        <w:pStyle w:val="BodyText"/>
        <w:spacing w:line="276" w:lineRule="auto"/>
        <w:ind w:left="1240" w:right="909" w:firstLine="566"/>
        <w:jc w:val="both"/>
      </w:pPr>
      <w:r>
        <w:rPr/>
        <w:t>Frenz mentoring – это программа наставничества для студентов из институтов технического образования (ITE), которым требуется поддержка / помощь в следующих областях: поддержка семьи, успеваемость или мотивация в школе.</w:t>
      </w:r>
    </w:p>
    <w:p>
      <w:pPr>
        <w:pStyle w:val="BodyText"/>
        <w:spacing w:line="276" w:lineRule="auto"/>
        <w:ind w:left="1240" w:right="914" w:firstLine="566"/>
        <w:jc w:val="both"/>
      </w:pPr>
      <w:r>
        <w:rPr/>
        <w:t>Программа</w:t>
      </w:r>
      <w:r>
        <w:rPr>
          <w:spacing w:val="-14"/>
        </w:rPr>
        <w:t> </w:t>
      </w:r>
      <w:r>
        <w:rPr/>
        <w:t>помогает</w:t>
      </w:r>
      <w:r>
        <w:rPr>
          <w:spacing w:val="-11"/>
        </w:rPr>
        <w:t> </w:t>
      </w:r>
      <w:r>
        <w:rPr/>
        <w:t>развивать</w:t>
      </w:r>
      <w:r>
        <w:rPr>
          <w:spacing w:val="-11"/>
        </w:rPr>
        <w:t> </w:t>
      </w:r>
      <w:r>
        <w:rPr/>
        <w:t>и</w:t>
      </w:r>
      <w:r>
        <w:rPr>
          <w:spacing w:val="-11"/>
        </w:rPr>
        <w:t> </w:t>
      </w:r>
      <w:r>
        <w:rPr/>
        <w:t>прививать</w:t>
      </w:r>
      <w:r>
        <w:rPr>
          <w:spacing w:val="-11"/>
        </w:rPr>
        <w:t> </w:t>
      </w:r>
      <w:r>
        <w:rPr/>
        <w:t>такие</w:t>
      </w:r>
      <w:r>
        <w:rPr>
          <w:spacing w:val="-13"/>
        </w:rPr>
        <w:t> </w:t>
      </w:r>
      <w:r>
        <w:rPr/>
        <w:t>ценности,</w:t>
      </w:r>
      <w:r>
        <w:rPr>
          <w:spacing w:val="-13"/>
        </w:rPr>
        <w:t> </w:t>
      </w:r>
      <w:r>
        <w:rPr/>
        <w:t>как</w:t>
      </w:r>
      <w:r>
        <w:rPr>
          <w:spacing w:val="-11"/>
        </w:rPr>
        <w:t> </w:t>
      </w:r>
      <w:r>
        <w:rPr/>
        <w:t>обучение</w:t>
      </w:r>
      <w:r>
        <w:rPr>
          <w:spacing w:val="-13"/>
        </w:rPr>
        <w:t> </w:t>
      </w:r>
      <w:r>
        <w:rPr/>
        <w:t>на</w:t>
      </w:r>
      <w:r>
        <w:rPr>
          <w:spacing w:val="-13"/>
        </w:rPr>
        <w:t> </w:t>
      </w:r>
      <w:r>
        <w:rPr/>
        <w:t>протяжении всей жизни, предпринимательское мышление и отдача обществу посредством целого ряда мероприятий (например, интерактивных групповых рабочих сессий, консультирования и проектов общественных работ).</w:t>
      </w:r>
    </w:p>
    <w:p>
      <w:pPr>
        <w:spacing w:after="0" w:line="276" w:lineRule="auto"/>
        <w:jc w:val="both"/>
        <w:sectPr>
          <w:pgSz w:w="12240" w:h="15840"/>
          <w:pgMar w:header="0" w:footer="1192" w:top="1360" w:bottom="1460" w:left="200" w:right="200"/>
        </w:sectPr>
      </w:pPr>
    </w:p>
    <w:p>
      <w:pPr>
        <w:pStyle w:val="BodyText"/>
        <w:spacing w:line="276" w:lineRule="auto" w:before="74"/>
        <w:ind w:left="1240" w:right="904" w:firstLine="566"/>
        <w:jc w:val="both"/>
      </w:pPr>
      <w:r>
        <w:rPr/>
        <w:t>Программа экспериментального обучения и наставничества (Experiential Learning &amp; Mentoring Programme) направлена на то, чтобы побудить молодежь отказаться от практики бесцельного времяпровождения и траты свободного времени после школы. Они предоставляют молодым людям, которые нуждаются в поддержке, «открытую дверь» к ним и открытое сообщество, чтобы помочь им добиться успеха и положительных результатов в жизни дома и в школе.</w:t>
      </w:r>
    </w:p>
    <w:p>
      <w:pPr>
        <w:pStyle w:val="BodyText"/>
        <w:spacing w:line="276" w:lineRule="auto"/>
        <w:ind w:left="1240" w:right="906" w:firstLine="566"/>
        <w:jc w:val="both"/>
      </w:pPr>
      <w:r>
        <w:rPr/>
        <w:t>Программа Evergreen Bees Mentoring помогает ученикам 4–6 классов начальной школы из неблагополучных семей, которые не склонны к учебе или имеют слабый родительский контроль в нерабочее время. Эта программа направлена на повышение их мотивации к обучению</w:t>
      </w:r>
      <w:r>
        <w:rPr>
          <w:spacing w:val="-9"/>
        </w:rPr>
        <w:t> </w:t>
      </w:r>
      <w:r>
        <w:rPr/>
        <w:t>и</w:t>
      </w:r>
      <w:r>
        <w:rPr>
          <w:spacing w:val="-8"/>
        </w:rPr>
        <w:t> </w:t>
      </w:r>
      <w:r>
        <w:rPr/>
        <w:t>создание</w:t>
      </w:r>
      <w:r>
        <w:rPr>
          <w:spacing w:val="-10"/>
        </w:rPr>
        <w:t> </w:t>
      </w:r>
      <w:r>
        <w:rPr/>
        <w:t>академической</w:t>
      </w:r>
      <w:r>
        <w:rPr>
          <w:spacing w:val="-8"/>
        </w:rPr>
        <w:t> </w:t>
      </w:r>
      <w:r>
        <w:rPr/>
        <w:t>базы</w:t>
      </w:r>
      <w:r>
        <w:rPr>
          <w:spacing w:val="-9"/>
        </w:rPr>
        <w:t> </w:t>
      </w:r>
      <w:r>
        <w:rPr/>
        <w:t>посредством</w:t>
      </w:r>
      <w:r>
        <w:rPr>
          <w:spacing w:val="-10"/>
        </w:rPr>
        <w:t> </w:t>
      </w:r>
      <w:r>
        <w:rPr/>
        <w:t>обучения</w:t>
      </w:r>
      <w:r>
        <w:rPr>
          <w:spacing w:val="-9"/>
        </w:rPr>
        <w:t> </w:t>
      </w:r>
      <w:r>
        <w:rPr/>
        <w:t>и</w:t>
      </w:r>
      <w:r>
        <w:rPr>
          <w:spacing w:val="-7"/>
        </w:rPr>
        <w:t> </w:t>
      </w:r>
      <w:r>
        <w:rPr/>
        <w:t>контролируемого</w:t>
      </w:r>
      <w:r>
        <w:rPr>
          <w:spacing w:val="-7"/>
        </w:rPr>
        <w:t> </w:t>
      </w:r>
      <w:r>
        <w:rPr/>
        <w:t>игрового времени с</w:t>
      </w:r>
      <w:r>
        <w:rPr>
          <w:spacing w:val="-2"/>
        </w:rPr>
        <w:t> </w:t>
      </w:r>
      <w:r>
        <w:rPr/>
        <w:t>наставниками-добровольцами.</w:t>
      </w:r>
    </w:p>
    <w:p>
      <w:pPr>
        <w:pStyle w:val="BodyText"/>
        <w:spacing w:line="276" w:lineRule="auto" w:before="1"/>
        <w:ind w:left="1240" w:right="911" w:firstLine="566"/>
        <w:jc w:val="both"/>
      </w:pPr>
      <w:r>
        <w:rPr/>
        <w:t>Программа «Спорт, обучение и программы наставничества» (S.T.A.M.P) помогает детям из группы риска и молодежи, находящейся в ТСЖ, в Джуронге справиться с школьными нагрузками. Эта программа нацелена на то, чтобы подтянуть обучающихся в их академических, физических и жизненных навыках с помощью спорта, обучения и наставничества.</w:t>
      </w:r>
    </w:p>
    <w:p>
      <w:pPr>
        <w:pStyle w:val="BodyText"/>
        <w:spacing w:line="276" w:lineRule="auto"/>
        <w:ind w:left="1240" w:right="908" w:firstLine="566"/>
        <w:jc w:val="both"/>
      </w:pPr>
      <w:r>
        <w:rPr/>
        <w:t>MightyKids, Families &amp; Community (MightyKFC) управляется Центром Деятельности для детей и молодежи от 6 до 19 лет в поместье Телок Бланга. Эти молодые люди могут принять участие в веселых и оздоровительных мероприятиях, а также в программах культурного обогащения. Программа стремится расширить возможности этих молодых людей и предоставить им безопасную и обучающую среду.</w:t>
      </w:r>
    </w:p>
    <w:p>
      <w:pPr>
        <w:pStyle w:val="BodyText"/>
        <w:spacing w:before="4"/>
        <w:rPr>
          <w:sz w:val="31"/>
        </w:rPr>
      </w:pPr>
    </w:p>
    <w:p>
      <w:pPr>
        <w:pStyle w:val="Heading5"/>
        <w:numPr>
          <w:ilvl w:val="2"/>
          <w:numId w:val="90"/>
        </w:numPr>
        <w:tabs>
          <w:tab w:pos="2347" w:val="left" w:leader="none"/>
        </w:tabs>
        <w:spacing w:line="240" w:lineRule="auto" w:before="0" w:after="0"/>
        <w:ind w:left="2346" w:right="0" w:hanging="541"/>
        <w:jc w:val="left"/>
      </w:pPr>
      <w:bookmarkStart w:name="_bookmark35" w:id="67"/>
      <w:bookmarkEnd w:id="67"/>
      <w:r>
        <w:rPr>
          <w:b w:val="0"/>
        </w:rPr>
      </w:r>
      <w:bookmarkStart w:name="_bookmark35" w:id="68"/>
      <w:bookmarkEnd w:id="68"/>
      <w:r>
        <w:rPr/>
        <w:t>О</w:t>
      </w:r>
      <w:r>
        <w:rPr/>
        <w:t>пыт наставничества в образовательных организациях</w:t>
      </w:r>
      <w:r>
        <w:rPr>
          <w:spacing w:val="-5"/>
        </w:rPr>
        <w:t> </w:t>
      </w:r>
      <w:r>
        <w:rPr/>
        <w:t>Австралии</w:t>
      </w:r>
    </w:p>
    <w:p>
      <w:pPr>
        <w:pStyle w:val="BodyText"/>
        <w:rPr>
          <w:b/>
          <w:sz w:val="26"/>
        </w:rPr>
      </w:pPr>
    </w:p>
    <w:p>
      <w:pPr>
        <w:pStyle w:val="BodyText"/>
        <w:spacing w:before="5"/>
        <w:rPr>
          <w:b/>
          <w:sz w:val="22"/>
        </w:rPr>
      </w:pPr>
    </w:p>
    <w:p>
      <w:pPr>
        <w:pStyle w:val="BodyText"/>
        <w:spacing w:line="276" w:lineRule="auto"/>
        <w:ind w:left="1240" w:right="910" w:firstLine="566"/>
        <w:jc w:val="both"/>
      </w:pPr>
      <w:r>
        <w:rPr/>
        <w:t>Особенностью практик наставничества Австралии является подход, при котором в определении наставника учитываются гендерные особенности будущего наставляемого, что позволяет найти с ним более тесный контакт и достичь более высоких результатов. При этом предпочтение все же отдаётся наставникам-женщинам (в общей практике наставничества на</w:t>
      </w:r>
      <w:r>
        <w:rPr>
          <w:spacing w:val="-39"/>
        </w:rPr>
        <w:t> </w:t>
      </w:r>
      <w:r>
        <w:rPr/>
        <w:t>8 женщин там приходится 1 мужчина</w:t>
      </w:r>
      <w:r>
        <w:rPr>
          <w:spacing w:val="-3"/>
        </w:rPr>
        <w:t> </w:t>
      </w:r>
      <w:r>
        <w:rPr/>
        <w:t>наставник).</w:t>
      </w:r>
    </w:p>
    <w:p>
      <w:pPr>
        <w:pStyle w:val="BodyText"/>
        <w:spacing w:line="276" w:lineRule="auto"/>
        <w:ind w:left="1240" w:right="904" w:firstLine="566"/>
        <w:jc w:val="both"/>
      </w:pPr>
      <w:r>
        <w:rPr/>
        <w:t>Наставничество является сложным процессом. В 2005 году в Австралии было разработано «Руководство для поддержки и наставничества обучающихся» Управлением благосостояния</w:t>
      </w:r>
      <w:r>
        <w:rPr>
          <w:spacing w:val="-8"/>
        </w:rPr>
        <w:t> </w:t>
      </w:r>
      <w:r>
        <w:rPr/>
        <w:t>студентов</w:t>
      </w:r>
      <w:r>
        <w:rPr>
          <w:spacing w:val="-7"/>
        </w:rPr>
        <w:t> </w:t>
      </w:r>
      <w:r>
        <w:rPr/>
        <w:t>при</w:t>
      </w:r>
      <w:r>
        <w:rPr>
          <w:spacing w:val="-7"/>
        </w:rPr>
        <w:t> </w:t>
      </w:r>
      <w:r>
        <w:rPr/>
        <w:t>Департаменте</w:t>
      </w:r>
      <w:r>
        <w:rPr>
          <w:spacing w:val="-8"/>
        </w:rPr>
        <w:t> </w:t>
      </w:r>
      <w:r>
        <w:rPr/>
        <w:t>образования</w:t>
      </w:r>
      <w:r>
        <w:rPr>
          <w:spacing w:val="-8"/>
        </w:rPr>
        <w:t> </w:t>
      </w:r>
      <w:r>
        <w:rPr/>
        <w:t>и</w:t>
      </w:r>
      <w:r>
        <w:rPr>
          <w:spacing w:val="-6"/>
        </w:rPr>
        <w:t> </w:t>
      </w:r>
      <w:r>
        <w:rPr/>
        <w:t>обучения</w:t>
      </w:r>
      <w:r>
        <w:rPr>
          <w:spacing w:val="-7"/>
        </w:rPr>
        <w:t> </w:t>
      </w:r>
      <w:r>
        <w:rPr/>
        <w:t>Нового</w:t>
      </w:r>
      <w:r>
        <w:rPr>
          <w:spacing w:val="-8"/>
        </w:rPr>
        <w:t> </w:t>
      </w:r>
      <w:r>
        <w:rPr/>
        <w:t>Южного</w:t>
      </w:r>
      <w:r>
        <w:rPr>
          <w:spacing w:val="-7"/>
        </w:rPr>
        <w:t> </w:t>
      </w:r>
      <w:r>
        <w:rPr/>
        <w:t>Уэльса. Данные рекомендации были призваны обеспечить надлежащее отношение между учеником и наставником,</w:t>
      </w:r>
      <w:r>
        <w:rPr>
          <w:spacing w:val="-15"/>
        </w:rPr>
        <w:t> </w:t>
      </w:r>
      <w:r>
        <w:rPr/>
        <w:t>определяющее</w:t>
      </w:r>
      <w:r>
        <w:rPr>
          <w:spacing w:val="-15"/>
        </w:rPr>
        <w:t> </w:t>
      </w:r>
      <w:r>
        <w:rPr/>
        <w:t>их</w:t>
      </w:r>
      <w:r>
        <w:rPr>
          <w:spacing w:val="-12"/>
        </w:rPr>
        <w:t> </w:t>
      </w:r>
      <w:r>
        <w:rPr/>
        <w:t>четкие</w:t>
      </w:r>
      <w:r>
        <w:rPr>
          <w:spacing w:val="-15"/>
        </w:rPr>
        <w:t> </w:t>
      </w:r>
      <w:r>
        <w:rPr/>
        <w:t>ожидания.</w:t>
      </w:r>
      <w:r>
        <w:rPr>
          <w:spacing w:val="-14"/>
        </w:rPr>
        <w:t> </w:t>
      </w:r>
      <w:r>
        <w:rPr/>
        <w:t>Это</w:t>
      </w:r>
      <w:r>
        <w:rPr>
          <w:spacing w:val="-14"/>
        </w:rPr>
        <w:t> </w:t>
      </w:r>
      <w:r>
        <w:rPr/>
        <w:t>требование</w:t>
      </w:r>
      <w:r>
        <w:rPr>
          <w:spacing w:val="-15"/>
        </w:rPr>
        <w:t> </w:t>
      </w:r>
      <w:r>
        <w:rPr/>
        <w:t>включает</w:t>
      </w:r>
      <w:r>
        <w:rPr>
          <w:spacing w:val="-14"/>
        </w:rPr>
        <w:t> </w:t>
      </w:r>
      <w:r>
        <w:rPr/>
        <w:t>в</w:t>
      </w:r>
      <w:r>
        <w:rPr>
          <w:spacing w:val="-15"/>
        </w:rPr>
        <w:t> </w:t>
      </w:r>
      <w:r>
        <w:rPr/>
        <w:t>себя:</w:t>
      </w:r>
      <w:r>
        <w:rPr>
          <w:spacing w:val="-14"/>
        </w:rPr>
        <w:t> </w:t>
      </w:r>
      <w:r>
        <w:rPr/>
        <w:t>обучающие программы</w:t>
      </w:r>
      <w:r>
        <w:rPr>
          <w:spacing w:val="-17"/>
        </w:rPr>
        <w:t> </w:t>
      </w:r>
      <w:r>
        <w:rPr/>
        <w:t>по</w:t>
      </w:r>
      <w:r>
        <w:rPr>
          <w:spacing w:val="-16"/>
        </w:rPr>
        <w:t> </w:t>
      </w:r>
      <w:r>
        <w:rPr/>
        <w:t>защите</w:t>
      </w:r>
      <w:r>
        <w:rPr>
          <w:spacing w:val="-16"/>
        </w:rPr>
        <w:t> </w:t>
      </w:r>
      <w:r>
        <w:rPr/>
        <w:t>детей,</w:t>
      </w:r>
      <w:r>
        <w:rPr>
          <w:spacing w:val="-16"/>
        </w:rPr>
        <w:t> </w:t>
      </w:r>
      <w:r>
        <w:rPr/>
        <w:t>обязанность</w:t>
      </w:r>
      <w:r>
        <w:rPr>
          <w:spacing w:val="-17"/>
        </w:rPr>
        <w:t> </w:t>
      </w:r>
      <w:r>
        <w:rPr/>
        <w:t>заботиться</w:t>
      </w:r>
      <w:r>
        <w:rPr>
          <w:spacing w:val="-16"/>
        </w:rPr>
        <w:t> </w:t>
      </w:r>
      <w:r>
        <w:rPr/>
        <w:t>и</w:t>
      </w:r>
      <w:r>
        <w:rPr>
          <w:spacing w:val="-16"/>
        </w:rPr>
        <w:t> </w:t>
      </w:r>
      <w:r>
        <w:rPr/>
        <w:t>строить</w:t>
      </w:r>
      <w:r>
        <w:rPr>
          <w:spacing w:val="-15"/>
        </w:rPr>
        <w:t> </w:t>
      </w:r>
      <w:r>
        <w:rPr/>
        <w:t>соответствующие</w:t>
      </w:r>
      <w:r>
        <w:rPr>
          <w:spacing w:val="-17"/>
        </w:rPr>
        <w:t> </w:t>
      </w:r>
      <w:r>
        <w:rPr/>
        <w:t>отношениями между персоналом и обучающимися, являющиеся важными компонентами этого</w:t>
      </w:r>
      <w:r>
        <w:rPr>
          <w:spacing w:val="-20"/>
        </w:rPr>
        <w:t> </w:t>
      </w:r>
      <w:r>
        <w:rPr/>
        <w:t>процесса.</w:t>
      </w:r>
    </w:p>
    <w:p>
      <w:pPr>
        <w:pStyle w:val="BodyText"/>
        <w:spacing w:before="1"/>
        <w:ind w:left="1806"/>
        <w:jc w:val="both"/>
      </w:pPr>
      <w:r>
        <w:rPr/>
        <w:t>Ключевые элементы успешных программ наставничества включают в себя:</w:t>
      </w:r>
    </w:p>
    <w:p>
      <w:pPr>
        <w:pStyle w:val="ListParagraph"/>
        <w:numPr>
          <w:ilvl w:val="3"/>
          <w:numId w:val="90"/>
        </w:numPr>
        <w:tabs>
          <w:tab w:pos="2661" w:val="left" w:leader="none"/>
        </w:tabs>
        <w:spacing w:line="240" w:lineRule="auto" w:before="41" w:after="0"/>
        <w:ind w:left="2660" w:right="0" w:hanging="147"/>
        <w:jc w:val="left"/>
        <w:rPr>
          <w:sz w:val="24"/>
        </w:rPr>
      </w:pPr>
      <w:r>
        <w:rPr>
          <w:sz w:val="24"/>
        </w:rPr>
        <w:t>утверждение</w:t>
      </w:r>
      <w:r>
        <w:rPr>
          <w:spacing w:val="-2"/>
          <w:sz w:val="24"/>
        </w:rPr>
        <w:t> </w:t>
      </w:r>
      <w:r>
        <w:rPr>
          <w:sz w:val="24"/>
        </w:rPr>
        <w:t>руководителя;</w:t>
      </w:r>
    </w:p>
    <w:p>
      <w:pPr>
        <w:pStyle w:val="ListParagraph"/>
        <w:numPr>
          <w:ilvl w:val="3"/>
          <w:numId w:val="90"/>
        </w:numPr>
        <w:tabs>
          <w:tab w:pos="2657" w:val="left" w:leader="none"/>
        </w:tabs>
        <w:spacing w:line="240" w:lineRule="auto" w:before="40" w:after="0"/>
        <w:ind w:left="2656" w:right="0" w:hanging="143"/>
        <w:jc w:val="left"/>
        <w:rPr>
          <w:sz w:val="24"/>
        </w:rPr>
      </w:pPr>
      <w:r>
        <w:rPr>
          <w:sz w:val="24"/>
        </w:rPr>
        <w:t>поддержка сотрудников образовательной организации и школьного</w:t>
      </w:r>
      <w:r>
        <w:rPr>
          <w:spacing w:val="-22"/>
          <w:sz w:val="24"/>
        </w:rPr>
        <w:t> </w:t>
      </w:r>
      <w:r>
        <w:rPr>
          <w:sz w:val="24"/>
        </w:rPr>
        <w:t>сообщества;</w:t>
      </w:r>
    </w:p>
    <w:p>
      <w:pPr>
        <w:pStyle w:val="ListParagraph"/>
        <w:numPr>
          <w:ilvl w:val="3"/>
          <w:numId w:val="90"/>
        </w:numPr>
        <w:tabs>
          <w:tab w:pos="2659" w:val="left" w:leader="none"/>
        </w:tabs>
        <w:spacing w:line="240" w:lineRule="auto" w:before="41" w:after="0"/>
        <w:ind w:left="2658" w:right="0" w:hanging="145"/>
        <w:jc w:val="left"/>
        <w:rPr>
          <w:sz w:val="24"/>
        </w:rPr>
      </w:pPr>
      <w:r>
        <w:rPr>
          <w:sz w:val="24"/>
        </w:rPr>
        <w:t>соглашение на участие</w:t>
      </w:r>
      <w:r>
        <w:rPr>
          <w:spacing w:val="-2"/>
          <w:sz w:val="24"/>
        </w:rPr>
        <w:t> </w:t>
      </w:r>
      <w:r>
        <w:rPr>
          <w:sz w:val="24"/>
        </w:rPr>
        <w:t>обучающихся;</w:t>
      </w:r>
    </w:p>
    <w:p>
      <w:pPr>
        <w:spacing w:after="0" w:line="240" w:lineRule="auto"/>
        <w:jc w:val="left"/>
        <w:rPr>
          <w:sz w:val="24"/>
        </w:rPr>
        <w:sectPr>
          <w:pgSz w:w="12240" w:h="15840"/>
          <w:pgMar w:header="0" w:footer="1192" w:top="1360" w:bottom="1420" w:left="200" w:right="200"/>
        </w:sectPr>
      </w:pPr>
    </w:p>
    <w:p>
      <w:pPr>
        <w:pStyle w:val="ListParagraph"/>
        <w:numPr>
          <w:ilvl w:val="3"/>
          <w:numId w:val="90"/>
        </w:numPr>
        <w:tabs>
          <w:tab w:pos="2709" w:val="left" w:leader="none"/>
        </w:tabs>
        <w:spacing w:line="276" w:lineRule="auto" w:before="74" w:after="0"/>
        <w:ind w:left="1948" w:right="912" w:firstLine="566"/>
        <w:jc w:val="left"/>
        <w:rPr>
          <w:sz w:val="24"/>
        </w:rPr>
      </w:pPr>
      <w:r>
        <w:rPr>
          <w:sz w:val="24"/>
        </w:rPr>
        <w:t>информированное согласие родителей и, при необходимости, их постоянная поддержка;</w:t>
      </w:r>
    </w:p>
    <w:p>
      <w:pPr>
        <w:pStyle w:val="ListParagraph"/>
        <w:numPr>
          <w:ilvl w:val="3"/>
          <w:numId w:val="90"/>
        </w:numPr>
        <w:tabs>
          <w:tab w:pos="2659" w:val="left" w:leader="none"/>
        </w:tabs>
        <w:spacing w:line="275" w:lineRule="exact" w:before="0" w:after="0"/>
        <w:ind w:left="2658" w:right="0" w:hanging="145"/>
        <w:jc w:val="left"/>
        <w:rPr>
          <w:sz w:val="24"/>
        </w:rPr>
      </w:pPr>
      <w:r>
        <w:rPr>
          <w:sz w:val="24"/>
        </w:rPr>
        <w:t>реалистичные ожидания того, чего может достичь</w:t>
      </w:r>
      <w:r>
        <w:rPr>
          <w:spacing w:val="-5"/>
          <w:sz w:val="24"/>
        </w:rPr>
        <w:t> </w:t>
      </w:r>
      <w:r>
        <w:rPr>
          <w:sz w:val="24"/>
        </w:rPr>
        <w:t>программа;</w:t>
      </w:r>
    </w:p>
    <w:p>
      <w:pPr>
        <w:pStyle w:val="ListParagraph"/>
        <w:numPr>
          <w:ilvl w:val="3"/>
          <w:numId w:val="90"/>
        </w:numPr>
        <w:tabs>
          <w:tab w:pos="2669" w:val="left" w:leader="none"/>
        </w:tabs>
        <w:spacing w:line="276" w:lineRule="auto" w:before="43" w:after="0"/>
        <w:ind w:left="1948" w:right="908" w:firstLine="566"/>
        <w:jc w:val="left"/>
        <w:rPr>
          <w:sz w:val="24"/>
        </w:rPr>
      </w:pPr>
      <w:r>
        <w:rPr>
          <w:sz w:val="24"/>
        </w:rPr>
        <w:t>регулярные официальные встречи с протоколированием целей (повестки дня) и результатов;</w:t>
      </w:r>
    </w:p>
    <w:p>
      <w:pPr>
        <w:pStyle w:val="ListParagraph"/>
        <w:numPr>
          <w:ilvl w:val="3"/>
          <w:numId w:val="90"/>
        </w:numPr>
        <w:tabs>
          <w:tab w:pos="2671" w:val="left" w:leader="none"/>
        </w:tabs>
        <w:spacing w:line="276" w:lineRule="auto" w:before="0" w:after="0"/>
        <w:ind w:left="1948" w:right="911" w:firstLine="566"/>
        <w:jc w:val="left"/>
        <w:rPr>
          <w:sz w:val="24"/>
        </w:rPr>
      </w:pPr>
      <w:r>
        <w:rPr>
          <w:sz w:val="24"/>
        </w:rPr>
        <w:t>ведение учета, соответствующего деятельности, последовательный мониторинг и оценка</w:t>
      </w:r>
      <w:r>
        <w:rPr>
          <w:spacing w:val="-5"/>
          <w:sz w:val="24"/>
        </w:rPr>
        <w:t> </w:t>
      </w:r>
      <w:r>
        <w:rPr>
          <w:sz w:val="24"/>
        </w:rPr>
        <w:t>программы;</w:t>
      </w:r>
    </w:p>
    <w:p>
      <w:pPr>
        <w:pStyle w:val="ListParagraph"/>
        <w:numPr>
          <w:ilvl w:val="3"/>
          <w:numId w:val="90"/>
        </w:numPr>
        <w:tabs>
          <w:tab w:pos="2659" w:val="left" w:leader="none"/>
        </w:tabs>
        <w:spacing w:line="240" w:lineRule="auto" w:before="0" w:after="0"/>
        <w:ind w:left="2658" w:right="0" w:hanging="145"/>
        <w:jc w:val="left"/>
        <w:rPr>
          <w:sz w:val="24"/>
        </w:rPr>
      </w:pPr>
      <w:r>
        <w:rPr>
          <w:sz w:val="24"/>
        </w:rPr>
        <w:t>начать с небольшой, управляемой</w:t>
      </w:r>
      <w:r>
        <w:rPr>
          <w:spacing w:val="1"/>
          <w:sz w:val="24"/>
        </w:rPr>
        <w:t> </w:t>
      </w:r>
      <w:r>
        <w:rPr>
          <w:sz w:val="24"/>
        </w:rPr>
        <w:t>программы.</w:t>
      </w:r>
    </w:p>
    <w:p>
      <w:pPr>
        <w:pStyle w:val="BodyText"/>
        <w:spacing w:before="6"/>
        <w:rPr>
          <w:sz w:val="31"/>
        </w:rPr>
      </w:pPr>
    </w:p>
    <w:p>
      <w:pPr>
        <w:pStyle w:val="Heading5"/>
        <w:ind w:left="1806"/>
        <w:jc w:val="both"/>
      </w:pPr>
      <w:r>
        <w:rPr/>
        <w:t>Отбор подопечных</w:t>
      </w:r>
    </w:p>
    <w:p>
      <w:pPr>
        <w:pStyle w:val="BodyText"/>
        <w:spacing w:line="276" w:lineRule="auto" w:before="36"/>
        <w:ind w:left="1240" w:right="914" w:firstLine="566"/>
        <w:jc w:val="both"/>
      </w:pPr>
      <w:r>
        <w:rPr/>
        <w:t>Учащиеся должны дать свое согласие на участие в программе наставничества. Наставничество – это не всеобщая панацея, и для некоторых групп обучающихся его применение будет более результативным, чем для других.</w:t>
      </w:r>
    </w:p>
    <w:p>
      <w:pPr>
        <w:pStyle w:val="BodyText"/>
        <w:spacing w:line="276" w:lineRule="auto" w:before="2"/>
        <w:ind w:left="1240" w:right="913" w:firstLine="566"/>
        <w:jc w:val="both"/>
      </w:pPr>
      <w:r>
        <w:rPr/>
        <w:t>Программы наставничества особенно эффективны в переходные периоды (например, из дошкольного учреждения в общеобразовательное). Наставники могут:</w:t>
      </w:r>
    </w:p>
    <w:p>
      <w:pPr>
        <w:pStyle w:val="ListParagraph"/>
        <w:numPr>
          <w:ilvl w:val="3"/>
          <w:numId w:val="90"/>
        </w:numPr>
        <w:tabs>
          <w:tab w:pos="2654" w:val="left" w:leader="none"/>
        </w:tabs>
        <w:spacing w:line="276" w:lineRule="auto" w:before="1" w:after="0"/>
        <w:ind w:left="1948" w:right="914" w:firstLine="566"/>
        <w:jc w:val="left"/>
        <w:rPr>
          <w:sz w:val="24"/>
        </w:rPr>
      </w:pPr>
      <w:r>
        <w:rPr>
          <w:sz w:val="24"/>
        </w:rPr>
        <w:t>обучать</w:t>
      </w:r>
      <w:r>
        <w:rPr>
          <w:spacing w:val="-7"/>
          <w:sz w:val="24"/>
        </w:rPr>
        <w:t> </w:t>
      </w:r>
      <w:r>
        <w:rPr>
          <w:sz w:val="24"/>
        </w:rPr>
        <w:t>воспитанников</w:t>
      </w:r>
      <w:r>
        <w:rPr>
          <w:spacing w:val="-8"/>
          <w:sz w:val="24"/>
        </w:rPr>
        <w:t> </w:t>
      </w:r>
      <w:r>
        <w:rPr>
          <w:sz w:val="24"/>
        </w:rPr>
        <w:t>детских</w:t>
      </w:r>
      <w:r>
        <w:rPr>
          <w:spacing w:val="-6"/>
          <w:sz w:val="24"/>
        </w:rPr>
        <w:t> </w:t>
      </w:r>
      <w:r>
        <w:rPr>
          <w:sz w:val="24"/>
        </w:rPr>
        <w:t>садов</w:t>
      </w:r>
      <w:r>
        <w:rPr>
          <w:spacing w:val="-7"/>
          <w:sz w:val="24"/>
        </w:rPr>
        <w:t> </w:t>
      </w:r>
      <w:r>
        <w:rPr>
          <w:sz w:val="24"/>
        </w:rPr>
        <w:t>социальным</w:t>
      </w:r>
      <w:r>
        <w:rPr>
          <w:spacing w:val="-9"/>
          <w:sz w:val="24"/>
        </w:rPr>
        <w:t> </w:t>
      </w:r>
      <w:r>
        <w:rPr>
          <w:sz w:val="24"/>
        </w:rPr>
        <w:t>навыкам</w:t>
      </w:r>
      <w:r>
        <w:rPr>
          <w:spacing w:val="-8"/>
          <w:sz w:val="24"/>
        </w:rPr>
        <w:t> </w:t>
      </w:r>
      <w:r>
        <w:rPr>
          <w:sz w:val="24"/>
        </w:rPr>
        <w:t>и</w:t>
      </w:r>
      <w:r>
        <w:rPr>
          <w:spacing w:val="-7"/>
          <w:sz w:val="24"/>
        </w:rPr>
        <w:t> </w:t>
      </w:r>
      <w:r>
        <w:rPr>
          <w:sz w:val="24"/>
        </w:rPr>
        <w:t>способствовать</w:t>
      </w:r>
      <w:r>
        <w:rPr>
          <w:spacing w:val="-6"/>
          <w:sz w:val="24"/>
        </w:rPr>
        <w:t> </w:t>
      </w:r>
      <w:r>
        <w:rPr>
          <w:sz w:val="24"/>
        </w:rPr>
        <w:t>их адаптации к</w:t>
      </w:r>
      <w:r>
        <w:rPr>
          <w:spacing w:val="-3"/>
          <w:sz w:val="24"/>
        </w:rPr>
        <w:t> </w:t>
      </w:r>
      <w:r>
        <w:rPr>
          <w:sz w:val="24"/>
        </w:rPr>
        <w:t>школе;</w:t>
      </w:r>
    </w:p>
    <w:p>
      <w:pPr>
        <w:pStyle w:val="ListParagraph"/>
        <w:numPr>
          <w:ilvl w:val="3"/>
          <w:numId w:val="90"/>
        </w:numPr>
        <w:tabs>
          <w:tab w:pos="2690" w:val="left" w:leader="none"/>
        </w:tabs>
        <w:spacing w:line="276" w:lineRule="auto" w:before="0" w:after="0"/>
        <w:ind w:left="1948" w:right="914" w:firstLine="566"/>
        <w:jc w:val="left"/>
        <w:rPr>
          <w:sz w:val="24"/>
        </w:rPr>
      </w:pPr>
      <w:r>
        <w:rPr>
          <w:sz w:val="24"/>
        </w:rPr>
        <w:t>помочь учащимся второго класса развивать навыки обучения на этом этапе и облегчить переход из 2 в 3</w:t>
      </w:r>
      <w:r>
        <w:rPr>
          <w:spacing w:val="-7"/>
          <w:sz w:val="24"/>
        </w:rPr>
        <w:t> </w:t>
      </w:r>
      <w:r>
        <w:rPr>
          <w:sz w:val="24"/>
        </w:rPr>
        <w:t>класс;</w:t>
      </w:r>
    </w:p>
    <w:p>
      <w:pPr>
        <w:pStyle w:val="ListParagraph"/>
        <w:numPr>
          <w:ilvl w:val="3"/>
          <w:numId w:val="90"/>
        </w:numPr>
        <w:tabs>
          <w:tab w:pos="2659" w:val="left" w:leader="none"/>
        </w:tabs>
        <w:spacing w:line="240" w:lineRule="auto" w:before="0" w:after="0"/>
        <w:ind w:left="2658" w:right="0" w:hanging="145"/>
        <w:jc w:val="left"/>
        <w:rPr>
          <w:sz w:val="24"/>
        </w:rPr>
      </w:pPr>
      <w:r>
        <w:rPr>
          <w:sz w:val="24"/>
        </w:rPr>
        <w:t>поддерживать переход учащихся из начальной в старшую</w:t>
      </w:r>
      <w:r>
        <w:rPr>
          <w:spacing w:val="-4"/>
          <w:sz w:val="24"/>
        </w:rPr>
        <w:t> </w:t>
      </w:r>
      <w:r>
        <w:rPr>
          <w:sz w:val="24"/>
        </w:rPr>
        <w:t>школу;</w:t>
      </w:r>
    </w:p>
    <w:p>
      <w:pPr>
        <w:pStyle w:val="ListParagraph"/>
        <w:numPr>
          <w:ilvl w:val="3"/>
          <w:numId w:val="90"/>
        </w:numPr>
        <w:tabs>
          <w:tab w:pos="2724" w:val="left" w:leader="none"/>
        </w:tabs>
        <w:spacing w:line="276" w:lineRule="auto" w:before="41" w:after="0"/>
        <w:ind w:left="1948" w:right="916" w:firstLine="566"/>
        <w:jc w:val="left"/>
        <w:rPr>
          <w:sz w:val="24"/>
        </w:rPr>
      </w:pPr>
      <w:r>
        <w:rPr>
          <w:sz w:val="24"/>
        </w:rPr>
        <w:t>расширить знания о возможностях образования и обучения и дальнейшего образования.</w:t>
      </w:r>
    </w:p>
    <w:p>
      <w:pPr>
        <w:pStyle w:val="BodyText"/>
        <w:spacing w:line="276" w:lineRule="auto"/>
        <w:ind w:left="1240" w:right="908" w:firstLine="566"/>
        <w:jc w:val="both"/>
      </w:pPr>
      <w:r>
        <w:rPr/>
        <w:t>Руководителям и супервизорам дается напоминание о том, что эффективное управление выявленными рисками требует более тщательного наблюдения и усиленного ухода за младшими и менее адаптированными учениками.</w:t>
      </w:r>
    </w:p>
    <w:p>
      <w:pPr>
        <w:pStyle w:val="BodyText"/>
        <w:spacing w:before="6"/>
        <w:rPr>
          <w:sz w:val="27"/>
        </w:rPr>
      </w:pPr>
    </w:p>
    <w:p>
      <w:pPr>
        <w:pStyle w:val="BodyText"/>
        <w:ind w:left="1806"/>
        <w:jc w:val="both"/>
      </w:pPr>
      <w:r>
        <w:rPr/>
        <w:t>Участие родителей</w:t>
      </w:r>
    </w:p>
    <w:p>
      <w:pPr>
        <w:pStyle w:val="BodyText"/>
        <w:spacing w:line="276" w:lineRule="auto" w:before="41"/>
        <w:ind w:left="1240" w:right="910" w:firstLine="566"/>
        <w:jc w:val="both"/>
      </w:pPr>
      <w:r>
        <w:rPr/>
        <w:t>Родители должны быть проинформированы о цели программы, ожидаемых результатах и прогрессе их детей. Им должна быть предоставлена возможность обсудить данные программы с супервизором. Желательно, чтобы родители встретились с наставниками своих детей. Их согласие должно быть получено до того, как ученик будет включен в программу. Родители также при желании имеют право отказаться от продолжения прохождения программы уже после начала процесса наставничества.</w:t>
      </w:r>
    </w:p>
    <w:p>
      <w:pPr>
        <w:pStyle w:val="BodyText"/>
        <w:spacing w:before="1"/>
        <w:rPr>
          <w:sz w:val="28"/>
        </w:rPr>
      </w:pPr>
    </w:p>
    <w:p>
      <w:pPr>
        <w:pStyle w:val="Heading5"/>
        <w:ind w:left="1806"/>
        <w:jc w:val="both"/>
      </w:pPr>
      <w:r>
        <w:rPr/>
        <w:t>Участие сообщества</w:t>
      </w:r>
    </w:p>
    <w:p>
      <w:pPr>
        <w:pStyle w:val="BodyText"/>
        <w:spacing w:line="276" w:lineRule="auto" w:before="37"/>
        <w:ind w:left="1240" w:right="909" w:firstLine="566"/>
        <w:jc w:val="both"/>
      </w:pPr>
      <w:r>
        <w:rPr/>
        <w:t>Консультации и обсуждение с более широким школьным сообществом также важны. Важно, что ключевые школьные общественные группы, включая родительские группы, осведомлены о целесообразности наставничества и информирование о том, как программа будет осуществляться в школе. Реализация любой программа зависит от продемонстрированных результатов программы.</w:t>
      </w:r>
    </w:p>
    <w:p>
      <w:pPr>
        <w:spacing w:after="0" w:line="276" w:lineRule="auto"/>
        <w:jc w:val="both"/>
        <w:sectPr>
          <w:pgSz w:w="12240" w:h="15840"/>
          <w:pgMar w:header="0" w:footer="1192" w:top="1360" w:bottom="1460" w:left="200" w:right="200"/>
        </w:sectPr>
      </w:pPr>
    </w:p>
    <w:p>
      <w:pPr>
        <w:pStyle w:val="BodyText"/>
        <w:rPr>
          <w:sz w:val="14"/>
        </w:rPr>
      </w:pPr>
    </w:p>
    <w:p>
      <w:pPr>
        <w:pStyle w:val="BodyText"/>
        <w:spacing w:line="276" w:lineRule="auto" w:before="90"/>
        <w:ind w:left="1240" w:right="912" w:firstLine="566"/>
        <w:jc w:val="both"/>
      </w:pPr>
      <w:r>
        <w:rPr/>
        <w:t>Предоставление школьному сообществу результатов с доказательством того, что наставничество дает положительные результаты и обсуждение опасений, которые могут возникнуть у сообщества относительно характера наставничества, поможет обеспечить поддержку программы.</w:t>
      </w:r>
    </w:p>
    <w:p>
      <w:pPr>
        <w:pStyle w:val="BodyText"/>
        <w:rPr>
          <w:sz w:val="28"/>
        </w:rPr>
      </w:pPr>
    </w:p>
    <w:p>
      <w:pPr>
        <w:pStyle w:val="Heading5"/>
        <w:ind w:left="1806"/>
      </w:pPr>
      <w:r>
        <w:rPr/>
        <w:t>Выбор наставников</w:t>
      </w:r>
    </w:p>
    <w:p>
      <w:pPr>
        <w:pStyle w:val="BodyText"/>
        <w:spacing w:line="276" w:lineRule="auto" w:before="38"/>
        <w:ind w:left="1240" w:right="915" w:firstLine="566"/>
        <w:jc w:val="both"/>
      </w:pPr>
      <w:r>
        <w:rPr/>
        <w:t>Наставники могут включать учителей, обучающихся и участников сообщества, которые имеют:</w:t>
      </w:r>
    </w:p>
    <w:p>
      <w:pPr>
        <w:pStyle w:val="ListParagraph"/>
        <w:numPr>
          <w:ilvl w:val="3"/>
          <w:numId w:val="90"/>
        </w:numPr>
        <w:tabs>
          <w:tab w:pos="2659" w:val="left" w:leader="none"/>
        </w:tabs>
        <w:spacing w:line="276" w:lineRule="exact" w:before="0" w:after="0"/>
        <w:ind w:left="2658" w:right="0" w:hanging="145"/>
        <w:jc w:val="left"/>
        <w:rPr>
          <w:sz w:val="24"/>
        </w:rPr>
      </w:pPr>
      <w:r>
        <w:rPr>
          <w:sz w:val="24"/>
        </w:rPr>
        <w:t>знание соответствующих вопросов о защите</w:t>
      </w:r>
      <w:r>
        <w:rPr>
          <w:spacing w:val="-3"/>
          <w:sz w:val="24"/>
        </w:rPr>
        <w:t> </w:t>
      </w:r>
      <w:r>
        <w:rPr>
          <w:sz w:val="24"/>
        </w:rPr>
        <w:t>детей;</w:t>
      </w:r>
    </w:p>
    <w:p>
      <w:pPr>
        <w:pStyle w:val="ListParagraph"/>
        <w:numPr>
          <w:ilvl w:val="3"/>
          <w:numId w:val="90"/>
        </w:numPr>
        <w:tabs>
          <w:tab w:pos="2659" w:val="left" w:leader="none"/>
        </w:tabs>
        <w:spacing w:line="240" w:lineRule="auto" w:before="41" w:after="0"/>
        <w:ind w:left="2658" w:right="0" w:hanging="145"/>
        <w:jc w:val="left"/>
        <w:rPr>
          <w:sz w:val="24"/>
        </w:rPr>
      </w:pPr>
      <w:r>
        <w:rPr>
          <w:sz w:val="24"/>
        </w:rPr>
        <w:t>долгосрочная приверженность программе;</w:t>
      </w:r>
    </w:p>
    <w:p>
      <w:pPr>
        <w:pStyle w:val="ListParagraph"/>
        <w:numPr>
          <w:ilvl w:val="3"/>
          <w:numId w:val="90"/>
        </w:numPr>
        <w:tabs>
          <w:tab w:pos="2661" w:val="left" w:leader="none"/>
        </w:tabs>
        <w:spacing w:line="240" w:lineRule="auto" w:before="43" w:after="0"/>
        <w:ind w:left="2660" w:right="0" w:hanging="147"/>
        <w:jc w:val="left"/>
        <w:rPr>
          <w:sz w:val="24"/>
        </w:rPr>
      </w:pPr>
      <w:r>
        <w:rPr>
          <w:sz w:val="24"/>
        </w:rPr>
        <w:t>уважение к альтернативным взглядам и</w:t>
      </w:r>
      <w:r>
        <w:rPr>
          <w:spacing w:val="-7"/>
          <w:sz w:val="24"/>
        </w:rPr>
        <w:t> </w:t>
      </w:r>
      <w:r>
        <w:rPr>
          <w:sz w:val="24"/>
        </w:rPr>
        <w:t>культурам;</w:t>
      </w:r>
    </w:p>
    <w:p>
      <w:pPr>
        <w:pStyle w:val="ListParagraph"/>
        <w:numPr>
          <w:ilvl w:val="3"/>
          <w:numId w:val="90"/>
        </w:numPr>
        <w:tabs>
          <w:tab w:pos="2659" w:val="left" w:leader="none"/>
        </w:tabs>
        <w:spacing w:line="240" w:lineRule="auto" w:before="41" w:after="0"/>
        <w:ind w:left="2658" w:right="0" w:hanging="145"/>
        <w:jc w:val="left"/>
        <w:rPr>
          <w:sz w:val="24"/>
        </w:rPr>
      </w:pPr>
      <w:r>
        <w:rPr>
          <w:sz w:val="24"/>
        </w:rPr>
        <w:t>способность сосредоточиться на потребностях</w:t>
      </w:r>
      <w:r>
        <w:rPr>
          <w:spacing w:val="3"/>
          <w:sz w:val="24"/>
        </w:rPr>
        <w:t> </w:t>
      </w:r>
      <w:r>
        <w:rPr>
          <w:sz w:val="24"/>
        </w:rPr>
        <w:t>учащегося;</w:t>
      </w:r>
    </w:p>
    <w:p>
      <w:pPr>
        <w:pStyle w:val="ListParagraph"/>
        <w:numPr>
          <w:ilvl w:val="3"/>
          <w:numId w:val="90"/>
        </w:numPr>
        <w:tabs>
          <w:tab w:pos="2659" w:val="left" w:leader="none"/>
        </w:tabs>
        <w:spacing w:line="240" w:lineRule="auto" w:before="41" w:after="0"/>
        <w:ind w:left="2658" w:right="0" w:hanging="145"/>
        <w:jc w:val="left"/>
        <w:rPr>
          <w:sz w:val="24"/>
        </w:rPr>
      </w:pPr>
      <w:r>
        <w:rPr>
          <w:sz w:val="24"/>
        </w:rPr>
        <w:t>хорошие навыки понимания и</w:t>
      </w:r>
      <w:r>
        <w:rPr>
          <w:spacing w:val="-5"/>
          <w:sz w:val="24"/>
        </w:rPr>
        <w:t> </w:t>
      </w:r>
      <w:r>
        <w:rPr>
          <w:sz w:val="24"/>
        </w:rPr>
        <w:t>слушания;</w:t>
      </w:r>
    </w:p>
    <w:p>
      <w:pPr>
        <w:pStyle w:val="ListParagraph"/>
        <w:numPr>
          <w:ilvl w:val="3"/>
          <w:numId w:val="90"/>
        </w:numPr>
        <w:tabs>
          <w:tab w:pos="2659" w:val="left" w:leader="none"/>
        </w:tabs>
        <w:spacing w:line="240" w:lineRule="auto" w:before="41" w:after="0"/>
        <w:ind w:left="2658" w:right="0" w:hanging="145"/>
        <w:jc w:val="left"/>
        <w:rPr>
          <w:sz w:val="24"/>
        </w:rPr>
      </w:pPr>
      <w:r>
        <w:rPr>
          <w:sz w:val="24"/>
        </w:rPr>
        <w:t>способность позитивно относиться к поддерживаемому, без</w:t>
      </w:r>
      <w:r>
        <w:rPr>
          <w:spacing w:val="-3"/>
          <w:sz w:val="24"/>
        </w:rPr>
        <w:t> </w:t>
      </w:r>
      <w:r>
        <w:rPr>
          <w:sz w:val="24"/>
        </w:rPr>
        <w:t>осуждения;</w:t>
      </w:r>
    </w:p>
    <w:p>
      <w:pPr>
        <w:pStyle w:val="ListParagraph"/>
        <w:numPr>
          <w:ilvl w:val="3"/>
          <w:numId w:val="90"/>
        </w:numPr>
        <w:tabs>
          <w:tab w:pos="2659" w:val="left" w:leader="none"/>
        </w:tabs>
        <w:spacing w:line="240" w:lineRule="auto" w:before="43" w:after="0"/>
        <w:ind w:left="2658" w:right="0" w:hanging="145"/>
        <w:jc w:val="left"/>
        <w:rPr>
          <w:sz w:val="24"/>
        </w:rPr>
      </w:pPr>
      <w:r>
        <w:rPr>
          <w:sz w:val="24"/>
        </w:rPr>
        <w:t>знание того, когда обращаться за помощью к</w:t>
      </w:r>
      <w:r>
        <w:rPr>
          <w:spacing w:val="-7"/>
          <w:sz w:val="24"/>
        </w:rPr>
        <w:t> </w:t>
      </w:r>
      <w:r>
        <w:rPr>
          <w:sz w:val="24"/>
        </w:rPr>
        <w:t>специалисту;</w:t>
      </w:r>
    </w:p>
    <w:p>
      <w:pPr>
        <w:pStyle w:val="ListParagraph"/>
        <w:numPr>
          <w:ilvl w:val="3"/>
          <w:numId w:val="90"/>
        </w:numPr>
        <w:tabs>
          <w:tab w:pos="2659" w:val="left" w:leader="none"/>
        </w:tabs>
        <w:spacing w:line="240" w:lineRule="auto" w:before="41" w:after="0"/>
        <w:ind w:left="2658" w:right="0" w:hanging="145"/>
        <w:jc w:val="left"/>
        <w:rPr>
          <w:sz w:val="24"/>
        </w:rPr>
      </w:pPr>
      <w:r>
        <w:rPr>
          <w:sz w:val="24"/>
        </w:rPr>
        <w:t>готовность позволить ученику взять на себя ответственность за свои</w:t>
      </w:r>
      <w:r>
        <w:rPr>
          <w:spacing w:val="-15"/>
          <w:sz w:val="24"/>
        </w:rPr>
        <w:t> </w:t>
      </w:r>
      <w:r>
        <w:rPr>
          <w:sz w:val="24"/>
        </w:rPr>
        <w:t>решения;</w:t>
      </w:r>
    </w:p>
    <w:p>
      <w:pPr>
        <w:pStyle w:val="ListParagraph"/>
        <w:numPr>
          <w:ilvl w:val="3"/>
          <w:numId w:val="90"/>
        </w:numPr>
        <w:tabs>
          <w:tab w:pos="2659" w:val="left" w:leader="none"/>
        </w:tabs>
        <w:spacing w:line="240" w:lineRule="auto" w:before="41" w:after="0"/>
        <w:ind w:left="2658" w:right="0" w:hanging="145"/>
        <w:jc w:val="left"/>
        <w:rPr>
          <w:sz w:val="24"/>
        </w:rPr>
      </w:pPr>
      <w:r>
        <w:rPr>
          <w:sz w:val="24"/>
        </w:rPr>
        <w:t>готовность действовать</w:t>
      </w:r>
      <w:r>
        <w:rPr>
          <w:spacing w:val="1"/>
          <w:sz w:val="24"/>
        </w:rPr>
        <w:t> </w:t>
      </w:r>
      <w:r>
        <w:rPr>
          <w:sz w:val="24"/>
        </w:rPr>
        <w:t>по-другому;</w:t>
      </w:r>
    </w:p>
    <w:p>
      <w:pPr>
        <w:pStyle w:val="ListParagraph"/>
        <w:numPr>
          <w:ilvl w:val="3"/>
          <w:numId w:val="90"/>
        </w:numPr>
        <w:tabs>
          <w:tab w:pos="2652" w:val="left" w:leader="none"/>
        </w:tabs>
        <w:spacing w:line="240" w:lineRule="auto" w:before="41" w:after="0"/>
        <w:ind w:left="2651" w:right="0" w:hanging="138"/>
        <w:jc w:val="left"/>
        <w:rPr>
          <w:sz w:val="24"/>
        </w:rPr>
      </w:pPr>
      <w:r>
        <w:rPr>
          <w:sz w:val="24"/>
        </w:rPr>
        <w:t>способность</w:t>
      </w:r>
      <w:r>
        <w:rPr>
          <w:spacing w:val="-6"/>
          <w:sz w:val="24"/>
        </w:rPr>
        <w:t> </w:t>
      </w:r>
      <w:r>
        <w:rPr>
          <w:sz w:val="24"/>
        </w:rPr>
        <w:t>устанавливать</w:t>
      </w:r>
      <w:r>
        <w:rPr>
          <w:spacing w:val="-7"/>
          <w:sz w:val="24"/>
        </w:rPr>
        <w:t> </w:t>
      </w:r>
      <w:r>
        <w:rPr>
          <w:sz w:val="24"/>
        </w:rPr>
        <w:t>твердые</w:t>
      </w:r>
      <w:r>
        <w:rPr>
          <w:spacing w:val="-10"/>
          <w:sz w:val="24"/>
        </w:rPr>
        <w:t> </w:t>
      </w:r>
      <w:r>
        <w:rPr>
          <w:sz w:val="24"/>
        </w:rPr>
        <w:t>границы,</w:t>
      </w:r>
      <w:r>
        <w:rPr>
          <w:spacing w:val="-12"/>
          <w:sz w:val="24"/>
        </w:rPr>
        <w:t> </w:t>
      </w:r>
      <w:r>
        <w:rPr>
          <w:sz w:val="24"/>
        </w:rPr>
        <w:t>которые</w:t>
      </w:r>
      <w:r>
        <w:rPr>
          <w:spacing w:val="-9"/>
          <w:sz w:val="24"/>
        </w:rPr>
        <w:t> </w:t>
      </w:r>
      <w:r>
        <w:rPr>
          <w:sz w:val="24"/>
        </w:rPr>
        <w:t>помогут</w:t>
      </w:r>
      <w:r>
        <w:rPr>
          <w:spacing w:val="-6"/>
          <w:sz w:val="24"/>
        </w:rPr>
        <w:t> </w:t>
      </w:r>
      <w:r>
        <w:rPr>
          <w:sz w:val="24"/>
        </w:rPr>
        <w:t>ученику</w:t>
      </w:r>
      <w:r>
        <w:rPr>
          <w:spacing w:val="-16"/>
          <w:sz w:val="24"/>
        </w:rPr>
        <w:t> </w:t>
      </w:r>
      <w:r>
        <w:rPr>
          <w:sz w:val="24"/>
        </w:rPr>
        <w:t>в</w:t>
      </w:r>
      <w:r>
        <w:rPr>
          <w:spacing w:val="-9"/>
          <w:sz w:val="24"/>
        </w:rPr>
        <w:t> </w:t>
      </w:r>
      <w:r>
        <w:rPr>
          <w:sz w:val="24"/>
        </w:rPr>
        <w:t>школе.</w:t>
      </w:r>
    </w:p>
    <w:p>
      <w:pPr>
        <w:pStyle w:val="BodyText"/>
        <w:spacing w:before="8"/>
        <w:rPr>
          <w:sz w:val="31"/>
        </w:rPr>
      </w:pPr>
    </w:p>
    <w:p>
      <w:pPr>
        <w:pStyle w:val="Heading5"/>
        <w:ind w:left="1806"/>
        <w:jc w:val="both"/>
      </w:pPr>
      <w:r>
        <w:rPr/>
        <w:t>Сообщество наставников</w:t>
      </w:r>
    </w:p>
    <w:p>
      <w:pPr>
        <w:pStyle w:val="BodyText"/>
        <w:spacing w:line="276" w:lineRule="auto" w:before="36"/>
        <w:ind w:left="1240" w:right="910" w:firstLine="566"/>
        <w:jc w:val="both"/>
      </w:pPr>
      <w:r>
        <w:rPr/>
        <w:t>Наставники сообщества, включая родителей, увеличивают количество взрослых наставников в образовательных организациях. Знание того, что взрослый добровольно пожертвовал своим временем, ради подопечного, может помочь учащимся почувствовать собственную ценность. Все взрослые наставники подписывают «Декларацию о запрете занятости». А в некоторых случаях и согласие на проверку.</w:t>
      </w:r>
    </w:p>
    <w:p>
      <w:pPr>
        <w:pStyle w:val="BodyText"/>
        <w:spacing w:before="11"/>
        <w:rPr>
          <w:sz w:val="27"/>
        </w:rPr>
      </w:pPr>
    </w:p>
    <w:p>
      <w:pPr>
        <w:pStyle w:val="Heading5"/>
        <w:ind w:left="1806"/>
        <w:jc w:val="both"/>
      </w:pPr>
      <w:r>
        <w:rPr/>
        <w:t>Учителя - наставники</w:t>
      </w:r>
    </w:p>
    <w:p>
      <w:pPr>
        <w:pStyle w:val="BodyText"/>
        <w:spacing w:line="276" w:lineRule="auto" w:before="38"/>
        <w:ind w:left="1240" w:right="908" w:firstLine="566"/>
        <w:jc w:val="both"/>
      </w:pPr>
      <w:r>
        <w:rPr/>
        <w:t>Чтобы ответить на все вопросы подопечных о программах, учителя иногда проводят индивидуальные</w:t>
      </w:r>
      <w:r>
        <w:rPr>
          <w:spacing w:val="-15"/>
        </w:rPr>
        <w:t> </w:t>
      </w:r>
      <w:r>
        <w:rPr/>
        <w:t>занятия</w:t>
      </w:r>
      <w:r>
        <w:rPr>
          <w:spacing w:val="-14"/>
        </w:rPr>
        <w:t> </w:t>
      </w:r>
      <w:r>
        <w:rPr/>
        <w:t>или</w:t>
      </w:r>
      <w:r>
        <w:rPr>
          <w:spacing w:val="-12"/>
        </w:rPr>
        <w:t> </w:t>
      </w:r>
      <w:r>
        <w:rPr/>
        <w:t>занятия</w:t>
      </w:r>
      <w:r>
        <w:rPr>
          <w:spacing w:val="-14"/>
        </w:rPr>
        <w:t> </w:t>
      </w:r>
      <w:r>
        <w:rPr/>
        <w:t>в</w:t>
      </w:r>
      <w:r>
        <w:rPr>
          <w:spacing w:val="-14"/>
        </w:rPr>
        <w:t> </w:t>
      </w:r>
      <w:r>
        <w:rPr/>
        <w:t>небольших</w:t>
      </w:r>
      <w:r>
        <w:rPr>
          <w:spacing w:val="-12"/>
        </w:rPr>
        <w:t> </w:t>
      </w:r>
      <w:r>
        <w:rPr/>
        <w:t>группах</w:t>
      </w:r>
      <w:r>
        <w:rPr>
          <w:spacing w:val="-12"/>
        </w:rPr>
        <w:t> </w:t>
      </w:r>
      <w:r>
        <w:rPr/>
        <w:t>для</w:t>
      </w:r>
      <w:r>
        <w:rPr>
          <w:spacing w:val="-10"/>
        </w:rPr>
        <w:t> </w:t>
      </w:r>
      <w:r>
        <w:rPr/>
        <w:t>учащихся</w:t>
      </w:r>
      <w:r>
        <w:rPr>
          <w:spacing w:val="-14"/>
        </w:rPr>
        <w:t> </w:t>
      </w:r>
      <w:r>
        <w:rPr/>
        <w:t>в</w:t>
      </w:r>
      <w:r>
        <w:rPr>
          <w:spacing w:val="-15"/>
        </w:rPr>
        <w:t> </w:t>
      </w:r>
      <w:r>
        <w:rPr/>
        <w:t>рамках</w:t>
      </w:r>
      <w:r>
        <w:rPr>
          <w:spacing w:val="-11"/>
        </w:rPr>
        <w:t> </w:t>
      </w:r>
      <w:r>
        <w:rPr/>
        <w:t>внеурочной деятельности. Такая встреча-инструктаж может пройти неформально и, вероятно, будет краткой. Это также относится к наставничеству, обучению или коучингу, однако, когда это предполагает регулярное выделение</w:t>
      </w:r>
      <w:r>
        <w:rPr>
          <w:spacing w:val="-3"/>
        </w:rPr>
        <w:t> </w:t>
      </w:r>
      <w:r>
        <w:rPr/>
        <w:t>времени.</w:t>
      </w:r>
    </w:p>
    <w:p>
      <w:pPr>
        <w:pStyle w:val="BodyText"/>
        <w:spacing w:before="7"/>
        <w:rPr>
          <w:sz w:val="27"/>
        </w:rPr>
      </w:pPr>
    </w:p>
    <w:p>
      <w:pPr>
        <w:pStyle w:val="BodyText"/>
        <w:spacing w:line="276" w:lineRule="auto"/>
        <w:ind w:left="1240" w:right="909" w:firstLine="566"/>
        <w:jc w:val="both"/>
      </w:pPr>
      <w:r>
        <w:rPr/>
        <w:t>Вступление в договоренность о наставничестве требует предварительного</w:t>
      </w:r>
      <w:r>
        <w:rPr>
          <w:spacing w:val="-42"/>
        </w:rPr>
        <w:t> </w:t>
      </w:r>
      <w:r>
        <w:rPr/>
        <w:t>планирования и</w:t>
      </w:r>
      <w:r>
        <w:rPr>
          <w:spacing w:val="-16"/>
        </w:rPr>
        <w:t> </w:t>
      </w:r>
      <w:r>
        <w:rPr/>
        <w:t>тщательного</w:t>
      </w:r>
      <w:r>
        <w:rPr>
          <w:spacing w:val="-16"/>
        </w:rPr>
        <w:t> </w:t>
      </w:r>
      <w:r>
        <w:rPr/>
        <w:t>рассмотрение</w:t>
      </w:r>
      <w:r>
        <w:rPr>
          <w:spacing w:val="-18"/>
        </w:rPr>
        <w:t> </w:t>
      </w:r>
      <w:r>
        <w:rPr/>
        <w:t>других</w:t>
      </w:r>
      <w:r>
        <w:rPr>
          <w:spacing w:val="-14"/>
        </w:rPr>
        <w:t> </w:t>
      </w:r>
      <w:r>
        <w:rPr/>
        <w:t>обязательств</w:t>
      </w:r>
      <w:r>
        <w:rPr>
          <w:spacing w:val="-12"/>
        </w:rPr>
        <w:t> </w:t>
      </w:r>
      <w:r>
        <w:rPr/>
        <w:t>учителя.</w:t>
      </w:r>
      <w:r>
        <w:rPr>
          <w:spacing w:val="-16"/>
        </w:rPr>
        <w:t> </w:t>
      </w:r>
      <w:r>
        <w:rPr/>
        <w:t>Учителя</w:t>
      </w:r>
      <w:r>
        <w:rPr>
          <w:spacing w:val="-17"/>
        </w:rPr>
        <w:t> </w:t>
      </w:r>
      <w:r>
        <w:rPr/>
        <w:t>должны</w:t>
      </w:r>
      <w:r>
        <w:rPr>
          <w:spacing w:val="-16"/>
        </w:rPr>
        <w:t> </w:t>
      </w:r>
      <w:r>
        <w:rPr/>
        <w:t>быть</w:t>
      </w:r>
      <w:r>
        <w:rPr>
          <w:spacing w:val="-16"/>
        </w:rPr>
        <w:t> </w:t>
      </w:r>
      <w:r>
        <w:rPr/>
        <w:t>осведомлены о своих разных роли наставника и учителя и убедиться, что обе остаются</w:t>
      </w:r>
      <w:r>
        <w:rPr>
          <w:spacing w:val="-12"/>
        </w:rPr>
        <w:t> </w:t>
      </w:r>
      <w:r>
        <w:rPr/>
        <w:t>независимыми.</w:t>
      </w:r>
    </w:p>
    <w:p>
      <w:pPr>
        <w:pStyle w:val="BodyText"/>
        <w:spacing w:line="276" w:lineRule="auto" w:before="1"/>
        <w:ind w:left="1240" w:right="912" w:firstLine="566"/>
        <w:jc w:val="both"/>
      </w:pPr>
      <w:r>
        <w:rPr/>
        <w:t>По</w:t>
      </w:r>
      <w:r>
        <w:rPr>
          <w:spacing w:val="-18"/>
        </w:rPr>
        <w:t> </w:t>
      </w:r>
      <w:r>
        <w:rPr/>
        <w:t>мере</w:t>
      </w:r>
      <w:r>
        <w:rPr>
          <w:spacing w:val="-14"/>
        </w:rPr>
        <w:t> </w:t>
      </w:r>
      <w:r>
        <w:rPr/>
        <w:t>удовлетворения</w:t>
      </w:r>
      <w:r>
        <w:rPr>
          <w:spacing w:val="-18"/>
        </w:rPr>
        <w:t> </w:t>
      </w:r>
      <w:r>
        <w:rPr/>
        <w:t>потребностей</w:t>
      </w:r>
      <w:r>
        <w:rPr>
          <w:spacing w:val="-15"/>
        </w:rPr>
        <w:t> </w:t>
      </w:r>
      <w:r>
        <w:rPr/>
        <w:t>ученика</w:t>
      </w:r>
      <w:r>
        <w:rPr>
          <w:spacing w:val="-19"/>
        </w:rPr>
        <w:t> </w:t>
      </w:r>
      <w:r>
        <w:rPr/>
        <w:t>или</w:t>
      </w:r>
      <w:r>
        <w:rPr>
          <w:spacing w:val="-17"/>
        </w:rPr>
        <w:t> </w:t>
      </w:r>
      <w:r>
        <w:rPr/>
        <w:t>группы</w:t>
      </w:r>
      <w:r>
        <w:rPr>
          <w:spacing w:val="-18"/>
        </w:rPr>
        <w:t> </w:t>
      </w:r>
      <w:r>
        <w:rPr/>
        <w:t>в</w:t>
      </w:r>
      <w:r>
        <w:rPr>
          <w:spacing w:val="-16"/>
        </w:rPr>
        <w:t> </w:t>
      </w:r>
      <w:r>
        <w:rPr/>
        <w:t>обучении</w:t>
      </w:r>
      <w:r>
        <w:rPr>
          <w:spacing w:val="-16"/>
        </w:rPr>
        <w:t> </w:t>
      </w:r>
      <w:r>
        <w:rPr/>
        <w:t>учитель</w:t>
      </w:r>
      <w:r>
        <w:rPr>
          <w:spacing w:val="-17"/>
        </w:rPr>
        <w:t> </w:t>
      </w:r>
      <w:r>
        <w:rPr/>
        <w:t>перестает быть наставником. Целесообразность этой стратегии определяется потребностями обучающихся.</w:t>
      </w:r>
    </w:p>
    <w:p>
      <w:pPr>
        <w:spacing w:after="0" w:line="276" w:lineRule="auto"/>
        <w:jc w:val="both"/>
        <w:sectPr>
          <w:pgSz w:w="12240" w:h="15840"/>
          <w:pgMar w:header="0" w:footer="1192" w:top="1500" w:bottom="1460" w:left="200" w:right="200"/>
        </w:sectPr>
      </w:pPr>
    </w:p>
    <w:p>
      <w:pPr>
        <w:pStyle w:val="BodyText"/>
        <w:rPr>
          <w:sz w:val="14"/>
        </w:rPr>
      </w:pPr>
    </w:p>
    <w:p>
      <w:pPr>
        <w:pStyle w:val="BodyText"/>
        <w:spacing w:before="90"/>
        <w:ind w:left="1806"/>
        <w:jc w:val="both"/>
      </w:pPr>
      <w:r>
        <w:rPr/>
        <w:t>Контроль процесса наставничества</w:t>
      </w:r>
    </w:p>
    <w:p>
      <w:pPr>
        <w:pStyle w:val="BodyText"/>
        <w:spacing w:line="276" w:lineRule="auto" w:before="41"/>
        <w:ind w:left="1240" w:right="908" w:firstLine="566"/>
        <w:jc w:val="both"/>
      </w:pPr>
      <w:r>
        <w:rPr/>
        <w:t>Успех программ наставничества, как и других программ, требует приверженности и энтузиазма. Выбор и назначение соответствующего руководителя имеет важное значение для успеха программы. Контролирующий орган может играть дополнительную роль в рамках школы, например, советник, начальник социального обеспечения, школьный консультант, старший преподаватель, консультант по вопросам карьеры или координатор группы поддержки обучения. Для того, чтобы занять позицию наставника, необходимы: эффективное общение, такт, терпение и дипломатия, и организационные навыки. Назначение помощника супервайзеру</w:t>
      </w:r>
      <w:r>
        <w:rPr>
          <w:spacing w:val="-12"/>
        </w:rPr>
        <w:t> </w:t>
      </w:r>
      <w:r>
        <w:rPr/>
        <w:t>рекомендуется</w:t>
      </w:r>
      <w:r>
        <w:rPr>
          <w:spacing w:val="-7"/>
        </w:rPr>
        <w:t> </w:t>
      </w:r>
      <w:r>
        <w:rPr/>
        <w:t>для</w:t>
      </w:r>
      <w:r>
        <w:rPr>
          <w:spacing w:val="-4"/>
        </w:rPr>
        <w:t> </w:t>
      </w:r>
      <w:r>
        <w:rPr/>
        <w:t>уменьшения</w:t>
      </w:r>
      <w:r>
        <w:rPr>
          <w:spacing w:val="-11"/>
        </w:rPr>
        <w:t> </w:t>
      </w:r>
      <w:r>
        <w:rPr/>
        <w:t>рабочей</w:t>
      </w:r>
      <w:r>
        <w:rPr>
          <w:spacing w:val="-8"/>
        </w:rPr>
        <w:t> </w:t>
      </w:r>
      <w:r>
        <w:rPr/>
        <w:t>нагрузки</w:t>
      </w:r>
      <w:r>
        <w:rPr>
          <w:spacing w:val="-8"/>
        </w:rPr>
        <w:t> </w:t>
      </w:r>
      <w:r>
        <w:rPr/>
        <w:t>и</w:t>
      </w:r>
      <w:r>
        <w:rPr>
          <w:spacing w:val="-7"/>
        </w:rPr>
        <w:t> </w:t>
      </w:r>
      <w:r>
        <w:rPr/>
        <w:t>обеспечения</w:t>
      </w:r>
      <w:r>
        <w:rPr>
          <w:spacing w:val="-9"/>
        </w:rPr>
        <w:t> </w:t>
      </w:r>
      <w:r>
        <w:rPr/>
        <w:t>непрерывности программы.</w:t>
      </w:r>
    </w:p>
    <w:p>
      <w:pPr>
        <w:pStyle w:val="BodyText"/>
        <w:spacing w:before="2"/>
        <w:ind w:left="1806"/>
        <w:jc w:val="both"/>
      </w:pPr>
      <w:r>
        <w:rPr/>
        <w:t>Роль руководителя включает в себя:</w:t>
      </w:r>
    </w:p>
    <w:p>
      <w:pPr>
        <w:pStyle w:val="ListParagraph"/>
        <w:numPr>
          <w:ilvl w:val="0"/>
          <w:numId w:val="91"/>
        </w:numPr>
        <w:tabs>
          <w:tab w:pos="1951" w:val="left" w:leader="none"/>
        </w:tabs>
        <w:spacing w:line="240" w:lineRule="auto" w:before="42" w:after="0"/>
        <w:ind w:left="1950" w:right="0" w:hanging="145"/>
        <w:jc w:val="both"/>
        <w:rPr>
          <w:sz w:val="24"/>
        </w:rPr>
      </w:pPr>
      <w:r>
        <w:rPr>
          <w:sz w:val="24"/>
        </w:rPr>
        <w:t>оценку</w:t>
      </w:r>
      <w:r>
        <w:rPr>
          <w:spacing w:val="-8"/>
          <w:sz w:val="24"/>
        </w:rPr>
        <w:t> </w:t>
      </w:r>
      <w:r>
        <w:rPr>
          <w:sz w:val="24"/>
        </w:rPr>
        <w:t>рисков;</w:t>
      </w:r>
    </w:p>
    <w:p>
      <w:pPr>
        <w:pStyle w:val="ListParagraph"/>
        <w:numPr>
          <w:ilvl w:val="1"/>
          <w:numId w:val="91"/>
        </w:numPr>
        <w:tabs>
          <w:tab w:pos="2762" w:val="left" w:leader="none"/>
        </w:tabs>
        <w:spacing w:line="276" w:lineRule="auto" w:before="40" w:after="0"/>
        <w:ind w:left="1948" w:right="911" w:firstLine="566"/>
        <w:jc w:val="left"/>
        <w:rPr>
          <w:sz w:val="24"/>
        </w:rPr>
      </w:pPr>
      <w:r>
        <w:rPr>
          <w:sz w:val="24"/>
        </w:rPr>
        <w:t>обеспечение того, чтобы обязанность о заботе обо всех учениках была первостепенной при определении того, как программа будет</w:t>
      </w:r>
      <w:r>
        <w:rPr>
          <w:spacing w:val="-7"/>
          <w:sz w:val="24"/>
        </w:rPr>
        <w:t> </w:t>
      </w:r>
      <w:r>
        <w:rPr>
          <w:sz w:val="24"/>
        </w:rPr>
        <w:t>работать;</w:t>
      </w:r>
    </w:p>
    <w:p>
      <w:pPr>
        <w:pStyle w:val="ListParagraph"/>
        <w:numPr>
          <w:ilvl w:val="1"/>
          <w:numId w:val="91"/>
        </w:numPr>
        <w:tabs>
          <w:tab w:pos="2659" w:val="left" w:leader="none"/>
        </w:tabs>
        <w:spacing w:line="240" w:lineRule="auto" w:before="2" w:after="0"/>
        <w:ind w:left="2658" w:right="0" w:hanging="145"/>
        <w:jc w:val="left"/>
        <w:rPr>
          <w:sz w:val="24"/>
        </w:rPr>
      </w:pPr>
      <w:r>
        <w:rPr>
          <w:sz w:val="24"/>
        </w:rPr>
        <w:t>информирование директора и утверждение</w:t>
      </w:r>
      <w:r>
        <w:rPr>
          <w:spacing w:val="-1"/>
          <w:sz w:val="24"/>
        </w:rPr>
        <w:t> </w:t>
      </w:r>
      <w:r>
        <w:rPr>
          <w:sz w:val="24"/>
        </w:rPr>
        <w:t>программы;</w:t>
      </w:r>
    </w:p>
    <w:p>
      <w:pPr>
        <w:pStyle w:val="ListParagraph"/>
        <w:numPr>
          <w:ilvl w:val="1"/>
          <w:numId w:val="91"/>
        </w:numPr>
        <w:tabs>
          <w:tab w:pos="2659" w:val="left" w:leader="none"/>
        </w:tabs>
        <w:spacing w:line="240" w:lineRule="auto" w:before="40" w:after="0"/>
        <w:ind w:left="2658" w:right="0" w:hanging="145"/>
        <w:jc w:val="left"/>
        <w:rPr>
          <w:sz w:val="24"/>
        </w:rPr>
      </w:pPr>
      <w:r>
        <w:rPr>
          <w:sz w:val="24"/>
        </w:rPr>
        <w:t>набор наставников и обеспечение их долгосрочного</w:t>
      </w:r>
      <w:r>
        <w:rPr>
          <w:spacing w:val="-3"/>
          <w:sz w:val="24"/>
        </w:rPr>
        <w:t> </w:t>
      </w:r>
      <w:r>
        <w:rPr>
          <w:sz w:val="24"/>
        </w:rPr>
        <w:t>сотрудничества;</w:t>
      </w:r>
    </w:p>
    <w:p>
      <w:pPr>
        <w:pStyle w:val="ListParagraph"/>
        <w:numPr>
          <w:ilvl w:val="1"/>
          <w:numId w:val="91"/>
        </w:numPr>
        <w:tabs>
          <w:tab w:pos="2659" w:val="left" w:leader="none"/>
        </w:tabs>
        <w:spacing w:line="240" w:lineRule="auto" w:before="41" w:after="0"/>
        <w:ind w:left="2658" w:right="0" w:hanging="145"/>
        <w:jc w:val="left"/>
        <w:rPr>
          <w:sz w:val="24"/>
        </w:rPr>
      </w:pPr>
      <w:r>
        <w:rPr>
          <w:sz w:val="24"/>
        </w:rPr>
        <w:t>подбор на соответствие учеников с</w:t>
      </w:r>
      <w:r>
        <w:rPr>
          <w:spacing w:val="-3"/>
          <w:sz w:val="24"/>
        </w:rPr>
        <w:t> </w:t>
      </w:r>
      <w:r>
        <w:rPr>
          <w:sz w:val="24"/>
        </w:rPr>
        <w:t>наставниками;</w:t>
      </w:r>
    </w:p>
    <w:p>
      <w:pPr>
        <w:pStyle w:val="ListParagraph"/>
        <w:numPr>
          <w:ilvl w:val="1"/>
          <w:numId w:val="91"/>
        </w:numPr>
        <w:tabs>
          <w:tab w:pos="2659" w:val="left" w:leader="none"/>
        </w:tabs>
        <w:spacing w:line="240" w:lineRule="auto" w:before="41" w:after="0"/>
        <w:ind w:left="2658" w:right="0" w:hanging="145"/>
        <w:jc w:val="left"/>
        <w:rPr>
          <w:sz w:val="24"/>
        </w:rPr>
      </w:pPr>
      <w:r>
        <w:rPr>
          <w:sz w:val="24"/>
        </w:rPr>
        <w:t>организация вспомогательных инструментов для занятий</w:t>
      </w:r>
      <w:r>
        <w:rPr>
          <w:spacing w:val="-3"/>
          <w:sz w:val="24"/>
        </w:rPr>
        <w:t> </w:t>
      </w:r>
      <w:r>
        <w:rPr>
          <w:sz w:val="24"/>
        </w:rPr>
        <w:t>наставничества;</w:t>
      </w:r>
    </w:p>
    <w:p>
      <w:pPr>
        <w:pStyle w:val="ListParagraph"/>
        <w:numPr>
          <w:ilvl w:val="1"/>
          <w:numId w:val="91"/>
        </w:numPr>
        <w:tabs>
          <w:tab w:pos="2659" w:val="left" w:leader="none"/>
        </w:tabs>
        <w:spacing w:line="240" w:lineRule="auto" w:before="43" w:after="0"/>
        <w:ind w:left="2658" w:right="0" w:hanging="145"/>
        <w:jc w:val="left"/>
        <w:rPr>
          <w:sz w:val="24"/>
        </w:rPr>
      </w:pPr>
      <w:r>
        <w:rPr>
          <w:sz w:val="24"/>
        </w:rPr>
        <w:t>мониторинг отношений между наставником и</w:t>
      </w:r>
      <w:r>
        <w:rPr>
          <w:spacing w:val="-8"/>
          <w:sz w:val="24"/>
        </w:rPr>
        <w:t> </w:t>
      </w:r>
      <w:r>
        <w:rPr>
          <w:sz w:val="24"/>
        </w:rPr>
        <w:t>учениками:</w:t>
      </w:r>
    </w:p>
    <w:p>
      <w:pPr>
        <w:pStyle w:val="ListParagraph"/>
        <w:numPr>
          <w:ilvl w:val="0"/>
          <w:numId w:val="92"/>
        </w:numPr>
        <w:tabs>
          <w:tab w:pos="2654" w:val="left" w:leader="none"/>
        </w:tabs>
        <w:spacing w:line="240" w:lineRule="auto" w:before="41" w:after="0"/>
        <w:ind w:left="2654" w:right="0" w:hanging="140"/>
        <w:jc w:val="left"/>
        <w:rPr>
          <w:sz w:val="24"/>
        </w:rPr>
      </w:pPr>
      <w:r>
        <w:rPr>
          <w:sz w:val="24"/>
        </w:rPr>
        <w:t>разрешение нереальных</w:t>
      </w:r>
      <w:r>
        <w:rPr>
          <w:spacing w:val="-1"/>
          <w:sz w:val="24"/>
        </w:rPr>
        <w:t> </w:t>
      </w:r>
      <w:r>
        <w:rPr>
          <w:sz w:val="24"/>
        </w:rPr>
        <w:t>ожиданий;</w:t>
      </w:r>
    </w:p>
    <w:p>
      <w:pPr>
        <w:pStyle w:val="ListParagraph"/>
        <w:numPr>
          <w:ilvl w:val="0"/>
          <w:numId w:val="92"/>
        </w:numPr>
        <w:tabs>
          <w:tab w:pos="2654" w:val="left" w:leader="none"/>
        </w:tabs>
        <w:spacing w:line="240" w:lineRule="auto" w:before="41" w:after="0"/>
        <w:ind w:left="2654" w:right="0" w:hanging="140"/>
        <w:jc w:val="left"/>
        <w:rPr>
          <w:sz w:val="24"/>
        </w:rPr>
      </w:pPr>
      <w:r>
        <w:rPr>
          <w:sz w:val="24"/>
        </w:rPr>
        <w:t>вмешательство, если отношения становятся</w:t>
      </w:r>
      <w:r>
        <w:rPr>
          <w:spacing w:val="-1"/>
          <w:sz w:val="24"/>
        </w:rPr>
        <w:t> </w:t>
      </w:r>
      <w:r>
        <w:rPr>
          <w:sz w:val="24"/>
        </w:rPr>
        <w:t>несоответствующими;</w:t>
      </w:r>
    </w:p>
    <w:p>
      <w:pPr>
        <w:pStyle w:val="ListParagraph"/>
        <w:numPr>
          <w:ilvl w:val="0"/>
          <w:numId w:val="92"/>
        </w:numPr>
        <w:tabs>
          <w:tab w:pos="2654" w:val="left" w:leader="none"/>
        </w:tabs>
        <w:spacing w:line="240" w:lineRule="auto" w:before="41" w:after="0"/>
        <w:ind w:left="2654" w:right="0" w:hanging="140"/>
        <w:jc w:val="left"/>
        <w:rPr>
          <w:sz w:val="24"/>
        </w:rPr>
      </w:pPr>
      <w:r>
        <w:rPr>
          <w:sz w:val="24"/>
        </w:rPr>
        <w:t>напоминание наставникам и студентам об их</w:t>
      </w:r>
      <w:r>
        <w:rPr>
          <w:spacing w:val="-5"/>
          <w:sz w:val="24"/>
        </w:rPr>
        <w:t> </w:t>
      </w:r>
      <w:r>
        <w:rPr>
          <w:sz w:val="24"/>
        </w:rPr>
        <w:t>целях.</w:t>
      </w:r>
    </w:p>
    <w:p>
      <w:pPr>
        <w:pStyle w:val="ListParagraph"/>
        <w:numPr>
          <w:ilvl w:val="1"/>
          <w:numId w:val="91"/>
        </w:numPr>
        <w:tabs>
          <w:tab w:pos="2659" w:val="left" w:leader="none"/>
        </w:tabs>
        <w:spacing w:line="240" w:lineRule="auto" w:before="41" w:after="0"/>
        <w:ind w:left="2658" w:right="0" w:hanging="145"/>
        <w:jc w:val="left"/>
        <w:rPr>
          <w:sz w:val="24"/>
        </w:rPr>
      </w:pPr>
      <w:r>
        <w:rPr>
          <w:sz w:val="24"/>
        </w:rPr>
        <w:t>координация, мониторинг и оценка</w:t>
      </w:r>
      <w:r>
        <w:rPr>
          <w:spacing w:val="-3"/>
          <w:sz w:val="24"/>
        </w:rPr>
        <w:t> </w:t>
      </w:r>
      <w:r>
        <w:rPr>
          <w:sz w:val="24"/>
        </w:rPr>
        <w:t>программы;</w:t>
      </w:r>
    </w:p>
    <w:p>
      <w:pPr>
        <w:pStyle w:val="ListParagraph"/>
        <w:numPr>
          <w:ilvl w:val="1"/>
          <w:numId w:val="91"/>
        </w:numPr>
        <w:tabs>
          <w:tab w:pos="2647" w:val="left" w:leader="none"/>
        </w:tabs>
        <w:spacing w:line="276" w:lineRule="auto" w:before="43" w:after="0"/>
        <w:ind w:left="1948" w:right="911" w:firstLine="566"/>
        <w:jc w:val="left"/>
        <w:rPr>
          <w:sz w:val="24"/>
        </w:rPr>
      </w:pPr>
      <w:r>
        <w:rPr>
          <w:sz w:val="24"/>
        </w:rPr>
        <w:t>организация</w:t>
      </w:r>
      <w:r>
        <w:rPr>
          <w:spacing w:val="-14"/>
          <w:sz w:val="24"/>
        </w:rPr>
        <w:t> </w:t>
      </w:r>
      <w:r>
        <w:rPr>
          <w:sz w:val="24"/>
        </w:rPr>
        <w:t>и</w:t>
      </w:r>
      <w:r>
        <w:rPr>
          <w:spacing w:val="-14"/>
          <w:sz w:val="24"/>
        </w:rPr>
        <w:t> </w:t>
      </w:r>
      <w:r>
        <w:rPr>
          <w:sz w:val="24"/>
        </w:rPr>
        <w:t>проведение</w:t>
      </w:r>
      <w:r>
        <w:rPr>
          <w:spacing w:val="-14"/>
          <w:sz w:val="24"/>
        </w:rPr>
        <w:t> </w:t>
      </w:r>
      <w:r>
        <w:rPr>
          <w:sz w:val="24"/>
        </w:rPr>
        <w:t>инструктажа</w:t>
      </w:r>
      <w:r>
        <w:rPr>
          <w:spacing w:val="-14"/>
          <w:sz w:val="24"/>
        </w:rPr>
        <w:t> </w:t>
      </w:r>
      <w:r>
        <w:rPr>
          <w:sz w:val="24"/>
        </w:rPr>
        <w:t>для</w:t>
      </w:r>
      <w:r>
        <w:rPr>
          <w:spacing w:val="-13"/>
          <w:sz w:val="24"/>
        </w:rPr>
        <w:t> </w:t>
      </w:r>
      <w:r>
        <w:rPr>
          <w:sz w:val="24"/>
        </w:rPr>
        <w:t>наставников</w:t>
      </w:r>
      <w:r>
        <w:rPr>
          <w:spacing w:val="-15"/>
          <w:sz w:val="24"/>
        </w:rPr>
        <w:t> </w:t>
      </w:r>
      <w:r>
        <w:rPr>
          <w:sz w:val="24"/>
        </w:rPr>
        <w:t>(после</w:t>
      </w:r>
      <w:r>
        <w:rPr>
          <w:spacing w:val="-15"/>
          <w:sz w:val="24"/>
        </w:rPr>
        <w:t> </w:t>
      </w:r>
      <w:r>
        <w:rPr>
          <w:sz w:val="24"/>
        </w:rPr>
        <w:t>каждого</w:t>
      </w:r>
      <w:r>
        <w:rPr>
          <w:spacing w:val="-15"/>
          <w:sz w:val="24"/>
        </w:rPr>
        <w:t> </w:t>
      </w:r>
      <w:r>
        <w:rPr>
          <w:sz w:val="24"/>
        </w:rPr>
        <w:t>занятия) и</w:t>
      </w:r>
      <w:r>
        <w:rPr>
          <w:spacing w:val="2"/>
          <w:sz w:val="24"/>
        </w:rPr>
        <w:t> </w:t>
      </w:r>
      <w:r>
        <w:rPr>
          <w:sz w:val="24"/>
        </w:rPr>
        <w:t>учеников;</w:t>
      </w:r>
    </w:p>
    <w:p>
      <w:pPr>
        <w:pStyle w:val="ListParagraph"/>
        <w:numPr>
          <w:ilvl w:val="1"/>
          <w:numId w:val="91"/>
        </w:numPr>
        <w:tabs>
          <w:tab w:pos="2741" w:val="left" w:leader="none"/>
        </w:tabs>
        <w:spacing w:line="276" w:lineRule="auto" w:before="0" w:after="0"/>
        <w:ind w:left="1948" w:right="909" w:firstLine="566"/>
        <w:jc w:val="left"/>
        <w:rPr>
          <w:sz w:val="24"/>
        </w:rPr>
      </w:pPr>
      <w:r>
        <w:rPr>
          <w:sz w:val="24"/>
        </w:rPr>
        <w:t>ведение учета отзывов, включая любые поднятые вопросы и способы их решения;</w:t>
      </w:r>
    </w:p>
    <w:p>
      <w:pPr>
        <w:pStyle w:val="ListParagraph"/>
        <w:numPr>
          <w:ilvl w:val="1"/>
          <w:numId w:val="91"/>
        </w:numPr>
        <w:tabs>
          <w:tab w:pos="2659" w:val="left" w:leader="none"/>
        </w:tabs>
        <w:spacing w:line="240" w:lineRule="auto" w:before="0" w:after="0"/>
        <w:ind w:left="2658" w:right="0" w:hanging="145"/>
        <w:jc w:val="left"/>
        <w:rPr>
          <w:sz w:val="24"/>
        </w:rPr>
      </w:pPr>
      <w:r>
        <w:rPr>
          <w:sz w:val="24"/>
        </w:rPr>
        <w:t>предоставление отчетов о ходе работы руководителю, по мере</w:t>
      </w:r>
      <w:r>
        <w:rPr>
          <w:spacing w:val="-6"/>
          <w:sz w:val="24"/>
        </w:rPr>
        <w:t> </w:t>
      </w:r>
      <w:r>
        <w:rPr>
          <w:sz w:val="24"/>
        </w:rPr>
        <w:t>необходимости;</w:t>
      </w:r>
    </w:p>
    <w:p>
      <w:pPr>
        <w:pStyle w:val="ListParagraph"/>
        <w:numPr>
          <w:ilvl w:val="1"/>
          <w:numId w:val="91"/>
        </w:numPr>
        <w:tabs>
          <w:tab w:pos="2664" w:val="left" w:leader="none"/>
        </w:tabs>
        <w:spacing w:line="276" w:lineRule="auto" w:before="41" w:after="0"/>
        <w:ind w:left="1948" w:right="915" w:firstLine="566"/>
        <w:jc w:val="left"/>
        <w:rPr>
          <w:sz w:val="24"/>
        </w:rPr>
      </w:pPr>
      <w:r>
        <w:rPr>
          <w:sz w:val="24"/>
        </w:rPr>
        <w:t>немедленно обращаться к директору по любым вопросам, связанным с защитой детей;</w:t>
      </w:r>
    </w:p>
    <w:p>
      <w:pPr>
        <w:pStyle w:val="ListParagraph"/>
        <w:numPr>
          <w:ilvl w:val="1"/>
          <w:numId w:val="91"/>
        </w:numPr>
        <w:tabs>
          <w:tab w:pos="2743" w:val="left" w:leader="none"/>
        </w:tabs>
        <w:spacing w:line="278" w:lineRule="auto" w:before="0" w:after="0"/>
        <w:ind w:left="1948" w:right="912" w:firstLine="566"/>
        <w:jc w:val="left"/>
        <w:rPr>
          <w:sz w:val="24"/>
        </w:rPr>
      </w:pPr>
      <w:r>
        <w:rPr>
          <w:sz w:val="24"/>
        </w:rPr>
        <w:t>организация праздничных мероприятий для обозначения ключевых этапов программы.</w:t>
      </w:r>
    </w:p>
    <w:p>
      <w:pPr>
        <w:pStyle w:val="BodyText"/>
        <w:spacing w:before="1"/>
        <w:rPr>
          <w:sz w:val="27"/>
        </w:rPr>
      </w:pPr>
    </w:p>
    <w:p>
      <w:pPr>
        <w:pStyle w:val="BodyText"/>
        <w:spacing w:before="1"/>
        <w:ind w:left="1806"/>
      </w:pPr>
      <w:r>
        <w:rPr/>
        <w:t>Кроме того, руководитель несет ответственность за:</w:t>
      </w:r>
    </w:p>
    <w:p>
      <w:pPr>
        <w:pStyle w:val="ListParagraph"/>
        <w:numPr>
          <w:ilvl w:val="1"/>
          <w:numId w:val="91"/>
        </w:numPr>
        <w:tabs>
          <w:tab w:pos="2659" w:val="left" w:leader="none"/>
        </w:tabs>
        <w:spacing w:line="240" w:lineRule="auto" w:before="40" w:after="0"/>
        <w:ind w:left="2658" w:right="0" w:hanging="145"/>
        <w:jc w:val="left"/>
        <w:rPr>
          <w:sz w:val="24"/>
        </w:rPr>
      </w:pPr>
      <w:r>
        <w:rPr>
          <w:sz w:val="24"/>
        </w:rPr>
        <w:t>планирование встреч с ключевыми</w:t>
      </w:r>
      <w:r>
        <w:rPr>
          <w:spacing w:val="-16"/>
          <w:sz w:val="24"/>
        </w:rPr>
        <w:t> </w:t>
      </w:r>
      <w:r>
        <w:rPr>
          <w:sz w:val="24"/>
        </w:rPr>
        <w:t>сотрудниками;</w:t>
      </w:r>
    </w:p>
    <w:p>
      <w:pPr>
        <w:pStyle w:val="ListParagraph"/>
        <w:numPr>
          <w:ilvl w:val="1"/>
          <w:numId w:val="91"/>
        </w:numPr>
        <w:tabs>
          <w:tab w:pos="2659" w:val="left" w:leader="none"/>
        </w:tabs>
        <w:spacing w:line="240" w:lineRule="auto" w:before="44" w:after="0"/>
        <w:ind w:left="2658" w:right="0" w:hanging="145"/>
        <w:jc w:val="left"/>
        <w:rPr>
          <w:sz w:val="24"/>
        </w:rPr>
      </w:pPr>
      <w:r>
        <w:rPr>
          <w:sz w:val="24"/>
        </w:rPr>
        <w:t>продвижение программы в школьном</w:t>
      </w:r>
      <w:r>
        <w:rPr>
          <w:spacing w:val="-15"/>
          <w:sz w:val="24"/>
        </w:rPr>
        <w:t> </w:t>
      </w:r>
      <w:r>
        <w:rPr>
          <w:sz w:val="24"/>
        </w:rPr>
        <w:t>сообществе;</w:t>
      </w:r>
    </w:p>
    <w:p>
      <w:pPr>
        <w:pStyle w:val="ListParagraph"/>
        <w:numPr>
          <w:ilvl w:val="1"/>
          <w:numId w:val="91"/>
        </w:numPr>
        <w:tabs>
          <w:tab w:pos="2659" w:val="left" w:leader="none"/>
        </w:tabs>
        <w:spacing w:line="240" w:lineRule="auto" w:before="41" w:after="0"/>
        <w:ind w:left="2658" w:right="0" w:hanging="145"/>
        <w:jc w:val="left"/>
        <w:rPr>
          <w:sz w:val="24"/>
        </w:rPr>
      </w:pPr>
      <w:r>
        <w:rPr>
          <w:sz w:val="24"/>
        </w:rPr>
        <w:t>поиск подходящих мест для наставничества.</w:t>
      </w:r>
    </w:p>
    <w:p>
      <w:pPr>
        <w:spacing w:after="0" w:line="240" w:lineRule="auto"/>
        <w:jc w:val="left"/>
        <w:rPr>
          <w:sz w:val="24"/>
        </w:rPr>
        <w:sectPr>
          <w:pgSz w:w="12240" w:h="15840"/>
          <w:pgMar w:header="0" w:footer="1192" w:top="1500" w:bottom="1460" w:left="200" w:right="200"/>
        </w:sectPr>
      </w:pPr>
    </w:p>
    <w:p>
      <w:pPr>
        <w:pStyle w:val="Heading4"/>
        <w:numPr>
          <w:ilvl w:val="1"/>
          <w:numId w:val="85"/>
        </w:numPr>
        <w:tabs>
          <w:tab w:pos="2300" w:val="left" w:leader="none"/>
        </w:tabs>
        <w:spacing w:line="240" w:lineRule="auto" w:before="75" w:after="0"/>
        <w:ind w:left="2299" w:right="0" w:hanging="494"/>
        <w:jc w:val="left"/>
      </w:pPr>
      <w:bookmarkStart w:name="_bookmark36" w:id="69"/>
      <w:bookmarkEnd w:id="69"/>
      <w:r>
        <w:rPr>
          <w:b w:val="0"/>
        </w:rPr>
      </w:r>
      <w:bookmarkStart w:name="_bookmark36" w:id="70"/>
      <w:bookmarkEnd w:id="70"/>
      <w:r>
        <w:rPr/>
        <w:t>В</w:t>
      </w:r>
      <w:r>
        <w:rPr/>
        <w:t>ыводы</w:t>
      </w:r>
    </w:p>
    <w:p>
      <w:pPr>
        <w:pStyle w:val="BodyText"/>
        <w:spacing w:before="10"/>
        <w:rPr>
          <w:b/>
          <w:sz w:val="31"/>
        </w:rPr>
      </w:pPr>
    </w:p>
    <w:p>
      <w:pPr>
        <w:pStyle w:val="BodyText"/>
        <w:spacing w:line="276" w:lineRule="auto"/>
        <w:ind w:left="1240" w:right="904" w:firstLine="566"/>
        <w:jc w:val="both"/>
      </w:pPr>
      <w:r>
        <w:rPr/>
        <w:t>Так, мировой опыт развития программ наставничества предлагает значительное количество норм, практик, традиций и правил, которые необходимо адаптировать при переносе на отечественную систему образования, предварительно рассмотрев саму возможность интеграции зарубежных подходов с учетом специфики общественных, культурных,</w:t>
      </w:r>
      <w:r>
        <w:rPr>
          <w:spacing w:val="-18"/>
        </w:rPr>
        <w:t> </w:t>
      </w:r>
      <w:r>
        <w:rPr/>
        <w:t>семейных</w:t>
      </w:r>
      <w:r>
        <w:rPr>
          <w:spacing w:val="-15"/>
        </w:rPr>
        <w:t> </w:t>
      </w:r>
      <w:r>
        <w:rPr/>
        <w:t>и</w:t>
      </w:r>
      <w:r>
        <w:rPr>
          <w:spacing w:val="-17"/>
        </w:rPr>
        <w:t> </w:t>
      </w:r>
      <w:r>
        <w:rPr/>
        <w:t>образовательных</w:t>
      </w:r>
      <w:r>
        <w:rPr>
          <w:spacing w:val="-15"/>
        </w:rPr>
        <w:t> </w:t>
      </w:r>
      <w:r>
        <w:rPr/>
        <w:t>паттернов</w:t>
      </w:r>
      <w:r>
        <w:rPr>
          <w:spacing w:val="-17"/>
        </w:rPr>
        <w:t> </w:t>
      </w:r>
      <w:r>
        <w:rPr/>
        <w:t>поведения</w:t>
      </w:r>
      <w:r>
        <w:rPr>
          <w:spacing w:val="-18"/>
        </w:rPr>
        <w:t> </w:t>
      </w:r>
      <w:r>
        <w:rPr/>
        <w:t>и</w:t>
      </w:r>
      <w:r>
        <w:rPr>
          <w:spacing w:val="-16"/>
        </w:rPr>
        <w:t> </w:t>
      </w:r>
      <w:r>
        <w:rPr/>
        <w:t>систем.</w:t>
      </w:r>
      <w:r>
        <w:rPr>
          <w:spacing w:val="-15"/>
        </w:rPr>
        <w:t> </w:t>
      </w:r>
      <w:r>
        <w:rPr/>
        <w:t>В</w:t>
      </w:r>
      <w:r>
        <w:rPr>
          <w:spacing w:val="-19"/>
        </w:rPr>
        <w:t> </w:t>
      </w:r>
      <w:r>
        <w:rPr/>
        <w:t>некоторых</w:t>
      </w:r>
      <w:r>
        <w:rPr>
          <w:spacing w:val="-15"/>
        </w:rPr>
        <w:t> </w:t>
      </w:r>
      <w:r>
        <w:rPr/>
        <w:t>случаях простое</w:t>
      </w:r>
      <w:r>
        <w:rPr>
          <w:spacing w:val="-15"/>
        </w:rPr>
        <w:t> </w:t>
      </w:r>
      <w:r>
        <w:rPr/>
        <w:t>перенесение</w:t>
      </w:r>
      <w:r>
        <w:rPr>
          <w:spacing w:val="-15"/>
        </w:rPr>
        <w:t> </w:t>
      </w:r>
      <w:r>
        <w:rPr/>
        <w:t>зарубежного</w:t>
      </w:r>
      <w:r>
        <w:rPr>
          <w:spacing w:val="-14"/>
        </w:rPr>
        <w:t> </w:t>
      </w:r>
      <w:r>
        <w:rPr/>
        <w:t>опыта</w:t>
      </w:r>
      <w:r>
        <w:rPr>
          <w:spacing w:val="-14"/>
        </w:rPr>
        <w:t> </w:t>
      </w:r>
      <w:r>
        <w:rPr/>
        <w:t>недопустимо</w:t>
      </w:r>
      <w:r>
        <w:rPr>
          <w:spacing w:val="-10"/>
        </w:rPr>
        <w:t> </w:t>
      </w:r>
      <w:r>
        <w:rPr/>
        <w:t>–</w:t>
      </w:r>
      <w:r>
        <w:rPr>
          <w:spacing w:val="-14"/>
        </w:rPr>
        <w:t> </w:t>
      </w:r>
      <w:r>
        <w:rPr/>
        <w:t>необходима</w:t>
      </w:r>
      <w:r>
        <w:rPr>
          <w:spacing w:val="-15"/>
        </w:rPr>
        <w:t> </w:t>
      </w:r>
      <w:r>
        <w:rPr/>
        <w:t>собственная</w:t>
      </w:r>
      <w:r>
        <w:rPr>
          <w:spacing w:val="-14"/>
        </w:rPr>
        <w:t> </w:t>
      </w:r>
      <w:r>
        <w:rPr/>
        <w:t>методология, разработанная с учетом особенностей отечественного дискурса и пространства, и направленная на организацию всероссийского института</w:t>
      </w:r>
      <w:r>
        <w:rPr>
          <w:spacing w:val="-5"/>
        </w:rPr>
        <w:t> </w:t>
      </w:r>
      <w:r>
        <w:rPr/>
        <w:t>наставничества.</w:t>
      </w:r>
    </w:p>
    <w:p>
      <w:pPr>
        <w:pStyle w:val="BodyText"/>
        <w:spacing w:before="7"/>
        <w:rPr>
          <w:sz w:val="27"/>
        </w:rPr>
      </w:pPr>
    </w:p>
    <w:p>
      <w:pPr>
        <w:pStyle w:val="BodyText"/>
        <w:spacing w:line="276" w:lineRule="auto"/>
        <w:ind w:left="1240" w:right="910" w:firstLine="566"/>
        <w:jc w:val="both"/>
      </w:pPr>
      <w:r>
        <w:rPr/>
        <w:t>Опыт проведения программ наставничества в образовательных организациях в Великобритании является положительным: программы доказали измеримую качественную и количественную эффективность. Так, подростки, вовлеченные в проекты по взаимному наставничеству, отмечали улучшение самочувствия и субъективного ощущения счастья; повышение уровня самооценки и уверенности в себе; а также прогресс в школьной успеваемости. Перечисленные показатели характерны как для наставников из числа сверстников, так и для наставляемых. Образовательные организации отмечают уменьшение количества</w:t>
      </w:r>
      <w:r>
        <w:rPr>
          <w:spacing w:val="-7"/>
        </w:rPr>
        <w:t> </w:t>
      </w:r>
      <w:r>
        <w:rPr/>
        <w:t>прогулов,</w:t>
      </w:r>
      <w:r>
        <w:rPr>
          <w:spacing w:val="-4"/>
        </w:rPr>
        <w:t> </w:t>
      </w:r>
      <w:r>
        <w:rPr/>
        <w:t>снижение</w:t>
      </w:r>
      <w:r>
        <w:rPr>
          <w:spacing w:val="-7"/>
        </w:rPr>
        <w:t> </w:t>
      </w:r>
      <w:r>
        <w:rPr/>
        <w:t>количества</w:t>
      </w:r>
      <w:r>
        <w:rPr>
          <w:spacing w:val="-7"/>
        </w:rPr>
        <w:t> </w:t>
      </w:r>
      <w:r>
        <w:rPr/>
        <w:t>исключений</w:t>
      </w:r>
      <w:r>
        <w:rPr>
          <w:spacing w:val="-4"/>
        </w:rPr>
        <w:t> </w:t>
      </w:r>
      <w:r>
        <w:rPr/>
        <w:t>по</w:t>
      </w:r>
      <w:r>
        <w:rPr>
          <w:spacing w:val="-6"/>
        </w:rPr>
        <w:t> </w:t>
      </w:r>
      <w:r>
        <w:rPr/>
        <w:t>причине</w:t>
      </w:r>
      <w:r>
        <w:rPr>
          <w:spacing w:val="-7"/>
        </w:rPr>
        <w:t> </w:t>
      </w:r>
      <w:r>
        <w:rPr/>
        <w:t>девиантного</w:t>
      </w:r>
      <w:r>
        <w:rPr>
          <w:spacing w:val="-6"/>
        </w:rPr>
        <w:t> </w:t>
      </w:r>
      <w:r>
        <w:rPr/>
        <w:t>поведения,</w:t>
      </w:r>
      <w:r>
        <w:rPr>
          <w:spacing w:val="-7"/>
        </w:rPr>
        <w:t> </w:t>
      </w:r>
      <w:r>
        <w:rPr/>
        <w:t>а также сокращение случаев</w:t>
      </w:r>
      <w:r>
        <w:rPr>
          <w:spacing w:val="-3"/>
        </w:rPr>
        <w:t> </w:t>
      </w:r>
      <w:r>
        <w:rPr/>
        <w:t>буллинга.</w:t>
      </w:r>
    </w:p>
    <w:p>
      <w:pPr>
        <w:pStyle w:val="BodyText"/>
        <w:spacing w:before="6"/>
        <w:rPr>
          <w:sz w:val="27"/>
        </w:rPr>
      </w:pPr>
    </w:p>
    <w:p>
      <w:pPr>
        <w:pStyle w:val="BodyText"/>
        <w:spacing w:line="276" w:lineRule="auto"/>
        <w:ind w:left="1240" w:right="910" w:firstLine="566"/>
        <w:jc w:val="both"/>
      </w:pPr>
      <w:r>
        <w:rPr/>
        <w:t>Появление целевых программ наставничества в Израиле обусловлено сложной социально-политической ситуацией. Программы взаимного наставничества призваны объединить детей и подростков с периферии, и центральных областей для совместного проживания и социализации на единой территории. Выпускники программ по взаимному наставничеству отмечают повышение уровня субъективного благополучия, уровня ответственности за свои действия; в учебной деятельности отмечается повышение успеваемости. Некоторые ученики прошли к выводу, что программа помогла им лучше подготовиться к поступлению в высшие учебные заведения.</w:t>
      </w:r>
    </w:p>
    <w:p>
      <w:pPr>
        <w:pStyle w:val="BodyText"/>
        <w:spacing w:before="7"/>
        <w:rPr>
          <w:sz w:val="27"/>
        </w:rPr>
      </w:pPr>
    </w:p>
    <w:p>
      <w:pPr>
        <w:pStyle w:val="BodyText"/>
        <w:spacing w:line="276" w:lineRule="auto"/>
        <w:ind w:left="1240" w:right="915" w:firstLine="566"/>
        <w:jc w:val="both"/>
      </w:pPr>
      <w:r>
        <w:rPr/>
        <w:t>В странах Азии наряду с традиционными видами используют виртуальное наставничество, при котором советы и рекомендации наставника наставляемому даются в режиме онлайн. При любой необходимости наставляемый сам обращается к наставнику.</w:t>
      </w:r>
    </w:p>
    <w:p>
      <w:pPr>
        <w:pStyle w:val="BodyText"/>
        <w:spacing w:line="276" w:lineRule="auto" w:before="1"/>
        <w:ind w:left="1240" w:right="915" w:firstLine="566"/>
        <w:jc w:val="both"/>
      </w:pPr>
      <w:r>
        <w:rPr/>
        <w:t>В Австралии при определении наставника учитываются гендерные особенности будущего наставляемого, что позволяет найти с ним более тесный контакт и достичь более высоких</w:t>
      </w:r>
      <w:r>
        <w:rPr>
          <w:spacing w:val="1"/>
        </w:rPr>
        <w:t> </w:t>
      </w:r>
      <w:r>
        <w:rPr/>
        <w:t>результатов.</w:t>
      </w:r>
    </w:p>
    <w:p>
      <w:pPr>
        <w:pStyle w:val="BodyText"/>
        <w:spacing w:line="276" w:lineRule="auto" w:before="1"/>
        <w:ind w:left="1240" w:right="913" w:firstLine="566"/>
        <w:jc w:val="both"/>
      </w:pPr>
      <w:r>
        <w:rPr/>
        <w:t>Продолжительность и эффективность программ заслуживает пристального внимания со стороны отечественного института наставничества с возможностью адаптации их к российским</w:t>
      </w:r>
      <w:r>
        <w:rPr>
          <w:spacing w:val="-2"/>
        </w:rPr>
        <w:t> </w:t>
      </w:r>
      <w:r>
        <w:rPr/>
        <w:t>реалиям.</w:t>
      </w:r>
    </w:p>
    <w:p>
      <w:pPr>
        <w:spacing w:after="0" w:line="276" w:lineRule="auto"/>
        <w:jc w:val="both"/>
        <w:sectPr>
          <w:pgSz w:w="12240" w:h="15840"/>
          <w:pgMar w:header="0" w:footer="1192" w:top="1360" w:bottom="1460" w:left="200" w:right="200"/>
        </w:sectPr>
      </w:pPr>
    </w:p>
    <w:p>
      <w:pPr>
        <w:pStyle w:val="BodyText"/>
        <w:spacing w:line="276" w:lineRule="auto" w:before="74"/>
        <w:ind w:left="1240" w:right="916" w:firstLine="566"/>
        <w:jc w:val="both"/>
      </w:pPr>
      <w:r>
        <w:rPr/>
        <w:t>Анализ лучших отечественных практик наставничества показывает, что в настоящее время в Российской Федерации активно идет:</w:t>
      </w:r>
    </w:p>
    <w:p>
      <w:pPr>
        <w:pStyle w:val="ListParagraph"/>
        <w:numPr>
          <w:ilvl w:val="0"/>
          <w:numId w:val="93"/>
        </w:numPr>
        <w:tabs>
          <w:tab w:pos="1987" w:val="left" w:leader="none"/>
        </w:tabs>
        <w:spacing w:line="276" w:lineRule="auto" w:before="0" w:after="0"/>
        <w:ind w:left="1240" w:right="909" w:firstLine="566"/>
        <w:jc w:val="both"/>
        <w:rPr>
          <w:sz w:val="24"/>
        </w:rPr>
      </w:pPr>
      <w:r>
        <w:rPr>
          <w:sz w:val="24"/>
        </w:rPr>
        <w:t>формирование соответствующего разным формам наставничества нормативного и учебно-методического обеспечения, организационно-методической основы для внедрения и последующего развития механизмов наставничества обучающихся образовательных организаций, в том числе с привлечением представителей региональных предприятий и бизнеса к этой</w:t>
      </w:r>
      <w:r>
        <w:rPr>
          <w:spacing w:val="-2"/>
          <w:sz w:val="24"/>
        </w:rPr>
        <w:t> </w:t>
      </w:r>
      <w:r>
        <w:rPr>
          <w:sz w:val="24"/>
        </w:rPr>
        <w:t>деятельности;</w:t>
      </w:r>
    </w:p>
    <w:p>
      <w:pPr>
        <w:pStyle w:val="ListParagraph"/>
        <w:numPr>
          <w:ilvl w:val="0"/>
          <w:numId w:val="93"/>
        </w:numPr>
        <w:tabs>
          <w:tab w:pos="1987" w:val="left" w:leader="none"/>
        </w:tabs>
        <w:spacing w:line="276" w:lineRule="auto" w:before="1" w:after="0"/>
        <w:ind w:left="1240" w:right="911" w:firstLine="566"/>
        <w:jc w:val="both"/>
        <w:rPr>
          <w:sz w:val="24"/>
        </w:rPr>
      </w:pPr>
      <w:r>
        <w:rPr>
          <w:sz w:val="24"/>
        </w:rPr>
        <w:t>внедрение программ наставничества для обучающихся в рамках взаимодействия с предприятиями, профильными общественными</w:t>
      </w:r>
      <w:r>
        <w:rPr>
          <w:spacing w:val="-4"/>
          <w:sz w:val="24"/>
        </w:rPr>
        <w:t> </w:t>
      </w:r>
      <w:r>
        <w:rPr>
          <w:sz w:val="24"/>
        </w:rPr>
        <w:t>объединениями;</w:t>
      </w:r>
    </w:p>
    <w:p>
      <w:pPr>
        <w:pStyle w:val="ListParagraph"/>
        <w:numPr>
          <w:ilvl w:val="0"/>
          <w:numId w:val="93"/>
        </w:numPr>
        <w:tabs>
          <w:tab w:pos="1987" w:val="left" w:leader="none"/>
        </w:tabs>
        <w:spacing w:line="276" w:lineRule="auto" w:before="0" w:after="0"/>
        <w:ind w:left="1240" w:right="912" w:firstLine="566"/>
        <w:jc w:val="both"/>
        <w:rPr>
          <w:sz w:val="24"/>
        </w:rPr>
      </w:pPr>
      <w:r>
        <w:rPr>
          <w:sz w:val="24"/>
        </w:rPr>
        <w:t>методическая поддержка деятельности органов исполнительной власти субъектов Российской Федерации в организации работы по развитию</w:t>
      </w:r>
      <w:r>
        <w:rPr>
          <w:spacing w:val="-9"/>
          <w:sz w:val="24"/>
        </w:rPr>
        <w:t> </w:t>
      </w:r>
      <w:r>
        <w:rPr>
          <w:sz w:val="24"/>
        </w:rPr>
        <w:t>наставничества;</w:t>
      </w:r>
    </w:p>
    <w:p>
      <w:pPr>
        <w:pStyle w:val="ListParagraph"/>
        <w:numPr>
          <w:ilvl w:val="0"/>
          <w:numId w:val="93"/>
        </w:numPr>
        <w:tabs>
          <w:tab w:pos="1987" w:val="left" w:leader="none"/>
        </w:tabs>
        <w:spacing w:line="276" w:lineRule="auto" w:before="0" w:after="0"/>
        <w:ind w:left="1240" w:right="915" w:firstLine="566"/>
        <w:jc w:val="both"/>
        <w:rPr>
          <w:sz w:val="24"/>
        </w:rPr>
      </w:pPr>
      <w:r>
        <w:rPr>
          <w:sz w:val="24"/>
        </w:rPr>
        <w:t>обеспечение создания и развития организационных механизмов вовлечения наставников в работу с обучающимися образовательных</w:t>
      </w:r>
      <w:r>
        <w:rPr>
          <w:spacing w:val="-7"/>
          <w:sz w:val="24"/>
        </w:rPr>
        <w:t> </w:t>
      </w:r>
      <w:r>
        <w:rPr>
          <w:sz w:val="24"/>
        </w:rPr>
        <w:t>организаций;</w:t>
      </w:r>
    </w:p>
    <w:p>
      <w:pPr>
        <w:pStyle w:val="ListParagraph"/>
        <w:numPr>
          <w:ilvl w:val="0"/>
          <w:numId w:val="93"/>
        </w:numPr>
        <w:tabs>
          <w:tab w:pos="1987" w:val="left" w:leader="none"/>
        </w:tabs>
        <w:spacing w:line="276" w:lineRule="auto" w:before="0" w:after="0"/>
        <w:ind w:left="1240" w:right="907" w:firstLine="566"/>
        <w:jc w:val="both"/>
        <w:rPr>
          <w:sz w:val="24"/>
        </w:rPr>
      </w:pPr>
      <w:r>
        <w:rPr>
          <w:sz w:val="24"/>
        </w:rPr>
        <w:t>обновление содержания образовательных программ, методик преподавания и оценивания</w:t>
      </w:r>
      <w:r>
        <w:rPr>
          <w:spacing w:val="-19"/>
          <w:sz w:val="24"/>
        </w:rPr>
        <w:t> </w:t>
      </w:r>
      <w:r>
        <w:rPr>
          <w:sz w:val="24"/>
        </w:rPr>
        <w:t>результатов</w:t>
      </w:r>
      <w:r>
        <w:rPr>
          <w:spacing w:val="-19"/>
          <w:sz w:val="24"/>
        </w:rPr>
        <w:t> </w:t>
      </w:r>
      <w:r>
        <w:rPr>
          <w:sz w:val="24"/>
        </w:rPr>
        <w:t>освоения</w:t>
      </w:r>
      <w:r>
        <w:rPr>
          <w:spacing w:val="-18"/>
          <w:sz w:val="24"/>
        </w:rPr>
        <w:t> </w:t>
      </w:r>
      <w:r>
        <w:rPr>
          <w:sz w:val="24"/>
        </w:rPr>
        <w:t>образовательных</w:t>
      </w:r>
      <w:r>
        <w:rPr>
          <w:spacing w:val="-17"/>
          <w:sz w:val="24"/>
        </w:rPr>
        <w:t> </w:t>
      </w:r>
      <w:r>
        <w:rPr>
          <w:sz w:val="24"/>
        </w:rPr>
        <w:t>программ,</w:t>
      </w:r>
      <w:r>
        <w:rPr>
          <w:spacing w:val="-19"/>
          <w:sz w:val="24"/>
        </w:rPr>
        <w:t> </w:t>
      </w:r>
      <w:r>
        <w:rPr>
          <w:sz w:val="24"/>
        </w:rPr>
        <w:t>направленных</w:t>
      </w:r>
      <w:r>
        <w:rPr>
          <w:spacing w:val="-20"/>
          <w:sz w:val="24"/>
        </w:rPr>
        <w:t> </w:t>
      </w:r>
      <w:r>
        <w:rPr>
          <w:sz w:val="24"/>
        </w:rPr>
        <w:t>на</w:t>
      </w:r>
      <w:r>
        <w:rPr>
          <w:spacing w:val="-19"/>
          <w:sz w:val="24"/>
        </w:rPr>
        <w:t> </w:t>
      </w:r>
      <w:r>
        <w:rPr>
          <w:sz w:val="24"/>
        </w:rPr>
        <w:t>формирование активной гражданской позиции у каждого обучающегося, а также на достижение целевых показателей наставничества Национального проекта «Образование» в части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pPr>
        <w:spacing w:after="0" w:line="276" w:lineRule="auto"/>
        <w:jc w:val="both"/>
        <w:rPr>
          <w:sz w:val="24"/>
        </w:rPr>
        <w:sectPr>
          <w:pgSz w:w="12240" w:h="15840"/>
          <w:pgMar w:header="0" w:footer="1192" w:top="1360" w:bottom="1460" w:left="200" w:right="200"/>
        </w:sectPr>
      </w:pPr>
    </w:p>
    <w:p>
      <w:pPr>
        <w:pStyle w:val="Heading4"/>
        <w:numPr>
          <w:ilvl w:val="1"/>
          <w:numId w:val="85"/>
        </w:numPr>
        <w:tabs>
          <w:tab w:pos="2919" w:val="left" w:leader="none"/>
        </w:tabs>
        <w:spacing w:line="240" w:lineRule="auto" w:before="75" w:after="0"/>
        <w:ind w:left="2918" w:right="0" w:hanging="493"/>
        <w:jc w:val="left"/>
      </w:pPr>
      <w:bookmarkStart w:name="_bookmark37" w:id="71"/>
      <w:bookmarkEnd w:id="71"/>
      <w:r>
        <w:rPr>
          <w:b w:val="0"/>
        </w:rPr>
      </w:r>
      <w:bookmarkStart w:name="_bookmark37" w:id="72"/>
      <w:bookmarkEnd w:id="72"/>
      <w:r>
        <w:rPr/>
        <w:t>Х</w:t>
      </w:r>
      <w:r>
        <w:rPr/>
        <w:t>арактеристики наиболее результативных</w:t>
      </w:r>
      <w:r>
        <w:rPr>
          <w:spacing w:val="-3"/>
        </w:rPr>
        <w:t> </w:t>
      </w:r>
      <w:r>
        <w:rPr/>
        <w:t>программ</w:t>
      </w:r>
    </w:p>
    <w:p>
      <w:pPr>
        <w:spacing w:line="276" w:lineRule="auto" w:before="52"/>
        <w:ind w:left="1334" w:right="1008" w:firstLine="0"/>
        <w:jc w:val="center"/>
        <w:rPr>
          <w:b/>
          <w:sz w:val="24"/>
        </w:rPr>
      </w:pPr>
      <w:r>
        <w:rPr>
          <w:b/>
          <w:sz w:val="24"/>
        </w:rPr>
        <w:t>и (или) мероприятий по вовлечению обучающихся общеобразовательных организаций и организаций, осуществляющих образовательную деятельность по дополнительным общеобразовательным программам, в различные формы сопровождения, наставничества и «шефства»</w:t>
      </w:r>
    </w:p>
    <w:p>
      <w:pPr>
        <w:pStyle w:val="BodyText"/>
        <w:rPr>
          <w:b/>
          <w:sz w:val="20"/>
        </w:rPr>
      </w:pPr>
    </w:p>
    <w:p>
      <w:pPr>
        <w:pStyle w:val="BodyText"/>
        <w:spacing w:before="2"/>
        <w:rPr>
          <w:b/>
          <w:sz w:val="25"/>
        </w:r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316" w:hRule="atLeast"/>
        </w:trPr>
        <w:tc>
          <w:tcPr>
            <w:tcW w:w="9748" w:type="dxa"/>
            <w:gridSpan w:val="2"/>
            <w:shd w:val="clear" w:color="auto" w:fill="D9D9D9"/>
          </w:tcPr>
          <w:p>
            <w:pPr>
              <w:pStyle w:val="TableParagraph"/>
              <w:spacing w:line="275" w:lineRule="exact"/>
              <w:ind w:left="115"/>
              <w:rPr>
                <w:b/>
                <w:sz w:val="24"/>
              </w:rPr>
            </w:pPr>
            <w:r>
              <w:rPr>
                <w:b/>
                <w:sz w:val="24"/>
              </w:rPr>
              <w:t>Программа/мероприятие №1</w:t>
            </w:r>
          </w:p>
        </w:tc>
      </w:tr>
      <w:tr>
        <w:trPr>
          <w:trHeight w:val="318" w:hRule="atLeast"/>
        </w:trPr>
        <w:tc>
          <w:tcPr>
            <w:tcW w:w="2943" w:type="dxa"/>
          </w:tcPr>
          <w:p>
            <w:pPr>
              <w:pStyle w:val="TableParagraph"/>
              <w:spacing w:line="275" w:lineRule="exact"/>
              <w:ind w:left="115"/>
              <w:rPr>
                <w:b/>
                <w:sz w:val="24"/>
              </w:rPr>
            </w:pPr>
            <w:r>
              <w:rPr>
                <w:b/>
                <w:sz w:val="24"/>
              </w:rPr>
              <w:t>Параметры</w:t>
            </w:r>
          </w:p>
        </w:tc>
        <w:tc>
          <w:tcPr>
            <w:tcW w:w="6805" w:type="dxa"/>
          </w:tcPr>
          <w:p>
            <w:pPr>
              <w:pStyle w:val="TableParagraph"/>
              <w:spacing w:line="275" w:lineRule="exact"/>
              <w:rPr>
                <w:b/>
                <w:sz w:val="24"/>
              </w:rPr>
            </w:pPr>
            <w:r>
              <w:rPr>
                <w:b/>
                <w:sz w:val="24"/>
              </w:rPr>
              <w:t>Описание</w:t>
            </w:r>
          </w:p>
        </w:tc>
      </w:tr>
      <w:tr>
        <w:trPr>
          <w:trHeight w:val="316" w:hRule="atLeast"/>
        </w:trPr>
        <w:tc>
          <w:tcPr>
            <w:tcW w:w="2943" w:type="dxa"/>
          </w:tcPr>
          <w:p>
            <w:pPr>
              <w:pStyle w:val="TableParagraph"/>
              <w:ind w:left="115"/>
              <w:rPr>
                <w:sz w:val="24"/>
              </w:rPr>
            </w:pPr>
            <w:r>
              <w:rPr>
                <w:sz w:val="24"/>
              </w:rPr>
              <w:t>Страна проведения</w:t>
            </w:r>
          </w:p>
        </w:tc>
        <w:tc>
          <w:tcPr>
            <w:tcW w:w="6805" w:type="dxa"/>
          </w:tcPr>
          <w:p>
            <w:pPr>
              <w:pStyle w:val="TableParagraph"/>
              <w:rPr>
                <w:sz w:val="24"/>
              </w:rPr>
            </w:pPr>
            <w:r>
              <w:rPr>
                <w:sz w:val="24"/>
              </w:rPr>
              <w:t>Россия</w:t>
            </w:r>
          </w:p>
        </w:tc>
      </w:tr>
      <w:tr>
        <w:trPr>
          <w:trHeight w:val="316" w:hRule="atLeast"/>
        </w:trPr>
        <w:tc>
          <w:tcPr>
            <w:tcW w:w="2943" w:type="dxa"/>
          </w:tcPr>
          <w:p>
            <w:pPr>
              <w:pStyle w:val="TableParagraph"/>
              <w:ind w:left="115"/>
              <w:rPr>
                <w:sz w:val="24"/>
              </w:rPr>
            </w:pPr>
            <w:r>
              <w:rPr>
                <w:sz w:val="24"/>
              </w:rPr>
              <w:t>Год(ы) реализации</w:t>
            </w:r>
          </w:p>
        </w:tc>
        <w:tc>
          <w:tcPr>
            <w:tcW w:w="6805" w:type="dxa"/>
          </w:tcPr>
          <w:p>
            <w:pPr>
              <w:pStyle w:val="TableParagraph"/>
              <w:rPr>
                <w:sz w:val="24"/>
              </w:rPr>
            </w:pPr>
            <w:r>
              <w:rPr>
                <w:sz w:val="24"/>
              </w:rPr>
              <w:t>2012-по наст.время</w:t>
            </w:r>
          </w:p>
        </w:tc>
      </w:tr>
      <w:tr>
        <w:trPr>
          <w:trHeight w:val="636" w:hRule="atLeast"/>
        </w:trPr>
        <w:tc>
          <w:tcPr>
            <w:tcW w:w="2943" w:type="dxa"/>
          </w:tcPr>
          <w:p>
            <w:pPr>
              <w:pStyle w:val="TableParagraph"/>
              <w:tabs>
                <w:tab w:pos="1498" w:val="left" w:leader="none"/>
              </w:tabs>
              <w:spacing w:line="273" w:lineRule="exact"/>
              <w:ind w:left="115"/>
              <w:rPr>
                <w:sz w:val="24"/>
              </w:rPr>
            </w:pPr>
            <w:r>
              <w:rPr>
                <w:sz w:val="24"/>
              </w:rPr>
              <w:t>Уровень</w:t>
              <w:tab/>
              <w:t>образования,</w:t>
            </w:r>
          </w:p>
          <w:p>
            <w:pPr>
              <w:pStyle w:val="TableParagraph"/>
              <w:spacing w:line="240" w:lineRule="auto" w:before="41"/>
              <w:ind w:left="115"/>
              <w:rPr>
                <w:sz w:val="24"/>
              </w:rPr>
            </w:pPr>
            <w:r>
              <w:rPr>
                <w:sz w:val="24"/>
              </w:rPr>
              <w:t>целевая аудитория</w:t>
            </w:r>
          </w:p>
        </w:tc>
        <w:tc>
          <w:tcPr>
            <w:tcW w:w="6805" w:type="dxa"/>
          </w:tcPr>
          <w:p>
            <w:pPr>
              <w:pStyle w:val="TableParagraph"/>
              <w:tabs>
                <w:tab w:pos="2827" w:val="left" w:leader="none"/>
                <w:tab w:pos="4572" w:val="left" w:leader="none"/>
                <w:tab w:pos="5804" w:val="left" w:leader="none"/>
              </w:tabs>
              <w:spacing w:line="273" w:lineRule="exact"/>
              <w:rPr>
                <w:sz w:val="24"/>
              </w:rPr>
            </w:pPr>
            <w:r>
              <w:rPr>
                <w:sz w:val="24"/>
              </w:rPr>
              <w:t>Общеобразовательные</w:t>
              <w:tab/>
              <w:t>организации;</w:t>
              <w:tab/>
              <w:t>Среднее</w:t>
              <w:tab/>
              <w:t>(полное)</w:t>
            </w:r>
          </w:p>
          <w:p>
            <w:pPr>
              <w:pStyle w:val="TableParagraph"/>
              <w:spacing w:line="240" w:lineRule="auto" w:before="41"/>
              <w:rPr>
                <w:sz w:val="24"/>
              </w:rPr>
            </w:pPr>
            <w:r>
              <w:rPr>
                <w:sz w:val="24"/>
              </w:rPr>
              <w:t>образование. ПОО. Подростки 7-11 классов; учащиеся ссузов.</w:t>
            </w:r>
          </w:p>
        </w:tc>
      </w:tr>
      <w:tr>
        <w:trPr>
          <w:trHeight w:val="316" w:hRule="atLeast"/>
        </w:trPr>
        <w:tc>
          <w:tcPr>
            <w:tcW w:w="2943" w:type="dxa"/>
          </w:tcPr>
          <w:p>
            <w:pPr>
              <w:pStyle w:val="TableParagraph"/>
              <w:ind w:left="115"/>
              <w:rPr>
                <w:sz w:val="24"/>
              </w:rPr>
            </w:pPr>
            <w:r>
              <w:rPr>
                <w:sz w:val="24"/>
              </w:rPr>
              <w:t>Тип наставничества</w:t>
            </w:r>
          </w:p>
        </w:tc>
        <w:tc>
          <w:tcPr>
            <w:tcW w:w="6805" w:type="dxa"/>
          </w:tcPr>
          <w:p>
            <w:pPr>
              <w:pStyle w:val="TableParagraph"/>
              <w:rPr>
                <w:sz w:val="24"/>
              </w:rPr>
            </w:pPr>
            <w:r>
              <w:rPr>
                <w:sz w:val="24"/>
              </w:rPr>
              <w:t>Менторинг</w:t>
            </w:r>
          </w:p>
        </w:tc>
      </w:tr>
      <w:tr>
        <w:trPr>
          <w:trHeight w:val="635" w:hRule="atLeast"/>
        </w:trPr>
        <w:tc>
          <w:tcPr>
            <w:tcW w:w="2943" w:type="dxa"/>
          </w:tcPr>
          <w:p>
            <w:pPr>
              <w:pStyle w:val="TableParagraph"/>
              <w:spacing w:line="273" w:lineRule="exact"/>
              <w:ind w:left="115"/>
              <w:rPr>
                <w:sz w:val="24"/>
              </w:rPr>
            </w:pPr>
            <w:r>
              <w:rPr>
                <w:sz w:val="24"/>
              </w:rPr>
              <w:t>Наименование программы</w:t>
            </w:r>
          </w:p>
          <w:p>
            <w:pPr>
              <w:pStyle w:val="TableParagraph"/>
              <w:spacing w:line="240" w:lineRule="auto" w:before="41"/>
              <w:ind w:left="115"/>
              <w:rPr>
                <w:sz w:val="24"/>
              </w:rPr>
            </w:pPr>
            <w:r>
              <w:rPr>
                <w:sz w:val="24"/>
              </w:rPr>
              <w:t>и (или) мероприятия</w:t>
            </w:r>
          </w:p>
        </w:tc>
        <w:tc>
          <w:tcPr>
            <w:tcW w:w="6805" w:type="dxa"/>
          </w:tcPr>
          <w:p>
            <w:pPr>
              <w:pStyle w:val="TableParagraph"/>
              <w:spacing w:line="273" w:lineRule="exact"/>
              <w:rPr>
                <w:sz w:val="24"/>
              </w:rPr>
            </w:pPr>
            <w:r>
              <w:rPr>
                <w:sz w:val="24"/>
              </w:rPr>
              <w:t>Проекты «WorldSkills Russia»</w:t>
            </w:r>
          </w:p>
        </w:tc>
      </w:tr>
      <w:tr>
        <w:trPr>
          <w:trHeight w:val="1905" w:hRule="atLeast"/>
        </w:trPr>
        <w:tc>
          <w:tcPr>
            <w:tcW w:w="2943" w:type="dxa"/>
          </w:tcPr>
          <w:p>
            <w:pPr>
              <w:pStyle w:val="TableParagraph"/>
              <w:ind w:left="115"/>
              <w:rPr>
                <w:sz w:val="24"/>
              </w:rPr>
            </w:pPr>
            <w:r>
              <w:rPr>
                <w:sz w:val="24"/>
              </w:rPr>
              <w:t>Описание программы</w:t>
            </w:r>
          </w:p>
        </w:tc>
        <w:tc>
          <w:tcPr>
            <w:tcW w:w="6805" w:type="dxa"/>
          </w:tcPr>
          <w:p>
            <w:pPr>
              <w:pStyle w:val="TableParagraph"/>
              <w:spacing w:line="276" w:lineRule="auto"/>
              <w:ind w:right="103"/>
              <w:jc w:val="both"/>
              <w:rPr>
                <w:sz w:val="24"/>
              </w:rPr>
            </w:pPr>
            <w:r>
              <w:rPr>
                <w:sz w:val="24"/>
              </w:rPr>
              <w:t>Программа ранней профориентации, профессиональной подготовки обучающихся и соревнований обучающихся в профессиональном мастерстве. Главная цель программы – повышение престижа рабочих профессий и развитие профессионального образования за счет использования</w:t>
            </w:r>
            <w:r>
              <w:rPr>
                <w:spacing w:val="4"/>
                <w:sz w:val="24"/>
              </w:rPr>
              <w:t> </w:t>
            </w:r>
            <w:r>
              <w:rPr>
                <w:sz w:val="24"/>
              </w:rPr>
              <w:t>лучших</w:t>
            </w:r>
          </w:p>
          <w:p>
            <w:pPr>
              <w:pStyle w:val="TableParagraph"/>
              <w:spacing w:line="276" w:lineRule="exact"/>
              <w:jc w:val="both"/>
              <w:rPr>
                <w:sz w:val="24"/>
              </w:rPr>
            </w:pPr>
            <w:r>
              <w:rPr>
                <w:sz w:val="24"/>
              </w:rPr>
              <w:t>практик, организации и проведения конкурсов</w:t>
            </w:r>
            <w:r>
              <w:rPr>
                <w:spacing w:val="-18"/>
                <w:sz w:val="24"/>
              </w:rPr>
              <w:t> </w:t>
            </w:r>
            <w:r>
              <w:rPr>
                <w:sz w:val="24"/>
              </w:rPr>
              <w:t>профмастерства.</w:t>
            </w:r>
          </w:p>
        </w:tc>
      </w:tr>
      <w:tr>
        <w:trPr>
          <w:trHeight w:val="5712"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отбора, проверки </w:t>
            </w:r>
            <w:r>
              <w:rPr>
                <w:spacing w:val="-14"/>
                <w:sz w:val="24"/>
              </w:rPr>
              <w:t>и </w:t>
            </w:r>
            <w:r>
              <w:rPr>
                <w:sz w:val="24"/>
              </w:rPr>
              <w:t>обучения</w:t>
            </w:r>
            <w:r>
              <w:rPr>
                <w:spacing w:val="-1"/>
                <w:sz w:val="24"/>
              </w:rPr>
              <w:t> </w:t>
            </w:r>
            <w:r>
              <w:rPr>
                <w:sz w:val="24"/>
              </w:rPr>
              <w:t>наставников</w:t>
            </w:r>
          </w:p>
        </w:tc>
        <w:tc>
          <w:tcPr>
            <w:tcW w:w="6805" w:type="dxa"/>
          </w:tcPr>
          <w:p>
            <w:pPr>
              <w:pStyle w:val="TableParagraph"/>
              <w:spacing w:line="271" w:lineRule="exact"/>
              <w:ind w:left="148"/>
              <w:jc w:val="both"/>
              <w:rPr>
                <w:sz w:val="24"/>
              </w:rPr>
            </w:pPr>
            <w:r>
              <w:rPr>
                <w:sz w:val="24"/>
              </w:rPr>
              <w:t>Наставниками могут выступают:</w:t>
            </w:r>
          </w:p>
          <w:p>
            <w:pPr>
              <w:pStyle w:val="TableParagraph"/>
              <w:numPr>
                <w:ilvl w:val="0"/>
                <w:numId w:val="94"/>
              </w:numPr>
              <w:tabs>
                <w:tab w:pos="514" w:val="left" w:leader="none"/>
              </w:tabs>
              <w:spacing w:line="276" w:lineRule="auto" w:before="41" w:after="0"/>
              <w:ind w:left="148" w:right="108" w:firstLine="0"/>
              <w:jc w:val="both"/>
              <w:rPr>
                <w:sz w:val="24"/>
              </w:rPr>
            </w:pPr>
            <w:r>
              <w:rPr>
                <w:sz w:val="24"/>
              </w:rPr>
              <w:t>члены национальной сборной «WorldSkills Russia», наставники следующих составов членов национальной сборной;</w:t>
            </w:r>
          </w:p>
          <w:p>
            <w:pPr>
              <w:pStyle w:val="TableParagraph"/>
              <w:numPr>
                <w:ilvl w:val="0"/>
                <w:numId w:val="94"/>
              </w:numPr>
              <w:tabs>
                <w:tab w:pos="432" w:val="left" w:leader="none"/>
              </w:tabs>
              <w:spacing w:line="240" w:lineRule="auto" w:before="0" w:after="0"/>
              <w:ind w:left="431" w:right="0" w:hanging="284"/>
              <w:jc w:val="both"/>
              <w:rPr>
                <w:sz w:val="24"/>
              </w:rPr>
            </w:pPr>
            <w:r>
              <w:rPr>
                <w:sz w:val="24"/>
              </w:rPr>
              <w:t>участники</w:t>
            </w:r>
            <w:r>
              <w:rPr>
                <w:spacing w:val="18"/>
                <w:sz w:val="24"/>
              </w:rPr>
              <w:t> </w:t>
            </w:r>
            <w:r>
              <w:rPr>
                <w:sz w:val="24"/>
              </w:rPr>
              <w:t>региональных</w:t>
            </w:r>
            <w:r>
              <w:rPr>
                <w:spacing w:val="19"/>
                <w:sz w:val="24"/>
              </w:rPr>
              <w:t> </w:t>
            </w:r>
            <w:r>
              <w:rPr>
                <w:sz w:val="24"/>
              </w:rPr>
              <w:t>и</w:t>
            </w:r>
            <w:r>
              <w:rPr>
                <w:spacing w:val="15"/>
                <w:sz w:val="24"/>
              </w:rPr>
              <w:t> </w:t>
            </w:r>
            <w:r>
              <w:rPr>
                <w:sz w:val="24"/>
              </w:rPr>
              <w:t>национальных</w:t>
            </w:r>
            <w:r>
              <w:rPr>
                <w:spacing w:val="19"/>
                <w:sz w:val="24"/>
              </w:rPr>
              <w:t> </w:t>
            </w:r>
            <w:r>
              <w:rPr>
                <w:sz w:val="24"/>
              </w:rPr>
              <w:t>чемпионатов</w:t>
            </w:r>
          </w:p>
          <w:p>
            <w:pPr>
              <w:pStyle w:val="TableParagraph"/>
              <w:spacing w:line="276" w:lineRule="auto" w:before="41"/>
              <w:ind w:left="148" w:right="104"/>
              <w:jc w:val="both"/>
              <w:rPr>
                <w:sz w:val="24"/>
              </w:rPr>
            </w:pPr>
            <w:r>
              <w:rPr>
                <w:sz w:val="24"/>
              </w:rPr>
              <w:t>«Молодые профессионалы («WorldSkills Russia»)» становятся мастерами производственного обучения и преподавателями в колледжах</w:t>
            </w:r>
            <w:r>
              <w:rPr>
                <w:spacing w:val="-12"/>
                <w:sz w:val="24"/>
              </w:rPr>
              <w:t> </w:t>
            </w:r>
            <w:r>
              <w:rPr>
                <w:sz w:val="24"/>
              </w:rPr>
              <w:t>и</w:t>
            </w:r>
            <w:r>
              <w:rPr>
                <w:spacing w:val="-10"/>
                <w:sz w:val="24"/>
              </w:rPr>
              <w:t> </w:t>
            </w:r>
            <w:r>
              <w:rPr>
                <w:sz w:val="24"/>
              </w:rPr>
              <w:t>вузах,</w:t>
            </w:r>
            <w:r>
              <w:rPr>
                <w:spacing w:val="-11"/>
                <w:sz w:val="24"/>
              </w:rPr>
              <w:t> </w:t>
            </w:r>
            <w:r>
              <w:rPr>
                <w:sz w:val="24"/>
              </w:rPr>
              <w:t>готовят</w:t>
            </w:r>
            <w:r>
              <w:rPr>
                <w:spacing w:val="-11"/>
                <w:sz w:val="24"/>
              </w:rPr>
              <w:t> </w:t>
            </w:r>
            <w:r>
              <w:rPr>
                <w:sz w:val="24"/>
              </w:rPr>
              <w:t>студентов</w:t>
            </w:r>
            <w:r>
              <w:rPr>
                <w:spacing w:val="-10"/>
                <w:sz w:val="24"/>
              </w:rPr>
              <w:t> </w:t>
            </w:r>
            <w:r>
              <w:rPr>
                <w:sz w:val="24"/>
              </w:rPr>
              <w:t>к</w:t>
            </w:r>
            <w:r>
              <w:rPr>
                <w:spacing w:val="-8"/>
                <w:sz w:val="24"/>
              </w:rPr>
              <w:t> </w:t>
            </w:r>
            <w:r>
              <w:rPr>
                <w:sz w:val="24"/>
              </w:rPr>
              <w:t>участию</w:t>
            </w:r>
            <w:r>
              <w:rPr>
                <w:spacing w:val="-11"/>
                <w:sz w:val="24"/>
              </w:rPr>
              <w:t> </w:t>
            </w:r>
            <w:r>
              <w:rPr>
                <w:sz w:val="24"/>
              </w:rPr>
              <w:t>в</w:t>
            </w:r>
            <w:r>
              <w:rPr>
                <w:spacing w:val="-11"/>
                <w:sz w:val="24"/>
              </w:rPr>
              <w:t> </w:t>
            </w:r>
            <w:r>
              <w:rPr>
                <w:sz w:val="24"/>
              </w:rPr>
              <w:t>чемпионатах;</w:t>
            </w:r>
          </w:p>
          <w:p>
            <w:pPr>
              <w:pStyle w:val="TableParagraph"/>
              <w:numPr>
                <w:ilvl w:val="0"/>
                <w:numId w:val="94"/>
              </w:numPr>
              <w:tabs>
                <w:tab w:pos="291" w:val="left" w:leader="none"/>
              </w:tabs>
              <w:spacing w:line="276" w:lineRule="auto" w:before="1" w:after="0"/>
              <w:ind w:left="148" w:right="109" w:firstLine="0"/>
              <w:jc w:val="both"/>
              <w:rPr>
                <w:sz w:val="24"/>
              </w:rPr>
            </w:pPr>
            <w:r>
              <w:rPr>
                <w:sz w:val="24"/>
              </w:rPr>
              <w:t>члены национальной сборной «WorldSkills Russia» становятся наставниками для мастеров производственного обучения и преподавателей.</w:t>
            </w:r>
          </w:p>
          <w:p>
            <w:pPr>
              <w:pStyle w:val="TableParagraph"/>
              <w:spacing w:line="276" w:lineRule="auto" w:before="1"/>
              <w:ind w:left="148" w:right="105"/>
              <w:jc w:val="both"/>
              <w:rPr>
                <w:sz w:val="24"/>
              </w:rPr>
            </w:pPr>
            <w:r>
              <w:rPr>
                <w:sz w:val="24"/>
              </w:rPr>
              <w:t>Основные принципы отбора: профессионализм (опыт в отрасли); наличие рекомендаций; наличие завершенных проектов; тестирование и ситуационные задачи; структурированное интервью.</w:t>
            </w:r>
          </w:p>
          <w:p>
            <w:pPr>
              <w:pStyle w:val="TableParagraph"/>
              <w:spacing w:line="274" w:lineRule="exact"/>
              <w:jc w:val="both"/>
              <w:rPr>
                <w:sz w:val="24"/>
              </w:rPr>
            </w:pPr>
            <w:r>
              <w:rPr>
                <w:sz w:val="24"/>
              </w:rPr>
              <w:t>Обучение:   знакомство   с  движением  в  рамках  </w:t>
            </w:r>
            <w:r>
              <w:rPr>
                <w:spacing w:val="44"/>
                <w:sz w:val="24"/>
              </w:rPr>
              <w:t> </w:t>
            </w:r>
            <w:r>
              <w:rPr>
                <w:sz w:val="24"/>
              </w:rPr>
              <w:t>ближайшего</w:t>
            </w:r>
          </w:p>
          <w:p>
            <w:pPr>
              <w:pStyle w:val="TableParagraph"/>
              <w:spacing w:line="310" w:lineRule="atLeast" w:before="9"/>
              <w:ind w:right="104"/>
              <w:jc w:val="both"/>
              <w:rPr>
                <w:sz w:val="24"/>
              </w:rPr>
            </w:pPr>
            <w:r>
              <w:rPr>
                <w:sz w:val="24"/>
              </w:rPr>
              <w:t>чемпионата; наличие дистанционного обучения наставников по компетенциям WorldSkills; организация</w:t>
            </w:r>
            <w:r>
              <w:rPr>
                <w:spacing w:val="7"/>
                <w:sz w:val="24"/>
              </w:rPr>
              <w:t> </w:t>
            </w:r>
            <w:r>
              <w:rPr>
                <w:sz w:val="24"/>
              </w:rPr>
              <w:t>учебно-тренировочных</w:t>
            </w:r>
          </w:p>
        </w:tc>
      </w:tr>
    </w:tbl>
    <w:p>
      <w:pPr>
        <w:spacing w:after="0" w:line="310" w:lineRule="atLeast"/>
        <w:jc w:val="both"/>
        <w:rPr>
          <w:sz w:val="24"/>
        </w:rPr>
        <w:sectPr>
          <w:pgSz w:w="12240" w:h="15840"/>
          <w:pgMar w:header="0" w:footer="1192" w:top="1360" w:bottom="146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635" w:hRule="atLeast"/>
        </w:trPr>
        <w:tc>
          <w:tcPr>
            <w:tcW w:w="2943" w:type="dxa"/>
          </w:tcPr>
          <w:p>
            <w:pPr>
              <w:pStyle w:val="TableParagraph"/>
              <w:spacing w:line="240" w:lineRule="auto"/>
              <w:ind w:left="0"/>
              <w:rPr>
                <w:sz w:val="24"/>
              </w:rPr>
            </w:pPr>
          </w:p>
        </w:tc>
        <w:tc>
          <w:tcPr>
            <w:tcW w:w="6805" w:type="dxa"/>
          </w:tcPr>
          <w:p>
            <w:pPr>
              <w:pStyle w:val="TableParagraph"/>
              <w:rPr>
                <w:sz w:val="24"/>
              </w:rPr>
            </w:pPr>
            <w:r>
              <w:rPr>
                <w:sz w:val="24"/>
              </w:rPr>
              <w:t>сборов; участие в конкурсе наставников и профориентационных</w:t>
            </w:r>
          </w:p>
          <w:p>
            <w:pPr>
              <w:pStyle w:val="TableParagraph"/>
              <w:spacing w:line="240" w:lineRule="auto" w:before="41"/>
              <w:rPr>
                <w:sz w:val="24"/>
              </w:rPr>
            </w:pPr>
            <w:r>
              <w:rPr>
                <w:sz w:val="24"/>
              </w:rPr>
              <w:t>практик.</w:t>
            </w:r>
          </w:p>
        </w:tc>
      </w:tr>
      <w:tr>
        <w:trPr>
          <w:trHeight w:val="8251" w:hRule="atLeast"/>
        </w:trPr>
        <w:tc>
          <w:tcPr>
            <w:tcW w:w="2943" w:type="dxa"/>
          </w:tcPr>
          <w:p>
            <w:pPr>
              <w:pStyle w:val="TableParagraph"/>
              <w:tabs>
                <w:tab w:pos="1961" w:val="left" w:leader="none"/>
              </w:tabs>
              <w:spacing w:line="276" w:lineRule="auto"/>
              <w:ind w:left="115" w:right="102"/>
              <w:jc w:val="both"/>
              <w:rPr>
                <w:sz w:val="24"/>
              </w:rPr>
            </w:pPr>
            <w:r>
              <w:rPr>
                <w:sz w:val="24"/>
              </w:rPr>
              <w:t>Описание</w:t>
              <w:tab/>
            </w:r>
            <w:r>
              <w:rPr>
                <w:spacing w:val="-3"/>
                <w:sz w:val="24"/>
              </w:rPr>
              <w:t>системы </w:t>
            </w:r>
            <w:r>
              <w:rPr>
                <w:sz w:val="24"/>
              </w:rPr>
              <w:t>мониторинга и </w:t>
            </w:r>
            <w:r>
              <w:rPr>
                <w:spacing w:val="-3"/>
                <w:sz w:val="24"/>
              </w:rPr>
              <w:t>оценки </w:t>
            </w:r>
            <w:r>
              <w:rPr>
                <w:sz w:val="24"/>
              </w:rPr>
              <w:t>результатов деятельности наставников</w:t>
            </w:r>
          </w:p>
        </w:tc>
        <w:tc>
          <w:tcPr>
            <w:tcW w:w="6805" w:type="dxa"/>
          </w:tcPr>
          <w:p>
            <w:pPr>
              <w:pStyle w:val="TableParagraph"/>
              <w:spacing w:line="276" w:lineRule="auto"/>
              <w:ind w:right="109"/>
              <w:jc w:val="both"/>
              <w:rPr>
                <w:sz w:val="24"/>
              </w:rPr>
            </w:pPr>
            <w:r>
              <w:rPr>
                <w:sz w:val="24"/>
              </w:rPr>
              <w:t>В качестве механизмов независимой оценки результатов деятельности наставников при подготовке кадров выступают:</w:t>
            </w:r>
          </w:p>
          <w:p>
            <w:pPr>
              <w:pStyle w:val="TableParagraph"/>
              <w:numPr>
                <w:ilvl w:val="0"/>
                <w:numId w:val="95"/>
              </w:numPr>
              <w:tabs>
                <w:tab w:pos="377" w:val="left" w:leader="none"/>
              </w:tabs>
              <w:spacing w:line="276" w:lineRule="auto" w:before="0" w:after="0"/>
              <w:ind w:left="114" w:right="105" w:firstLine="0"/>
              <w:jc w:val="both"/>
              <w:rPr>
                <w:sz w:val="24"/>
              </w:rPr>
            </w:pPr>
            <w:r>
              <w:rPr>
                <w:sz w:val="24"/>
              </w:rPr>
              <w:t>для студентов ПОО и ВО - государственная итоговая аттестация в формате демонстрационного экзамена по стандартам WorldSkills; участие студентов колледжей и вузов в системе чемпионатов «Молодые профессионалы» (WorldSkills Russia) на региональном уровне, уровне федерального округа и национальном уровне;</w:t>
            </w:r>
          </w:p>
          <w:p>
            <w:pPr>
              <w:pStyle w:val="TableParagraph"/>
              <w:numPr>
                <w:ilvl w:val="0"/>
                <w:numId w:val="95"/>
              </w:numPr>
              <w:tabs>
                <w:tab w:pos="367" w:val="left" w:leader="none"/>
              </w:tabs>
              <w:spacing w:line="276" w:lineRule="auto" w:before="0" w:after="0"/>
              <w:ind w:left="114" w:right="103" w:firstLine="0"/>
              <w:jc w:val="both"/>
              <w:rPr>
                <w:sz w:val="24"/>
              </w:rPr>
            </w:pPr>
            <w:r>
              <w:rPr>
                <w:sz w:val="24"/>
              </w:rPr>
              <w:t>для молодых специалистов: корпоративные (отраслевые) чемпионаты по стандартам WorldSkills (для молодых рабочих и учащихся учебных учреждений в рамках действующих производств в возрасте от 17 до 28 лет); WorldSkills Hi-Tech – чемпионат сквозных рабочих профессий высокотехнологичных отраслей промышленности по методике WorldSkills (для молодых специалистов в возрасте 18–28</w:t>
            </w:r>
            <w:r>
              <w:rPr>
                <w:spacing w:val="-1"/>
                <w:sz w:val="24"/>
              </w:rPr>
              <w:t> </w:t>
            </w:r>
            <w:r>
              <w:rPr>
                <w:sz w:val="24"/>
              </w:rPr>
              <w:t>лет).</w:t>
            </w:r>
          </w:p>
          <w:p>
            <w:pPr>
              <w:pStyle w:val="TableParagraph"/>
              <w:spacing w:line="276" w:lineRule="auto"/>
              <w:ind w:right="104"/>
              <w:jc w:val="both"/>
              <w:rPr>
                <w:sz w:val="24"/>
              </w:rPr>
            </w:pPr>
            <w:r>
              <w:rPr>
                <w:sz w:val="24"/>
              </w:rPr>
              <w:t>После каждого соревнования отслеживается образовательная траектория победителей - анализируется, как готовился каждый победитель, как была организована подготовка в его образовательной организации, как проходила работа с наставником.</w:t>
            </w:r>
          </w:p>
          <w:p>
            <w:pPr>
              <w:pStyle w:val="TableParagraph"/>
              <w:spacing w:line="276" w:lineRule="auto"/>
              <w:ind w:right="104"/>
              <w:jc w:val="both"/>
              <w:rPr>
                <w:sz w:val="24"/>
              </w:rPr>
            </w:pPr>
            <w:r>
              <w:rPr>
                <w:sz w:val="24"/>
              </w:rPr>
              <w:t>Механизм</w:t>
            </w:r>
            <w:r>
              <w:rPr>
                <w:spacing w:val="-10"/>
                <w:sz w:val="24"/>
              </w:rPr>
              <w:t> </w:t>
            </w:r>
            <w:r>
              <w:rPr>
                <w:sz w:val="24"/>
              </w:rPr>
              <w:t>процесса</w:t>
            </w:r>
            <w:r>
              <w:rPr>
                <w:spacing w:val="-9"/>
                <w:sz w:val="24"/>
              </w:rPr>
              <w:t> </w:t>
            </w:r>
            <w:r>
              <w:rPr>
                <w:sz w:val="24"/>
              </w:rPr>
              <w:t>оценки</w:t>
            </w:r>
            <w:r>
              <w:rPr>
                <w:spacing w:val="-11"/>
                <w:sz w:val="24"/>
              </w:rPr>
              <w:t> </w:t>
            </w:r>
            <w:r>
              <w:rPr>
                <w:sz w:val="24"/>
              </w:rPr>
              <w:t>профессиональных</w:t>
            </w:r>
            <w:r>
              <w:rPr>
                <w:spacing w:val="-9"/>
                <w:sz w:val="24"/>
              </w:rPr>
              <w:t> </w:t>
            </w:r>
            <w:r>
              <w:rPr>
                <w:sz w:val="24"/>
              </w:rPr>
              <w:t>достижений,</w:t>
            </w:r>
            <w:r>
              <w:rPr>
                <w:spacing w:val="-9"/>
                <w:sz w:val="24"/>
              </w:rPr>
              <w:t> </w:t>
            </w:r>
            <w:r>
              <w:rPr>
                <w:sz w:val="24"/>
              </w:rPr>
              <w:t>вся система критериев, субкритериев, аспектов, на основе которых эксперты оценивают и количественно взвешивают достижения каждого участника, детально регламентированы. Это вносит определенность в оценочную процедуру и</w:t>
            </w:r>
            <w:r>
              <w:rPr>
                <w:spacing w:val="50"/>
                <w:sz w:val="24"/>
              </w:rPr>
              <w:t> </w:t>
            </w:r>
            <w:r>
              <w:rPr>
                <w:sz w:val="24"/>
              </w:rPr>
              <w:t>дополнительно</w:t>
            </w:r>
          </w:p>
          <w:p>
            <w:pPr>
              <w:pStyle w:val="TableParagraph"/>
              <w:spacing w:line="276" w:lineRule="exact"/>
              <w:jc w:val="both"/>
              <w:rPr>
                <w:sz w:val="24"/>
              </w:rPr>
            </w:pPr>
            <w:r>
              <w:rPr>
                <w:sz w:val="24"/>
              </w:rPr>
              <w:t>ограничивает возможную субъективность экспертов.</w:t>
            </w:r>
          </w:p>
        </w:tc>
      </w:tr>
      <w:tr>
        <w:trPr>
          <w:trHeight w:val="3808" w:hRule="atLeast"/>
        </w:trPr>
        <w:tc>
          <w:tcPr>
            <w:tcW w:w="2943" w:type="dxa"/>
          </w:tcPr>
          <w:p>
            <w:pPr>
              <w:pStyle w:val="TableParagraph"/>
              <w:tabs>
                <w:tab w:pos="1961" w:val="left" w:leader="none"/>
              </w:tabs>
              <w:spacing w:line="276" w:lineRule="auto"/>
              <w:ind w:left="115" w:right="105"/>
              <w:rPr>
                <w:sz w:val="24"/>
              </w:rPr>
            </w:pPr>
            <w:r>
              <w:rPr>
                <w:sz w:val="24"/>
              </w:rPr>
              <w:t>Описание</w:t>
              <w:tab/>
            </w:r>
            <w:r>
              <w:rPr>
                <w:spacing w:val="-4"/>
                <w:sz w:val="24"/>
              </w:rPr>
              <w:t>системы </w:t>
            </w:r>
            <w:r>
              <w:rPr>
                <w:sz w:val="24"/>
              </w:rPr>
              <w:t>мотивации</w:t>
            </w:r>
            <w:r>
              <w:rPr>
                <w:spacing w:val="-4"/>
                <w:sz w:val="24"/>
              </w:rPr>
              <w:t> </w:t>
            </w:r>
            <w:r>
              <w:rPr>
                <w:sz w:val="24"/>
              </w:rPr>
              <w:t>наставников</w:t>
            </w:r>
          </w:p>
        </w:tc>
        <w:tc>
          <w:tcPr>
            <w:tcW w:w="6805" w:type="dxa"/>
          </w:tcPr>
          <w:p>
            <w:pPr>
              <w:pStyle w:val="TableParagraph"/>
              <w:spacing w:line="276" w:lineRule="auto"/>
              <w:ind w:right="108"/>
              <w:jc w:val="both"/>
              <w:rPr>
                <w:sz w:val="24"/>
              </w:rPr>
            </w:pPr>
            <w:r>
              <w:rPr>
                <w:sz w:val="24"/>
              </w:rPr>
              <w:t>Организация и проведение конкурса наставников и профориентационных практик;</w:t>
            </w:r>
          </w:p>
          <w:p>
            <w:pPr>
              <w:pStyle w:val="TableParagraph"/>
              <w:spacing w:line="276" w:lineRule="auto"/>
              <w:ind w:right="105"/>
              <w:jc w:val="both"/>
              <w:rPr>
                <w:sz w:val="24"/>
              </w:rPr>
            </w:pPr>
            <w:r>
              <w:rPr>
                <w:sz w:val="24"/>
              </w:rPr>
              <w:t>Создание условий признания достижений не только наставляемого, но и тренера-наставника;</w:t>
            </w:r>
          </w:p>
          <w:p>
            <w:pPr>
              <w:pStyle w:val="TableParagraph"/>
              <w:spacing w:line="276" w:lineRule="auto"/>
              <w:ind w:right="107"/>
              <w:jc w:val="both"/>
              <w:rPr>
                <w:sz w:val="24"/>
              </w:rPr>
            </w:pPr>
            <w:r>
              <w:rPr>
                <w:sz w:val="24"/>
              </w:rPr>
              <w:t>Благоприятный психологический климат, обеспечение высокого уровня взаимной поддержки в группе обучающихся и тренеров-наставников;</w:t>
            </w:r>
          </w:p>
          <w:p>
            <w:pPr>
              <w:pStyle w:val="TableParagraph"/>
              <w:spacing w:line="276" w:lineRule="auto"/>
              <w:ind w:right="105"/>
              <w:jc w:val="both"/>
              <w:rPr>
                <w:sz w:val="24"/>
              </w:rPr>
            </w:pPr>
            <w:r>
              <w:rPr>
                <w:sz w:val="24"/>
              </w:rPr>
              <w:t>Приобщение к широкому профессиональному сообществу WorldSkills, что дает возможность общаться и делиться опытом с коллегами из других регионов и стран;</w:t>
            </w:r>
          </w:p>
          <w:p>
            <w:pPr>
              <w:pStyle w:val="TableParagraph"/>
              <w:spacing w:line="240" w:lineRule="auto"/>
              <w:ind w:left="148"/>
              <w:jc w:val="both"/>
              <w:rPr>
                <w:sz w:val="24"/>
              </w:rPr>
            </w:pPr>
            <w:r>
              <w:rPr>
                <w:sz w:val="24"/>
              </w:rPr>
              <w:t>Расширение сферы практического применения компетенций;</w:t>
            </w:r>
          </w:p>
          <w:p>
            <w:pPr>
              <w:pStyle w:val="TableParagraph"/>
              <w:spacing w:line="240" w:lineRule="auto" w:before="37"/>
              <w:ind w:left="148"/>
              <w:jc w:val="both"/>
              <w:rPr>
                <w:sz w:val="24"/>
              </w:rPr>
            </w:pPr>
            <w:r>
              <w:rPr>
                <w:sz w:val="24"/>
              </w:rPr>
              <w:t>Повышение профессионального мастерства;</w:t>
            </w:r>
          </w:p>
        </w:tc>
      </w:tr>
    </w:tbl>
    <w:p>
      <w:pPr>
        <w:spacing w:after="0" w:line="240" w:lineRule="auto"/>
        <w:jc w:val="both"/>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2855" w:hRule="atLeast"/>
        </w:trPr>
        <w:tc>
          <w:tcPr>
            <w:tcW w:w="2943" w:type="dxa"/>
          </w:tcPr>
          <w:p>
            <w:pPr>
              <w:pStyle w:val="TableParagraph"/>
              <w:spacing w:line="240" w:lineRule="auto"/>
              <w:ind w:left="0"/>
              <w:rPr>
                <w:sz w:val="24"/>
              </w:rPr>
            </w:pPr>
          </w:p>
        </w:tc>
        <w:tc>
          <w:tcPr>
            <w:tcW w:w="6805" w:type="dxa"/>
          </w:tcPr>
          <w:p>
            <w:pPr>
              <w:pStyle w:val="TableParagraph"/>
              <w:tabs>
                <w:tab w:pos="1837" w:val="left" w:leader="none"/>
                <w:tab w:pos="1908" w:val="left" w:leader="none"/>
                <w:tab w:pos="2258" w:val="left" w:leader="none"/>
                <w:tab w:pos="2486" w:val="left" w:leader="none"/>
                <w:tab w:pos="2904" w:val="left" w:leader="none"/>
                <w:tab w:pos="3423" w:val="left" w:leader="none"/>
                <w:tab w:pos="3853" w:val="left" w:leader="none"/>
                <w:tab w:pos="4946" w:val="left" w:leader="none"/>
                <w:tab w:pos="4978" w:val="left" w:leader="none"/>
                <w:tab w:pos="5282" w:val="left" w:leader="none"/>
                <w:tab w:pos="5702" w:val="left" w:leader="none"/>
                <w:tab w:pos="6556" w:val="left" w:leader="none"/>
              </w:tabs>
              <w:spacing w:line="276" w:lineRule="auto"/>
              <w:ind w:right="107"/>
              <w:rPr>
                <w:sz w:val="24"/>
              </w:rPr>
            </w:pPr>
            <w:r>
              <w:rPr>
                <w:sz w:val="24"/>
              </w:rPr>
              <w:t>Возможность</w:t>
              <w:tab/>
              <w:t>оценки</w:t>
              <w:tab/>
              <w:t>индивидуальных</w:t>
              <w:tab/>
              <w:tab/>
              <w:t>достижений</w:t>
              <w:tab/>
            </w:r>
            <w:r>
              <w:rPr>
                <w:spacing w:val="-17"/>
                <w:sz w:val="24"/>
              </w:rPr>
              <w:t>и </w:t>
            </w:r>
            <w:r>
              <w:rPr>
                <w:sz w:val="24"/>
              </w:rPr>
              <w:t>формирования персональных образовательных траекторий; Использование</w:t>
              <w:tab/>
              <w:tab/>
              <w:t>в</w:t>
              <w:tab/>
              <w:t>практике</w:t>
              <w:tab/>
              <w:t>организаций</w:t>
              <w:tab/>
              <w:t>ПОО</w:t>
              <w:tab/>
              <w:t>методики WorldSkills дает ясные ориентиры для профессионального развития наставников из числа преподавателей и мастеров профессионального</w:t>
              <w:tab/>
              <w:tab/>
              <w:t>обучения.</w:t>
              <w:tab/>
              <w:t>Организуя</w:t>
              <w:tab/>
              <w:tab/>
              <w:tab/>
            </w:r>
            <w:r>
              <w:rPr>
                <w:spacing w:val="-1"/>
                <w:sz w:val="24"/>
              </w:rPr>
              <w:t>соревнования </w:t>
            </w:r>
            <w:r>
              <w:rPr>
                <w:sz w:val="24"/>
              </w:rPr>
              <w:t>WorldSkills и готовя к ним собственных учеников, педагоги колледжей впитывают новый опыт, осваивают</w:t>
            </w:r>
            <w:r>
              <w:rPr>
                <w:spacing w:val="52"/>
                <w:sz w:val="24"/>
              </w:rPr>
              <w:t> </w:t>
            </w:r>
            <w:r>
              <w:rPr>
                <w:sz w:val="24"/>
              </w:rPr>
              <w:t>современные</w:t>
            </w:r>
          </w:p>
          <w:p>
            <w:pPr>
              <w:pStyle w:val="TableParagraph"/>
              <w:spacing w:line="240" w:lineRule="auto"/>
              <w:rPr>
                <w:sz w:val="24"/>
              </w:rPr>
            </w:pPr>
            <w:r>
              <w:rPr>
                <w:sz w:val="24"/>
              </w:rPr>
              <w:t>методики подготовки.</w:t>
            </w:r>
          </w:p>
        </w:tc>
      </w:tr>
      <w:tr>
        <w:trPr>
          <w:trHeight w:val="9841" w:hRule="atLeast"/>
        </w:trPr>
        <w:tc>
          <w:tcPr>
            <w:tcW w:w="2943" w:type="dxa"/>
          </w:tcPr>
          <w:p>
            <w:pPr>
              <w:pStyle w:val="TableParagraph"/>
              <w:ind w:left="115"/>
              <w:rPr>
                <w:sz w:val="24"/>
              </w:rPr>
            </w:pPr>
            <w:r>
              <w:rPr>
                <w:sz w:val="24"/>
              </w:rPr>
              <w:t>Описание результатов</w:t>
            </w:r>
          </w:p>
        </w:tc>
        <w:tc>
          <w:tcPr>
            <w:tcW w:w="6805" w:type="dxa"/>
          </w:tcPr>
          <w:p>
            <w:pPr>
              <w:pStyle w:val="TableParagraph"/>
              <w:spacing w:line="278" w:lineRule="auto"/>
              <w:ind w:right="105"/>
              <w:jc w:val="both"/>
              <w:rPr>
                <w:sz w:val="24"/>
              </w:rPr>
            </w:pPr>
            <w:r>
              <w:rPr>
                <w:sz w:val="24"/>
              </w:rPr>
              <w:t>За чемпионатный цикл 2017-2018 годов в Российской Федерации состоялось 85 региональных чемпионатов</w:t>
            </w:r>
          </w:p>
          <w:p>
            <w:pPr>
              <w:pStyle w:val="TableParagraph"/>
              <w:spacing w:line="276" w:lineRule="auto"/>
              <w:ind w:right="107"/>
              <w:jc w:val="both"/>
              <w:rPr>
                <w:sz w:val="24"/>
              </w:rPr>
            </w:pPr>
            <w:r>
              <w:rPr>
                <w:sz w:val="24"/>
              </w:rPr>
              <w:t>«Молодые профессионалы (WorldSkills Russia)» во всех субъектах Российской Федерации, прошедших с сентября 2017 года по март 2018 года, из них 47 чемпионатов проведено с начала 2018 года.</w:t>
            </w:r>
          </w:p>
          <w:p>
            <w:pPr>
              <w:pStyle w:val="TableParagraph"/>
              <w:spacing w:line="276" w:lineRule="auto"/>
              <w:ind w:right="107"/>
              <w:jc w:val="both"/>
              <w:rPr>
                <w:sz w:val="24"/>
              </w:rPr>
            </w:pPr>
            <w:r>
              <w:rPr>
                <w:sz w:val="24"/>
              </w:rPr>
              <w:t>В Национальном чемпионате «Молодые профессионалы (WorldSkills Russia)» приняли участие более 800 конкурсантов (из них около 150 юниоров) и более 850 экспертов.</w:t>
            </w:r>
          </w:p>
          <w:p>
            <w:pPr>
              <w:pStyle w:val="TableParagraph"/>
              <w:spacing w:line="276" w:lineRule="auto"/>
              <w:ind w:right="108"/>
              <w:jc w:val="both"/>
              <w:rPr>
                <w:sz w:val="24"/>
              </w:rPr>
            </w:pPr>
            <w:r>
              <w:rPr>
                <w:sz w:val="24"/>
              </w:rPr>
              <w:t>В 2018 году соревновались конкурсанты из более чем 80 субъектов Российской Федерации, а к организации Национального чемпионата «Молодые профессионалы (WorldSkills Russia)» привлечено около 900 волонтеров.</w:t>
            </w:r>
          </w:p>
          <w:p>
            <w:pPr>
              <w:pStyle w:val="TableParagraph"/>
              <w:spacing w:line="276" w:lineRule="auto"/>
              <w:ind w:right="104"/>
              <w:jc w:val="both"/>
              <w:rPr>
                <w:sz w:val="24"/>
              </w:rPr>
            </w:pPr>
            <w:r>
              <w:rPr>
                <w:sz w:val="24"/>
              </w:rPr>
              <w:t>За время проведения соревнований площадки Национального чемпионата «Молодые профессионалы (WorldSkills Russia)» посетили свыше 50 тыс. зрителей из всех субъектов Российской Федерации, в чемпионате приняли участие представители 458 образовательных организаций, из них 438 профессиональных образовательных организаций и 20 образовательных организаций высшего образования.</w:t>
            </w:r>
          </w:p>
          <w:p>
            <w:pPr>
              <w:pStyle w:val="TableParagraph"/>
              <w:spacing w:line="276" w:lineRule="auto"/>
              <w:ind w:right="102"/>
              <w:jc w:val="both"/>
              <w:rPr>
                <w:sz w:val="24"/>
              </w:rPr>
            </w:pPr>
            <w:r>
              <w:rPr>
                <w:sz w:val="24"/>
              </w:rPr>
              <w:t>Вне зачета соревновались 7 зарубежных конкурсантов по 7 компетенциям из 4 государств. Национальный чемпионат</w:t>
            </w:r>
          </w:p>
          <w:p>
            <w:pPr>
              <w:pStyle w:val="TableParagraph"/>
              <w:spacing w:line="276" w:lineRule="auto"/>
              <w:ind w:right="106"/>
              <w:jc w:val="both"/>
              <w:rPr>
                <w:sz w:val="24"/>
              </w:rPr>
            </w:pPr>
            <w:r>
              <w:rPr>
                <w:sz w:val="24"/>
              </w:rPr>
              <w:t>«Молодые профессионалы (WorldSkills Russia)» посетили 17 зарубежных экспертов.</w:t>
            </w:r>
          </w:p>
          <w:p>
            <w:pPr>
              <w:pStyle w:val="TableParagraph"/>
              <w:spacing w:line="276" w:lineRule="auto"/>
              <w:ind w:right="103"/>
              <w:jc w:val="both"/>
              <w:rPr>
                <w:sz w:val="24"/>
              </w:rPr>
            </w:pPr>
            <w:r>
              <w:rPr>
                <w:sz w:val="24"/>
              </w:rPr>
              <w:t>Проведение подобных мероприятий выявляет не только</w:t>
            </w:r>
            <w:r>
              <w:rPr>
                <w:spacing w:val="-33"/>
                <w:sz w:val="24"/>
              </w:rPr>
              <w:t> </w:t>
            </w:r>
            <w:r>
              <w:rPr>
                <w:sz w:val="24"/>
              </w:rPr>
              <w:t>личные профессиональные качества участников, но и уровень профессиональной подготовки в той стране, которую представляют конкурсанты. По итогам EuroSkills-2018 сборная команда</w:t>
            </w:r>
            <w:r>
              <w:rPr>
                <w:spacing w:val="-13"/>
                <w:sz w:val="24"/>
              </w:rPr>
              <w:t> </w:t>
            </w:r>
            <w:r>
              <w:rPr>
                <w:sz w:val="24"/>
              </w:rPr>
              <w:t>Российской</w:t>
            </w:r>
            <w:r>
              <w:rPr>
                <w:spacing w:val="-13"/>
                <w:sz w:val="24"/>
              </w:rPr>
              <w:t> </w:t>
            </w:r>
            <w:r>
              <w:rPr>
                <w:sz w:val="24"/>
              </w:rPr>
              <w:t>Федерации</w:t>
            </w:r>
            <w:r>
              <w:rPr>
                <w:spacing w:val="-14"/>
                <w:sz w:val="24"/>
              </w:rPr>
              <w:t> </w:t>
            </w:r>
            <w:r>
              <w:rPr>
                <w:sz w:val="24"/>
              </w:rPr>
              <w:t>заняла</w:t>
            </w:r>
            <w:r>
              <w:rPr>
                <w:spacing w:val="-12"/>
                <w:sz w:val="24"/>
              </w:rPr>
              <w:t> </w:t>
            </w:r>
            <w:r>
              <w:rPr>
                <w:sz w:val="24"/>
              </w:rPr>
              <w:t>первое</w:t>
            </w:r>
            <w:r>
              <w:rPr>
                <w:spacing w:val="-14"/>
                <w:sz w:val="24"/>
              </w:rPr>
              <w:t> </w:t>
            </w:r>
            <w:r>
              <w:rPr>
                <w:sz w:val="24"/>
              </w:rPr>
              <w:t>место</w:t>
            </w:r>
            <w:r>
              <w:rPr>
                <w:spacing w:val="-11"/>
                <w:sz w:val="24"/>
              </w:rPr>
              <w:t> </w:t>
            </w:r>
            <w:r>
              <w:rPr>
                <w:sz w:val="24"/>
              </w:rPr>
              <w:t>в</w:t>
            </w:r>
            <w:r>
              <w:rPr>
                <w:spacing w:val="-13"/>
                <w:sz w:val="24"/>
              </w:rPr>
              <w:t> </w:t>
            </w:r>
            <w:r>
              <w:rPr>
                <w:sz w:val="24"/>
              </w:rPr>
              <w:t>балльном и медальном зачетах, завоевав наибольшее количество</w:t>
            </w:r>
            <w:r>
              <w:rPr>
                <w:spacing w:val="23"/>
                <w:sz w:val="24"/>
              </w:rPr>
              <w:t> </w:t>
            </w:r>
            <w:r>
              <w:rPr>
                <w:sz w:val="24"/>
              </w:rPr>
              <w:t>золотых</w:t>
            </w:r>
          </w:p>
          <w:p>
            <w:pPr>
              <w:pStyle w:val="TableParagraph"/>
              <w:spacing w:line="240" w:lineRule="auto"/>
              <w:jc w:val="both"/>
              <w:rPr>
                <w:sz w:val="24"/>
              </w:rPr>
            </w:pPr>
            <w:r>
              <w:rPr>
                <w:sz w:val="24"/>
              </w:rPr>
              <w:t>медалей</w:t>
            </w:r>
            <w:r>
              <w:rPr>
                <w:spacing w:val="40"/>
                <w:sz w:val="24"/>
              </w:rPr>
              <w:t> </w:t>
            </w:r>
            <w:r>
              <w:rPr>
                <w:sz w:val="24"/>
              </w:rPr>
              <w:t>среди</w:t>
            </w:r>
            <w:r>
              <w:rPr>
                <w:spacing w:val="41"/>
                <w:sz w:val="24"/>
              </w:rPr>
              <w:t> </w:t>
            </w:r>
            <w:r>
              <w:rPr>
                <w:sz w:val="24"/>
              </w:rPr>
              <w:t>всех</w:t>
            </w:r>
            <w:r>
              <w:rPr>
                <w:spacing w:val="43"/>
                <w:sz w:val="24"/>
              </w:rPr>
              <w:t> </w:t>
            </w:r>
            <w:r>
              <w:rPr>
                <w:sz w:val="24"/>
              </w:rPr>
              <w:t>29</w:t>
            </w:r>
            <w:r>
              <w:rPr>
                <w:spacing w:val="39"/>
                <w:sz w:val="24"/>
              </w:rPr>
              <w:t> </w:t>
            </w:r>
            <w:r>
              <w:rPr>
                <w:sz w:val="24"/>
              </w:rPr>
              <w:t>стран-участниц:</w:t>
            </w:r>
            <w:r>
              <w:rPr>
                <w:spacing w:val="41"/>
                <w:sz w:val="24"/>
              </w:rPr>
              <w:t> </w:t>
            </w:r>
            <w:r>
              <w:rPr>
                <w:sz w:val="24"/>
              </w:rPr>
              <w:t>9</w:t>
            </w:r>
            <w:r>
              <w:rPr>
                <w:spacing w:val="40"/>
                <w:sz w:val="24"/>
              </w:rPr>
              <w:t> </w:t>
            </w:r>
            <w:r>
              <w:rPr>
                <w:sz w:val="24"/>
              </w:rPr>
              <w:t>золотых</w:t>
            </w:r>
            <w:r>
              <w:rPr>
                <w:spacing w:val="42"/>
                <w:sz w:val="24"/>
              </w:rPr>
              <w:t> </w:t>
            </w:r>
            <w:r>
              <w:rPr>
                <w:sz w:val="24"/>
              </w:rPr>
              <w:t>медалей,</w:t>
            </w:r>
            <w:r>
              <w:rPr>
                <w:spacing w:val="40"/>
                <w:sz w:val="24"/>
              </w:rPr>
              <w:t> </w:t>
            </w:r>
            <w:r>
              <w:rPr>
                <w:sz w:val="24"/>
              </w:rPr>
              <w:t>8</w:t>
            </w:r>
          </w:p>
        </w:tc>
      </w:tr>
    </w:tbl>
    <w:p>
      <w:pPr>
        <w:spacing w:after="0" w:line="240" w:lineRule="auto"/>
        <w:jc w:val="both"/>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635" w:hRule="atLeast"/>
        </w:trPr>
        <w:tc>
          <w:tcPr>
            <w:tcW w:w="2943" w:type="dxa"/>
          </w:tcPr>
          <w:p>
            <w:pPr>
              <w:pStyle w:val="TableParagraph"/>
              <w:spacing w:line="240" w:lineRule="auto"/>
              <w:ind w:left="0"/>
              <w:rPr>
                <w:sz w:val="24"/>
              </w:rPr>
            </w:pPr>
          </w:p>
        </w:tc>
        <w:tc>
          <w:tcPr>
            <w:tcW w:w="6805" w:type="dxa"/>
          </w:tcPr>
          <w:p>
            <w:pPr>
              <w:pStyle w:val="TableParagraph"/>
              <w:rPr>
                <w:sz w:val="24"/>
              </w:rPr>
            </w:pPr>
            <w:r>
              <w:rPr>
                <w:sz w:val="24"/>
              </w:rPr>
              <w:t>серебряных медалей, 2 бронзовые медали и 10 медальонов за</w:t>
            </w:r>
          </w:p>
          <w:p>
            <w:pPr>
              <w:pStyle w:val="TableParagraph"/>
              <w:spacing w:line="240" w:lineRule="auto" w:before="41"/>
              <w:rPr>
                <w:sz w:val="24"/>
              </w:rPr>
            </w:pPr>
            <w:r>
              <w:rPr>
                <w:sz w:val="24"/>
              </w:rPr>
              <w:t>профессионализм.</w:t>
            </w:r>
          </w:p>
        </w:tc>
      </w:tr>
      <w:tr>
        <w:trPr>
          <w:trHeight w:val="633" w:hRule="atLeast"/>
        </w:trPr>
        <w:tc>
          <w:tcPr>
            <w:tcW w:w="2943" w:type="dxa"/>
          </w:tcPr>
          <w:p>
            <w:pPr>
              <w:pStyle w:val="TableParagraph"/>
              <w:ind w:left="115"/>
              <w:rPr>
                <w:sz w:val="24"/>
              </w:rPr>
            </w:pPr>
            <w:r>
              <w:rPr>
                <w:sz w:val="24"/>
              </w:rPr>
              <w:t>Наименование</w:t>
            </w:r>
          </w:p>
          <w:p>
            <w:pPr>
              <w:pStyle w:val="TableParagraph"/>
              <w:spacing w:line="240" w:lineRule="auto" w:before="41"/>
              <w:ind w:left="115"/>
              <w:rPr>
                <w:sz w:val="24"/>
              </w:rPr>
            </w:pPr>
            <w:r>
              <w:rPr>
                <w:sz w:val="24"/>
              </w:rPr>
              <w:t>зарубежного партнера</w:t>
            </w:r>
          </w:p>
        </w:tc>
        <w:tc>
          <w:tcPr>
            <w:tcW w:w="6805" w:type="dxa"/>
          </w:tcPr>
          <w:p>
            <w:pPr>
              <w:pStyle w:val="TableParagraph"/>
              <w:tabs>
                <w:tab w:pos="1793" w:val="left" w:leader="none"/>
                <w:tab w:pos="2949" w:val="left" w:leader="none"/>
                <w:tab w:pos="4228" w:val="left" w:leader="none"/>
                <w:tab w:pos="5355" w:val="left" w:leader="none"/>
              </w:tabs>
              <w:rPr>
                <w:sz w:val="24"/>
              </w:rPr>
            </w:pPr>
            <w:r>
              <w:rPr>
                <w:sz w:val="24"/>
              </w:rPr>
              <w:t>«WorldSkills</w:t>
              <w:tab/>
              <w:t>Russia»</w:t>
              <w:tab/>
              <w:t>является</w:t>
              <w:tab/>
              <w:t>частью</w:t>
              <w:tab/>
              <w:t>чемпионатов</w:t>
            </w:r>
          </w:p>
          <w:p>
            <w:pPr>
              <w:pStyle w:val="TableParagraph"/>
              <w:spacing w:line="240" w:lineRule="auto" w:before="41"/>
              <w:rPr>
                <w:sz w:val="24"/>
              </w:rPr>
            </w:pPr>
            <w:r>
              <w:rPr>
                <w:sz w:val="24"/>
              </w:rPr>
              <w:t>профессионального мастерства по стандартам «WorldSkills».</w:t>
            </w:r>
          </w:p>
        </w:tc>
      </w:tr>
      <w:tr>
        <w:trPr>
          <w:trHeight w:val="318" w:hRule="atLeast"/>
        </w:trPr>
        <w:tc>
          <w:tcPr>
            <w:tcW w:w="9748" w:type="dxa"/>
            <w:gridSpan w:val="2"/>
            <w:shd w:val="clear" w:color="auto" w:fill="D9D9D9"/>
          </w:tcPr>
          <w:p>
            <w:pPr>
              <w:pStyle w:val="TableParagraph"/>
              <w:spacing w:line="275" w:lineRule="exact"/>
              <w:ind w:left="115"/>
              <w:rPr>
                <w:b/>
                <w:sz w:val="24"/>
              </w:rPr>
            </w:pPr>
            <w:r>
              <w:rPr>
                <w:b/>
                <w:sz w:val="24"/>
              </w:rPr>
              <w:t>Программа/мероприятие №2</w:t>
            </w:r>
          </w:p>
        </w:tc>
      </w:tr>
      <w:tr>
        <w:trPr>
          <w:trHeight w:val="316" w:hRule="atLeast"/>
        </w:trPr>
        <w:tc>
          <w:tcPr>
            <w:tcW w:w="2943" w:type="dxa"/>
          </w:tcPr>
          <w:p>
            <w:pPr>
              <w:pStyle w:val="TableParagraph"/>
              <w:spacing w:line="275" w:lineRule="exact"/>
              <w:ind w:left="115"/>
              <w:rPr>
                <w:b/>
                <w:sz w:val="24"/>
              </w:rPr>
            </w:pPr>
            <w:r>
              <w:rPr>
                <w:b/>
                <w:sz w:val="24"/>
              </w:rPr>
              <w:t>Параметры</w:t>
            </w:r>
          </w:p>
        </w:tc>
        <w:tc>
          <w:tcPr>
            <w:tcW w:w="6805" w:type="dxa"/>
          </w:tcPr>
          <w:p>
            <w:pPr>
              <w:pStyle w:val="TableParagraph"/>
              <w:spacing w:line="275" w:lineRule="exact"/>
              <w:rPr>
                <w:b/>
                <w:sz w:val="24"/>
              </w:rPr>
            </w:pPr>
            <w:r>
              <w:rPr>
                <w:b/>
                <w:sz w:val="24"/>
              </w:rPr>
              <w:t>Описание</w:t>
            </w:r>
          </w:p>
        </w:tc>
      </w:tr>
      <w:tr>
        <w:trPr>
          <w:trHeight w:val="318" w:hRule="atLeast"/>
        </w:trPr>
        <w:tc>
          <w:tcPr>
            <w:tcW w:w="2943" w:type="dxa"/>
          </w:tcPr>
          <w:p>
            <w:pPr>
              <w:pStyle w:val="TableParagraph"/>
              <w:ind w:left="115"/>
              <w:rPr>
                <w:sz w:val="24"/>
              </w:rPr>
            </w:pPr>
            <w:r>
              <w:rPr>
                <w:sz w:val="24"/>
              </w:rPr>
              <w:t>Страна проведения</w:t>
            </w:r>
          </w:p>
        </w:tc>
        <w:tc>
          <w:tcPr>
            <w:tcW w:w="6805" w:type="dxa"/>
          </w:tcPr>
          <w:p>
            <w:pPr>
              <w:pStyle w:val="TableParagraph"/>
              <w:rPr>
                <w:sz w:val="24"/>
              </w:rPr>
            </w:pPr>
            <w:r>
              <w:rPr>
                <w:sz w:val="24"/>
              </w:rPr>
              <w:t>Россия</w:t>
            </w:r>
          </w:p>
        </w:tc>
      </w:tr>
      <w:tr>
        <w:trPr>
          <w:trHeight w:val="316" w:hRule="atLeast"/>
        </w:trPr>
        <w:tc>
          <w:tcPr>
            <w:tcW w:w="2943" w:type="dxa"/>
          </w:tcPr>
          <w:p>
            <w:pPr>
              <w:pStyle w:val="TableParagraph"/>
              <w:ind w:left="115"/>
              <w:rPr>
                <w:sz w:val="24"/>
              </w:rPr>
            </w:pPr>
            <w:r>
              <w:rPr>
                <w:sz w:val="24"/>
              </w:rPr>
              <w:t>Год(ы) реализации</w:t>
            </w:r>
          </w:p>
        </w:tc>
        <w:tc>
          <w:tcPr>
            <w:tcW w:w="6805" w:type="dxa"/>
          </w:tcPr>
          <w:p>
            <w:pPr>
              <w:pStyle w:val="TableParagraph"/>
              <w:rPr>
                <w:sz w:val="24"/>
              </w:rPr>
            </w:pPr>
            <w:r>
              <w:rPr>
                <w:sz w:val="24"/>
              </w:rPr>
              <w:t>2017-2025</w:t>
            </w:r>
          </w:p>
        </w:tc>
      </w:tr>
      <w:tr>
        <w:trPr>
          <w:trHeight w:val="952" w:hRule="atLeast"/>
        </w:trPr>
        <w:tc>
          <w:tcPr>
            <w:tcW w:w="2943" w:type="dxa"/>
          </w:tcPr>
          <w:p>
            <w:pPr>
              <w:pStyle w:val="TableParagraph"/>
              <w:tabs>
                <w:tab w:pos="1498" w:val="left" w:leader="none"/>
              </w:tabs>
              <w:spacing w:line="276" w:lineRule="auto"/>
              <w:ind w:left="115" w:right="102"/>
              <w:rPr>
                <w:sz w:val="24"/>
              </w:rPr>
            </w:pPr>
            <w:r>
              <w:rPr>
                <w:sz w:val="24"/>
              </w:rPr>
              <w:t>Уровень</w:t>
              <w:tab/>
            </w:r>
            <w:r>
              <w:rPr>
                <w:spacing w:val="-3"/>
                <w:sz w:val="24"/>
              </w:rPr>
              <w:t>образования, </w:t>
            </w:r>
            <w:r>
              <w:rPr>
                <w:sz w:val="24"/>
              </w:rPr>
              <w:t>целевая</w:t>
            </w:r>
            <w:r>
              <w:rPr>
                <w:spacing w:val="-1"/>
                <w:sz w:val="24"/>
              </w:rPr>
              <w:t> </w:t>
            </w:r>
            <w:r>
              <w:rPr>
                <w:sz w:val="24"/>
              </w:rPr>
              <w:t>аудитория</w:t>
            </w:r>
          </w:p>
        </w:tc>
        <w:tc>
          <w:tcPr>
            <w:tcW w:w="6805" w:type="dxa"/>
          </w:tcPr>
          <w:p>
            <w:pPr>
              <w:pStyle w:val="TableParagraph"/>
              <w:spacing w:line="276" w:lineRule="auto"/>
              <w:ind w:right="100"/>
              <w:rPr>
                <w:sz w:val="24"/>
              </w:rPr>
            </w:pPr>
            <w:r>
              <w:rPr>
                <w:sz w:val="24"/>
              </w:rPr>
              <w:t>Организации дополнительного образования; ПОО. Подростки 7-11 классов; учащиеся ПОО. 12 - 16-летние школьники</w:t>
            </w:r>
            <w:r>
              <w:rPr>
                <w:spacing w:val="54"/>
                <w:sz w:val="24"/>
              </w:rPr>
              <w:t> </w:t>
            </w:r>
            <w:r>
              <w:rPr>
                <w:sz w:val="24"/>
              </w:rPr>
              <w:t>-</w:t>
            </w:r>
          </w:p>
          <w:p>
            <w:pPr>
              <w:pStyle w:val="TableParagraph"/>
              <w:spacing w:line="240" w:lineRule="auto"/>
              <w:rPr>
                <w:sz w:val="24"/>
              </w:rPr>
            </w:pPr>
            <w:r>
              <w:rPr>
                <w:sz w:val="24"/>
              </w:rPr>
              <w:t>участники технологических кружков.</w:t>
            </w:r>
          </w:p>
        </w:tc>
      </w:tr>
      <w:tr>
        <w:trPr>
          <w:trHeight w:val="633" w:hRule="atLeast"/>
        </w:trPr>
        <w:tc>
          <w:tcPr>
            <w:tcW w:w="2943" w:type="dxa"/>
          </w:tcPr>
          <w:p>
            <w:pPr>
              <w:pStyle w:val="TableParagraph"/>
              <w:spacing w:line="271" w:lineRule="exact"/>
              <w:ind w:left="115"/>
              <w:rPr>
                <w:sz w:val="24"/>
              </w:rPr>
            </w:pPr>
            <w:r>
              <w:rPr>
                <w:sz w:val="24"/>
              </w:rPr>
              <w:t>Тип наставничества</w:t>
            </w:r>
          </w:p>
        </w:tc>
        <w:tc>
          <w:tcPr>
            <w:tcW w:w="6805" w:type="dxa"/>
          </w:tcPr>
          <w:p>
            <w:pPr>
              <w:pStyle w:val="TableParagraph"/>
              <w:tabs>
                <w:tab w:pos="1592" w:val="left" w:leader="none"/>
                <w:tab w:pos="3145" w:val="left" w:leader="none"/>
                <w:tab w:pos="5112" w:val="left" w:leader="none"/>
              </w:tabs>
              <w:spacing w:line="271" w:lineRule="exact"/>
              <w:rPr>
                <w:sz w:val="24"/>
              </w:rPr>
            </w:pPr>
            <w:r>
              <w:rPr>
                <w:sz w:val="24"/>
              </w:rPr>
              <w:t>Менторинг.</w:t>
              <w:tab/>
              <w:t>Тьюторство.</w:t>
              <w:tab/>
              <w:t>Наставничество.</w:t>
              <w:tab/>
              <w:t>Корпоративное</w:t>
            </w:r>
          </w:p>
          <w:p>
            <w:pPr>
              <w:pStyle w:val="TableParagraph"/>
              <w:spacing w:line="240" w:lineRule="auto" w:before="41"/>
              <w:rPr>
                <w:sz w:val="24"/>
              </w:rPr>
            </w:pPr>
            <w:r>
              <w:rPr>
                <w:sz w:val="24"/>
              </w:rPr>
              <w:t>наставничество.</w:t>
            </w:r>
          </w:p>
        </w:tc>
      </w:tr>
      <w:tr>
        <w:trPr>
          <w:trHeight w:val="635" w:hRule="atLeast"/>
        </w:trPr>
        <w:tc>
          <w:tcPr>
            <w:tcW w:w="2943" w:type="dxa"/>
          </w:tcPr>
          <w:p>
            <w:pPr>
              <w:pStyle w:val="TableParagraph"/>
              <w:spacing w:line="273" w:lineRule="exact"/>
              <w:ind w:left="115"/>
              <w:rPr>
                <w:sz w:val="24"/>
              </w:rPr>
            </w:pPr>
            <w:r>
              <w:rPr>
                <w:sz w:val="24"/>
              </w:rPr>
              <w:t>Наименование программы</w:t>
            </w:r>
          </w:p>
          <w:p>
            <w:pPr>
              <w:pStyle w:val="TableParagraph"/>
              <w:spacing w:line="240" w:lineRule="auto" w:before="41"/>
              <w:ind w:left="115"/>
              <w:rPr>
                <w:sz w:val="24"/>
              </w:rPr>
            </w:pPr>
            <w:r>
              <w:rPr>
                <w:sz w:val="24"/>
              </w:rPr>
              <w:t>и (или) мероприятия</w:t>
            </w:r>
          </w:p>
        </w:tc>
        <w:tc>
          <w:tcPr>
            <w:tcW w:w="6805" w:type="dxa"/>
          </w:tcPr>
          <w:p>
            <w:pPr>
              <w:pStyle w:val="TableParagraph"/>
              <w:spacing w:line="273" w:lineRule="exact"/>
              <w:rPr>
                <w:sz w:val="24"/>
              </w:rPr>
            </w:pPr>
            <w:r>
              <w:rPr>
                <w:sz w:val="24"/>
              </w:rPr>
              <w:t>Кружковое движение НТИ</w:t>
            </w:r>
          </w:p>
        </w:tc>
      </w:tr>
      <w:tr>
        <w:trPr>
          <w:trHeight w:val="3175" w:hRule="atLeast"/>
        </w:trPr>
        <w:tc>
          <w:tcPr>
            <w:tcW w:w="2943" w:type="dxa"/>
          </w:tcPr>
          <w:p>
            <w:pPr>
              <w:pStyle w:val="TableParagraph"/>
              <w:ind w:left="115"/>
              <w:rPr>
                <w:sz w:val="24"/>
              </w:rPr>
            </w:pPr>
            <w:r>
              <w:rPr>
                <w:sz w:val="24"/>
              </w:rPr>
              <w:t>Описание программы</w:t>
            </w:r>
          </w:p>
        </w:tc>
        <w:tc>
          <w:tcPr>
            <w:tcW w:w="6805" w:type="dxa"/>
          </w:tcPr>
          <w:p>
            <w:pPr>
              <w:pStyle w:val="TableParagraph"/>
              <w:spacing w:line="276" w:lineRule="auto"/>
              <w:ind w:right="102"/>
              <w:jc w:val="both"/>
              <w:rPr>
                <w:sz w:val="24"/>
              </w:rPr>
            </w:pPr>
            <w:r>
              <w:rPr>
                <w:sz w:val="24"/>
              </w:rPr>
              <w:t>Кружковое движение — это всероссийское сообщество энтузиастов</w:t>
            </w:r>
            <w:r>
              <w:rPr>
                <w:spacing w:val="-10"/>
                <w:sz w:val="24"/>
              </w:rPr>
              <w:t> </w:t>
            </w:r>
            <w:r>
              <w:rPr>
                <w:sz w:val="24"/>
              </w:rPr>
              <w:t>технического</w:t>
            </w:r>
            <w:r>
              <w:rPr>
                <w:spacing w:val="-11"/>
                <w:sz w:val="24"/>
              </w:rPr>
              <w:t> </w:t>
            </w:r>
            <w:r>
              <w:rPr>
                <w:sz w:val="24"/>
              </w:rPr>
              <w:t>творчества,</w:t>
            </w:r>
            <w:r>
              <w:rPr>
                <w:spacing w:val="-11"/>
                <w:sz w:val="24"/>
              </w:rPr>
              <w:t> </w:t>
            </w:r>
            <w:r>
              <w:rPr>
                <w:sz w:val="24"/>
              </w:rPr>
              <w:t>построенное</w:t>
            </w:r>
            <w:r>
              <w:rPr>
                <w:spacing w:val="-11"/>
                <w:sz w:val="24"/>
              </w:rPr>
              <w:t> </w:t>
            </w:r>
            <w:r>
              <w:rPr>
                <w:sz w:val="24"/>
              </w:rPr>
              <w:t>на</w:t>
            </w:r>
            <w:r>
              <w:rPr>
                <w:spacing w:val="-12"/>
                <w:sz w:val="24"/>
              </w:rPr>
              <w:t> </w:t>
            </w:r>
            <w:r>
              <w:rPr>
                <w:sz w:val="24"/>
              </w:rPr>
              <w:t>принципе горизонтальных связей людей, идей и ресурсов. Ядро этого сообщества составляют 12 - 16-летние школьники- участники технологических кружков и группы технологических энтузиастов, крупные компании, госкорпорации, проекты на стыке образования, науки и технологического бизнеса. Такая экосистема позволит создавать работающие форматы для взаимодействия между всеми участниками</w:t>
            </w:r>
            <w:r>
              <w:rPr>
                <w:spacing w:val="51"/>
                <w:sz w:val="24"/>
              </w:rPr>
              <w:t> </w:t>
            </w:r>
            <w:r>
              <w:rPr>
                <w:sz w:val="24"/>
              </w:rPr>
              <w:t>Кружкового</w:t>
            </w:r>
          </w:p>
          <w:p>
            <w:pPr>
              <w:pStyle w:val="TableParagraph"/>
              <w:spacing w:line="240" w:lineRule="auto"/>
              <w:rPr>
                <w:sz w:val="24"/>
              </w:rPr>
            </w:pPr>
            <w:r>
              <w:rPr>
                <w:sz w:val="24"/>
              </w:rPr>
              <w:t>движения.</w:t>
            </w:r>
          </w:p>
        </w:tc>
      </w:tr>
      <w:tr>
        <w:trPr>
          <w:trHeight w:val="4761"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отбора, проверки </w:t>
            </w:r>
            <w:r>
              <w:rPr>
                <w:spacing w:val="-14"/>
                <w:sz w:val="24"/>
              </w:rPr>
              <w:t>и </w:t>
            </w:r>
            <w:r>
              <w:rPr>
                <w:sz w:val="24"/>
              </w:rPr>
              <w:t>обучения</w:t>
            </w:r>
            <w:r>
              <w:rPr>
                <w:spacing w:val="-1"/>
                <w:sz w:val="24"/>
              </w:rPr>
              <w:t> </w:t>
            </w:r>
            <w:r>
              <w:rPr>
                <w:sz w:val="24"/>
              </w:rPr>
              <w:t>наставников</w:t>
            </w:r>
          </w:p>
        </w:tc>
        <w:tc>
          <w:tcPr>
            <w:tcW w:w="6805" w:type="dxa"/>
          </w:tcPr>
          <w:p>
            <w:pPr>
              <w:pStyle w:val="TableParagraph"/>
              <w:jc w:val="both"/>
              <w:rPr>
                <w:sz w:val="24"/>
              </w:rPr>
            </w:pPr>
            <w:r>
              <w:rPr>
                <w:sz w:val="24"/>
              </w:rPr>
              <w:t>Создана академия наставников (совместный проект</w:t>
            </w:r>
            <w:r>
              <w:rPr>
                <w:spacing w:val="52"/>
                <w:sz w:val="24"/>
              </w:rPr>
              <w:t> </w:t>
            </w:r>
            <w:hyperlink r:id="rId68">
              <w:r>
                <w:rPr>
                  <w:sz w:val="24"/>
                </w:rPr>
                <w:t>Фонда</w:t>
              </w:r>
            </w:hyperlink>
          </w:p>
          <w:p>
            <w:pPr>
              <w:pStyle w:val="TableParagraph"/>
              <w:tabs>
                <w:tab w:pos="3231" w:val="left" w:leader="none"/>
                <w:tab w:pos="5532" w:val="left" w:leader="none"/>
              </w:tabs>
              <w:spacing w:line="276" w:lineRule="auto" w:before="41"/>
              <w:ind w:right="101"/>
              <w:jc w:val="both"/>
              <w:rPr>
                <w:sz w:val="24"/>
              </w:rPr>
            </w:pPr>
            <w:hyperlink r:id="rId68">
              <w:r>
                <w:rPr>
                  <w:sz w:val="24"/>
                </w:rPr>
                <w:t>«Сколково»,</w:t>
              </w:r>
              <w:r>
                <w:rPr>
                  <w:spacing w:val="-1"/>
                  <w:sz w:val="24"/>
                </w:rPr>
                <w:t> </w:t>
              </w:r>
            </w:hyperlink>
            <w:hyperlink r:id="rId69">
              <w:r>
                <w:rPr>
                  <w:sz w:val="24"/>
                </w:rPr>
                <w:t>Агентства</w:t>
                <w:tab/>
                <w:t>стратегических</w:t>
                <w:tab/>
              </w:r>
              <w:r>
                <w:rPr>
                  <w:spacing w:val="-3"/>
                  <w:sz w:val="24"/>
                </w:rPr>
                <w:t>инициатив</w:t>
              </w:r>
            </w:hyperlink>
            <w:r>
              <w:rPr>
                <w:spacing w:val="-3"/>
                <w:sz w:val="24"/>
              </w:rPr>
              <w:t>, </w:t>
            </w:r>
            <w:r>
              <w:rPr>
                <w:sz w:val="24"/>
              </w:rPr>
              <w:t>проекта </w:t>
            </w:r>
            <w:hyperlink r:id="rId70">
              <w:r>
                <w:rPr>
                  <w:sz w:val="24"/>
                </w:rPr>
                <w:t>«Академия наставников»,</w:t>
              </w:r>
            </w:hyperlink>
            <w:r>
              <w:rPr>
                <w:sz w:val="24"/>
              </w:rPr>
              <w:t> </w:t>
            </w:r>
            <w:hyperlink r:id="rId71">
              <w:r>
                <w:rPr>
                  <w:sz w:val="24"/>
                </w:rPr>
                <w:t>Открытого университета</w:t>
              </w:r>
            </w:hyperlink>
            <w:r>
              <w:rPr>
                <w:sz w:val="24"/>
              </w:rPr>
              <w:t> </w:t>
            </w:r>
            <w:hyperlink r:id="rId71">
              <w:r>
                <w:rPr>
                  <w:sz w:val="24"/>
                </w:rPr>
                <w:t>Сколково </w:t>
              </w:r>
            </w:hyperlink>
            <w:r>
              <w:rPr>
                <w:sz w:val="24"/>
              </w:rPr>
              <w:t>(ОтУС) и </w:t>
            </w:r>
            <w:hyperlink r:id="rId72">
              <w:r>
                <w:rPr>
                  <w:sz w:val="24"/>
                </w:rPr>
                <w:t>Кружкового движения НТИ</w:t>
              </w:r>
            </w:hyperlink>
            <w:r>
              <w:rPr>
                <w:sz w:val="24"/>
              </w:rPr>
              <w:t>). Задача проекта — создание системы массовой подготовки и сертификации наставников. Для этого создаются онлайн-курсы и проводятся очные интенсивы по подготовке наставников проектного обучения — </w:t>
            </w:r>
            <w:hyperlink r:id="rId70">
              <w:r>
                <w:rPr>
                  <w:sz w:val="24"/>
                </w:rPr>
                <w:t>Школы наставников</w:t>
              </w:r>
            </w:hyperlink>
            <w:r>
              <w:rPr>
                <w:sz w:val="24"/>
              </w:rPr>
              <w:t>. Создана «биржи наставников» — площадка трудоустройства наставников для школьных и студенческих проектов и</w:t>
            </w:r>
            <w:r>
              <w:rPr>
                <w:spacing w:val="-7"/>
                <w:sz w:val="24"/>
              </w:rPr>
              <w:t> </w:t>
            </w:r>
            <w:r>
              <w:rPr>
                <w:sz w:val="24"/>
              </w:rPr>
              <w:t>команд.</w:t>
            </w:r>
          </w:p>
          <w:p>
            <w:pPr>
              <w:pStyle w:val="TableParagraph"/>
              <w:spacing w:line="276" w:lineRule="auto"/>
              <w:ind w:right="102"/>
              <w:jc w:val="both"/>
              <w:rPr>
                <w:sz w:val="24"/>
              </w:rPr>
            </w:pPr>
            <w:r>
              <w:rPr>
                <w:sz w:val="24"/>
              </w:rPr>
              <w:t>Обучение в Академии проходит в двух форматах подготовки организаторов и наставников проектной деятельности: онлайн- курсы и очные мероприятия (школы наставников).</w:t>
            </w:r>
          </w:p>
          <w:p>
            <w:pPr>
              <w:pStyle w:val="TableParagraph"/>
              <w:spacing w:line="240" w:lineRule="auto"/>
              <w:jc w:val="both"/>
              <w:rPr>
                <w:sz w:val="24"/>
              </w:rPr>
            </w:pPr>
            <w:r>
              <w:rPr>
                <w:sz w:val="24"/>
              </w:rPr>
              <w:t>Участие </w:t>
            </w:r>
            <w:r>
              <w:rPr>
                <w:spacing w:val="36"/>
                <w:sz w:val="24"/>
              </w:rPr>
              <w:t> </w:t>
            </w:r>
            <w:r>
              <w:rPr>
                <w:sz w:val="24"/>
              </w:rPr>
              <w:t>в </w:t>
            </w:r>
            <w:r>
              <w:rPr>
                <w:spacing w:val="37"/>
                <w:sz w:val="24"/>
              </w:rPr>
              <w:t> </w:t>
            </w:r>
            <w:r>
              <w:rPr>
                <w:sz w:val="24"/>
              </w:rPr>
              <w:t>школах </w:t>
            </w:r>
            <w:r>
              <w:rPr>
                <w:spacing w:val="39"/>
                <w:sz w:val="24"/>
              </w:rPr>
              <w:t> </w:t>
            </w:r>
            <w:r>
              <w:rPr>
                <w:sz w:val="24"/>
              </w:rPr>
              <w:t>наставников </w:t>
            </w:r>
            <w:r>
              <w:rPr>
                <w:spacing w:val="37"/>
                <w:sz w:val="24"/>
              </w:rPr>
              <w:t> </w:t>
            </w:r>
            <w:r>
              <w:rPr>
                <w:sz w:val="24"/>
              </w:rPr>
              <w:t>проводится </w:t>
            </w:r>
            <w:r>
              <w:rPr>
                <w:spacing w:val="37"/>
                <w:sz w:val="24"/>
              </w:rPr>
              <w:t> </w:t>
            </w:r>
            <w:r>
              <w:rPr>
                <w:sz w:val="24"/>
              </w:rPr>
              <w:t>на </w:t>
            </w:r>
            <w:r>
              <w:rPr>
                <w:spacing w:val="37"/>
                <w:sz w:val="24"/>
              </w:rPr>
              <w:t> </w:t>
            </w:r>
            <w:r>
              <w:rPr>
                <w:sz w:val="24"/>
              </w:rPr>
              <w:t>конкурсной</w:t>
            </w:r>
          </w:p>
          <w:p>
            <w:pPr>
              <w:pStyle w:val="TableParagraph"/>
              <w:spacing w:line="240" w:lineRule="auto" w:before="41"/>
              <w:jc w:val="both"/>
              <w:rPr>
                <w:sz w:val="24"/>
              </w:rPr>
            </w:pPr>
            <w:r>
              <w:rPr>
                <w:sz w:val="24"/>
              </w:rPr>
              <w:t>основе.</w:t>
            </w:r>
            <w:r>
              <w:rPr>
                <w:spacing w:val="-14"/>
                <w:sz w:val="24"/>
              </w:rPr>
              <w:t> </w:t>
            </w:r>
            <w:r>
              <w:rPr>
                <w:sz w:val="24"/>
              </w:rPr>
              <w:t>Для</w:t>
            </w:r>
            <w:r>
              <w:rPr>
                <w:spacing w:val="-11"/>
                <w:sz w:val="24"/>
              </w:rPr>
              <w:t> </w:t>
            </w:r>
            <w:r>
              <w:rPr>
                <w:sz w:val="24"/>
              </w:rPr>
              <w:t>участия</w:t>
            </w:r>
            <w:r>
              <w:rPr>
                <w:spacing w:val="-13"/>
                <w:sz w:val="24"/>
              </w:rPr>
              <w:t> </w:t>
            </w:r>
            <w:r>
              <w:rPr>
                <w:sz w:val="24"/>
              </w:rPr>
              <w:t>в</w:t>
            </w:r>
            <w:r>
              <w:rPr>
                <w:spacing w:val="-14"/>
                <w:sz w:val="24"/>
              </w:rPr>
              <w:t> </w:t>
            </w:r>
            <w:r>
              <w:rPr>
                <w:sz w:val="24"/>
              </w:rPr>
              <w:t>отборе</w:t>
            </w:r>
            <w:r>
              <w:rPr>
                <w:spacing w:val="-14"/>
                <w:sz w:val="24"/>
              </w:rPr>
              <w:t> </w:t>
            </w:r>
            <w:r>
              <w:rPr>
                <w:sz w:val="24"/>
              </w:rPr>
              <w:t>необходимо</w:t>
            </w:r>
            <w:r>
              <w:rPr>
                <w:spacing w:val="-13"/>
                <w:sz w:val="24"/>
              </w:rPr>
              <w:t> </w:t>
            </w:r>
            <w:r>
              <w:rPr>
                <w:sz w:val="24"/>
              </w:rPr>
              <w:t>подать</w:t>
            </w:r>
            <w:r>
              <w:rPr>
                <w:spacing w:val="-12"/>
                <w:sz w:val="24"/>
              </w:rPr>
              <w:t> </w:t>
            </w:r>
            <w:r>
              <w:rPr>
                <w:sz w:val="24"/>
              </w:rPr>
              <w:t>заявку.</w:t>
            </w:r>
            <w:r>
              <w:rPr>
                <w:spacing w:val="-13"/>
                <w:sz w:val="24"/>
              </w:rPr>
              <w:t> </w:t>
            </w:r>
            <w:r>
              <w:rPr>
                <w:sz w:val="24"/>
              </w:rPr>
              <w:t>Списки</w:t>
            </w:r>
          </w:p>
        </w:tc>
      </w:tr>
    </w:tbl>
    <w:p>
      <w:pPr>
        <w:spacing w:after="0" w:line="240" w:lineRule="auto"/>
        <w:jc w:val="both"/>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3492" w:hRule="atLeast"/>
        </w:trPr>
        <w:tc>
          <w:tcPr>
            <w:tcW w:w="2943" w:type="dxa"/>
          </w:tcPr>
          <w:p>
            <w:pPr>
              <w:pStyle w:val="TableParagraph"/>
              <w:spacing w:line="240" w:lineRule="auto"/>
              <w:ind w:left="0"/>
              <w:rPr>
                <w:sz w:val="24"/>
              </w:rPr>
            </w:pPr>
          </w:p>
        </w:tc>
        <w:tc>
          <w:tcPr>
            <w:tcW w:w="6805" w:type="dxa"/>
          </w:tcPr>
          <w:p>
            <w:pPr>
              <w:pStyle w:val="TableParagraph"/>
              <w:spacing w:line="276" w:lineRule="auto"/>
              <w:ind w:right="102"/>
              <w:jc w:val="both"/>
              <w:rPr>
                <w:sz w:val="24"/>
              </w:rPr>
            </w:pPr>
            <w:r>
              <w:rPr>
                <w:sz w:val="24"/>
              </w:rPr>
              <w:t>финалистов публикуются на странице мероприятия после подведения итогов отбора. Участие в школах бесплатное.</w:t>
            </w:r>
          </w:p>
          <w:p>
            <w:pPr>
              <w:pStyle w:val="TableParagraph"/>
              <w:spacing w:line="276" w:lineRule="auto"/>
              <w:ind w:right="103"/>
              <w:jc w:val="both"/>
              <w:rPr>
                <w:sz w:val="24"/>
              </w:rPr>
            </w:pPr>
            <w:r>
              <w:rPr>
                <w:sz w:val="24"/>
              </w:rPr>
              <w:t>Проводится конкурс лучших  практик,  решений,  оригинальных</w:t>
            </w:r>
            <w:r>
              <w:rPr>
                <w:spacing w:val="-16"/>
                <w:sz w:val="24"/>
              </w:rPr>
              <w:t> </w:t>
            </w:r>
            <w:r>
              <w:rPr>
                <w:sz w:val="24"/>
              </w:rPr>
              <w:t>идей</w:t>
            </w:r>
            <w:r>
              <w:rPr>
                <w:spacing w:val="-15"/>
                <w:sz w:val="24"/>
              </w:rPr>
              <w:t> </w:t>
            </w:r>
            <w:r>
              <w:rPr>
                <w:sz w:val="24"/>
              </w:rPr>
              <w:t>(лайфхаков)</w:t>
            </w:r>
            <w:r>
              <w:rPr>
                <w:spacing w:val="-16"/>
                <w:sz w:val="24"/>
              </w:rPr>
              <w:t> </w:t>
            </w:r>
            <w:r>
              <w:rPr>
                <w:sz w:val="24"/>
              </w:rPr>
              <w:t>наставников</w:t>
            </w:r>
            <w:r>
              <w:rPr>
                <w:spacing w:val="-14"/>
                <w:sz w:val="24"/>
              </w:rPr>
              <w:t> </w:t>
            </w:r>
            <w:r>
              <w:rPr>
                <w:sz w:val="24"/>
              </w:rPr>
              <w:t>«Наставник</w:t>
            </w:r>
            <w:r>
              <w:rPr>
                <w:spacing w:val="-15"/>
                <w:sz w:val="24"/>
              </w:rPr>
              <w:t> </w:t>
            </w:r>
            <w:r>
              <w:rPr>
                <w:sz w:val="24"/>
              </w:rPr>
              <w:t>PRO». В целях диагностики, сертификации и отбора наставников, разработки методик подготовки наставников, а также планирование</w:t>
            </w:r>
            <w:r>
              <w:rPr>
                <w:spacing w:val="-16"/>
                <w:sz w:val="24"/>
              </w:rPr>
              <w:t> </w:t>
            </w:r>
            <w:r>
              <w:rPr>
                <w:sz w:val="24"/>
              </w:rPr>
              <w:t>индивидуальных</w:t>
            </w:r>
            <w:r>
              <w:rPr>
                <w:spacing w:val="-12"/>
                <w:sz w:val="24"/>
              </w:rPr>
              <w:t> </w:t>
            </w:r>
            <w:r>
              <w:rPr>
                <w:sz w:val="24"/>
              </w:rPr>
              <w:t>траекторий</w:t>
            </w:r>
            <w:r>
              <w:rPr>
                <w:spacing w:val="-13"/>
                <w:sz w:val="24"/>
              </w:rPr>
              <w:t> </w:t>
            </w:r>
            <w:r>
              <w:rPr>
                <w:sz w:val="24"/>
              </w:rPr>
              <w:t>обучения</w:t>
            </w:r>
            <w:r>
              <w:rPr>
                <w:spacing w:val="-15"/>
                <w:sz w:val="24"/>
              </w:rPr>
              <w:t> </w:t>
            </w:r>
            <w:r>
              <w:rPr>
                <w:sz w:val="24"/>
              </w:rPr>
              <w:t>и</w:t>
            </w:r>
            <w:r>
              <w:rPr>
                <w:spacing w:val="-13"/>
                <w:sz w:val="24"/>
              </w:rPr>
              <w:t> </w:t>
            </w:r>
            <w:r>
              <w:rPr>
                <w:sz w:val="24"/>
              </w:rPr>
              <w:t>развития наставников, коллективом авторов из Кружкового движения НТИ и Фонда «Сколково» в рамках проекта «Академия наставников» разработана модель компетенций</w:t>
            </w:r>
            <w:r>
              <w:rPr>
                <w:spacing w:val="39"/>
                <w:sz w:val="24"/>
              </w:rPr>
              <w:t> </w:t>
            </w:r>
            <w:r>
              <w:rPr>
                <w:sz w:val="24"/>
              </w:rPr>
              <w:t>наставника</w:t>
            </w:r>
          </w:p>
          <w:p>
            <w:pPr>
              <w:pStyle w:val="TableParagraph"/>
              <w:spacing w:line="240" w:lineRule="auto"/>
              <w:jc w:val="both"/>
              <w:rPr>
                <w:sz w:val="24"/>
              </w:rPr>
            </w:pPr>
            <w:r>
              <w:rPr>
                <w:sz w:val="24"/>
              </w:rPr>
              <w:t>проектной деятельности.</w:t>
            </w:r>
          </w:p>
        </w:tc>
      </w:tr>
      <w:tr>
        <w:trPr>
          <w:trHeight w:val="1903"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мониторинга и </w:t>
            </w:r>
            <w:r>
              <w:rPr>
                <w:spacing w:val="-3"/>
                <w:sz w:val="24"/>
              </w:rPr>
              <w:t>оценки </w:t>
            </w:r>
            <w:r>
              <w:rPr>
                <w:sz w:val="24"/>
              </w:rPr>
              <w:t>результатов </w:t>
            </w:r>
            <w:r>
              <w:rPr>
                <w:spacing w:val="-3"/>
                <w:sz w:val="24"/>
              </w:rPr>
              <w:t>деятельности </w:t>
            </w:r>
            <w:r>
              <w:rPr>
                <w:sz w:val="24"/>
              </w:rPr>
              <w:t>наставников</w:t>
            </w:r>
          </w:p>
        </w:tc>
        <w:tc>
          <w:tcPr>
            <w:tcW w:w="6805" w:type="dxa"/>
          </w:tcPr>
          <w:p>
            <w:pPr>
              <w:pStyle w:val="TableParagraph"/>
              <w:spacing w:line="276" w:lineRule="auto"/>
              <w:ind w:right="104"/>
              <w:jc w:val="both"/>
              <w:rPr>
                <w:sz w:val="24"/>
              </w:rPr>
            </w:pPr>
            <w:r>
              <w:rPr>
                <w:sz w:val="24"/>
              </w:rPr>
              <w:t>В рамках исследования использовались следующие методы: анкетирование респондентов; качественное интервью, проводимое удаленно или очно; экспертные семинары, проводимые в формате групповых мозговых штурмов на заданные ведущими темы; фокус-группы по сбору</w:t>
            </w:r>
            <w:r>
              <w:rPr>
                <w:spacing w:val="52"/>
                <w:sz w:val="24"/>
              </w:rPr>
              <w:t> </w:t>
            </w:r>
            <w:r>
              <w:rPr>
                <w:sz w:val="24"/>
              </w:rPr>
              <w:t>обратной</w:t>
            </w:r>
          </w:p>
          <w:p>
            <w:pPr>
              <w:pStyle w:val="TableParagraph"/>
              <w:spacing w:line="240" w:lineRule="auto"/>
              <w:rPr>
                <w:sz w:val="24"/>
              </w:rPr>
            </w:pPr>
            <w:r>
              <w:rPr>
                <w:sz w:val="24"/>
              </w:rPr>
              <w:t>связи.</w:t>
            </w:r>
          </w:p>
        </w:tc>
      </w:tr>
      <w:tr>
        <w:trPr>
          <w:trHeight w:val="2539" w:hRule="atLeast"/>
        </w:trPr>
        <w:tc>
          <w:tcPr>
            <w:tcW w:w="2943" w:type="dxa"/>
          </w:tcPr>
          <w:p>
            <w:pPr>
              <w:pStyle w:val="TableParagraph"/>
              <w:tabs>
                <w:tab w:pos="1961" w:val="left" w:leader="none"/>
              </w:tabs>
              <w:spacing w:line="276" w:lineRule="auto"/>
              <w:ind w:left="115" w:right="105"/>
              <w:rPr>
                <w:sz w:val="24"/>
              </w:rPr>
            </w:pPr>
            <w:r>
              <w:rPr>
                <w:sz w:val="24"/>
              </w:rPr>
              <w:t>Описание</w:t>
              <w:tab/>
            </w:r>
            <w:r>
              <w:rPr>
                <w:spacing w:val="-4"/>
                <w:sz w:val="24"/>
              </w:rPr>
              <w:t>системы </w:t>
            </w:r>
            <w:r>
              <w:rPr>
                <w:sz w:val="24"/>
              </w:rPr>
              <w:t>мотивации</w:t>
            </w:r>
            <w:r>
              <w:rPr>
                <w:spacing w:val="-4"/>
                <w:sz w:val="24"/>
              </w:rPr>
              <w:t> </w:t>
            </w:r>
            <w:r>
              <w:rPr>
                <w:sz w:val="24"/>
              </w:rPr>
              <w:t>наставников</w:t>
            </w:r>
          </w:p>
        </w:tc>
        <w:tc>
          <w:tcPr>
            <w:tcW w:w="6805" w:type="dxa"/>
          </w:tcPr>
          <w:p>
            <w:pPr>
              <w:pStyle w:val="TableParagraph"/>
              <w:spacing w:line="276" w:lineRule="auto"/>
              <w:ind w:right="106"/>
              <w:jc w:val="both"/>
              <w:rPr>
                <w:sz w:val="24"/>
              </w:rPr>
            </w:pPr>
            <w:r>
              <w:rPr>
                <w:sz w:val="24"/>
              </w:rPr>
              <w:t>Возможность обучаться у квалифицированных сотрудников; участвовать в мероприятиях Кружкового движения НТИ и его социальных партнеров; получить сертификат о прохождении стажировки; завести новые знакомства в области технологического предпринимательства.</w:t>
            </w:r>
          </w:p>
          <w:p>
            <w:pPr>
              <w:pStyle w:val="TableParagraph"/>
              <w:tabs>
                <w:tab w:pos="1964" w:val="left" w:leader="none"/>
                <w:tab w:pos="3977" w:val="left" w:leader="none"/>
                <w:tab w:pos="5340" w:val="left" w:leader="none"/>
              </w:tabs>
              <w:spacing w:line="276" w:lineRule="auto"/>
              <w:ind w:right="106"/>
              <w:jc w:val="both"/>
              <w:rPr>
                <w:sz w:val="24"/>
              </w:rPr>
            </w:pPr>
            <w:r>
              <w:rPr>
                <w:sz w:val="24"/>
              </w:rPr>
              <w:t>Создана</w:t>
              <w:tab/>
              <w:t>площадка</w:t>
              <w:tab/>
              <w:t>для</w:t>
              <w:tab/>
              <w:t>организации стажировок и трудоустройства наставников для школьных</w:t>
            </w:r>
            <w:r>
              <w:rPr>
                <w:spacing w:val="37"/>
                <w:sz w:val="24"/>
              </w:rPr>
              <w:t> </w:t>
            </w:r>
            <w:r>
              <w:rPr>
                <w:sz w:val="24"/>
              </w:rPr>
              <w:t>/</w:t>
            </w:r>
          </w:p>
          <w:p>
            <w:pPr>
              <w:pStyle w:val="TableParagraph"/>
              <w:spacing w:line="275" w:lineRule="exact"/>
              <w:jc w:val="both"/>
              <w:rPr>
                <w:sz w:val="24"/>
              </w:rPr>
            </w:pPr>
            <w:r>
              <w:rPr>
                <w:sz w:val="24"/>
              </w:rPr>
              <w:t>студенческих проектов и команд.</w:t>
            </w:r>
          </w:p>
        </w:tc>
      </w:tr>
      <w:tr>
        <w:trPr>
          <w:trHeight w:val="1271" w:hRule="atLeast"/>
        </w:trPr>
        <w:tc>
          <w:tcPr>
            <w:tcW w:w="2943" w:type="dxa"/>
          </w:tcPr>
          <w:p>
            <w:pPr>
              <w:pStyle w:val="TableParagraph"/>
              <w:spacing w:line="273" w:lineRule="exact"/>
              <w:ind w:left="115"/>
              <w:rPr>
                <w:sz w:val="24"/>
              </w:rPr>
            </w:pPr>
            <w:r>
              <w:rPr>
                <w:sz w:val="24"/>
              </w:rPr>
              <w:t>Описание результатов</w:t>
            </w:r>
          </w:p>
        </w:tc>
        <w:tc>
          <w:tcPr>
            <w:tcW w:w="6805" w:type="dxa"/>
          </w:tcPr>
          <w:p>
            <w:pPr>
              <w:pStyle w:val="TableParagraph"/>
              <w:spacing w:line="276" w:lineRule="auto"/>
              <w:ind w:right="104"/>
              <w:jc w:val="both"/>
              <w:rPr>
                <w:sz w:val="24"/>
              </w:rPr>
            </w:pPr>
            <w:r>
              <w:rPr>
                <w:sz w:val="24"/>
              </w:rPr>
              <w:t>В долгосрочной перспективе (15 - 20 лет) результатом реализации данной программы станет создание к 2025 году массива российских технологических компаний силами</w:t>
            </w:r>
          </w:p>
          <w:p>
            <w:pPr>
              <w:pStyle w:val="TableParagraph"/>
              <w:spacing w:line="274" w:lineRule="exact"/>
              <w:jc w:val="both"/>
              <w:rPr>
                <w:sz w:val="24"/>
              </w:rPr>
            </w:pPr>
            <w:r>
              <w:rPr>
                <w:sz w:val="24"/>
              </w:rPr>
              <w:t>«второго поколения» НТИ, участников Кружкового движения.</w:t>
            </w:r>
          </w:p>
        </w:tc>
      </w:tr>
      <w:tr>
        <w:trPr>
          <w:trHeight w:val="633" w:hRule="atLeast"/>
        </w:trPr>
        <w:tc>
          <w:tcPr>
            <w:tcW w:w="2943" w:type="dxa"/>
          </w:tcPr>
          <w:p>
            <w:pPr>
              <w:pStyle w:val="TableParagraph"/>
              <w:ind w:left="115"/>
              <w:rPr>
                <w:sz w:val="24"/>
              </w:rPr>
            </w:pPr>
            <w:r>
              <w:rPr>
                <w:sz w:val="24"/>
              </w:rPr>
              <w:t>Наименование</w:t>
            </w:r>
          </w:p>
          <w:p>
            <w:pPr>
              <w:pStyle w:val="TableParagraph"/>
              <w:spacing w:line="240" w:lineRule="auto" w:before="41"/>
              <w:ind w:left="115"/>
              <w:rPr>
                <w:sz w:val="24"/>
              </w:rPr>
            </w:pPr>
            <w:r>
              <w:rPr>
                <w:sz w:val="24"/>
              </w:rPr>
              <w:t>зарубежного партнера</w:t>
            </w:r>
          </w:p>
        </w:tc>
        <w:tc>
          <w:tcPr>
            <w:tcW w:w="6805" w:type="dxa"/>
          </w:tcPr>
          <w:p>
            <w:pPr>
              <w:pStyle w:val="TableParagraph"/>
              <w:rPr>
                <w:sz w:val="24"/>
              </w:rPr>
            </w:pPr>
            <w:r>
              <w:rPr>
                <w:w w:val="99"/>
                <w:sz w:val="24"/>
              </w:rPr>
              <w:t>-</w:t>
            </w:r>
          </w:p>
        </w:tc>
      </w:tr>
      <w:tr>
        <w:trPr>
          <w:trHeight w:val="318" w:hRule="atLeast"/>
        </w:trPr>
        <w:tc>
          <w:tcPr>
            <w:tcW w:w="9748" w:type="dxa"/>
            <w:gridSpan w:val="2"/>
            <w:shd w:val="clear" w:color="auto" w:fill="D9D9D9"/>
          </w:tcPr>
          <w:p>
            <w:pPr>
              <w:pStyle w:val="TableParagraph"/>
              <w:spacing w:line="275" w:lineRule="exact"/>
              <w:ind w:left="115"/>
              <w:rPr>
                <w:b/>
                <w:sz w:val="24"/>
              </w:rPr>
            </w:pPr>
            <w:r>
              <w:rPr>
                <w:b/>
                <w:sz w:val="24"/>
              </w:rPr>
              <w:t>Программа/мероприятие №3</w:t>
            </w:r>
          </w:p>
        </w:tc>
      </w:tr>
      <w:tr>
        <w:trPr>
          <w:trHeight w:val="316" w:hRule="atLeast"/>
        </w:trPr>
        <w:tc>
          <w:tcPr>
            <w:tcW w:w="2943" w:type="dxa"/>
          </w:tcPr>
          <w:p>
            <w:pPr>
              <w:pStyle w:val="TableParagraph"/>
              <w:spacing w:line="275" w:lineRule="exact"/>
              <w:ind w:left="115"/>
              <w:rPr>
                <w:b/>
                <w:sz w:val="24"/>
              </w:rPr>
            </w:pPr>
            <w:r>
              <w:rPr>
                <w:b/>
                <w:sz w:val="24"/>
              </w:rPr>
              <w:t>Параметры</w:t>
            </w:r>
          </w:p>
        </w:tc>
        <w:tc>
          <w:tcPr>
            <w:tcW w:w="6805" w:type="dxa"/>
          </w:tcPr>
          <w:p>
            <w:pPr>
              <w:pStyle w:val="TableParagraph"/>
              <w:spacing w:line="275" w:lineRule="exact"/>
              <w:rPr>
                <w:b/>
                <w:sz w:val="24"/>
              </w:rPr>
            </w:pPr>
            <w:r>
              <w:rPr>
                <w:b/>
                <w:sz w:val="24"/>
              </w:rPr>
              <w:t>Описание</w:t>
            </w:r>
          </w:p>
        </w:tc>
      </w:tr>
      <w:tr>
        <w:trPr>
          <w:trHeight w:val="316" w:hRule="atLeast"/>
        </w:trPr>
        <w:tc>
          <w:tcPr>
            <w:tcW w:w="2943" w:type="dxa"/>
          </w:tcPr>
          <w:p>
            <w:pPr>
              <w:pStyle w:val="TableParagraph"/>
              <w:spacing w:line="271" w:lineRule="exact"/>
              <w:ind w:left="115"/>
              <w:rPr>
                <w:sz w:val="24"/>
              </w:rPr>
            </w:pPr>
            <w:r>
              <w:rPr>
                <w:sz w:val="24"/>
              </w:rPr>
              <w:t>Страна проведения</w:t>
            </w:r>
          </w:p>
        </w:tc>
        <w:tc>
          <w:tcPr>
            <w:tcW w:w="6805" w:type="dxa"/>
          </w:tcPr>
          <w:p>
            <w:pPr>
              <w:pStyle w:val="TableParagraph"/>
              <w:spacing w:line="271" w:lineRule="exact"/>
              <w:rPr>
                <w:sz w:val="24"/>
              </w:rPr>
            </w:pPr>
            <w:r>
              <w:rPr>
                <w:sz w:val="24"/>
              </w:rPr>
              <w:t>Россия</w:t>
            </w:r>
          </w:p>
        </w:tc>
      </w:tr>
      <w:tr>
        <w:trPr>
          <w:trHeight w:val="318" w:hRule="atLeast"/>
        </w:trPr>
        <w:tc>
          <w:tcPr>
            <w:tcW w:w="2943" w:type="dxa"/>
          </w:tcPr>
          <w:p>
            <w:pPr>
              <w:pStyle w:val="TableParagraph"/>
              <w:spacing w:line="273" w:lineRule="exact"/>
              <w:ind w:left="115"/>
              <w:rPr>
                <w:sz w:val="24"/>
              </w:rPr>
            </w:pPr>
            <w:r>
              <w:rPr>
                <w:sz w:val="24"/>
              </w:rPr>
              <w:t>Год(ы) реализации</w:t>
            </w:r>
          </w:p>
        </w:tc>
        <w:tc>
          <w:tcPr>
            <w:tcW w:w="6805" w:type="dxa"/>
          </w:tcPr>
          <w:p>
            <w:pPr>
              <w:pStyle w:val="TableParagraph"/>
              <w:spacing w:line="273" w:lineRule="exact"/>
              <w:rPr>
                <w:sz w:val="24"/>
              </w:rPr>
            </w:pPr>
            <w:r>
              <w:rPr>
                <w:sz w:val="24"/>
              </w:rPr>
              <w:t>2018-по наст.время</w:t>
            </w:r>
          </w:p>
        </w:tc>
      </w:tr>
      <w:tr>
        <w:trPr>
          <w:trHeight w:val="635" w:hRule="atLeast"/>
        </w:trPr>
        <w:tc>
          <w:tcPr>
            <w:tcW w:w="2943" w:type="dxa"/>
          </w:tcPr>
          <w:p>
            <w:pPr>
              <w:pStyle w:val="TableParagraph"/>
              <w:tabs>
                <w:tab w:pos="1498" w:val="left" w:leader="none"/>
              </w:tabs>
              <w:ind w:left="115"/>
              <w:rPr>
                <w:sz w:val="24"/>
              </w:rPr>
            </w:pPr>
            <w:r>
              <w:rPr>
                <w:sz w:val="24"/>
              </w:rPr>
              <w:t>Уровень</w:t>
              <w:tab/>
              <w:t>образования,</w:t>
            </w:r>
          </w:p>
          <w:p>
            <w:pPr>
              <w:pStyle w:val="TableParagraph"/>
              <w:spacing w:line="240" w:lineRule="auto" w:before="41"/>
              <w:ind w:left="115"/>
              <w:rPr>
                <w:sz w:val="24"/>
              </w:rPr>
            </w:pPr>
            <w:r>
              <w:rPr>
                <w:sz w:val="24"/>
              </w:rPr>
              <w:t>целевая аудитория</w:t>
            </w:r>
          </w:p>
        </w:tc>
        <w:tc>
          <w:tcPr>
            <w:tcW w:w="6805" w:type="dxa"/>
          </w:tcPr>
          <w:p>
            <w:pPr>
              <w:pStyle w:val="TableParagraph"/>
              <w:rPr>
                <w:sz w:val="24"/>
              </w:rPr>
            </w:pPr>
            <w:r>
              <w:rPr>
                <w:sz w:val="24"/>
              </w:rPr>
              <w:t>Обучающиеся 6–11 классов общеобразовательных организаций,</w:t>
            </w:r>
          </w:p>
          <w:p>
            <w:pPr>
              <w:pStyle w:val="TableParagraph"/>
              <w:spacing w:line="240" w:lineRule="auto" w:before="41"/>
              <w:rPr>
                <w:sz w:val="24"/>
              </w:rPr>
            </w:pPr>
            <w:r>
              <w:rPr>
                <w:sz w:val="24"/>
              </w:rPr>
              <w:t>включая детей с ограниченными возможностями здоровья.</w:t>
            </w:r>
          </w:p>
        </w:tc>
      </w:tr>
      <w:tr>
        <w:trPr>
          <w:trHeight w:val="633" w:hRule="atLeast"/>
        </w:trPr>
        <w:tc>
          <w:tcPr>
            <w:tcW w:w="2943" w:type="dxa"/>
          </w:tcPr>
          <w:p>
            <w:pPr>
              <w:pStyle w:val="TableParagraph"/>
              <w:ind w:left="115"/>
              <w:rPr>
                <w:sz w:val="24"/>
              </w:rPr>
            </w:pPr>
            <w:r>
              <w:rPr>
                <w:sz w:val="24"/>
              </w:rPr>
              <w:t>Тип наставничества</w:t>
            </w:r>
          </w:p>
        </w:tc>
        <w:tc>
          <w:tcPr>
            <w:tcW w:w="6805" w:type="dxa"/>
          </w:tcPr>
          <w:p>
            <w:pPr>
              <w:pStyle w:val="TableParagraph"/>
              <w:tabs>
                <w:tab w:pos="1592" w:val="left" w:leader="none"/>
                <w:tab w:pos="3144" w:val="left" w:leader="none"/>
                <w:tab w:pos="5111" w:val="left" w:leader="none"/>
              </w:tabs>
              <w:rPr>
                <w:sz w:val="24"/>
              </w:rPr>
            </w:pPr>
            <w:r>
              <w:rPr>
                <w:sz w:val="24"/>
              </w:rPr>
              <w:t>Менторинг.</w:t>
              <w:tab/>
              <w:t>Тьюторство.</w:t>
              <w:tab/>
              <w:t>Наставничество.</w:t>
              <w:tab/>
              <w:t>Корпоративное</w:t>
            </w:r>
          </w:p>
          <w:p>
            <w:pPr>
              <w:pStyle w:val="TableParagraph"/>
              <w:spacing w:line="240" w:lineRule="auto" w:before="41"/>
              <w:rPr>
                <w:sz w:val="24"/>
              </w:rPr>
            </w:pPr>
            <w:r>
              <w:rPr>
                <w:sz w:val="24"/>
              </w:rPr>
              <w:t>наставничество.</w:t>
            </w:r>
          </w:p>
        </w:tc>
      </w:tr>
    </w:tbl>
    <w:p>
      <w:pPr>
        <w:spacing w:after="0" w:line="240" w:lineRule="auto"/>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635" w:hRule="atLeast"/>
        </w:trPr>
        <w:tc>
          <w:tcPr>
            <w:tcW w:w="2943" w:type="dxa"/>
          </w:tcPr>
          <w:p>
            <w:pPr>
              <w:pStyle w:val="TableParagraph"/>
              <w:ind w:left="115"/>
              <w:rPr>
                <w:sz w:val="24"/>
              </w:rPr>
            </w:pPr>
            <w:r>
              <w:rPr>
                <w:sz w:val="24"/>
              </w:rPr>
              <w:t>Наименование программы</w:t>
            </w:r>
          </w:p>
          <w:p>
            <w:pPr>
              <w:pStyle w:val="TableParagraph"/>
              <w:spacing w:line="240" w:lineRule="auto" w:before="41"/>
              <w:ind w:left="115"/>
              <w:rPr>
                <w:sz w:val="24"/>
              </w:rPr>
            </w:pPr>
            <w:r>
              <w:rPr>
                <w:sz w:val="24"/>
              </w:rPr>
              <w:t>и (или) мероприятия</w:t>
            </w:r>
          </w:p>
        </w:tc>
        <w:tc>
          <w:tcPr>
            <w:tcW w:w="6805" w:type="dxa"/>
          </w:tcPr>
          <w:p>
            <w:pPr>
              <w:pStyle w:val="TableParagraph"/>
              <w:rPr>
                <w:sz w:val="24"/>
              </w:rPr>
            </w:pPr>
            <w:r>
              <w:rPr>
                <w:sz w:val="24"/>
              </w:rPr>
              <w:t>Программа ранней профориентации «Билет в будущее»</w:t>
            </w:r>
          </w:p>
        </w:tc>
      </w:tr>
      <w:tr>
        <w:trPr>
          <w:trHeight w:val="4759" w:hRule="atLeast"/>
        </w:trPr>
        <w:tc>
          <w:tcPr>
            <w:tcW w:w="2943" w:type="dxa"/>
          </w:tcPr>
          <w:p>
            <w:pPr>
              <w:pStyle w:val="TableParagraph"/>
              <w:ind w:left="115"/>
              <w:rPr>
                <w:sz w:val="24"/>
              </w:rPr>
            </w:pPr>
            <w:r>
              <w:rPr>
                <w:sz w:val="24"/>
              </w:rPr>
              <w:t>Описание программы</w:t>
            </w:r>
          </w:p>
        </w:tc>
        <w:tc>
          <w:tcPr>
            <w:tcW w:w="6805" w:type="dxa"/>
          </w:tcPr>
          <w:p>
            <w:pPr>
              <w:pStyle w:val="TableParagraph"/>
              <w:spacing w:line="276" w:lineRule="auto"/>
              <w:ind w:right="101"/>
              <w:jc w:val="both"/>
              <w:rPr>
                <w:sz w:val="24"/>
              </w:rPr>
            </w:pPr>
            <w:r>
              <w:rPr>
                <w:sz w:val="24"/>
              </w:rPr>
              <w:t>Профессиональные области деятельности (профессиональные сферы, индустрии) – это группы профессий, связанные общим полем деятельности и карьерными перспективами. В контексте профориентации профессиональные области деятельности важны</w:t>
            </w:r>
            <w:r>
              <w:rPr>
                <w:spacing w:val="-10"/>
                <w:sz w:val="24"/>
              </w:rPr>
              <w:t> </w:t>
            </w:r>
            <w:r>
              <w:rPr>
                <w:sz w:val="24"/>
              </w:rPr>
              <w:t>как</w:t>
            </w:r>
            <w:r>
              <w:rPr>
                <w:spacing w:val="-8"/>
                <w:sz w:val="24"/>
              </w:rPr>
              <w:t> </w:t>
            </w:r>
            <w:r>
              <w:rPr>
                <w:sz w:val="24"/>
              </w:rPr>
              <w:t>одна</w:t>
            </w:r>
            <w:r>
              <w:rPr>
                <w:spacing w:val="-10"/>
                <w:sz w:val="24"/>
              </w:rPr>
              <w:t> </w:t>
            </w:r>
            <w:r>
              <w:rPr>
                <w:sz w:val="24"/>
              </w:rPr>
              <w:t>из категорий,</w:t>
            </w:r>
            <w:r>
              <w:rPr>
                <w:spacing w:val="-9"/>
                <w:sz w:val="24"/>
              </w:rPr>
              <w:t> </w:t>
            </w:r>
            <w:r>
              <w:rPr>
                <w:sz w:val="24"/>
              </w:rPr>
              <w:t>в</w:t>
            </w:r>
            <w:r>
              <w:rPr>
                <w:spacing w:val="-1"/>
                <w:sz w:val="24"/>
              </w:rPr>
              <w:t> </w:t>
            </w:r>
            <w:r>
              <w:rPr>
                <w:sz w:val="24"/>
              </w:rPr>
              <w:t>отношении</w:t>
            </w:r>
            <w:r>
              <w:rPr>
                <w:spacing w:val="-9"/>
                <w:sz w:val="24"/>
              </w:rPr>
              <w:t> </w:t>
            </w:r>
            <w:r>
              <w:rPr>
                <w:sz w:val="24"/>
              </w:rPr>
              <w:t>которых</w:t>
            </w:r>
            <w:r>
              <w:rPr>
                <w:spacing w:val="-5"/>
                <w:sz w:val="24"/>
              </w:rPr>
              <w:t> </w:t>
            </w:r>
            <w:r>
              <w:rPr>
                <w:sz w:val="24"/>
              </w:rPr>
              <w:t>происходит самоопределение участника.</w:t>
            </w:r>
          </w:p>
          <w:p>
            <w:pPr>
              <w:pStyle w:val="TableParagraph"/>
              <w:spacing w:line="276" w:lineRule="auto"/>
              <w:ind w:right="104"/>
              <w:jc w:val="both"/>
              <w:rPr>
                <w:sz w:val="24"/>
              </w:rPr>
            </w:pPr>
            <w:r>
              <w:rPr>
                <w:sz w:val="24"/>
              </w:rPr>
              <w:t>Функционал платформы для школьников – индивидуальная диагностика, возможность выбора площадок для прохождения профориентационных мероприятий, знакомство с рекомендациями по составлению индивидуального учебного плана и построению профессиональной траектории. Также платформа содержит личные кабинеты для школ (для ввода персональных данных детей), региональных координаторов проекта, площадок для прохождения профориентационных</w:t>
            </w:r>
          </w:p>
          <w:p>
            <w:pPr>
              <w:pStyle w:val="TableParagraph"/>
              <w:spacing w:line="240" w:lineRule="auto"/>
              <w:jc w:val="both"/>
              <w:rPr>
                <w:sz w:val="24"/>
              </w:rPr>
            </w:pPr>
            <w:r>
              <w:rPr>
                <w:sz w:val="24"/>
              </w:rPr>
              <w:t>мероприятий, наставников и других участников проекта.</w:t>
            </w:r>
          </w:p>
        </w:tc>
      </w:tr>
      <w:tr>
        <w:trPr>
          <w:trHeight w:val="6984"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отбора, проверки </w:t>
            </w:r>
            <w:r>
              <w:rPr>
                <w:spacing w:val="-14"/>
                <w:sz w:val="24"/>
              </w:rPr>
              <w:t>и </w:t>
            </w:r>
            <w:r>
              <w:rPr>
                <w:sz w:val="24"/>
              </w:rPr>
              <w:t>обучения</w:t>
            </w:r>
            <w:r>
              <w:rPr>
                <w:spacing w:val="-1"/>
                <w:sz w:val="24"/>
              </w:rPr>
              <w:t> </w:t>
            </w:r>
            <w:r>
              <w:rPr>
                <w:sz w:val="24"/>
              </w:rPr>
              <w:t>наставников</w:t>
            </w:r>
          </w:p>
        </w:tc>
        <w:tc>
          <w:tcPr>
            <w:tcW w:w="6805" w:type="dxa"/>
          </w:tcPr>
          <w:p>
            <w:pPr>
              <w:pStyle w:val="TableParagraph"/>
              <w:spacing w:line="273" w:lineRule="exact"/>
              <w:jc w:val="both"/>
              <w:rPr>
                <w:sz w:val="24"/>
              </w:rPr>
            </w:pPr>
            <w:r>
              <w:rPr>
                <w:sz w:val="24"/>
              </w:rPr>
              <w:t>Наставники отбираются из числа:</w:t>
            </w:r>
          </w:p>
          <w:p>
            <w:pPr>
              <w:pStyle w:val="TableParagraph"/>
              <w:numPr>
                <w:ilvl w:val="0"/>
                <w:numId w:val="96"/>
              </w:numPr>
              <w:tabs>
                <w:tab w:pos="420" w:val="left" w:leader="none"/>
              </w:tabs>
              <w:spacing w:line="276" w:lineRule="auto" w:before="41" w:after="0"/>
              <w:ind w:left="114" w:right="105" w:firstLine="0"/>
              <w:jc w:val="both"/>
              <w:rPr>
                <w:sz w:val="24"/>
              </w:rPr>
            </w:pPr>
            <w:r>
              <w:rPr>
                <w:sz w:val="24"/>
              </w:rPr>
              <w:t>специалистов, отвечающих за проведение практических мероприятий с участниками проекта и последующую рефлексию полученного опыта из фокуса</w:t>
            </w:r>
            <w:r>
              <w:rPr>
                <w:spacing w:val="-5"/>
                <w:sz w:val="24"/>
              </w:rPr>
              <w:t> </w:t>
            </w:r>
            <w:r>
              <w:rPr>
                <w:sz w:val="24"/>
              </w:rPr>
              <w:t>профориентации;</w:t>
            </w:r>
          </w:p>
          <w:p>
            <w:pPr>
              <w:pStyle w:val="TableParagraph"/>
              <w:numPr>
                <w:ilvl w:val="0"/>
                <w:numId w:val="96"/>
              </w:numPr>
              <w:tabs>
                <w:tab w:pos="420" w:val="left" w:leader="none"/>
              </w:tabs>
              <w:spacing w:line="276" w:lineRule="auto" w:before="0" w:after="0"/>
              <w:ind w:left="114" w:right="105" w:firstLine="0"/>
              <w:jc w:val="both"/>
              <w:rPr>
                <w:sz w:val="24"/>
              </w:rPr>
            </w:pPr>
            <w:r>
              <w:rPr>
                <w:sz w:val="24"/>
              </w:rPr>
              <w:t>представителей научных организаций, образовательных организаций среднего профессионального образования, образовательных организаций высшего образования, представителей промышленного предприятия или высокотехнологичного бизнеса, представителей иных организаций, имеющих соответствующую компетенцию. Квалификация наставника должна быть подтверждена документами.</w:t>
            </w:r>
          </w:p>
          <w:p>
            <w:pPr>
              <w:pStyle w:val="TableParagraph"/>
              <w:spacing w:line="276" w:lineRule="auto"/>
              <w:ind w:right="105"/>
              <w:jc w:val="both"/>
              <w:rPr>
                <w:sz w:val="24"/>
              </w:rPr>
            </w:pPr>
            <w:r>
              <w:rPr>
                <w:sz w:val="24"/>
              </w:rPr>
              <w:t>На сайте программы создана функциональная платформа для участников</w:t>
            </w:r>
            <w:r>
              <w:rPr>
                <w:spacing w:val="-10"/>
                <w:sz w:val="24"/>
              </w:rPr>
              <w:t> </w:t>
            </w:r>
            <w:r>
              <w:rPr>
                <w:sz w:val="24"/>
              </w:rPr>
              <w:t>проекта,</w:t>
            </w:r>
            <w:r>
              <w:rPr>
                <w:spacing w:val="-10"/>
                <w:sz w:val="24"/>
              </w:rPr>
              <w:t> </w:t>
            </w:r>
            <w:r>
              <w:rPr>
                <w:sz w:val="24"/>
              </w:rPr>
              <w:t>в</w:t>
            </w:r>
            <w:r>
              <w:rPr>
                <w:spacing w:val="-10"/>
                <w:sz w:val="24"/>
              </w:rPr>
              <w:t> </w:t>
            </w:r>
            <w:r>
              <w:rPr>
                <w:sz w:val="24"/>
              </w:rPr>
              <w:t>т.ч.,</w:t>
            </w:r>
            <w:r>
              <w:rPr>
                <w:spacing w:val="-9"/>
                <w:sz w:val="24"/>
              </w:rPr>
              <w:t> </w:t>
            </w:r>
            <w:r>
              <w:rPr>
                <w:sz w:val="24"/>
              </w:rPr>
              <w:t>наставников.</w:t>
            </w:r>
            <w:r>
              <w:rPr>
                <w:spacing w:val="-10"/>
                <w:sz w:val="24"/>
              </w:rPr>
              <w:t> </w:t>
            </w:r>
            <w:r>
              <w:rPr>
                <w:sz w:val="24"/>
              </w:rPr>
              <w:t>С</w:t>
            </w:r>
            <w:r>
              <w:rPr>
                <w:spacing w:val="-9"/>
                <w:sz w:val="24"/>
              </w:rPr>
              <w:t> </w:t>
            </w:r>
            <w:r>
              <w:rPr>
                <w:sz w:val="24"/>
              </w:rPr>
              <w:t>помощью</w:t>
            </w:r>
            <w:r>
              <w:rPr>
                <w:spacing w:val="-9"/>
                <w:sz w:val="24"/>
              </w:rPr>
              <w:t> </w:t>
            </w:r>
            <w:r>
              <w:rPr>
                <w:sz w:val="24"/>
              </w:rPr>
              <w:t>платформы возможно пройти индивидуальную диагностику, выбрать площадку для прохождения профориентационных мероприятий,</w:t>
            </w:r>
            <w:r>
              <w:rPr>
                <w:spacing w:val="-17"/>
                <w:sz w:val="24"/>
              </w:rPr>
              <w:t> </w:t>
            </w:r>
            <w:r>
              <w:rPr>
                <w:sz w:val="24"/>
              </w:rPr>
              <w:t>познакомиться</w:t>
            </w:r>
            <w:r>
              <w:rPr>
                <w:spacing w:val="-16"/>
                <w:sz w:val="24"/>
              </w:rPr>
              <w:t> </w:t>
            </w:r>
            <w:r>
              <w:rPr>
                <w:sz w:val="24"/>
              </w:rPr>
              <w:t>с</w:t>
            </w:r>
            <w:r>
              <w:rPr>
                <w:spacing w:val="-16"/>
                <w:sz w:val="24"/>
              </w:rPr>
              <w:t> </w:t>
            </w:r>
            <w:r>
              <w:rPr>
                <w:sz w:val="24"/>
              </w:rPr>
              <w:t>рекомендациями</w:t>
            </w:r>
            <w:r>
              <w:rPr>
                <w:spacing w:val="-16"/>
                <w:sz w:val="24"/>
              </w:rPr>
              <w:t> </w:t>
            </w:r>
            <w:r>
              <w:rPr>
                <w:sz w:val="24"/>
              </w:rPr>
              <w:t>по</w:t>
            </w:r>
            <w:r>
              <w:rPr>
                <w:spacing w:val="-16"/>
                <w:sz w:val="24"/>
              </w:rPr>
              <w:t> </w:t>
            </w:r>
            <w:r>
              <w:rPr>
                <w:sz w:val="24"/>
              </w:rPr>
              <w:t>составлению индивидуального учебного плана и построению профессиональной</w:t>
            </w:r>
            <w:r>
              <w:rPr>
                <w:spacing w:val="-1"/>
                <w:sz w:val="24"/>
              </w:rPr>
              <w:t> </w:t>
            </w:r>
            <w:r>
              <w:rPr>
                <w:sz w:val="24"/>
              </w:rPr>
              <w:t>траектории.</w:t>
            </w:r>
          </w:p>
          <w:p>
            <w:pPr>
              <w:pStyle w:val="TableParagraph"/>
              <w:spacing w:line="276" w:lineRule="auto"/>
              <w:ind w:right="107"/>
              <w:jc w:val="both"/>
              <w:rPr>
                <w:sz w:val="24"/>
              </w:rPr>
            </w:pPr>
            <w:r>
              <w:rPr>
                <w:sz w:val="24"/>
              </w:rPr>
              <w:t>Платформа содержит образовательные материалы для различных категорий лиц, задействованных в проекте, в том</w:t>
            </w:r>
          </w:p>
          <w:p>
            <w:pPr>
              <w:pStyle w:val="TableParagraph"/>
              <w:spacing w:line="240" w:lineRule="auto" w:before="1"/>
              <w:jc w:val="both"/>
              <w:rPr>
                <w:sz w:val="24"/>
              </w:rPr>
            </w:pPr>
            <w:r>
              <w:rPr>
                <w:sz w:val="24"/>
              </w:rPr>
              <w:t>числе онлайн-курсы.</w:t>
            </w:r>
          </w:p>
        </w:tc>
      </w:tr>
    </w:tbl>
    <w:p>
      <w:pPr>
        <w:spacing w:after="0" w:line="240" w:lineRule="auto"/>
        <w:jc w:val="both"/>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6982" w:hRule="atLeast"/>
        </w:trPr>
        <w:tc>
          <w:tcPr>
            <w:tcW w:w="2943" w:type="dxa"/>
          </w:tcPr>
          <w:p>
            <w:pPr>
              <w:pStyle w:val="TableParagraph"/>
              <w:spacing w:line="240" w:lineRule="auto"/>
              <w:ind w:left="0"/>
              <w:rPr>
                <w:sz w:val="24"/>
              </w:rPr>
            </w:pPr>
          </w:p>
        </w:tc>
        <w:tc>
          <w:tcPr>
            <w:tcW w:w="6805" w:type="dxa"/>
          </w:tcPr>
          <w:p>
            <w:pPr>
              <w:pStyle w:val="TableParagraph"/>
              <w:spacing w:line="276" w:lineRule="auto"/>
              <w:ind w:right="104"/>
              <w:jc w:val="both"/>
              <w:rPr>
                <w:sz w:val="24"/>
              </w:rPr>
            </w:pPr>
            <w:r>
              <w:rPr>
                <w:sz w:val="24"/>
              </w:rPr>
              <w:t>В рамках Фестиваля профессий «Билет в будущее» проводится обучение педагогов-навигаторов. Программа может проводиться в очно-заочной форме. Очная часть программы реализуется в городах проведения Фестиваля профессий</w:t>
            </w:r>
            <w:r>
              <w:rPr>
                <w:spacing w:val="-43"/>
                <w:sz w:val="24"/>
              </w:rPr>
              <w:t> </w:t>
            </w:r>
            <w:r>
              <w:rPr>
                <w:sz w:val="24"/>
              </w:rPr>
              <w:t>«Билет в будущее» путём проведения не менее 2-х очных мероприятий в формате лекций и практических занятий командой организатора Фестиваля. Участие в программе должно обеспечивать освоение слушателями современных технологий профориентационной работы, методологии проектной деятельности в мыследеятельностном и деятельностном подходах и построения индивидуальных образовательных траекторий развития. Программа направлена на совершенствование профессиональных компетенций слушателей в области профориентационной деятельности в рамках образовательной организации по формированию готовности обучающихся к осознанному выбору будущей профессии. Образовательная программа повышения квалификации разрабатывается и реализуется организацией, имеющей лицензию на осуществление образовательной деятельности по дополнительным профессиональным программам,</w:t>
            </w:r>
            <w:r>
              <w:rPr>
                <w:spacing w:val="-16"/>
                <w:sz w:val="24"/>
              </w:rPr>
              <w:t> </w:t>
            </w:r>
            <w:r>
              <w:rPr>
                <w:sz w:val="24"/>
              </w:rPr>
              <w:t>в</w:t>
            </w:r>
            <w:r>
              <w:rPr>
                <w:spacing w:val="-18"/>
                <w:sz w:val="24"/>
              </w:rPr>
              <w:t> </w:t>
            </w:r>
            <w:r>
              <w:rPr>
                <w:sz w:val="24"/>
              </w:rPr>
              <w:t>ходе</w:t>
            </w:r>
            <w:r>
              <w:rPr>
                <w:spacing w:val="-18"/>
                <w:sz w:val="24"/>
              </w:rPr>
              <w:t> </w:t>
            </w:r>
            <w:r>
              <w:rPr>
                <w:sz w:val="24"/>
              </w:rPr>
              <w:t>программы</w:t>
            </w:r>
            <w:r>
              <w:rPr>
                <w:spacing w:val="-11"/>
                <w:sz w:val="24"/>
              </w:rPr>
              <w:t> </w:t>
            </w:r>
            <w:r>
              <w:rPr>
                <w:sz w:val="24"/>
              </w:rPr>
              <w:t>участники</w:t>
            </w:r>
            <w:r>
              <w:rPr>
                <w:spacing w:val="-19"/>
                <w:sz w:val="24"/>
              </w:rPr>
              <w:t> </w:t>
            </w:r>
            <w:r>
              <w:rPr>
                <w:sz w:val="24"/>
              </w:rPr>
              <w:t>получают</w:t>
            </w:r>
            <w:r>
              <w:rPr>
                <w:spacing w:val="-16"/>
                <w:sz w:val="24"/>
              </w:rPr>
              <w:t> </w:t>
            </w:r>
            <w:r>
              <w:rPr>
                <w:sz w:val="24"/>
              </w:rPr>
              <w:t>сертификат</w:t>
            </w:r>
          </w:p>
          <w:p>
            <w:pPr>
              <w:pStyle w:val="TableParagraph"/>
              <w:spacing w:line="240" w:lineRule="auto"/>
              <w:jc w:val="both"/>
              <w:rPr>
                <w:sz w:val="24"/>
              </w:rPr>
            </w:pPr>
            <w:r>
              <w:rPr>
                <w:sz w:val="24"/>
              </w:rPr>
              <w:t>o повышении квалификации (36 ак.ч.).</w:t>
            </w:r>
          </w:p>
        </w:tc>
      </w:tr>
      <w:tr>
        <w:trPr>
          <w:trHeight w:val="1588"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мониторинга и </w:t>
            </w:r>
            <w:r>
              <w:rPr>
                <w:spacing w:val="-3"/>
                <w:sz w:val="24"/>
              </w:rPr>
              <w:t>оценки </w:t>
            </w:r>
            <w:r>
              <w:rPr>
                <w:sz w:val="24"/>
              </w:rPr>
              <w:t>результатов </w:t>
            </w:r>
            <w:r>
              <w:rPr>
                <w:spacing w:val="-3"/>
                <w:sz w:val="24"/>
              </w:rPr>
              <w:t>деятельности </w:t>
            </w:r>
            <w:r>
              <w:rPr>
                <w:sz w:val="24"/>
              </w:rPr>
              <w:t>наставников</w:t>
            </w:r>
          </w:p>
        </w:tc>
        <w:tc>
          <w:tcPr>
            <w:tcW w:w="6805" w:type="dxa"/>
          </w:tcPr>
          <w:p>
            <w:pPr>
              <w:pStyle w:val="TableParagraph"/>
              <w:spacing w:line="276" w:lineRule="auto"/>
              <w:ind w:right="103"/>
              <w:jc w:val="both"/>
              <w:rPr>
                <w:sz w:val="24"/>
              </w:rPr>
            </w:pPr>
            <w:r>
              <w:rPr>
                <w:sz w:val="24"/>
              </w:rPr>
              <w:t>В</w:t>
            </w:r>
            <w:r>
              <w:rPr>
                <w:spacing w:val="-10"/>
                <w:sz w:val="24"/>
              </w:rPr>
              <w:t> </w:t>
            </w:r>
            <w:r>
              <w:rPr>
                <w:sz w:val="24"/>
              </w:rPr>
              <w:t>ходе</w:t>
            </w:r>
            <w:r>
              <w:rPr>
                <w:spacing w:val="-9"/>
                <w:sz w:val="24"/>
              </w:rPr>
              <w:t> </w:t>
            </w:r>
            <w:r>
              <w:rPr>
                <w:sz w:val="24"/>
              </w:rPr>
              <w:t>подготовки</w:t>
            </w:r>
            <w:r>
              <w:rPr>
                <w:spacing w:val="-8"/>
                <w:sz w:val="24"/>
              </w:rPr>
              <w:t> </w:t>
            </w:r>
            <w:r>
              <w:rPr>
                <w:sz w:val="24"/>
              </w:rPr>
              <w:t>и</w:t>
            </w:r>
            <w:r>
              <w:rPr>
                <w:spacing w:val="-7"/>
                <w:sz w:val="24"/>
              </w:rPr>
              <w:t> </w:t>
            </w:r>
            <w:r>
              <w:rPr>
                <w:sz w:val="24"/>
              </w:rPr>
              <w:t>проведения</w:t>
            </w:r>
            <w:r>
              <w:rPr>
                <w:spacing w:val="-8"/>
                <w:sz w:val="24"/>
              </w:rPr>
              <w:t> </w:t>
            </w:r>
            <w:r>
              <w:rPr>
                <w:sz w:val="24"/>
              </w:rPr>
              <w:t>Фестиваля</w:t>
            </w:r>
            <w:r>
              <w:rPr>
                <w:spacing w:val="-7"/>
                <w:sz w:val="24"/>
              </w:rPr>
              <w:t> </w:t>
            </w:r>
            <w:r>
              <w:rPr>
                <w:sz w:val="24"/>
              </w:rPr>
              <w:t>профессий</w:t>
            </w:r>
            <w:r>
              <w:rPr>
                <w:spacing w:val="-3"/>
                <w:sz w:val="24"/>
              </w:rPr>
              <w:t> </w:t>
            </w:r>
            <w:r>
              <w:rPr>
                <w:sz w:val="24"/>
              </w:rPr>
              <w:t>«Билет</w:t>
            </w:r>
            <w:r>
              <w:rPr>
                <w:spacing w:val="-8"/>
                <w:sz w:val="24"/>
              </w:rPr>
              <w:t> </w:t>
            </w:r>
            <w:r>
              <w:rPr>
                <w:sz w:val="24"/>
              </w:rPr>
              <w:t>в будущее» должна быть сформирована база данных, включающая в себя организации-партнеры, контакты</w:t>
            </w:r>
            <w:r>
              <w:rPr>
                <w:spacing w:val="-19"/>
                <w:sz w:val="24"/>
              </w:rPr>
              <w:t> </w:t>
            </w:r>
            <w:r>
              <w:rPr>
                <w:sz w:val="24"/>
              </w:rPr>
              <w:t>экспертов и</w:t>
            </w:r>
            <w:r>
              <w:rPr>
                <w:spacing w:val="26"/>
                <w:sz w:val="24"/>
              </w:rPr>
              <w:t> </w:t>
            </w:r>
            <w:r>
              <w:rPr>
                <w:sz w:val="24"/>
              </w:rPr>
              <w:t>спикеров,</w:t>
            </w:r>
            <w:r>
              <w:rPr>
                <w:spacing w:val="25"/>
                <w:sz w:val="24"/>
              </w:rPr>
              <w:t> </w:t>
            </w:r>
            <w:r>
              <w:rPr>
                <w:sz w:val="24"/>
              </w:rPr>
              <w:t>прошедших</w:t>
            </w:r>
            <w:r>
              <w:rPr>
                <w:spacing w:val="25"/>
                <w:sz w:val="24"/>
              </w:rPr>
              <w:t> </w:t>
            </w:r>
            <w:r>
              <w:rPr>
                <w:sz w:val="24"/>
              </w:rPr>
              <w:t>обучение,</w:t>
            </w:r>
            <w:r>
              <w:rPr>
                <w:spacing w:val="25"/>
                <w:sz w:val="24"/>
              </w:rPr>
              <w:t> </w:t>
            </w:r>
            <w:r>
              <w:rPr>
                <w:sz w:val="24"/>
              </w:rPr>
              <w:t>перечень</w:t>
            </w:r>
            <w:r>
              <w:rPr>
                <w:spacing w:val="26"/>
                <w:sz w:val="24"/>
              </w:rPr>
              <w:t> </w:t>
            </w:r>
            <w:r>
              <w:rPr>
                <w:sz w:val="24"/>
              </w:rPr>
              <w:t>разработанных</w:t>
            </w:r>
          </w:p>
          <w:p>
            <w:pPr>
              <w:pStyle w:val="TableParagraph"/>
              <w:spacing w:line="240" w:lineRule="auto"/>
              <w:jc w:val="both"/>
              <w:rPr>
                <w:sz w:val="24"/>
              </w:rPr>
            </w:pPr>
            <w:r>
              <w:rPr>
                <w:sz w:val="24"/>
              </w:rPr>
              <w:t>кейсовых заданий и видеофрагментов (в рамках мини-лекций).</w:t>
            </w:r>
          </w:p>
        </w:tc>
      </w:tr>
      <w:tr>
        <w:trPr>
          <w:trHeight w:val="3808" w:hRule="atLeast"/>
        </w:trPr>
        <w:tc>
          <w:tcPr>
            <w:tcW w:w="2943" w:type="dxa"/>
          </w:tcPr>
          <w:p>
            <w:pPr>
              <w:pStyle w:val="TableParagraph"/>
              <w:tabs>
                <w:tab w:pos="1961" w:val="left" w:leader="none"/>
              </w:tabs>
              <w:spacing w:line="276" w:lineRule="auto"/>
              <w:ind w:left="115" w:right="105"/>
              <w:rPr>
                <w:sz w:val="24"/>
              </w:rPr>
            </w:pPr>
            <w:r>
              <w:rPr>
                <w:sz w:val="24"/>
              </w:rPr>
              <w:t>Описание</w:t>
              <w:tab/>
            </w:r>
            <w:r>
              <w:rPr>
                <w:spacing w:val="-4"/>
                <w:sz w:val="24"/>
              </w:rPr>
              <w:t>системы </w:t>
            </w:r>
            <w:r>
              <w:rPr>
                <w:sz w:val="24"/>
              </w:rPr>
              <w:t>мотивации</w:t>
            </w:r>
            <w:r>
              <w:rPr>
                <w:spacing w:val="-4"/>
                <w:sz w:val="24"/>
              </w:rPr>
              <w:t> </w:t>
            </w:r>
            <w:r>
              <w:rPr>
                <w:sz w:val="24"/>
              </w:rPr>
              <w:t>наставников</w:t>
            </w:r>
          </w:p>
        </w:tc>
        <w:tc>
          <w:tcPr>
            <w:tcW w:w="6805" w:type="dxa"/>
          </w:tcPr>
          <w:p>
            <w:pPr>
              <w:pStyle w:val="TableParagraph"/>
              <w:spacing w:line="276" w:lineRule="auto"/>
              <w:ind w:right="103"/>
              <w:rPr>
                <w:sz w:val="24"/>
              </w:rPr>
            </w:pPr>
            <w:r>
              <w:rPr>
                <w:sz w:val="24"/>
              </w:rPr>
              <w:t>Проведение Фестиваля профессий «Билет в будущее»; Создание сообщества педагогов-навигаторов в ходе подготовки и проведения Фестиваля;</w:t>
            </w:r>
          </w:p>
          <w:p>
            <w:pPr>
              <w:pStyle w:val="TableParagraph"/>
              <w:spacing w:line="276" w:lineRule="auto"/>
              <w:ind w:right="106"/>
              <w:jc w:val="both"/>
              <w:rPr>
                <w:sz w:val="24"/>
              </w:rPr>
            </w:pPr>
            <w:r>
              <w:rPr>
                <w:sz w:val="24"/>
              </w:rPr>
              <w:t>Проведении программы повышения квалификации педагогических работников, задействованных в реализации проекта «Билет в будущее», для формирования у них специальных компетенций;</w:t>
            </w:r>
          </w:p>
          <w:p>
            <w:pPr>
              <w:pStyle w:val="TableParagraph"/>
              <w:spacing w:line="240" w:lineRule="auto"/>
              <w:jc w:val="both"/>
              <w:rPr>
                <w:sz w:val="24"/>
              </w:rPr>
            </w:pPr>
            <w:r>
              <w:rPr>
                <w:sz w:val="24"/>
              </w:rPr>
              <w:t>Результаты   тестирования,   используемые   в   рамках </w:t>
            </w:r>
            <w:r>
              <w:rPr>
                <w:spacing w:val="23"/>
                <w:sz w:val="24"/>
              </w:rPr>
              <w:t> </w:t>
            </w:r>
            <w:r>
              <w:rPr>
                <w:sz w:val="24"/>
              </w:rPr>
              <w:t>проекта</w:t>
            </w:r>
          </w:p>
          <w:p>
            <w:pPr>
              <w:pStyle w:val="TableParagraph"/>
              <w:spacing w:line="276" w:lineRule="auto" w:before="36"/>
              <w:ind w:right="100"/>
              <w:jc w:val="both"/>
              <w:rPr>
                <w:sz w:val="24"/>
              </w:rPr>
            </w:pPr>
            <w:r>
              <w:rPr>
                <w:sz w:val="24"/>
              </w:rPr>
              <w:t>«Билет в будущее» для педагогов-навигаторов и педагогов общеобразовательных организаций дают полезную психолого- педагогическую    информацию,    помогающую    направить  </w:t>
            </w:r>
            <w:r>
              <w:rPr>
                <w:spacing w:val="22"/>
                <w:sz w:val="24"/>
              </w:rPr>
              <w:t> </w:t>
            </w:r>
            <w:r>
              <w:rPr>
                <w:sz w:val="24"/>
              </w:rPr>
              <w:t>и</w:t>
            </w:r>
          </w:p>
          <w:p>
            <w:pPr>
              <w:pStyle w:val="TableParagraph"/>
              <w:spacing w:line="240" w:lineRule="auto" w:before="1"/>
              <w:jc w:val="both"/>
              <w:rPr>
                <w:sz w:val="24"/>
              </w:rPr>
            </w:pPr>
            <w:r>
              <w:rPr>
                <w:sz w:val="24"/>
              </w:rPr>
              <w:t>индивидуализировать    педагогический    процесс   </w:t>
            </w:r>
            <w:r>
              <w:rPr>
                <w:spacing w:val="19"/>
                <w:sz w:val="24"/>
              </w:rPr>
              <w:t> </w:t>
            </w:r>
            <w:r>
              <w:rPr>
                <w:sz w:val="24"/>
              </w:rPr>
              <w:t>с     учетом</w:t>
            </w:r>
          </w:p>
        </w:tc>
      </w:tr>
    </w:tbl>
    <w:p>
      <w:pPr>
        <w:spacing w:after="0" w:line="240" w:lineRule="auto"/>
        <w:jc w:val="both"/>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635" w:hRule="atLeast"/>
        </w:trPr>
        <w:tc>
          <w:tcPr>
            <w:tcW w:w="2943" w:type="dxa"/>
          </w:tcPr>
          <w:p>
            <w:pPr>
              <w:pStyle w:val="TableParagraph"/>
              <w:spacing w:line="240" w:lineRule="auto"/>
              <w:ind w:left="0"/>
              <w:rPr>
                <w:sz w:val="24"/>
              </w:rPr>
            </w:pPr>
          </w:p>
        </w:tc>
        <w:tc>
          <w:tcPr>
            <w:tcW w:w="6805" w:type="dxa"/>
          </w:tcPr>
          <w:p>
            <w:pPr>
              <w:pStyle w:val="TableParagraph"/>
              <w:rPr>
                <w:sz w:val="24"/>
              </w:rPr>
            </w:pPr>
            <w:r>
              <w:rPr>
                <w:sz w:val="24"/>
              </w:rPr>
              <w:t>готовности обучающихся к осознанному</w:t>
            </w:r>
            <w:r>
              <w:rPr>
                <w:spacing w:val="52"/>
                <w:sz w:val="24"/>
              </w:rPr>
              <w:t> </w:t>
            </w:r>
            <w:r>
              <w:rPr>
                <w:sz w:val="24"/>
              </w:rPr>
              <w:t>профессиональному</w:t>
            </w:r>
          </w:p>
          <w:p>
            <w:pPr>
              <w:pStyle w:val="TableParagraph"/>
              <w:spacing w:line="240" w:lineRule="auto" w:before="41"/>
              <w:rPr>
                <w:sz w:val="24"/>
              </w:rPr>
            </w:pPr>
            <w:r>
              <w:rPr>
                <w:sz w:val="24"/>
              </w:rPr>
              <w:t>выбору.</w:t>
            </w:r>
          </w:p>
        </w:tc>
      </w:tr>
      <w:tr>
        <w:trPr>
          <w:trHeight w:val="3809" w:hRule="atLeast"/>
        </w:trPr>
        <w:tc>
          <w:tcPr>
            <w:tcW w:w="2943" w:type="dxa"/>
          </w:tcPr>
          <w:p>
            <w:pPr>
              <w:pStyle w:val="TableParagraph"/>
              <w:ind w:left="115"/>
              <w:rPr>
                <w:sz w:val="24"/>
              </w:rPr>
            </w:pPr>
            <w:r>
              <w:rPr>
                <w:sz w:val="24"/>
              </w:rPr>
              <w:t>Описание результатов</w:t>
            </w:r>
          </w:p>
        </w:tc>
        <w:tc>
          <w:tcPr>
            <w:tcW w:w="6805" w:type="dxa"/>
          </w:tcPr>
          <w:p>
            <w:pPr>
              <w:pStyle w:val="TableParagraph"/>
              <w:spacing w:line="276" w:lineRule="auto"/>
              <w:ind w:right="105"/>
              <w:jc w:val="both"/>
              <w:rPr>
                <w:sz w:val="24"/>
              </w:rPr>
            </w:pPr>
            <w:r>
              <w:rPr>
                <w:sz w:val="24"/>
              </w:rPr>
              <w:t>В 2019 году не менее 200 тысяч участников получат рекомендации по построению индивидуального учебного плана в соответствии с выбранными профессиональными компетенциями/областями.</w:t>
            </w:r>
          </w:p>
          <w:p>
            <w:pPr>
              <w:pStyle w:val="TableParagraph"/>
              <w:spacing w:line="276" w:lineRule="auto"/>
              <w:ind w:right="103"/>
              <w:jc w:val="both"/>
              <w:rPr>
                <w:sz w:val="24"/>
              </w:rPr>
            </w:pPr>
            <w:r>
              <w:rPr>
                <w:sz w:val="24"/>
              </w:rPr>
              <w:t>В рамках проекта предполагается массовая (более 6 тыс. человек) подготовка педагогов-навигаторов – представителей общеобразовательных организаций, непосредственно взаимодействующих с участниками и обеспечивающих педагогическое сопровождение их профессионального самоопределения с использованием рекомендаций по построению индивидуального учебного плана, которые были</w:t>
            </w:r>
          </w:p>
          <w:p>
            <w:pPr>
              <w:pStyle w:val="TableParagraph"/>
              <w:spacing w:line="275" w:lineRule="exact"/>
              <w:jc w:val="both"/>
              <w:rPr>
                <w:sz w:val="24"/>
              </w:rPr>
            </w:pPr>
            <w:r>
              <w:rPr>
                <w:sz w:val="24"/>
              </w:rPr>
              <w:t>получены по итогам участия в проекте «Билет в будущее»</w:t>
            </w:r>
          </w:p>
        </w:tc>
      </w:tr>
      <w:tr>
        <w:trPr>
          <w:trHeight w:val="1585" w:hRule="atLeast"/>
        </w:trPr>
        <w:tc>
          <w:tcPr>
            <w:tcW w:w="2943" w:type="dxa"/>
          </w:tcPr>
          <w:p>
            <w:pPr>
              <w:pStyle w:val="TableParagraph"/>
              <w:spacing w:line="276" w:lineRule="auto"/>
              <w:ind w:left="115" w:right="514"/>
              <w:rPr>
                <w:sz w:val="24"/>
              </w:rPr>
            </w:pPr>
            <w:r>
              <w:rPr>
                <w:sz w:val="24"/>
              </w:rPr>
              <w:t>Наименование зарубежного партнера</w:t>
            </w:r>
          </w:p>
        </w:tc>
        <w:tc>
          <w:tcPr>
            <w:tcW w:w="6805" w:type="dxa"/>
          </w:tcPr>
          <w:p>
            <w:pPr>
              <w:pStyle w:val="TableParagraph"/>
              <w:spacing w:line="276" w:lineRule="auto"/>
              <w:ind w:right="102"/>
              <w:jc w:val="both"/>
              <w:rPr>
                <w:sz w:val="24"/>
              </w:rPr>
            </w:pPr>
            <w:r>
              <w:rPr>
                <w:sz w:val="24"/>
              </w:rPr>
              <w:t>Методика тестирования основана на научных трудах отечественных ученых и практике экспертов WorldSkills, Центра тестирования и развития «Гуманитарные технологии» при факультете психологии МГУ и сервиса профориентации</w:t>
            </w:r>
          </w:p>
          <w:p>
            <w:pPr>
              <w:pStyle w:val="TableParagraph"/>
              <w:spacing w:line="240" w:lineRule="auto"/>
              <w:rPr>
                <w:sz w:val="24"/>
              </w:rPr>
            </w:pPr>
            <w:r>
              <w:rPr>
                <w:sz w:val="24"/>
              </w:rPr>
              <w:t>«Профилум».</w:t>
            </w:r>
          </w:p>
        </w:tc>
      </w:tr>
      <w:tr>
        <w:trPr>
          <w:trHeight w:val="316" w:hRule="atLeast"/>
        </w:trPr>
        <w:tc>
          <w:tcPr>
            <w:tcW w:w="9748" w:type="dxa"/>
            <w:gridSpan w:val="2"/>
            <w:shd w:val="clear" w:color="auto" w:fill="D9D9D9"/>
          </w:tcPr>
          <w:p>
            <w:pPr>
              <w:pStyle w:val="TableParagraph"/>
              <w:spacing w:line="275" w:lineRule="exact"/>
              <w:ind w:left="115"/>
              <w:rPr>
                <w:b/>
                <w:sz w:val="24"/>
              </w:rPr>
            </w:pPr>
            <w:r>
              <w:rPr>
                <w:b/>
                <w:sz w:val="24"/>
              </w:rPr>
              <w:t>Программа/мероприятие №4</w:t>
            </w:r>
          </w:p>
        </w:tc>
      </w:tr>
      <w:tr>
        <w:trPr>
          <w:trHeight w:val="318" w:hRule="atLeast"/>
        </w:trPr>
        <w:tc>
          <w:tcPr>
            <w:tcW w:w="2943" w:type="dxa"/>
          </w:tcPr>
          <w:p>
            <w:pPr>
              <w:pStyle w:val="TableParagraph"/>
              <w:spacing w:line="240" w:lineRule="auto" w:before="1"/>
              <w:ind w:left="115"/>
              <w:rPr>
                <w:b/>
                <w:sz w:val="24"/>
              </w:rPr>
            </w:pPr>
            <w:r>
              <w:rPr>
                <w:b/>
                <w:sz w:val="24"/>
              </w:rPr>
              <w:t>Параметры</w:t>
            </w:r>
          </w:p>
        </w:tc>
        <w:tc>
          <w:tcPr>
            <w:tcW w:w="6805" w:type="dxa"/>
          </w:tcPr>
          <w:p>
            <w:pPr>
              <w:pStyle w:val="TableParagraph"/>
              <w:spacing w:line="240" w:lineRule="auto" w:before="1"/>
              <w:rPr>
                <w:b/>
                <w:sz w:val="24"/>
              </w:rPr>
            </w:pPr>
            <w:r>
              <w:rPr>
                <w:b/>
                <w:sz w:val="24"/>
              </w:rPr>
              <w:t>Описание</w:t>
            </w:r>
          </w:p>
        </w:tc>
      </w:tr>
      <w:tr>
        <w:trPr>
          <w:trHeight w:val="316" w:hRule="atLeast"/>
        </w:trPr>
        <w:tc>
          <w:tcPr>
            <w:tcW w:w="2943" w:type="dxa"/>
          </w:tcPr>
          <w:p>
            <w:pPr>
              <w:pStyle w:val="TableParagraph"/>
              <w:ind w:left="115"/>
              <w:rPr>
                <w:sz w:val="24"/>
              </w:rPr>
            </w:pPr>
            <w:r>
              <w:rPr>
                <w:sz w:val="24"/>
              </w:rPr>
              <w:t>Страна проведения</w:t>
            </w:r>
          </w:p>
        </w:tc>
        <w:tc>
          <w:tcPr>
            <w:tcW w:w="6805" w:type="dxa"/>
          </w:tcPr>
          <w:p>
            <w:pPr>
              <w:pStyle w:val="TableParagraph"/>
              <w:rPr>
                <w:sz w:val="24"/>
              </w:rPr>
            </w:pPr>
            <w:r>
              <w:rPr>
                <w:sz w:val="24"/>
              </w:rPr>
              <w:t>Россия</w:t>
            </w:r>
          </w:p>
        </w:tc>
      </w:tr>
      <w:tr>
        <w:trPr>
          <w:trHeight w:val="319" w:hRule="atLeast"/>
        </w:trPr>
        <w:tc>
          <w:tcPr>
            <w:tcW w:w="2943" w:type="dxa"/>
          </w:tcPr>
          <w:p>
            <w:pPr>
              <w:pStyle w:val="TableParagraph"/>
              <w:spacing w:line="271" w:lineRule="exact"/>
              <w:ind w:left="115"/>
              <w:rPr>
                <w:sz w:val="24"/>
              </w:rPr>
            </w:pPr>
            <w:r>
              <w:rPr>
                <w:sz w:val="24"/>
              </w:rPr>
              <w:t>Год(ы) реализации</w:t>
            </w:r>
          </w:p>
        </w:tc>
        <w:tc>
          <w:tcPr>
            <w:tcW w:w="6805" w:type="dxa"/>
          </w:tcPr>
          <w:p>
            <w:pPr>
              <w:pStyle w:val="TableParagraph"/>
              <w:spacing w:line="271" w:lineRule="exact"/>
              <w:rPr>
                <w:sz w:val="24"/>
              </w:rPr>
            </w:pPr>
            <w:r>
              <w:rPr>
                <w:sz w:val="24"/>
              </w:rPr>
              <w:t>2013-2019</w:t>
            </w:r>
          </w:p>
        </w:tc>
      </w:tr>
      <w:tr>
        <w:trPr>
          <w:trHeight w:val="633" w:hRule="atLeast"/>
        </w:trPr>
        <w:tc>
          <w:tcPr>
            <w:tcW w:w="2943" w:type="dxa"/>
          </w:tcPr>
          <w:p>
            <w:pPr>
              <w:pStyle w:val="TableParagraph"/>
              <w:tabs>
                <w:tab w:pos="1498" w:val="left" w:leader="none"/>
              </w:tabs>
              <w:ind w:left="115"/>
              <w:rPr>
                <w:sz w:val="24"/>
              </w:rPr>
            </w:pPr>
            <w:r>
              <w:rPr>
                <w:sz w:val="24"/>
              </w:rPr>
              <w:t>Уровень</w:t>
              <w:tab/>
              <w:t>образования,</w:t>
            </w:r>
          </w:p>
          <w:p>
            <w:pPr>
              <w:pStyle w:val="TableParagraph"/>
              <w:spacing w:line="240" w:lineRule="auto" w:before="41"/>
              <w:ind w:left="115"/>
              <w:rPr>
                <w:sz w:val="24"/>
              </w:rPr>
            </w:pPr>
            <w:r>
              <w:rPr>
                <w:sz w:val="24"/>
              </w:rPr>
              <w:t>целевая аудитория</w:t>
            </w:r>
          </w:p>
        </w:tc>
        <w:tc>
          <w:tcPr>
            <w:tcW w:w="6805" w:type="dxa"/>
          </w:tcPr>
          <w:p>
            <w:pPr>
              <w:pStyle w:val="TableParagraph"/>
              <w:tabs>
                <w:tab w:pos="2750" w:val="left" w:leader="none"/>
                <w:tab w:pos="4415" w:val="left" w:leader="none"/>
                <w:tab w:pos="5302" w:val="left" w:leader="none"/>
              </w:tabs>
              <w:rPr>
                <w:sz w:val="24"/>
              </w:rPr>
            </w:pPr>
            <w:r>
              <w:rPr>
                <w:sz w:val="24"/>
              </w:rPr>
              <w:t>Общеобразовательные</w:t>
              <w:tab/>
              <w:t>организации;</w:t>
              <w:tab/>
              <w:t>ПОО.</w:t>
              <w:tab/>
              <w:t>Дети-сироты,</w:t>
            </w:r>
          </w:p>
          <w:p>
            <w:pPr>
              <w:pStyle w:val="TableParagraph"/>
              <w:spacing w:line="240" w:lineRule="auto" w:before="41"/>
              <w:rPr>
                <w:sz w:val="24"/>
              </w:rPr>
            </w:pPr>
            <w:r>
              <w:rPr>
                <w:sz w:val="24"/>
              </w:rPr>
              <w:t>подростки 7-11 классов; учащиеся ссузов; студенты вузов.</w:t>
            </w:r>
          </w:p>
        </w:tc>
      </w:tr>
      <w:tr>
        <w:trPr>
          <w:trHeight w:val="318" w:hRule="atLeast"/>
        </w:trPr>
        <w:tc>
          <w:tcPr>
            <w:tcW w:w="2943" w:type="dxa"/>
          </w:tcPr>
          <w:p>
            <w:pPr>
              <w:pStyle w:val="TableParagraph"/>
              <w:ind w:left="115"/>
              <w:rPr>
                <w:sz w:val="24"/>
              </w:rPr>
            </w:pPr>
            <w:r>
              <w:rPr>
                <w:sz w:val="24"/>
              </w:rPr>
              <w:t>Тип наставничества</w:t>
            </w:r>
          </w:p>
        </w:tc>
        <w:tc>
          <w:tcPr>
            <w:tcW w:w="6805" w:type="dxa"/>
          </w:tcPr>
          <w:p>
            <w:pPr>
              <w:pStyle w:val="TableParagraph"/>
              <w:rPr>
                <w:sz w:val="24"/>
              </w:rPr>
            </w:pPr>
            <w:r>
              <w:rPr>
                <w:sz w:val="24"/>
              </w:rPr>
              <w:t>Корпоративное наставничество</w:t>
            </w:r>
          </w:p>
        </w:tc>
      </w:tr>
      <w:tr>
        <w:trPr>
          <w:trHeight w:val="952" w:hRule="atLeast"/>
        </w:trPr>
        <w:tc>
          <w:tcPr>
            <w:tcW w:w="2943" w:type="dxa"/>
          </w:tcPr>
          <w:p>
            <w:pPr>
              <w:pStyle w:val="TableParagraph"/>
              <w:spacing w:line="276" w:lineRule="auto"/>
              <w:ind w:left="115"/>
              <w:rPr>
                <w:sz w:val="24"/>
              </w:rPr>
            </w:pPr>
            <w:r>
              <w:rPr>
                <w:sz w:val="24"/>
              </w:rPr>
              <w:t>Наименование программы и (или) мероприятия</w:t>
            </w:r>
          </w:p>
        </w:tc>
        <w:tc>
          <w:tcPr>
            <w:tcW w:w="6805" w:type="dxa"/>
          </w:tcPr>
          <w:p>
            <w:pPr>
              <w:pStyle w:val="TableParagraph"/>
              <w:tabs>
                <w:tab w:pos="1527" w:val="left" w:leader="none"/>
                <w:tab w:pos="2818" w:val="left" w:leader="none"/>
                <w:tab w:pos="4053" w:val="left" w:leader="none"/>
                <w:tab w:pos="5585" w:val="left" w:leader="none"/>
                <w:tab w:pos="5961" w:val="left" w:leader="none"/>
              </w:tabs>
              <w:spacing w:line="276" w:lineRule="auto"/>
              <w:ind w:right="105"/>
              <w:rPr>
                <w:sz w:val="24"/>
              </w:rPr>
            </w:pPr>
            <w:r>
              <w:rPr>
                <w:sz w:val="24"/>
              </w:rPr>
              <w:t>Программа</w:t>
              <w:tab/>
              <w:t>«Молодая</w:t>
              <w:tab/>
              <w:t>энергия»,</w:t>
              <w:tab/>
              <w:t>реализуемая</w:t>
              <w:tab/>
              <w:t>в</w:t>
              <w:tab/>
              <w:t>рамках Концепции опережающего развития кадрового</w:t>
            </w:r>
            <w:r>
              <w:rPr>
                <w:spacing w:val="11"/>
                <w:sz w:val="24"/>
              </w:rPr>
              <w:t> </w:t>
            </w:r>
            <w:r>
              <w:rPr>
                <w:sz w:val="24"/>
              </w:rPr>
              <w:t>потенциала</w:t>
            </w:r>
          </w:p>
          <w:p>
            <w:pPr>
              <w:pStyle w:val="TableParagraph"/>
              <w:spacing w:line="275" w:lineRule="exact"/>
              <w:rPr>
                <w:sz w:val="24"/>
              </w:rPr>
            </w:pPr>
            <w:r>
              <w:rPr>
                <w:sz w:val="24"/>
              </w:rPr>
              <w:t>«РусГидро» «От Новой школы к рабочему месту».</w:t>
            </w:r>
          </w:p>
        </w:tc>
      </w:tr>
      <w:tr>
        <w:trPr>
          <w:trHeight w:val="2539" w:hRule="atLeast"/>
        </w:trPr>
        <w:tc>
          <w:tcPr>
            <w:tcW w:w="2943" w:type="dxa"/>
          </w:tcPr>
          <w:p>
            <w:pPr>
              <w:pStyle w:val="TableParagraph"/>
              <w:ind w:left="115"/>
              <w:rPr>
                <w:sz w:val="24"/>
              </w:rPr>
            </w:pPr>
            <w:r>
              <w:rPr>
                <w:sz w:val="24"/>
              </w:rPr>
              <w:t>Описание программы</w:t>
            </w:r>
          </w:p>
        </w:tc>
        <w:tc>
          <w:tcPr>
            <w:tcW w:w="6805" w:type="dxa"/>
          </w:tcPr>
          <w:p>
            <w:pPr>
              <w:pStyle w:val="TableParagraph"/>
              <w:spacing w:line="276" w:lineRule="auto"/>
              <w:ind w:right="102"/>
              <w:jc w:val="both"/>
              <w:rPr>
                <w:sz w:val="24"/>
              </w:rPr>
            </w:pPr>
            <w:r>
              <w:rPr>
                <w:sz w:val="24"/>
              </w:rPr>
              <w:t>Программа направлена на внедрение механизмов успешной социализации и профессионализации детей-сирот и детей, оставшихся без попечения родителей. На выявление в таких детях склонности к изучению технических наук, получение</w:t>
            </w:r>
            <w:r>
              <w:rPr>
                <w:spacing w:val="-44"/>
                <w:sz w:val="24"/>
              </w:rPr>
              <w:t> </w:t>
            </w:r>
            <w:r>
              <w:rPr>
                <w:sz w:val="24"/>
              </w:rPr>
              <w:t>ими инженерных</w:t>
            </w:r>
            <w:r>
              <w:rPr>
                <w:spacing w:val="1"/>
                <w:sz w:val="24"/>
              </w:rPr>
              <w:t> </w:t>
            </w:r>
            <w:r>
              <w:rPr>
                <w:sz w:val="24"/>
              </w:rPr>
              <w:t>специальностей.</w:t>
            </w:r>
          </w:p>
          <w:p>
            <w:pPr>
              <w:pStyle w:val="TableParagraph"/>
              <w:spacing w:line="276" w:lineRule="auto"/>
              <w:ind w:right="106"/>
              <w:jc w:val="both"/>
              <w:rPr>
                <w:sz w:val="24"/>
              </w:rPr>
            </w:pPr>
            <w:r>
              <w:rPr>
                <w:sz w:val="24"/>
              </w:rPr>
              <w:t>Программа, в том числе предусматривает вовлечение работников компании в волонтерское движение</w:t>
            </w:r>
            <w:r>
              <w:rPr>
                <w:spacing w:val="55"/>
                <w:sz w:val="24"/>
              </w:rPr>
              <w:t> </w:t>
            </w:r>
            <w:r>
              <w:rPr>
                <w:sz w:val="24"/>
              </w:rPr>
              <w:t>для активного</w:t>
            </w:r>
          </w:p>
          <w:p>
            <w:pPr>
              <w:pStyle w:val="TableParagraph"/>
              <w:spacing w:line="275" w:lineRule="exact"/>
              <w:jc w:val="both"/>
              <w:rPr>
                <w:sz w:val="24"/>
              </w:rPr>
            </w:pPr>
            <w:r>
              <w:rPr>
                <w:sz w:val="24"/>
              </w:rPr>
              <w:t>участия в жизни воспитанников детских домов.</w:t>
            </w:r>
          </w:p>
        </w:tc>
      </w:tr>
      <w:tr>
        <w:trPr>
          <w:trHeight w:val="952" w:hRule="atLeast"/>
        </w:trPr>
        <w:tc>
          <w:tcPr>
            <w:tcW w:w="2943" w:type="dxa"/>
          </w:tcPr>
          <w:p>
            <w:pPr>
              <w:pStyle w:val="TableParagraph"/>
              <w:tabs>
                <w:tab w:pos="1307" w:val="left" w:leader="none"/>
                <w:tab w:pos="1961" w:val="left" w:leader="none"/>
                <w:tab w:pos="2698" w:val="left" w:leader="none"/>
              </w:tabs>
              <w:spacing w:line="276" w:lineRule="auto"/>
              <w:ind w:left="115" w:right="104"/>
              <w:rPr>
                <w:sz w:val="24"/>
              </w:rPr>
            </w:pPr>
            <w:r>
              <w:rPr>
                <w:sz w:val="24"/>
              </w:rPr>
              <w:t>Описание</w:t>
              <w:tab/>
              <w:tab/>
            </w:r>
            <w:r>
              <w:rPr>
                <w:spacing w:val="-4"/>
                <w:sz w:val="24"/>
              </w:rPr>
              <w:t>системы </w:t>
            </w:r>
            <w:r>
              <w:rPr>
                <w:sz w:val="24"/>
              </w:rPr>
              <w:t>отбора,</w:t>
              <w:tab/>
              <w:t>проверки</w:t>
              <w:tab/>
            </w:r>
            <w:r>
              <w:rPr>
                <w:spacing w:val="-18"/>
                <w:sz w:val="24"/>
              </w:rPr>
              <w:t>и</w:t>
            </w:r>
          </w:p>
          <w:p>
            <w:pPr>
              <w:pStyle w:val="TableParagraph"/>
              <w:spacing w:line="275" w:lineRule="exact"/>
              <w:ind w:left="115"/>
              <w:rPr>
                <w:sz w:val="24"/>
              </w:rPr>
            </w:pPr>
            <w:r>
              <w:rPr>
                <w:sz w:val="24"/>
              </w:rPr>
              <w:t>обучения наставников</w:t>
            </w:r>
          </w:p>
        </w:tc>
        <w:tc>
          <w:tcPr>
            <w:tcW w:w="6805" w:type="dxa"/>
          </w:tcPr>
          <w:p>
            <w:pPr>
              <w:pStyle w:val="TableParagraph"/>
              <w:spacing w:line="276" w:lineRule="auto"/>
              <w:rPr>
                <w:sz w:val="24"/>
              </w:rPr>
            </w:pPr>
            <w:r>
              <w:rPr>
                <w:sz w:val="24"/>
              </w:rPr>
              <w:t>Создана система корпоративного волонтёрского движения для активного   участия   в   жизни   воспитанников   детских</w:t>
            </w:r>
            <w:r>
              <w:rPr>
                <w:spacing w:val="25"/>
                <w:sz w:val="24"/>
              </w:rPr>
              <w:t> </w:t>
            </w:r>
            <w:r>
              <w:rPr>
                <w:sz w:val="24"/>
              </w:rPr>
              <w:t>домов</w:t>
            </w:r>
          </w:p>
          <w:p>
            <w:pPr>
              <w:pStyle w:val="TableParagraph"/>
              <w:tabs>
                <w:tab w:pos="1762" w:val="left" w:leader="none"/>
                <w:tab w:pos="3102" w:val="left" w:leader="none"/>
                <w:tab w:pos="3632" w:val="left" w:leader="none"/>
                <w:tab w:pos="4445" w:val="left" w:leader="none"/>
              </w:tabs>
              <w:spacing w:line="275" w:lineRule="exact"/>
              <w:rPr>
                <w:sz w:val="24"/>
              </w:rPr>
            </w:pPr>
            <w:r>
              <w:rPr>
                <w:sz w:val="24"/>
              </w:rPr>
              <w:t>(организация</w:t>
              <w:tab/>
              <w:t>экскурсий</w:t>
              <w:tab/>
              <w:t>на</w:t>
              <w:tab/>
              <w:t>ГЭС,</w:t>
              <w:tab/>
              <w:t>профориентационные</w:t>
            </w:r>
          </w:p>
        </w:tc>
      </w:tr>
    </w:tbl>
    <w:p>
      <w:pPr>
        <w:spacing w:after="0" w:line="275" w:lineRule="exact"/>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8252" w:hRule="atLeast"/>
        </w:trPr>
        <w:tc>
          <w:tcPr>
            <w:tcW w:w="2943" w:type="dxa"/>
          </w:tcPr>
          <w:p>
            <w:pPr>
              <w:pStyle w:val="TableParagraph"/>
              <w:spacing w:line="240" w:lineRule="auto"/>
              <w:ind w:left="0"/>
              <w:rPr>
                <w:sz w:val="24"/>
              </w:rPr>
            </w:pPr>
          </w:p>
        </w:tc>
        <w:tc>
          <w:tcPr>
            <w:tcW w:w="6805" w:type="dxa"/>
          </w:tcPr>
          <w:p>
            <w:pPr>
              <w:pStyle w:val="TableParagraph"/>
              <w:spacing w:line="276" w:lineRule="auto"/>
              <w:ind w:right="100"/>
              <w:jc w:val="both"/>
              <w:rPr>
                <w:sz w:val="24"/>
              </w:rPr>
            </w:pPr>
            <w:r>
              <w:rPr>
                <w:sz w:val="24"/>
              </w:rPr>
              <w:t>конкурсы, выставки на гидроэнергетическую тематику, совместные   праздники,   спортивные   мероприятия   и   т.д.). В целях методического обеспечения работы наставник- наставляемый было разработано руководство наставника по проведению шести индивидуальных встреч с подростком, длительность реализации программы в рамках одной пары составляет от 3 до 8 месяцев. С учетом особых потребностей в области</w:t>
            </w:r>
            <w:r>
              <w:rPr>
                <w:spacing w:val="-18"/>
                <w:sz w:val="24"/>
              </w:rPr>
              <w:t> </w:t>
            </w:r>
            <w:r>
              <w:rPr>
                <w:sz w:val="24"/>
              </w:rPr>
              <w:t>реабилитации</w:t>
            </w:r>
            <w:r>
              <w:rPr>
                <w:spacing w:val="-20"/>
                <w:sz w:val="24"/>
              </w:rPr>
              <w:t> </w:t>
            </w:r>
            <w:r>
              <w:rPr>
                <w:sz w:val="24"/>
              </w:rPr>
              <w:t>и</w:t>
            </w:r>
            <w:r>
              <w:rPr>
                <w:spacing w:val="-18"/>
                <w:sz w:val="24"/>
              </w:rPr>
              <w:t> </w:t>
            </w:r>
            <w:r>
              <w:rPr>
                <w:sz w:val="24"/>
              </w:rPr>
              <w:t>социальной</w:t>
            </w:r>
            <w:r>
              <w:rPr>
                <w:spacing w:val="-18"/>
                <w:sz w:val="24"/>
              </w:rPr>
              <w:t> </w:t>
            </w:r>
            <w:r>
              <w:rPr>
                <w:sz w:val="24"/>
              </w:rPr>
              <w:t>адаптации</w:t>
            </w:r>
            <w:r>
              <w:rPr>
                <w:spacing w:val="-16"/>
                <w:sz w:val="24"/>
              </w:rPr>
              <w:t> </w:t>
            </w:r>
            <w:r>
              <w:rPr>
                <w:sz w:val="24"/>
              </w:rPr>
              <w:t>указанных</w:t>
            </w:r>
            <w:r>
              <w:rPr>
                <w:spacing w:val="-18"/>
                <w:sz w:val="24"/>
              </w:rPr>
              <w:t> </w:t>
            </w:r>
            <w:r>
              <w:rPr>
                <w:sz w:val="24"/>
              </w:rPr>
              <w:t>групп в программе может быть введена позиция тьютора как субъекта профессионального сопровождения пары наставник- подопечный.</w:t>
            </w:r>
            <w:r>
              <w:rPr>
                <w:spacing w:val="-13"/>
                <w:sz w:val="24"/>
              </w:rPr>
              <w:t> </w:t>
            </w:r>
            <w:r>
              <w:rPr>
                <w:sz w:val="24"/>
              </w:rPr>
              <w:t>Тьютор</w:t>
            </w:r>
            <w:r>
              <w:rPr>
                <w:spacing w:val="-12"/>
                <w:sz w:val="24"/>
              </w:rPr>
              <w:t> </w:t>
            </w:r>
            <w:r>
              <w:rPr>
                <w:sz w:val="24"/>
              </w:rPr>
              <w:t>обеспечивает</w:t>
            </w:r>
            <w:r>
              <w:rPr>
                <w:spacing w:val="-11"/>
                <w:sz w:val="24"/>
              </w:rPr>
              <w:t> </w:t>
            </w:r>
            <w:r>
              <w:rPr>
                <w:sz w:val="24"/>
              </w:rPr>
              <w:t>формирование</w:t>
            </w:r>
            <w:r>
              <w:rPr>
                <w:spacing w:val="-14"/>
                <w:sz w:val="24"/>
              </w:rPr>
              <w:t> </w:t>
            </w:r>
            <w:r>
              <w:rPr>
                <w:sz w:val="24"/>
              </w:rPr>
              <w:t>и</w:t>
            </w:r>
            <w:r>
              <w:rPr>
                <w:spacing w:val="-11"/>
                <w:sz w:val="24"/>
              </w:rPr>
              <w:t> </w:t>
            </w:r>
            <w:r>
              <w:rPr>
                <w:sz w:val="24"/>
              </w:rPr>
              <w:t>реализацию индивидуальной</w:t>
            </w:r>
            <w:r>
              <w:rPr>
                <w:spacing w:val="-17"/>
                <w:sz w:val="24"/>
              </w:rPr>
              <w:t> </w:t>
            </w:r>
            <w:r>
              <w:rPr>
                <w:sz w:val="24"/>
              </w:rPr>
              <w:t>образовательной</w:t>
            </w:r>
            <w:r>
              <w:rPr>
                <w:spacing w:val="-16"/>
                <w:sz w:val="24"/>
              </w:rPr>
              <w:t> </w:t>
            </w:r>
            <w:r>
              <w:rPr>
                <w:sz w:val="24"/>
              </w:rPr>
              <w:t>программы</w:t>
            </w:r>
            <w:r>
              <w:rPr>
                <w:spacing w:val="-18"/>
                <w:sz w:val="24"/>
              </w:rPr>
              <w:t> </w:t>
            </w:r>
            <w:r>
              <w:rPr>
                <w:sz w:val="24"/>
              </w:rPr>
              <w:t>исходя</w:t>
            </w:r>
            <w:r>
              <w:rPr>
                <w:spacing w:val="-16"/>
                <w:sz w:val="24"/>
              </w:rPr>
              <w:t> </w:t>
            </w:r>
            <w:r>
              <w:rPr>
                <w:sz w:val="24"/>
              </w:rPr>
              <w:t>из</w:t>
            </w:r>
            <w:r>
              <w:rPr>
                <w:spacing w:val="-18"/>
                <w:sz w:val="24"/>
              </w:rPr>
              <w:t> </w:t>
            </w:r>
            <w:r>
              <w:rPr>
                <w:sz w:val="24"/>
              </w:rPr>
              <w:t>целевой ориентации       субъекта        образования        (подопечного)  на собственное развитие и преодоление контекста формального образования. Кроме того, была разработана методика подготовки педагогов, психологов и социальных работников в качестве тьюторов программы и наставников, разработаны базовые требования для участников программы – тьюторов и наставников.</w:t>
            </w:r>
          </w:p>
          <w:p>
            <w:pPr>
              <w:pStyle w:val="TableParagraph"/>
              <w:spacing w:line="276" w:lineRule="auto"/>
              <w:ind w:right="101"/>
              <w:jc w:val="both"/>
              <w:rPr>
                <w:sz w:val="24"/>
              </w:rPr>
            </w:pPr>
            <w:r>
              <w:rPr>
                <w:sz w:val="24"/>
              </w:rPr>
              <w:t>Для волонтеров и педагогов детских домов – участников программы «Молодая энергия», проводятся обучающие семинары по развитию навыков индивидуального наставничества, проектные сессии «Проблемное поле и зоны развития программы «Молодая энергия», интерактивные модули по практике профориентационной работы с детьми и</w:t>
            </w:r>
          </w:p>
          <w:p>
            <w:pPr>
              <w:pStyle w:val="TableParagraph"/>
              <w:spacing w:line="275" w:lineRule="exact"/>
              <w:jc w:val="both"/>
              <w:rPr>
                <w:sz w:val="24"/>
              </w:rPr>
            </w:pPr>
            <w:r>
              <w:rPr>
                <w:sz w:val="24"/>
              </w:rPr>
              <w:t>подростками и т.п.</w:t>
            </w:r>
          </w:p>
        </w:tc>
      </w:tr>
      <w:tr>
        <w:trPr>
          <w:trHeight w:val="4444"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мониторинга и оценки результатов </w:t>
            </w:r>
            <w:r>
              <w:rPr>
                <w:spacing w:val="-3"/>
                <w:sz w:val="24"/>
              </w:rPr>
              <w:t>деятельности </w:t>
            </w:r>
            <w:r>
              <w:rPr>
                <w:sz w:val="24"/>
              </w:rPr>
              <w:t>наставников</w:t>
            </w:r>
          </w:p>
        </w:tc>
        <w:tc>
          <w:tcPr>
            <w:tcW w:w="6805" w:type="dxa"/>
          </w:tcPr>
          <w:p>
            <w:pPr>
              <w:pStyle w:val="TableParagraph"/>
              <w:tabs>
                <w:tab w:pos="2540" w:val="left" w:leader="none"/>
                <w:tab w:pos="3926" w:val="left" w:leader="none"/>
                <w:tab w:pos="5890" w:val="left" w:leader="none"/>
              </w:tabs>
              <w:spacing w:line="276" w:lineRule="auto"/>
              <w:ind w:right="100"/>
              <w:jc w:val="both"/>
              <w:rPr>
                <w:sz w:val="24"/>
              </w:rPr>
            </w:pPr>
            <w:r>
              <w:rPr>
                <w:sz w:val="24"/>
              </w:rPr>
              <w:t>Основной показатель эффективности реализации программы - это количество детей-сирот, успешно адаптировавшихся к самостоятельной</w:t>
              <w:tab/>
              <w:t>жизни,</w:t>
              <w:tab/>
              <w:t>получивших</w:t>
              <w:tab/>
              <w:t>среднее профессиональное энергетическое или техническое образование, трудоустроившихся на объекты компании (или другие предприятия отрасли), прошедших период профессиональной</w:t>
            </w:r>
            <w:r>
              <w:rPr>
                <w:spacing w:val="-1"/>
                <w:sz w:val="24"/>
              </w:rPr>
              <w:t> </w:t>
            </w:r>
            <w:r>
              <w:rPr>
                <w:sz w:val="24"/>
              </w:rPr>
              <w:t>адаптации.</w:t>
            </w:r>
          </w:p>
          <w:p>
            <w:pPr>
              <w:pStyle w:val="TableParagraph"/>
              <w:spacing w:line="276" w:lineRule="auto"/>
              <w:ind w:right="105"/>
              <w:jc w:val="both"/>
              <w:rPr>
                <w:sz w:val="24"/>
              </w:rPr>
            </w:pPr>
            <w:r>
              <w:rPr>
                <w:sz w:val="24"/>
              </w:rPr>
              <w:t>Работники группы РусГидро, выступая волонтерами программы, способствуют выбору детьми профессий, необходимых в энергетике</w:t>
            </w:r>
          </w:p>
          <w:p>
            <w:pPr>
              <w:pStyle w:val="TableParagraph"/>
              <w:spacing w:line="276" w:lineRule="auto"/>
              <w:ind w:right="103"/>
              <w:jc w:val="both"/>
              <w:rPr>
                <w:sz w:val="24"/>
              </w:rPr>
            </w:pPr>
            <w:r>
              <w:rPr>
                <w:sz w:val="24"/>
              </w:rPr>
              <w:t>Программа получила высокую оценку, и работники — Никита Мухин     (Новосибирская     ГЭС)     и     Ольга     Кудрина</w:t>
            </w:r>
            <w:r>
              <w:rPr>
                <w:spacing w:val="43"/>
                <w:sz w:val="24"/>
              </w:rPr>
              <w:t> </w:t>
            </w:r>
            <w:r>
              <w:rPr>
                <w:sz w:val="24"/>
              </w:rPr>
              <w:t>(АО</w:t>
            </w:r>
          </w:p>
          <w:p>
            <w:pPr>
              <w:pStyle w:val="TableParagraph"/>
              <w:spacing w:line="275" w:lineRule="exact"/>
              <w:jc w:val="both"/>
              <w:rPr>
                <w:sz w:val="24"/>
              </w:rPr>
            </w:pPr>
            <w:r>
              <w:rPr>
                <w:sz w:val="24"/>
              </w:rPr>
              <w:t>«Дальневосточная  генерирующая  компания»)  —  включены</w:t>
            </w:r>
            <w:r>
              <w:rPr>
                <w:spacing w:val="27"/>
                <w:sz w:val="24"/>
              </w:rPr>
              <w:t> </w:t>
            </w:r>
            <w:r>
              <w:rPr>
                <w:sz w:val="24"/>
              </w:rPr>
              <w:t>в</w:t>
            </w:r>
          </w:p>
          <w:p>
            <w:pPr>
              <w:pStyle w:val="TableParagraph"/>
              <w:spacing w:line="240" w:lineRule="auto" w:before="39"/>
              <w:jc w:val="both"/>
              <w:rPr>
                <w:sz w:val="24"/>
              </w:rPr>
            </w:pPr>
            <w:r>
              <w:rPr>
                <w:sz w:val="24"/>
              </w:rPr>
              <w:t>топ-20 номинации «Наставничество в социальной сфере».</w:t>
            </w:r>
          </w:p>
        </w:tc>
      </w:tr>
    </w:tbl>
    <w:p>
      <w:pPr>
        <w:spacing w:after="0" w:line="240" w:lineRule="auto"/>
        <w:jc w:val="both"/>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952" w:hRule="atLeast"/>
        </w:trPr>
        <w:tc>
          <w:tcPr>
            <w:tcW w:w="2943" w:type="dxa"/>
          </w:tcPr>
          <w:p>
            <w:pPr>
              <w:pStyle w:val="TableParagraph"/>
              <w:tabs>
                <w:tab w:pos="1961" w:val="left" w:leader="none"/>
              </w:tabs>
              <w:spacing w:line="276" w:lineRule="auto"/>
              <w:ind w:left="115" w:right="105"/>
              <w:rPr>
                <w:sz w:val="24"/>
              </w:rPr>
            </w:pPr>
            <w:r>
              <w:rPr>
                <w:sz w:val="24"/>
              </w:rPr>
              <w:t>Описание</w:t>
              <w:tab/>
            </w:r>
            <w:r>
              <w:rPr>
                <w:spacing w:val="-4"/>
                <w:sz w:val="24"/>
              </w:rPr>
              <w:t>системы </w:t>
            </w:r>
            <w:r>
              <w:rPr>
                <w:sz w:val="24"/>
              </w:rPr>
              <w:t>мотивации</w:t>
            </w:r>
            <w:r>
              <w:rPr>
                <w:spacing w:val="-4"/>
                <w:sz w:val="24"/>
              </w:rPr>
              <w:t> </w:t>
            </w:r>
            <w:r>
              <w:rPr>
                <w:sz w:val="24"/>
              </w:rPr>
              <w:t>наставников</w:t>
            </w:r>
          </w:p>
        </w:tc>
        <w:tc>
          <w:tcPr>
            <w:tcW w:w="6805" w:type="dxa"/>
          </w:tcPr>
          <w:p>
            <w:pPr>
              <w:pStyle w:val="TableParagraph"/>
              <w:tabs>
                <w:tab w:pos="1146" w:val="left" w:leader="none"/>
                <w:tab w:pos="2479" w:val="left" w:leader="none"/>
                <w:tab w:pos="3942" w:val="left" w:leader="none"/>
                <w:tab w:pos="5028" w:val="left" w:leader="none"/>
              </w:tabs>
              <w:spacing w:line="276" w:lineRule="auto"/>
              <w:ind w:right="106"/>
              <w:rPr>
                <w:sz w:val="24"/>
              </w:rPr>
            </w:pPr>
            <w:r>
              <w:rPr>
                <w:sz w:val="24"/>
              </w:rPr>
              <w:t>Важной частью программы является внедренная в компании система</w:t>
              <w:tab/>
              <w:t>мотивации</w:t>
              <w:tab/>
              <w:t>работников,</w:t>
              <w:tab/>
              <w:t>ставших</w:t>
              <w:tab/>
            </w:r>
            <w:r>
              <w:rPr>
                <w:spacing w:val="-1"/>
                <w:sz w:val="24"/>
              </w:rPr>
              <w:t>усыновителями,</w:t>
            </w:r>
          </w:p>
          <w:p>
            <w:pPr>
              <w:pStyle w:val="TableParagraph"/>
              <w:spacing w:line="240" w:lineRule="auto"/>
              <w:rPr>
                <w:sz w:val="24"/>
              </w:rPr>
            </w:pPr>
            <w:r>
              <w:rPr>
                <w:sz w:val="24"/>
              </w:rPr>
              <w:t>опекунами или попечителями ребенка.</w:t>
            </w:r>
          </w:p>
        </w:tc>
      </w:tr>
      <w:tr>
        <w:trPr>
          <w:trHeight w:val="2856" w:hRule="atLeast"/>
        </w:trPr>
        <w:tc>
          <w:tcPr>
            <w:tcW w:w="2943" w:type="dxa"/>
          </w:tcPr>
          <w:p>
            <w:pPr>
              <w:pStyle w:val="TableParagraph"/>
              <w:ind w:left="115"/>
              <w:rPr>
                <w:sz w:val="24"/>
              </w:rPr>
            </w:pPr>
            <w:r>
              <w:rPr>
                <w:sz w:val="24"/>
              </w:rPr>
              <w:t>Описание результатов</w:t>
            </w:r>
          </w:p>
        </w:tc>
        <w:tc>
          <w:tcPr>
            <w:tcW w:w="6805" w:type="dxa"/>
          </w:tcPr>
          <w:p>
            <w:pPr>
              <w:pStyle w:val="TableParagraph"/>
              <w:spacing w:line="276" w:lineRule="auto"/>
              <w:ind w:right="103"/>
              <w:jc w:val="both"/>
              <w:rPr>
                <w:sz w:val="24"/>
              </w:rPr>
            </w:pPr>
            <w:r>
              <w:rPr>
                <w:sz w:val="24"/>
              </w:rPr>
              <w:t>Участники «Молодой энергии» - более 500 воспитанников 12 детских домов в регионах присутствия Группы РусГидро.</w:t>
            </w:r>
          </w:p>
          <w:p>
            <w:pPr>
              <w:pStyle w:val="TableParagraph"/>
              <w:spacing w:line="276" w:lineRule="auto"/>
              <w:ind w:right="104"/>
              <w:jc w:val="both"/>
              <w:rPr>
                <w:sz w:val="24"/>
              </w:rPr>
            </w:pPr>
            <w:r>
              <w:rPr>
                <w:sz w:val="24"/>
              </w:rPr>
              <w:t>«Молодая энергия» по социально-профессиональной</w:t>
            </w:r>
            <w:r>
              <w:rPr>
                <w:spacing w:val="-23"/>
                <w:sz w:val="24"/>
              </w:rPr>
              <w:t> </w:t>
            </w:r>
            <w:r>
              <w:rPr>
                <w:sz w:val="24"/>
              </w:rPr>
              <w:t>адаптации детей-сирот и детей, оставшихся без попечения родителей, вошла </w:t>
            </w:r>
            <w:r>
              <w:rPr>
                <w:spacing w:val="30"/>
                <w:sz w:val="24"/>
              </w:rPr>
              <w:t> </w:t>
            </w:r>
            <w:r>
              <w:rPr>
                <w:sz w:val="24"/>
              </w:rPr>
              <w:t>в </w:t>
            </w:r>
            <w:r>
              <w:rPr>
                <w:spacing w:val="32"/>
                <w:sz w:val="24"/>
              </w:rPr>
              <w:t> </w:t>
            </w:r>
            <w:r>
              <w:rPr>
                <w:sz w:val="24"/>
              </w:rPr>
              <w:t>список </w:t>
            </w:r>
            <w:r>
              <w:rPr>
                <w:spacing w:val="32"/>
                <w:sz w:val="24"/>
              </w:rPr>
              <w:t> </w:t>
            </w:r>
            <w:r>
              <w:rPr>
                <w:sz w:val="24"/>
              </w:rPr>
              <w:t>лучших </w:t>
            </w:r>
            <w:r>
              <w:rPr>
                <w:spacing w:val="32"/>
                <w:sz w:val="24"/>
              </w:rPr>
              <w:t> </w:t>
            </w:r>
            <w:r>
              <w:rPr>
                <w:sz w:val="24"/>
              </w:rPr>
              <w:t>Первого </w:t>
            </w:r>
            <w:r>
              <w:rPr>
                <w:spacing w:val="32"/>
                <w:sz w:val="24"/>
              </w:rPr>
              <w:t> </w:t>
            </w:r>
            <w:r>
              <w:rPr>
                <w:sz w:val="24"/>
              </w:rPr>
              <w:t>всероссийского </w:t>
            </w:r>
            <w:r>
              <w:rPr>
                <w:spacing w:val="30"/>
                <w:sz w:val="24"/>
              </w:rPr>
              <w:t> </w:t>
            </w:r>
            <w:r>
              <w:rPr>
                <w:sz w:val="24"/>
              </w:rPr>
              <w:t>конкурса</w:t>
            </w:r>
          </w:p>
          <w:p>
            <w:pPr>
              <w:pStyle w:val="TableParagraph"/>
              <w:spacing w:line="276" w:lineRule="auto"/>
              <w:ind w:right="104"/>
              <w:jc w:val="both"/>
              <w:rPr>
                <w:sz w:val="24"/>
              </w:rPr>
            </w:pPr>
            <w:r>
              <w:rPr>
                <w:sz w:val="24"/>
              </w:rPr>
              <w:t>«Лучшие практики наставничества». А также программа была представлена на круглом столе «Практики корпоративного волонтерства   </w:t>
            </w:r>
            <w:r>
              <w:rPr>
                <w:spacing w:val="11"/>
                <w:sz w:val="24"/>
              </w:rPr>
              <w:t> </w:t>
            </w:r>
            <w:r>
              <w:rPr>
                <w:sz w:val="24"/>
              </w:rPr>
              <w:t>в   </w:t>
            </w:r>
            <w:r>
              <w:rPr>
                <w:spacing w:val="11"/>
                <w:sz w:val="24"/>
              </w:rPr>
              <w:t> </w:t>
            </w:r>
            <w:r>
              <w:rPr>
                <w:sz w:val="24"/>
              </w:rPr>
              <w:t>наставничестве»   </w:t>
            </w:r>
            <w:r>
              <w:rPr>
                <w:spacing w:val="8"/>
                <w:sz w:val="24"/>
              </w:rPr>
              <w:t> </w:t>
            </w:r>
            <w:r>
              <w:rPr>
                <w:sz w:val="24"/>
              </w:rPr>
              <w:t>всероссийского   </w:t>
            </w:r>
            <w:r>
              <w:rPr>
                <w:spacing w:val="12"/>
                <w:sz w:val="24"/>
              </w:rPr>
              <w:t> </w:t>
            </w:r>
            <w:r>
              <w:rPr>
                <w:sz w:val="24"/>
              </w:rPr>
              <w:t>форума</w:t>
            </w:r>
          </w:p>
          <w:p>
            <w:pPr>
              <w:pStyle w:val="TableParagraph"/>
              <w:spacing w:line="240" w:lineRule="auto"/>
              <w:rPr>
                <w:sz w:val="24"/>
              </w:rPr>
            </w:pPr>
            <w:r>
              <w:rPr>
                <w:sz w:val="24"/>
              </w:rPr>
              <w:t>«Наставник-2018».</w:t>
            </w:r>
          </w:p>
        </w:tc>
      </w:tr>
      <w:tr>
        <w:trPr>
          <w:trHeight w:val="635" w:hRule="atLeast"/>
        </w:trPr>
        <w:tc>
          <w:tcPr>
            <w:tcW w:w="2943" w:type="dxa"/>
          </w:tcPr>
          <w:p>
            <w:pPr>
              <w:pStyle w:val="TableParagraph"/>
              <w:ind w:left="115"/>
              <w:rPr>
                <w:sz w:val="24"/>
              </w:rPr>
            </w:pPr>
            <w:r>
              <w:rPr>
                <w:sz w:val="24"/>
              </w:rPr>
              <w:t>Наименование</w:t>
            </w:r>
          </w:p>
          <w:p>
            <w:pPr>
              <w:pStyle w:val="TableParagraph"/>
              <w:spacing w:line="240" w:lineRule="auto" w:before="43"/>
              <w:ind w:left="115"/>
              <w:rPr>
                <w:sz w:val="24"/>
              </w:rPr>
            </w:pPr>
            <w:r>
              <w:rPr>
                <w:sz w:val="24"/>
              </w:rPr>
              <w:t>зарубежного партнера</w:t>
            </w:r>
          </w:p>
        </w:tc>
        <w:tc>
          <w:tcPr>
            <w:tcW w:w="6805" w:type="dxa"/>
          </w:tcPr>
          <w:p>
            <w:pPr>
              <w:pStyle w:val="TableParagraph"/>
              <w:rPr>
                <w:sz w:val="24"/>
              </w:rPr>
            </w:pPr>
            <w:r>
              <w:rPr>
                <w:w w:val="99"/>
                <w:sz w:val="24"/>
              </w:rPr>
              <w:t>-</w:t>
            </w:r>
          </w:p>
        </w:tc>
      </w:tr>
      <w:tr>
        <w:trPr>
          <w:trHeight w:val="316" w:hRule="atLeast"/>
        </w:trPr>
        <w:tc>
          <w:tcPr>
            <w:tcW w:w="9748" w:type="dxa"/>
            <w:gridSpan w:val="2"/>
            <w:shd w:val="clear" w:color="auto" w:fill="D9D9D9"/>
          </w:tcPr>
          <w:p>
            <w:pPr>
              <w:pStyle w:val="TableParagraph"/>
              <w:spacing w:line="275" w:lineRule="exact"/>
              <w:ind w:left="115"/>
              <w:rPr>
                <w:b/>
                <w:sz w:val="24"/>
              </w:rPr>
            </w:pPr>
            <w:r>
              <w:rPr>
                <w:b/>
                <w:sz w:val="24"/>
              </w:rPr>
              <w:t>Программа/мероприятие №5</w:t>
            </w:r>
          </w:p>
        </w:tc>
      </w:tr>
      <w:tr>
        <w:trPr>
          <w:trHeight w:val="318" w:hRule="atLeast"/>
        </w:trPr>
        <w:tc>
          <w:tcPr>
            <w:tcW w:w="2943" w:type="dxa"/>
          </w:tcPr>
          <w:p>
            <w:pPr>
              <w:pStyle w:val="TableParagraph"/>
              <w:spacing w:line="275" w:lineRule="exact"/>
              <w:ind w:left="115"/>
              <w:rPr>
                <w:b/>
                <w:sz w:val="24"/>
              </w:rPr>
            </w:pPr>
            <w:r>
              <w:rPr>
                <w:b/>
                <w:sz w:val="24"/>
              </w:rPr>
              <w:t>Параметры</w:t>
            </w:r>
          </w:p>
        </w:tc>
        <w:tc>
          <w:tcPr>
            <w:tcW w:w="6805" w:type="dxa"/>
          </w:tcPr>
          <w:p>
            <w:pPr>
              <w:pStyle w:val="TableParagraph"/>
              <w:spacing w:line="275" w:lineRule="exact"/>
              <w:rPr>
                <w:b/>
                <w:sz w:val="24"/>
              </w:rPr>
            </w:pPr>
            <w:r>
              <w:rPr>
                <w:b/>
                <w:sz w:val="24"/>
              </w:rPr>
              <w:t>Описание</w:t>
            </w:r>
          </w:p>
        </w:tc>
      </w:tr>
      <w:tr>
        <w:trPr>
          <w:trHeight w:val="316" w:hRule="atLeast"/>
        </w:trPr>
        <w:tc>
          <w:tcPr>
            <w:tcW w:w="2943" w:type="dxa"/>
          </w:tcPr>
          <w:p>
            <w:pPr>
              <w:pStyle w:val="TableParagraph"/>
              <w:ind w:left="115"/>
              <w:rPr>
                <w:sz w:val="24"/>
              </w:rPr>
            </w:pPr>
            <w:r>
              <w:rPr>
                <w:sz w:val="24"/>
              </w:rPr>
              <w:t>Страна проведения</w:t>
            </w:r>
          </w:p>
        </w:tc>
        <w:tc>
          <w:tcPr>
            <w:tcW w:w="6805" w:type="dxa"/>
          </w:tcPr>
          <w:p>
            <w:pPr>
              <w:pStyle w:val="TableParagraph"/>
              <w:rPr>
                <w:sz w:val="24"/>
              </w:rPr>
            </w:pPr>
            <w:r>
              <w:rPr>
                <w:sz w:val="24"/>
              </w:rPr>
              <w:t>Россия</w:t>
            </w:r>
          </w:p>
        </w:tc>
      </w:tr>
      <w:tr>
        <w:trPr>
          <w:trHeight w:val="316" w:hRule="atLeast"/>
        </w:trPr>
        <w:tc>
          <w:tcPr>
            <w:tcW w:w="2943" w:type="dxa"/>
          </w:tcPr>
          <w:p>
            <w:pPr>
              <w:pStyle w:val="TableParagraph"/>
              <w:ind w:left="115"/>
              <w:rPr>
                <w:sz w:val="24"/>
              </w:rPr>
            </w:pPr>
            <w:r>
              <w:rPr>
                <w:sz w:val="24"/>
              </w:rPr>
              <w:t>Год(ы) реализации</w:t>
            </w:r>
          </w:p>
        </w:tc>
        <w:tc>
          <w:tcPr>
            <w:tcW w:w="6805" w:type="dxa"/>
          </w:tcPr>
          <w:p>
            <w:pPr>
              <w:pStyle w:val="TableParagraph"/>
              <w:rPr>
                <w:sz w:val="24"/>
              </w:rPr>
            </w:pPr>
            <w:r>
              <w:rPr>
                <w:sz w:val="24"/>
              </w:rPr>
              <w:t>2018-2019</w:t>
            </w:r>
          </w:p>
        </w:tc>
      </w:tr>
      <w:tr>
        <w:trPr>
          <w:trHeight w:val="635" w:hRule="atLeast"/>
        </w:trPr>
        <w:tc>
          <w:tcPr>
            <w:tcW w:w="2943" w:type="dxa"/>
          </w:tcPr>
          <w:p>
            <w:pPr>
              <w:pStyle w:val="TableParagraph"/>
              <w:tabs>
                <w:tab w:pos="1498" w:val="left" w:leader="none"/>
              </w:tabs>
              <w:spacing w:line="273" w:lineRule="exact"/>
              <w:ind w:left="115"/>
              <w:rPr>
                <w:sz w:val="24"/>
              </w:rPr>
            </w:pPr>
            <w:r>
              <w:rPr>
                <w:sz w:val="24"/>
              </w:rPr>
              <w:t>Уровень</w:t>
              <w:tab/>
              <w:t>образования,</w:t>
            </w:r>
          </w:p>
          <w:p>
            <w:pPr>
              <w:pStyle w:val="TableParagraph"/>
              <w:spacing w:line="240" w:lineRule="auto" w:before="41"/>
              <w:ind w:left="115"/>
              <w:rPr>
                <w:sz w:val="24"/>
              </w:rPr>
            </w:pPr>
            <w:r>
              <w:rPr>
                <w:sz w:val="24"/>
              </w:rPr>
              <w:t>целевая аудитория</w:t>
            </w:r>
          </w:p>
        </w:tc>
        <w:tc>
          <w:tcPr>
            <w:tcW w:w="6805" w:type="dxa"/>
          </w:tcPr>
          <w:p>
            <w:pPr>
              <w:pStyle w:val="TableParagraph"/>
              <w:spacing w:line="273" w:lineRule="exact"/>
              <w:rPr>
                <w:sz w:val="24"/>
              </w:rPr>
            </w:pPr>
            <w:r>
              <w:rPr>
                <w:sz w:val="24"/>
              </w:rPr>
              <w:t>Общеобразовательные организации; ПОО.</w:t>
            </w:r>
          </w:p>
          <w:p>
            <w:pPr>
              <w:pStyle w:val="TableParagraph"/>
              <w:spacing w:line="240" w:lineRule="auto" w:before="41"/>
              <w:rPr>
                <w:sz w:val="24"/>
              </w:rPr>
            </w:pPr>
            <w:r>
              <w:rPr>
                <w:sz w:val="24"/>
              </w:rPr>
              <w:t>Подростки 7-11 классов; учащиеся ПОО; студенты вузов.</w:t>
            </w:r>
          </w:p>
        </w:tc>
      </w:tr>
      <w:tr>
        <w:trPr>
          <w:trHeight w:val="635" w:hRule="atLeast"/>
        </w:trPr>
        <w:tc>
          <w:tcPr>
            <w:tcW w:w="2943" w:type="dxa"/>
          </w:tcPr>
          <w:p>
            <w:pPr>
              <w:pStyle w:val="TableParagraph"/>
              <w:ind w:left="115"/>
              <w:rPr>
                <w:sz w:val="24"/>
              </w:rPr>
            </w:pPr>
            <w:r>
              <w:rPr>
                <w:sz w:val="24"/>
              </w:rPr>
              <w:t>Тип наставничества</w:t>
            </w:r>
          </w:p>
        </w:tc>
        <w:tc>
          <w:tcPr>
            <w:tcW w:w="6805" w:type="dxa"/>
          </w:tcPr>
          <w:p>
            <w:pPr>
              <w:pStyle w:val="TableParagraph"/>
              <w:tabs>
                <w:tab w:pos="1592" w:val="left" w:leader="none"/>
                <w:tab w:pos="3144" w:val="left" w:leader="none"/>
                <w:tab w:pos="5111" w:val="left" w:leader="none"/>
              </w:tabs>
              <w:rPr>
                <w:sz w:val="24"/>
              </w:rPr>
            </w:pPr>
            <w:r>
              <w:rPr>
                <w:sz w:val="24"/>
              </w:rPr>
              <w:t>Менторинг.</w:t>
              <w:tab/>
              <w:t>Тьюторство.</w:t>
              <w:tab/>
              <w:t>Наставничество.</w:t>
              <w:tab/>
              <w:t>Корпоративное</w:t>
            </w:r>
          </w:p>
          <w:p>
            <w:pPr>
              <w:pStyle w:val="TableParagraph"/>
              <w:spacing w:line="240" w:lineRule="auto" w:before="43"/>
              <w:rPr>
                <w:sz w:val="24"/>
              </w:rPr>
            </w:pPr>
            <w:r>
              <w:rPr>
                <w:sz w:val="24"/>
              </w:rPr>
              <w:t>наставничество.</w:t>
            </w:r>
          </w:p>
        </w:tc>
      </w:tr>
      <w:tr>
        <w:trPr>
          <w:trHeight w:val="633" w:hRule="atLeast"/>
        </w:trPr>
        <w:tc>
          <w:tcPr>
            <w:tcW w:w="2943" w:type="dxa"/>
          </w:tcPr>
          <w:p>
            <w:pPr>
              <w:pStyle w:val="TableParagraph"/>
              <w:spacing w:line="271" w:lineRule="exact"/>
              <w:ind w:left="115"/>
              <w:rPr>
                <w:sz w:val="24"/>
              </w:rPr>
            </w:pPr>
            <w:r>
              <w:rPr>
                <w:sz w:val="24"/>
              </w:rPr>
              <w:t>Наименование программы</w:t>
            </w:r>
          </w:p>
          <w:p>
            <w:pPr>
              <w:pStyle w:val="TableParagraph"/>
              <w:spacing w:line="240" w:lineRule="auto" w:before="41"/>
              <w:ind w:left="115"/>
              <w:rPr>
                <w:sz w:val="24"/>
              </w:rPr>
            </w:pPr>
            <w:r>
              <w:rPr>
                <w:sz w:val="24"/>
              </w:rPr>
              <w:t>и (или) мероприятия</w:t>
            </w:r>
          </w:p>
        </w:tc>
        <w:tc>
          <w:tcPr>
            <w:tcW w:w="6805" w:type="dxa"/>
          </w:tcPr>
          <w:p>
            <w:pPr>
              <w:pStyle w:val="TableParagraph"/>
              <w:tabs>
                <w:tab w:pos="1503" w:val="left" w:leader="none"/>
                <w:tab w:pos="2528" w:val="left" w:leader="none"/>
                <w:tab w:pos="3756" w:val="left" w:leader="none"/>
                <w:tab w:pos="4348" w:val="left" w:leader="none"/>
                <w:tab w:pos="5638" w:val="left" w:leader="none"/>
              </w:tabs>
              <w:spacing w:line="271" w:lineRule="exact"/>
              <w:rPr>
                <w:sz w:val="24"/>
              </w:rPr>
            </w:pPr>
            <w:r>
              <w:rPr>
                <w:sz w:val="24"/>
              </w:rPr>
              <w:t>Программа</w:t>
              <w:tab/>
              <w:t>«Кадры</w:t>
              <w:tab/>
              <w:t>будущего</w:t>
              <w:tab/>
              <w:t>для</w:t>
              <w:tab/>
              <w:t>регионов»</w:t>
              <w:tab/>
              <w:t>Агентства</w:t>
            </w:r>
          </w:p>
          <w:p>
            <w:pPr>
              <w:pStyle w:val="TableParagraph"/>
              <w:spacing w:line="240" w:lineRule="auto" w:before="41"/>
              <w:rPr>
                <w:sz w:val="24"/>
              </w:rPr>
            </w:pPr>
            <w:r>
              <w:rPr>
                <w:sz w:val="24"/>
              </w:rPr>
              <w:t>стратегических инициатив (АСИ)</w:t>
            </w:r>
          </w:p>
        </w:tc>
      </w:tr>
      <w:tr>
        <w:trPr>
          <w:trHeight w:val="2538" w:hRule="atLeast"/>
        </w:trPr>
        <w:tc>
          <w:tcPr>
            <w:tcW w:w="2943" w:type="dxa"/>
          </w:tcPr>
          <w:p>
            <w:pPr>
              <w:pStyle w:val="TableParagraph"/>
              <w:spacing w:line="273" w:lineRule="exact"/>
              <w:ind w:left="115"/>
              <w:rPr>
                <w:sz w:val="24"/>
              </w:rPr>
            </w:pPr>
            <w:r>
              <w:rPr>
                <w:sz w:val="24"/>
              </w:rPr>
              <w:t>Описание программы</w:t>
            </w:r>
          </w:p>
        </w:tc>
        <w:tc>
          <w:tcPr>
            <w:tcW w:w="6805" w:type="dxa"/>
          </w:tcPr>
          <w:p>
            <w:pPr>
              <w:pStyle w:val="TableParagraph"/>
              <w:spacing w:line="276" w:lineRule="auto"/>
              <w:ind w:right="102"/>
              <w:jc w:val="both"/>
              <w:rPr>
                <w:sz w:val="24"/>
              </w:rPr>
            </w:pPr>
            <w:r>
              <w:rPr>
                <w:sz w:val="24"/>
              </w:rPr>
              <w:t>Инициатива АСИ «Кадры будущего для регионов» была запущена в 7 пилотных регионах - в Ульяновской, Московской, Тульской, Тюменской, Новгородской областях, Пермском крае и Татарстане. Инициатива направлена на формирование через систему наставничества региональных лидерских команд из числа активных и высокомотивированных детей и молодёжи, ориентированных на социально-экономическое развитие</w:t>
            </w:r>
          </w:p>
          <w:p>
            <w:pPr>
              <w:pStyle w:val="TableParagraph"/>
              <w:spacing w:line="274" w:lineRule="exact"/>
              <w:jc w:val="both"/>
              <w:rPr>
                <w:sz w:val="24"/>
              </w:rPr>
            </w:pPr>
            <w:r>
              <w:rPr>
                <w:sz w:val="24"/>
              </w:rPr>
              <w:t>субъекта РФ («команды развития» регионов).</w:t>
            </w:r>
          </w:p>
        </w:tc>
      </w:tr>
      <w:tr>
        <w:trPr>
          <w:trHeight w:val="2541"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отбора, проверки </w:t>
            </w:r>
            <w:r>
              <w:rPr>
                <w:spacing w:val="-14"/>
                <w:sz w:val="24"/>
              </w:rPr>
              <w:t>и </w:t>
            </w:r>
            <w:r>
              <w:rPr>
                <w:sz w:val="24"/>
              </w:rPr>
              <w:t>обучения</w:t>
            </w:r>
            <w:r>
              <w:rPr>
                <w:spacing w:val="-1"/>
                <w:sz w:val="24"/>
              </w:rPr>
              <w:t> </w:t>
            </w:r>
            <w:r>
              <w:rPr>
                <w:sz w:val="24"/>
              </w:rPr>
              <w:t>наставников</w:t>
            </w:r>
          </w:p>
        </w:tc>
        <w:tc>
          <w:tcPr>
            <w:tcW w:w="6805" w:type="dxa"/>
          </w:tcPr>
          <w:p>
            <w:pPr>
              <w:pStyle w:val="TableParagraph"/>
              <w:spacing w:line="276" w:lineRule="auto"/>
              <w:ind w:right="107"/>
              <w:jc w:val="both"/>
              <w:rPr>
                <w:sz w:val="24"/>
              </w:rPr>
            </w:pPr>
            <w:r>
              <w:rPr>
                <w:sz w:val="24"/>
              </w:rPr>
              <w:t>Наставники привлекаются из числа представителей политической, научной и профессиональной элиты региона; тьюторы из числа студентов высших учебных заведений, участников педагогических отрядов.</w:t>
            </w:r>
          </w:p>
          <w:p>
            <w:pPr>
              <w:pStyle w:val="TableParagraph"/>
              <w:spacing w:line="276" w:lineRule="auto"/>
              <w:ind w:right="108"/>
              <w:jc w:val="both"/>
              <w:rPr>
                <w:sz w:val="24"/>
              </w:rPr>
            </w:pPr>
            <w:r>
              <w:rPr>
                <w:sz w:val="24"/>
              </w:rPr>
              <w:t>На сайте программы создана образовательная платформа, где можно пройти онлайн-курсы.</w:t>
            </w:r>
          </w:p>
          <w:p>
            <w:pPr>
              <w:pStyle w:val="TableParagraph"/>
              <w:spacing w:line="275" w:lineRule="exact"/>
              <w:jc w:val="both"/>
              <w:rPr>
                <w:sz w:val="24"/>
              </w:rPr>
            </w:pPr>
            <w:r>
              <w:rPr>
                <w:sz w:val="24"/>
              </w:rPr>
              <w:t>В   рамках   повышения   квалификации   проводится </w:t>
            </w:r>
            <w:r>
              <w:rPr>
                <w:spacing w:val="45"/>
                <w:sz w:val="24"/>
              </w:rPr>
              <w:t> </w:t>
            </w:r>
            <w:r>
              <w:rPr>
                <w:sz w:val="24"/>
              </w:rPr>
              <w:t>обучение</w:t>
            </w:r>
          </w:p>
          <w:p>
            <w:pPr>
              <w:pStyle w:val="TableParagraph"/>
              <w:spacing w:line="240" w:lineRule="auto" w:before="38"/>
              <w:jc w:val="both"/>
              <w:rPr>
                <w:sz w:val="24"/>
              </w:rPr>
            </w:pPr>
            <w:r>
              <w:rPr>
                <w:sz w:val="24"/>
              </w:rPr>
              <w:t>педагогов,          тьюторов,          наставников          работе        </w:t>
            </w:r>
            <w:r>
              <w:rPr>
                <w:spacing w:val="52"/>
                <w:sz w:val="24"/>
              </w:rPr>
              <w:t> </w:t>
            </w:r>
            <w:r>
              <w:rPr>
                <w:sz w:val="24"/>
              </w:rPr>
              <w:t>с</w:t>
            </w:r>
          </w:p>
        </w:tc>
      </w:tr>
    </w:tbl>
    <w:p>
      <w:pPr>
        <w:spacing w:after="0" w:line="240" w:lineRule="auto"/>
        <w:jc w:val="both"/>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952" w:hRule="atLeast"/>
        </w:trPr>
        <w:tc>
          <w:tcPr>
            <w:tcW w:w="2943" w:type="dxa"/>
          </w:tcPr>
          <w:p>
            <w:pPr>
              <w:pStyle w:val="TableParagraph"/>
              <w:spacing w:line="240" w:lineRule="auto"/>
              <w:ind w:left="0"/>
              <w:rPr>
                <w:sz w:val="24"/>
              </w:rPr>
            </w:pPr>
          </w:p>
        </w:tc>
        <w:tc>
          <w:tcPr>
            <w:tcW w:w="6805" w:type="dxa"/>
          </w:tcPr>
          <w:p>
            <w:pPr>
              <w:pStyle w:val="TableParagraph"/>
              <w:spacing w:line="276" w:lineRule="auto"/>
              <w:rPr>
                <w:sz w:val="24"/>
              </w:rPr>
            </w:pPr>
            <w:r>
              <w:rPr>
                <w:sz w:val="24"/>
              </w:rPr>
              <w:t>высокомотивированными и одарёнными детьми. Организована эффективная индивидуальная работа с каждым одаренным</w:t>
            </w:r>
          </w:p>
          <w:p>
            <w:pPr>
              <w:pStyle w:val="TableParagraph"/>
              <w:spacing w:line="240" w:lineRule="auto"/>
              <w:rPr>
                <w:sz w:val="24"/>
              </w:rPr>
            </w:pPr>
            <w:r>
              <w:rPr>
                <w:sz w:val="24"/>
              </w:rPr>
              <w:t>подростком</w:t>
            </w:r>
          </w:p>
        </w:tc>
      </w:tr>
      <w:tr>
        <w:trPr>
          <w:trHeight w:val="1269"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мониторинга и </w:t>
            </w:r>
            <w:r>
              <w:rPr>
                <w:spacing w:val="-3"/>
                <w:sz w:val="24"/>
              </w:rPr>
              <w:t>оценки </w:t>
            </w:r>
            <w:r>
              <w:rPr>
                <w:sz w:val="24"/>
              </w:rPr>
              <w:t>результатов</w:t>
            </w:r>
            <w:r>
              <w:rPr>
                <w:spacing w:val="19"/>
                <w:sz w:val="24"/>
              </w:rPr>
              <w:t> </w:t>
            </w:r>
            <w:r>
              <w:rPr>
                <w:spacing w:val="-3"/>
                <w:sz w:val="24"/>
              </w:rPr>
              <w:t>деятельности</w:t>
            </w:r>
          </w:p>
          <w:p>
            <w:pPr>
              <w:pStyle w:val="TableParagraph"/>
              <w:spacing w:line="240" w:lineRule="auto"/>
              <w:ind w:left="115"/>
              <w:rPr>
                <w:sz w:val="24"/>
              </w:rPr>
            </w:pPr>
            <w:r>
              <w:rPr>
                <w:sz w:val="24"/>
              </w:rPr>
              <w:t>наставников</w:t>
            </w:r>
          </w:p>
        </w:tc>
        <w:tc>
          <w:tcPr>
            <w:tcW w:w="6805" w:type="dxa"/>
          </w:tcPr>
          <w:p>
            <w:pPr>
              <w:pStyle w:val="TableParagraph"/>
              <w:spacing w:line="276" w:lineRule="auto"/>
              <w:ind w:right="105"/>
              <w:jc w:val="both"/>
              <w:rPr>
                <w:sz w:val="24"/>
              </w:rPr>
            </w:pPr>
            <w:r>
              <w:rPr>
                <w:sz w:val="24"/>
              </w:rPr>
              <w:t>Удобная коммуникация с тьюторами и наставниками с помощью онлайн системы. Все участники инициативы подключаются к цифровой онлайн среде МЭО - основной</w:t>
            </w:r>
          </w:p>
          <w:p>
            <w:pPr>
              <w:pStyle w:val="TableParagraph"/>
              <w:spacing w:line="240" w:lineRule="auto"/>
              <w:jc w:val="both"/>
              <w:rPr>
                <w:sz w:val="24"/>
              </w:rPr>
            </w:pPr>
            <w:r>
              <w:rPr>
                <w:sz w:val="24"/>
              </w:rPr>
              <w:t>образовательной площадке проекта.</w:t>
            </w:r>
          </w:p>
        </w:tc>
      </w:tr>
      <w:tr>
        <w:trPr>
          <w:trHeight w:val="952" w:hRule="atLeast"/>
        </w:trPr>
        <w:tc>
          <w:tcPr>
            <w:tcW w:w="2943" w:type="dxa"/>
          </w:tcPr>
          <w:p>
            <w:pPr>
              <w:pStyle w:val="TableParagraph"/>
              <w:tabs>
                <w:tab w:pos="1961" w:val="left" w:leader="none"/>
              </w:tabs>
              <w:spacing w:line="276" w:lineRule="auto"/>
              <w:ind w:left="115" w:right="105"/>
              <w:rPr>
                <w:sz w:val="24"/>
              </w:rPr>
            </w:pPr>
            <w:r>
              <w:rPr>
                <w:sz w:val="24"/>
              </w:rPr>
              <w:t>Описание</w:t>
              <w:tab/>
            </w:r>
            <w:r>
              <w:rPr>
                <w:spacing w:val="-4"/>
                <w:sz w:val="24"/>
              </w:rPr>
              <w:t>системы </w:t>
            </w:r>
            <w:r>
              <w:rPr>
                <w:sz w:val="24"/>
              </w:rPr>
              <w:t>мотивации</w:t>
            </w:r>
            <w:r>
              <w:rPr>
                <w:spacing w:val="-4"/>
                <w:sz w:val="24"/>
              </w:rPr>
              <w:t> </w:t>
            </w:r>
            <w:r>
              <w:rPr>
                <w:sz w:val="24"/>
              </w:rPr>
              <w:t>наставников</w:t>
            </w:r>
          </w:p>
        </w:tc>
        <w:tc>
          <w:tcPr>
            <w:tcW w:w="6805" w:type="dxa"/>
          </w:tcPr>
          <w:p>
            <w:pPr>
              <w:pStyle w:val="TableParagraph"/>
              <w:spacing w:line="276" w:lineRule="auto"/>
              <w:rPr>
                <w:sz w:val="24"/>
              </w:rPr>
            </w:pPr>
            <w:r>
              <w:rPr>
                <w:sz w:val="24"/>
              </w:rPr>
              <w:t>Формирование комфортной и качественной образовательной среды в домашнем регионе способствует процессу</w:t>
            </w:r>
            <w:r>
              <w:rPr>
                <w:spacing w:val="54"/>
                <w:sz w:val="24"/>
              </w:rPr>
              <w:t> </w:t>
            </w:r>
            <w:r>
              <w:rPr>
                <w:sz w:val="24"/>
              </w:rPr>
              <w:t>сохранения</w:t>
            </w:r>
          </w:p>
          <w:p>
            <w:pPr>
              <w:pStyle w:val="TableParagraph"/>
              <w:spacing w:line="240" w:lineRule="auto"/>
              <w:rPr>
                <w:sz w:val="24"/>
              </w:rPr>
            </w:pPr>
            <w:r>
              <w:rPr>
                <w:sz w:val="24"/>
              </w:rPr>
              <w:t>региональных кадров.</w:t>
            </w:r>
          </w:p>
        </w:tc>
      </w:tr>
      <w:tr>
        <w:trPr>
          <w:trHeight w:val="2856" w:hRule="atLeast"/>
        </w:trPr>
        <w:tc>
          <w:tcPr>
            <w:tcW w:w="2943" w:type="dxa"/>
          </w:tcPr>
          <w:p>
            <w:pPr>
              <w:pStyle w:val="TableParagraph"/>
              <w:ind w:left="115"/>
              <w:rPr>
                <w:sz w:val="24"/>
              </w:rPr>
            </w:pPr>
            <w:r>
              <w:rPr>
                <w:sz w:val="24"/>
              </w:rPr>
              <w:t>Описание результатов</w:t>
            </w:r>
          </w:p>
        </w:tc>
        <w:tc>
          <w:tcPr>
            <w:tcW w:w="6805" w:type="dxa"/>
          </w:tcPr>
          <w:p>
            <w:pPr>
              <w:pStyle w:val="TableParagraph"/>
              <w:spacing w:line="276" w:lineRule="auto"/>
              <w:ind w:right="103"/>
              <w:jc w:val="both"/>
              <w:rPr>
                <w:sz w:val="24"/>
              </w:rPr>
            </w:pPr>
            <w:r>
              <w:rPr>
                <w:sz w:val="24"/>
              </w:rPr>
              <w:t>Сегодня</w:t>
            </w:r>
            <w:r>
              <w:rPr>
                <w:spacing w:val="-7"/>
                <w:sz w:val="24"/>
              </w:rPr>
              <w:t> </w:t>
            </w:r>
            <w:r>
              <w:rPr>
                <w:sz w:val="24"/>
              </w:rPr>
              <w:t>–</w:t>
            </w:r>
            <w:r>
              <w:rPr>
                <w:spacing w:val="-6"/>
                <w:sz w:val="24"/>
              </w:rPr>
              <w:t> </w:t>
            </w:r>
            <w:r>
              <w:rPr>
                <w:sz w:val="24"/>
              </w:rPr>
              <w:t>это</w:t>
            </w:r>
            <w:r>
              <w:rPr>
                <w:spacing w:val="-7"/>
                <w:sz w:val="24"/>
              </w:rPr>
              <w:t> </w:t>
            </w:r>
            <w:r>
              <w:rPr>
                <w:sz w:val="24"/>
              </w:rPr>
              <w:t>около</w:t>
            </w:r>
            <w:r>
              <w:rPr>
                <w:spacing w:val="-8"/>
                <w:sz w:val="24"/>
              </w:rPr>
              <w:t> </w:t>
            </w:r>
            <w:r>
              <w:rPr>
                <w:sz w:val="24"/>
              </w:rPr>
              <w:t>1400</w:t>
            </w:r>
            <w:r>
              <w:rPr>
                <w:spacing w:val="-7"/>
                <w:sz w:val="24"/>
              </w:rPr>
              <w:t> </w:t>
            </w:r>
            <w:r>
              <w:rPr>
                <w:sz w:val="24"/>
              </w:rPr>
              <w:t>школьников</w:t>
            </w:r>
            <w:r>
              <w:rPr>
                <w:spacing w:val="-7"/>
                <w:sz w:val="24"/>
              </w:rPr>
              <w:t> </w:t>
            </w:r>
            <w:r>
              <w:rPr>
                <w:sz w:val="24"/>
              </w:rPr>
              <w:t>от</w:t>
            </w:r>
            <w:r>
              <w:rPr>
                <w:spacing w:val="-7"/>
                <w:sz w:val="24"/>
              </w:rPr>
              <w:t> </w:t>
            </w:r>
            <w:r>
              <w:rPr>
                <w:sz w:val="24"/>
              </w:rPr>
              <w:t>14</w:t>
            </w:r>
            <w:r>
              <w:rPr>
                <w:spacing w:val="-9"/>
                <w:sz w:val="24"/>
              </w:rPr>
              <w:t> </w:t>
            </w:r>
            <w:r>
              <w:rPr>
                <w:sz w:val="24"/>
              </w:rPr>
              <w:t>до</w:t>
            </w:r>
            <w:r>
              <w:rPr>
                <w:spacing w:val="-8"/>
                <w:sz w:val="24"/>
              </w:rPr>
              <w:t> </w:t>
            </w:r>
            <w:r>
              <w:rPr>
                <w:sz w:val="24"/>
              </w:rPr>
              <w:t>17</w:t>
            </w:r>
            <w:r>
              <w:rPr>
                <w:spacing w:val="-7"/>
                <w:sz w:val="24"/>
              </w:rPr>
              <w:t> </w:t>
            </w:r>
            <w:r>
              <w:rPr>
                <w:sz w:val="24"/>
              </w:rPr>
              <w:t>лет,</w:t>
            </w:r>
            <w:r>
              <w:rPr>
                <w:spacing w:val="-6"/>
                <w:sz w:val="24"/>
              </w:rPr>
              <w:t> </w:t>
            </w:r>
            <w:r>
              <w:rPr>
                <w:sz w:val="24"/>
              </w:rPr>
              <w:t>около</w:t>
            </w:r>
            <w:r>
              <w:rPr>
                <w:spacing w:val="-7"/>
                <w:sz w:val="24"/>
              </w:rPr>
              <w:t> </w:t>
            </w:r>
            <w:r>
              <w:rPr>
                <w:sz w:val="24"/>
              </w:rPr>
              <w:t>140 тьюторов (студенты ведущих региональных вузов и ссузов), почти 160 наставников (представители региональных политических, культурных и деловых элит). В реализацию инициативы включились 142 организации среднего и малого бизнеса, они стали площадками для стажировок участников инициативы и проведения для них профессиональных проб. В пилотных регионах проектными командами реализуется</w:t>
            </w:r>
            <w:r>
              <w:rPr>
                <w:spacing w:val="28"/>
                <w:sz w:val="24"/>
              </w:rPr>
              <w:t> </w:t>
            </w:r>
            <w:r>
              <w:rPr>
                <w:sz w:val="24"/>
              </w:rPr>
              <w:t>165</w:t>
            </w:r>
          </w:p>
          <w:p>
            <w:pPr>
              <w:pStyle w:val="TableParagraph"/>
              <w:spacing w:line="240" w:lineRule="auto"/>
              <w:jc w:val="both"/>
              <w:rPr>
                <w:sz w:val="24"/>
              </w:rPr>
            </w:pPr>
            <w:r>
              <w:rPr>
                <w:sz w:val="24"/>
              </w:rPr>
              <w:t>проектных идей.</w:t>
            </w:r>
          </w:p>
        </w:tc>
      </w:tr>
      <w:tr>
        <w:trPr>
          <w:trHeight w:val="635" w:hRule="atLeast"/>
        </w:trPr>
        <w:tc>
          <w:tcPr>
            <w:tcW w:w="2943" w:type="dxa"/>
          </w:tcPr>
          <w:p>
            <w:pPr>
              <w:pStyle w:val="TableParagraph"/>
              <w:ind w:left="115"/>
              <w:rPr>
                <w:sz w:val="24"/>
              </w:rPr>
            </w:pPr>
            <w:r>
              <w:rPr>
                <w:sz w:val="24"/>
              </w:rPr>
              <w:t>Наименование</w:t>
            </w:r>
          </w:p>
          <w:p>
            <w:pPr>
              <w:pStyle w:val="TableParagraph"/>
              <w:spacing w:line="240" w:lineRule="auto" w:before="43"/>
              <w:ind w:left="115"/>
              <w:rPr>
                <w:sz w:val="24"/>
              </w:rPr>
            </w:pPr>
            <w:r>
              <w:rPr>
                <w:sz w:val="24"/>
              </w:rPr>
              <w:t>зарубежного партнера</w:t>
            </w:r>
          </w:p>
        </w:tc>
        <w:tc>
          <w:tcPr>
            <w:tcW w:w="6805" w:type="dxa"/>
          </w:tcPr>
          <w:p>
            <w:pPr>
              <w:pStyle w:val="TableParagraph"/>
              <w:tabs>
                <w:tab w:pos="4078" w:val="left" w:leader="none"/>
              </w:tabs>
              <w:rPr>
                <w:sz w:val="24"/>
              </w:rPr>
            </w:pPr>
            <w:r>
              <w:rPr>
                <w:sz w:val="24"/>
              </w:rPr>
              <w:t>Case   ID;   School; </w:t>
            </w:r>
            <w:r>
              <w:rPr>
                <w:spacing w:val="14"/>
                <w:sz w:val="24"/>
              </w:rPr>
              <w:t> </w:t>
            </w:r>
            <w:r>
              <w:rPr>
                <w:sz w:val="24"/>
              </w:rPr>
              <w:t>Movie; </w:t>
            </w:r>
            <w:r>
              <w:rPr>
                <w:spacing w:val="45"/>
                <w:sz w:val="24"/>
              </w:rPr>
              <w:t> </w:t>
            </w:r>
            <w:r>
              <w:rPr>
                <w:sz w:val="24"/>
              </w:rPr>
              <w:t>Димси;</w:t>
              <w:tab/>
              <w:t>Мобильное</w:t>
            </w:r>
            <w:r>
              <w:rPr>
                <w:spacing w:val="39"/>
                <w:sz w:val="24"/>
              </w:rPr>
              <w:t> </w:t>
            </w:r>
            <w:r>
              <w:rPr>
                <w:sz w:val="24"/>
              </w:rPr>
              <w:t>электронное</w:t>
            </w:r>
          </w:p>
          <w:p>
            <w:pPr>
              <w:pStyle w:val="TableParagraph"/>
              <w:spacing w:line="240" w:lineRule="auto" w:before="43"/>
              <w:rPr>
                <w:sz w:val="24"/>
              </w:rPr>
            </w:pPr>
            <w:r>
              <w:rPr>
                <w:sz w:val="24"/>
              </w:rPr>
              <w:t>образование; Одаренные дети</w:t>
            </w:r>
          </w:p>
        </w:tc>
      </w:tr>
      <w:tr>
        <w:trPr>
          <w:trHeight w:val="316" w:hRule="atLeast"/>
        </w:trPr>
        <w:tc>
          <w:tcPr>
            <w:tcW w:w="9748" w:type="dxa"/>
            <w:gridSpan w:val="2"/>
            <w:shd w:val="clear" w:color="auto" w:fill="D9D9D9"/>
          </w:tcPr>
          <w:p>
            <w:pPr>
              <w:pStyle w:val="TableParagraph"/>
              <w:spacing w:line="275" w:lineRule="exact"/>
              <w:ind w:left="115"/>
              <w:rPr>
                <w:b/>
                <w:sz w:val="24"/>
              </w:rPr>
            </w:pPr>
            <w:r>
              <w:rPr>
                <w:b/>
                <w:sz w:val="24"/>
              </w:rPr>
              <w:t>Программа/мероприятие №6</w:t>
            </w:r>
          </w:p>
        </w:tc>
      </w:tr>
      <w:tr>
        <w:trPr>
          <w:trHeight w:val="319" w:hRule="atLeast"/>
        </w:trPr>
        <w:tc>
          <w:tcPr>
            <w:tcW w:w="2943" w:type="dxa"/>
          </w:tcPr>
          <w:p>
            <w:pPr>
              <w:pStyle w:val="TableParagraph"/>
              <w:spacing w:line="275" w:lineRule="exact"/>
              <w:ind w:left="115"/>
              <w:rPr>
                <w:b/>
                <w:sz w:val="24"/>
              </w:rPr>
            </w:pPr>
            <w:r>
              <w:rPr>
                <w:b/>
                <w:sz w:val="24"/>
              </w:rPr>
              <w:t>Параметры</w:t>
            </w:r>
          </w:p>
        </w:tc>
        <w:tc>
          <w:tcPr>
            <w:tcW w:w="6805" w:type="dxa"/>
          </w:tcPr>
          <w:p>
            <w:pPr>
              <w:pStyle w:val="TableParagraph"/>
              <w:spacing w:line="275" w:lineRule="exact"/>
              <w:rPr>
                <w:b/>
                <w:sz w:val="24"/>
              </w:rPr>
            </w:pPr>
            <w:r>
              <w:rPr>
                <w:b/>
                <w:sz w:val="24"/>
              </w:rPr>
              <w:t>Описание</w:t>
            </w:r>
          </w:p>
        </w:tc>
      </w:tr>
      <w:tr>
        <w:trPr>
          <w:trHeight w:val="316" w:hRule="atLeast"/>
        </w:trPr>
        <w:tc>
          <w:tcPr>
            <w:tcW w:w="2943" w:type="dxa"/>
          </w:tcPr>
          <w:p>
            <w:pPr>
              <w:pStyle w:val="TableParagraph"/>
              <w:ind w:left="115"/>
              <w:rPr>
                <w:sz w:val="24"/>
              </w:rPr>
            </w:pPr>
            <w:r>
              <w:rPr>
                <w:sz w:val="24"/>
              </w:rPr>
              <w:t>Страна проведения</w:t>
            </w:r>
          </w:p>
        </w:tc>
        <w:tc>
          <w:tcPr>
            <w:tcW w:w="6805" w:type="dxa"/>
          </w:tcPr>
          <w:p>
            <w:pPr>
              <w:pStyle w:val="TableParagraph"/>
              <w:rPr>
                <w:sz w:val="24"/>
              </w:rPr>
            </w:pPr>
            <w:r>
              <w:rPr>
                <w:sz w:val="24"/>
              </w:rPr>
              <w:t>Россия</w:t>
            </w:r>
          </w:p>
        </w:tc>
      </w:tr>
      <w:tr>
        <w:trPr>
          <w:trHeight w:val="316" w:hRule="atLeast"/>
        </w:trPr>
        <w:tc>
          <w:tcPr>
            <w:tcW w:w="2943" w:type="dxa"/>
          </w:tcPr>
          <w:p>
            <w:pPr>
              <w:pStyle w:val="TableParagraph"/>
              <w:ind w:left="115"/>
              <w:rPr>
                <w:sz w:val="24"/>
              </w:rPr>
            </w:pPr>
            <w:r>
              <w:rPr>
                <w:sz w:val="24"/>
              </w:rPr>
              <w:t>Год(ы) реализации</w:t>
            </w:r>
          </w:p>
        </w:tc>
        <w:tc>
          <w:tcPr>
            <w:tcW w:w="6805" w:type="dxa"/>
          </w:tcPr>
          <w:p>
            <w:pPr>
              <w:pStyle w:val="TableParagraph"/>
              <w:rPr>
                <w:sz w:val="24"/>
              </w:rPr>
            </w:pPr>
            <w:r>
              <w:rPr>
                <w:sz w:val="24"/>
              </w:rPr>
              <w:t>2017</w:t>
            </w:r>
          </w:p>
        </w:tc>
      </w:tr>
      <w:tr>
        <w:trPr>
          <w:trHeight w:val="952" w:hRule="atLeast"/>
        </w:trPr>
        <w:tc>
          <w:tcPr>
            <w:tcW w:w="2943" w:type="dxa"/>
          </w:tcPr>
          <w:p>
            <w:pPr>
              <w:pStyle w:val="TableParagraph"/>
              <w:tabs>
                <w:tab w:pos="1498" w:val="left" w:leader="none"/>
              </w:tabs>
              <w:spacing w:line="276" w:lineRule="auto"/>
              <w:ind w:left="115" w:right="102"/>
              <w:rPr>
                <w:sz w:val="24"/>
              </w:rPr>
            </w:pPr>
            <w:r>
              <w:rPr>
                <w:sz w:val="24"/>
              </w:rPr>
              <w:t>Уровень</w:t>
              <w:tab/>
            </w:r>
            <w:r>
              <w:rPr>
                <w:spacing w:val="-3"/>
                <w:sz w:val="24"/>
              </w:rPr>
              <w:t>образования, </w:t>
            </w:r>
            <w:r>
              <w:rPr>
                <w:sz w:val="24"/>
              </w:rPr>
              <w:t>целевая</w:t>
            </w:r>
            <w:r>
              <w:rPr>
                <w:spacing w:val="-1"/>
                <w:sz w:val="24"/>
              </w:rPr>
              <w:t> </w:t>
            </w:r>
            <w:r>
              <w:rPr>
                <w:sz w:val="24"/>
              </w:rPr>
              <w:t>аудитория</w:t>
            </w:r>
          </w:p>
        </w:tc>
        <w:tc>
          <w:tcPr>
            <w:tcW w:w="6805" w:type="dxa"/>
          </w:tcPr>
          <w:p>
            <w:pPr>
              <w:pStyle w:val="TableParagraph"/>
              <w:tabs>
                <w:tab w:pos="1843" w:val="left" w:leader="none"/>
                <w:tab w:pos="3126" w:val="left" w:leader="none"/>
                <w:tab w:pos="5069" w:val="left" w:leader="none"/>
              </w:tabs>
              <w:spacing w:line="276" w:lineRule="auto"/>
              <w:ind w:right="103"/>
              <w:rPr>
                <w:sz w:val="24"/>
              </w:rPr>
            </w:pPr>
            <w:r>
              <w:rPr>
                <w:sz w:val="24"/>
              </w:rPr>
              <w:t>Всего: 452 чел. До 80% целевой группы – дети и подростки с нарушениями</w:t>
              <w:tab/>
              <w:t>развития,</w:t>
              <w:tab/>
              <w:t>ограниченными</w:t>
              <w:tab/>
              <w:t>возможностями</w:t>
            </w:r>
          </w:p>
          <w:p>
            <w:pPr>
              <w:pStyle w:val="TableParagraph"/>
              <w:spacing w:line="275" w:lineRule="exact"/>
              <w:rPr>
                <w:sz w:val="24"/>
              </w:rPr>
            </w:pPr>
            <w:r>
              <w:rPr>
                <w:sz w:val="24"/>
              </w:rPr>
              <w:t>здоровья или особыми образовательными потребностями.</w:t>
            </w:r>
          </w:p>
        </w:tc>
      </w:tr>
      <w:tr>
        <w:trPr>
          <w:trHeight w:val="318" w:hRule="atLeast"/>
        </w:trPr>
        <w:tc>
          <w:tcPr>
            <w:tcW w:w="2943" w:type="dxa"/>
          </w:tcPr>
          <w:p>
            <w:pPr>
              <w:pStyle w:val="TableParagraph"/>
              <w:spacing w:line="273" w:lineRule="exact"/>
              <w:ind w:left="115"/>
              <w:rPr>
                <w:sz w:val="24"/>
              </w:rPr>
            </w:pPr>
            <w:r>
              <w:rPr>
                <w:sz w:val="24"/>
              </w:rPr>
              <w:t>Тип наставничества</w:t>
            </w:r>
          </w:p>
        </w:tc>
        <w:tc>
          <w:tcPr>
            <w:tcW w:w="6805" w:type="dxa"/>
          </w:tcPr>
          <w:p>
            <w:pPr>
              <w:pStyle w:val="TableParagraph"/>
              <w:spacing w:line="273" w:lineRule="exact"/>
              <w:rPr>
                <w:sz w:val="24"/>
              </w:rPr>
            </w:pPr>
            <w:r>
              <w:rPr>
                <w:sz w:val="24"/>
              </w:rPr>
              <w:t>Наставничество. Менторинг. Баддинг. Тьюторство.</w:t>
            </w:r>
          </w:p>
        </w:tc>
      </w:tr>
      <w:tr>
        <w:trPr>
          <w:trHeight w:val="633" w:hRule="atLeast"/>
        </w:trPr>
        <w:tc>
          <w:tcPr>
            <w:tcW w:w="2943" w:type="dxa"/>
          </w:tcPr>
          <w:p>
            <w:pPr>
              <w:pStyle w:val="TableParagraph"/>
              <w:ind w:left="115"/>
              <w:rPr>
                <w:sz w:val="24"/>
              </w:rPr>
            </w:pPr>
            <w:r>
              <w:rPr>
                <w:sz w:val="24"/>
              </w:rPr>
              <w:t>Наименование программы</w:t>
            </w:r>
          </w:p>
          <w:p>
            <w:pPr>
              <w:pStyle w:val="TableParagraph"/>
              <w:spacing w:line="240" w:lineRule="auto" w:before="41"/>
              <w:ind w:left="115"/>
              <w:rPr>
                <w:sz w:val="24"/>
              </w:rPr>
            </w:pPr>
            <w:r>
              <w:rPr>
                <w:sz w:val="24"/>
              </w:rPr>
              <w:t>и (или) мероприятия</w:t>
            </w:r>
          </w:p>
        </w:tc>
        <w:tc>
          <w:tcPr>
            <w:tcW w:w="6805" w:type="dxa"/>
          </w:tcPr>
          <w:p>
            <w:pPr>
              <w:pStyle w:val="TableParagraph"/>
              <w:rPr>
                <w:sz w:val="24"/>
              </w:rPr>
            </w:pPr>
            <w:r>
              <w:rPr>
                <w:sz w:val="24"/>
              </w:rPr>
              <w:t>«Наставники: не рядом, а вместе!»</w:t>
            </w:r>
          </w:p>
        </w:tc>
      </w:tr>
      <w:tr>
        <w:trPr>
          <w:trHeight w:val="2222" w:hRule="atLeast"/>
        </w:trPr>
        <w:tc>
          <w:tcPr>
            <w:tcW w:w="2943" w:type="dxa"/>
          </w:tcPr>
          <w:p>
            <w:pPr>
              <w:pStyle w:val="TableParagraph"/>
              <w:spacing w:line="273" w:lineRule="exact"/>
              <w:ind w:left="115"/>
              <w:rPr>
                <w:sz w:val="24"/>
              </w:rPr>
            </w:pPr>
            <w:r>
              <w:rPr>
                <w:sz w:val="24"/>
              </w:rPr>
              <w:t>Описание программы</w:t>
            </w:r>
          </w:p>
        </w:tc>
        <w:tc>
          <w:tcPr>
            <w:tcW w:w="6805" w:type="dxa"/>
          </w:tcPr>
          <w:p>
            <w:pPr>
              <w:pStyle w:val="TableParagraph"/>
              <w:spacing w:line="276" w:lineRule="auto"/>
              <w:ind w:right="106"/>
              <w:jc w:val="both"/>
              <w:rPr>
                <w:sz w:val="24"/>
              </w:rPr>
            </w:pPr>
            <w:r>
              <w:rPr>
                <w:sz w:val="24"/>
              </w:rPr>
              <w:t>Данный проект помогает детям, которым не хватает поддержки взрослого друга, «Младшим», и таким другом становится волонтер, «Старший». Он принимает ребенка, какой он есть, поддерживает, помогает раскрыть потенциал, почувствовать уверенность в своих силах, узнать базовые жизненные принципы, адаптироваться и полноценно участвовать в жизни</w:t>
            </w:r>
          </w:p>
          <w:p>
            <w:pPr>
              <w:pStyle w:val="TableParagraph"/>
              <w:spacing w:line="276" w:lineRule="exact"/>
              <w:rPr>
                <w:sz w:val="24"/>
              </w:rPr>
            </w:pPr>
            <w:r>
              <w:rPr>
                <w:sz w:val="24"/>
              </w:rPr>
              <w:t>общества.</w:t>
            </w:r>
          </w:p>
        </w:tc>
      </w:tr>
    </w:tbl>
    <w:p>
      <w:pPr>
        <w:spacing w:after="0" w:line="276" w:lineRule="exact"/>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3175"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отбора, проверки </w:t>
            </w:r>
            <w:r>
              <w:rPr>
                <w:spacing w:val="-14"/>
                <w:sz w:val="24"/>
              </w:rPr>
              <w:t>и </w:t>
            </w:r>
            <w:r>
              <w:rPr>
                <w:sz w:val="24"/>
              </w:rPr>
              <w:t>обучения</w:t>
            </w:r>
            <w:r>
              <w:rPr>
                <w:spacing w:val="-1"/>
                <w:sz w:val="24"/>
              </w:rPr>
              <w:t> </w:t>
            </w:r>
            <w:r>
              <w:rPr>
                <w:sz w:val="24"/>
              </w:rPr>
              <w:t>наставников</w:t>
            </w:r>
          </w:p>
        </w:tc>
        <w:tc>
          <w:tcPr>
            <w:tcW w:w="6805" w:type="dxa"/>
          </w:tcPr>
          <w:p>
            <w:pPr>
              <w:pStyle w:val="TableParagraph"/>
              <w:rPr>
                <w:sz w:val="24"/>
              </w:rPr>
            </w:pPr>
            <w:r>
              <w:rPr>
                <w:sz w:val="24"/>
              </w:rPr>
              <w:t>Наставником может стать:</w:t>
            </w:r>
          </w:p>
          <w:p>
            <w:pPr>
              <w:pStyle w:val="TableParagraph"/>
              <w:spacing w:line="278" w:lineRule="auto" w:before="41"/>
              <w:rPr>
                <w:sz w:val="24"/>
              </w:rPr>
            </w:pPr>
            <w:r>
              <w:rPr>
                <w:sz w:val="24"/>
              </w:rPr>
              <w:t>человек, достигший 18-летнего возраста и желающий помогать детям;</w:t>
            </w:r>
          </w:p>
          <w:p>
            <w:pPr>
              <w:pStyle w:val="TableParagraph"/>
              <w:spacing w:line="276" w:lineRule="auto"/>
              <w:ind w:right="134"/>
              <w:rPr>
                <w:sz w:val="24"/>
              </w:rPr>
            </w:pPr>
            <w:r>
              <w:rPr>
                <w:sz w:val="24"/>
              </w:rPr>
              <w:t>проживающий в регионе присутствия программы; понимающий роль и ответственность наставника, желающий поддерживать ребенка в долгосрочных отношениях; психически и эмоционально стабильный, имеющий навыки общения с ребенком (или желание приобрести</w:t>
            </w:r>
            <w:r>
              <w:rPr>
                <w:spacing w:val="-6"/>
                <w:sz w:val="24"/>
              </w:rPr>
              <w:t> </w:t>
            </w:r>
            <w:r>
              <w:rPr>
                <w:sz w:val="24"/>
              </w:rPr>
              <w:t>таковые).</w:t>
            </w:r>
          </w:p>
          <w:p>
            <w:pPr>
              <w:pStyle w:val="TableParagraph"/>
              <w:spacing w:line="276" w:lineRule="exact"/>
              <w:rPr>
                <w:sz w:val="24"/>
              </w:rPr>
            </w:pPr>
            <w:r>
              <w:rPr>
                <w:sz w:val="24"/>
              </w:rPr>
              <w:t>Также необходимо прохождение бесплатного тренинга по</w:t>
            </w:r>
          </w:p>
          <w:p>
            <w:pPr>
              <w:pStyle w:val="TableParagraph"/>
              <w:spacing w:line="240" w:lineRule="auto" w:before="36"/>
              <w:rPr>
                <w:sz w:val="24"/>
              </w:rPr>
            </w:pPr>
            <w:r>
              <w:rPr>
                <w:sz w:val="24"/>
              </w:rPr>
              <w:t>подготовке наставников.</w:t>
            </w:r>
          </w:p>
        </w:tc>
      </w:tr>
      <w:tr>
        <w:trPr>
          <w:trHeight w:val="1269"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мониторинга и </w:t>
            </w:r>
            <w:r>
              <w:rPr>
                <w:spacing w:val="-3"/>
                <w:sz w:val="24"/>
              </w:rPr>
              <w:t>оценки </w:t>
            </w:r>
            <w:r>
              <w:rPr>
                <w:sz w:val="24"/>
              </w:rPr>
              <w:t>результатов</w:t>
            </w:r>
            <w:r>
              <w:rPr>
                <w:spacing w:val="19"/>
                <w:sz w:val="24"/>
              </w:rPr>
              <w:t> </w:t>
            </w:r>
            <w:r>
              <w:rPr>
                <w:spacing w:val="-3"/>
                <w:sz w:val="24"/>
              </w:rPr>
              <w:t>деятельности</w:t>
            </w:r>
          </w:p>
          <w:p>
            <w:pPr>
              <w:pStyle w:val="TableParagraph"/>
              <w:spacing w:line="275" w:lineRule="exact"/>
              <w:ind w:left="115"/>
              <w:rPr>
                <w:sz w:val="24"/>
              </w:rPr>
            </w:pPr>
            <w:r>
              <w:rPr>
                <w:sz w:val="24"/>
              </w:rPr>
              <w:t>наставников</w:t>
            </w:r>
          </w:p>
        </w:tc>
        <w:tc>
          <w:tcPr>
            <w:tcW w:w="6805" w:type="dxa"/>
          </w:tcPr>
          <w:p>
            <w:pPr>
              <w:pStyle w:val="TableParagraph"/>
              <w:spacing w:line="276" w:lineRule="auto"/>
              <w:ind w:right="107"/>
              <w:jc w:val="both"/>
              <w:rPr>
                <w:sz w:val="24"/>
              </w:rPr>
            </w:pPr>
            <w:r>
              <w:rPr>
                <w:sz w:val="24"/>
              </w:rPr>
              <w:t>Сопровождение</w:t>
            </w:r>
            <w:r>
              <w:rPr>
                <w:spacing w:val="-15"/>
                <w:sz w:val="24"/>
              </w:rPr>
              <w:t> </w:t>
            </w:r>
            <w:r>
              <w:rPr>
                <w:sz w:val="24"/>
              </w:rPr>
              <w:t>профессиональными</w:t>
            </w:r>
            <w:r>
              <w:rPr>
                <w:spacing w:val="-13"/>
                <w:sz w:val="24"/>
              </w:rPr>
              <w:t> </w:t>
            </w:r>
            <w:r>
              <w:rPr>
                <w:sz w:val="24"/>
              </w:rPr>
              <w:t>психологами</w:t>
            </w:r>
            <w:r>
              <w:rPr>
                <w:spacing w:val="-13"/>
                <w:sz w:val="24"/>
              </w:rPr>
              <w:t> </w:t>
            </w:r>
            <w:r>
              <w:rPr>
                <w:sz w:val="24"/>
              </w:rPr>
              <w:t>наставника</w:t>
            </w:r>
            <w:r>
              <w:rPr>
                <w:spacing w:val="-15"/>
                <w:sz w:val="24"/>
              </w:rPr>
              <w:t> </w:t>
            </w:r>
            <w:r>
              <w:rPr>
                <w:sz w:val="24"/>
              </w:rPr>
              <w:t>и подопечного, а в дальнейшем постановка целей и задач для пары, контроль за изменениями, помощь и</w:t>
            </w:r>
            <w:r>
              <w:rPr>
                <w:spacing w:val="-10"/>
                <w:sz w:val="24"/>
              </w:rPr>
              <w:t> </w:t>
            </w:r>
            <w:r>
              <w:rPr>
                <w:sz w:val="24"/>
              </w:rPr>
              <w:t>поддержка.</w:t>
            </w:r>
          </w:p>
        </w:tc>
      </w:tr>
      <w:tr>
        <w:trPr>
          <w:trHeight w:val="1902" w:hRule="atLeast"/>
        </w:trPr>
        <w:tc>
          <w:tcPr>
            <w:tcW w:w="2943" w:type="dxa"/>
          </w:tcPr>
          <w:p>
            <w:pPr>
              <w:pStyle w:val="TableParagraph"/>
              <w:tabs>
                <w:tab w:pos="1961" w:val="left" w:leader="none"/>
              </w:tabs>
              <w:spacing w:line="276" w:lineRule="auto"/>
              <w:ind w:left="115" w:right="105"/>
              <w:rPr>
                <w:sz w:val="24"/>
              </w:rPr>
            </w:pPr>
            <w:r>
              <w:rPr>
                <w:sz w:val="24"/>
              </w:rPr>
              <w:t>Описание</w:t>
              <w:tab/>
            </w:r>
            <w:r>
              <w:rPr>
                <w:spacing w:val="-4"/>
                <w:sz w:val="24"/>
              </w:rPr>
              <w:t>системы </w:t>
            </w:r>
            <w:r>
              <w:rPr>
                <w:sz w:val="24"/>
              </w:rPr>
              <w:t>мотивации</w:t>
            </w:r>
            <w:r>
              <w:rPr>
                <w:spacing w:val="-4"/>
                <w:sz w:val="24"/>
              </w:rPr>
              <w:t> </w:t>
            </w:r>
            <w:r>
              <w:rPr>
                <w:sz w:val="24"/>
              </w:rPr>
              <w:t>наставников</w:t>
            </w:r>
          </w:p>
        </w:tc>
        <w:tc>
          <w:tcPr>
            <w:tcW w:w="6805" w:type="dxa"/>
          </w:tcPr>
          <w:p>
            <w:pPr>
              <w:pStyle w:val="TableParagraph"/>
              <w:spacing w:line="276" w:lineRule="auto"/>
              <w:ind w:right="103"/>
              <w:jc w:val="both"/>
              <w:rPr>
                <w:sz w:val="24"/>
              </w:rPr>
            </w:pPr>
            <w:r>
              <w:rPr>
                <w:sz w:val="24"/>
              </w:rPr>
              <w:t>Куратор программы сопровождает наставника на всем протяжении его наставнической деятельности. В задачи куратора входят психологическая поддержка наставника, проведение на регулярной основе мероприятий с наставниками для</w:t>
            </w:r>
            <w:r>
              <w:rPr>
                <w:spacing w:val="-12"/>
                <w:sz w:val="24"/>
              </w:rPr>
              <w:t> </w:t>
            </w:r>
            <w:r>
              <w:rPr>
                <w:sz w:val="24"/>
              </w:rPr>
              <w:t>предотвращения</w:t>
            </w:r>
            <w:r>
              <w:rPr>
                <w:spacing w:val="-13"/>
                <w:sz w:val="24"/>
              </w:rPr>
              <w:t> </w:t>
            </w:r>
            <w:r>
              <w:rPr>
                <w:sz w:val="24"/>
              </w:rPr>
              <w:t>эмоционального</w:t>
            </w:r>
            <w:r>
              <w:rPr>
                <w:spacing w:val="-13"/>
                <w:sz w:val="24"/>
              </w:rPr>
              <w:t> </w:t>
            </w:r>
            <w:r>
              <w:rPr>
                <w:sz w:val="24"/>
              </w:rPr>
              <w:t>выгорания</w:t>
            </w:r>
            <w:r>
              <w:rPr>
                <w:spacing w:val="-13"/>
                <w:sz w:val="24"/>
              </w:rPr>
              <w:t> </w:t>
            </w:r>
            <w:r>
              <w:rPr>
                <w:sz w:val="24"/>
              </w:rPr>
              <w:t>и</w:t>
            </w:r>
            <w:r>
              <w:rPr>
                <w:spacing w:val="-11"/>
                <w:sz w:val="24"/>
              </w:rPr>
              <w:t> </w:t>
            </w:r>
            <w:r>
              <w:rPr>
                <w:sz w:val="24"/>
              </w:rPr>
              <w:t>поддержания</w:t>
            </w:r>
          </w:p>
          <w:p>
            <w:pPr>
              <w:pStyle w:val="TableParagraph"/>
              <w:spacing w:line="276" w:lineRule="exact"/>
              <w:jc w:val="both"/>
              <w:rPr>
                <w:sz w:val="24"/>
              </w:rPr>
            </w:pPr>
            <w:r>
              <w:rPr>
                <w:sz w:val="24"/>
              </w:rPr>
              <w:t>мотивации наставника.</w:t>
            </w:r>
          </w:p>
        </w:tc>
      </w:tr>
      <w:tr>
        <w:trPr>
          <w:trHeight w:val="3492" w:hRule="atLeast"/>
        </w:trPr>
        <w:tc>
          <w:tcPr>
            <w:tcW w:w="2943" w:type="dxa"/>
          </w:tcPr>
          <w:p>
            <w:pPr>
              <w:pStyle w:val="TableParagraph"/>
              <w:ind w:left="115"/>
              <w:rPr>
                <w:sz w:val="24"/>
              </w:rPr>
            </w:pPr>
            <w:r>
              <w:rPr>
                <w:sz w:val="24"/>
              </w:rPr>
              <w:t>Описание результатов</w:t>
            </w:r>
          </w:p>
        </w:tc>
        <w:tc>
          <w:tcPr>
            <w:tcW w:w="6805" w:type="dxa"/>
          </w:tcPr>
          <w:p>
            <w:pPr>
              <w:pStyle w:val="TableParagraph"/>
              <w:spacing w:line="278" w:lineRule="auto"/>
              <w:ind w:left="148" w:right="108"/>
              <w:jc w:val="both"/>
              <w:rPr>
                <w:sz w:val="24"/>
              </w:rPr>
            </w:pPr>
            <w:r>
              <w:rPr>
                <w:sz w:val="24"/>
              </w:rPr>
              <w:t>Проект масштабирован на территории Российской Федерации</w:t>
            </w:r>
            <w:r>
              <w:rPr>
                <w:spacing w:val="-43"/>
                <w:sz w:val="24"/>
              </w:rPr>
              <w:t> </w:t>
            </w:r>
            <w:r>
              <w:rPr>
                <w:sz w:val="24"/>
              </w:rPr>
              <w:t>в 20</w:t>
            </w:r>
            <w:r>
              <w:rPr>
                <w:spacing w:val="-1"/>
                <w:sz w:val="24"/>
              </w:rPr>
              <w:t> </w:t>
            </w:r>
            <w:r>
              <w:rPr>
                <w:sz w:val="24"/>
              </w:rPr>
              <w:t>регионах;</w:t>
            </w:r>
          </w:p>
          <w:p>
            <w:pPr>
              <w:pStyle w:val="TableParagraph"/>
              <w:spacing w:line="276" w:lineRule="auto"/>
              <w:ind w:left="148" w:right="105"/>
              <w:jc w:val="both"/>
              <w:rPr>
                <w:sz w:val="24"/>
              </w:rPr>
            </w:pPr>
            <w:r>
              <w:rPr>
                <w:sz w:val="24"/>
              </w:rPr>
              <w:t>Более 800 детей получили помощь подготовленного наставника;</w:t>
            </w:r>
          </w:p>
          <w:p>
            <w:pPr>
              <w:pStyle w:val="TableParagraph"/>
              <w:spacing w:line="275" w:lineRule="exact"/>
              <w:ind w:left="148"/>
              <w:jc w:val="both"/>
              <w:rPr>
                <w:sz w:val="24"/>
              </w:rPr>
            </w:pPr>
            <w:r>
              <w:rPr>
                <w:sz w:val="24"/>
              </w:rPr>
              <w:t>Более 1000 волонтеров прошли обучение и подготовку.</w:t>
            </w:r>
          </w:p>
          <w:p>
            <w:pPr>
              <w:pStyle w:val="TableParagraph"/>
              <w:spacing w:line="276" w:lineRule="auto" w:before="33"/>
              <w:ind w:left="148" w:right="107"/>
              <w:jc w:val="both"/>
              <w:rPr>
                <w:sz w:val="24"/>
              </w:rPr>
            </w:pPr>
            <w:r>
              <w:rPr>
                <w:sz w:val="24"/>
              </w:rPr>
              <w:t>В рамках проекта будет оказана социально-педагогическая поддержка:</w:t>
            </w:r>
          </w:p>
          <w:p>
            <w:pPr>
              <w:pStyle w:val="TableParagraph"/>
              <w:spacing w:line="276" w:lineRule="auto"/>
              <w:ind w:left="148" w:right="100"/>
              <w:jc w:val="both"/>
              <w:rPr>
                <w:sz w:val="24"/>
              </w:rPr>
            </w:pPr>
            <w:r>
              <w:rPr>
                <w:sz w:val="24"/>
              </w:rPr>
              <w:t>Оказана помощь 276 воспитанникам учреждений для детей- сирот и детей, оставшихся без попечения родителей; 127 выпускникам этих учреждений; 49 детям и подросткам,</w:t>
            </w:r>
          </w:p>
          <w:p>
            <w:pPr>
              <w:pStyle w:val="TableParagraph"/>
              <w:spacing w:line="240" w:lineRule="auto"/>
              <w:ind w:left="148"/>
              <w:jc w:val="both"/>
              <w:rPr>
                <w:sz w:val="24"/>
              </w:rPr>
            </w:pPr>
            <w:r>
              <w:rPr>
                <w:sz w:val="24"/>
              </w:rPr>
              <w:t>воспитывающимся в семьях группы риска.</w:t>
            </w:r>
          </w:p>
        </w:tc>
      </w:tr>
      <w:tr>
        <w:trPr>
          <w:trHeight w:val="635" w:hRule="atLeast"/>
        </w:trPr>
        <w:tc>
          <w:tcPr>
            <w:tcW w:w="2943" w:type="dxa"/>
          </w:tcPr>
          <w:p>
            <w:pPr>
              <w:pStyle w:val="TableParagraph"/>
              <w:ind w:left="115"/>
              <w:rPr>
                <w:sz w:val="24"/>
              </w:rPr>
            </w:pPr>
            <w:r>
              <w:rPr>
                <w:sz w:val="24"/>
              </w:rPr>
              <w:t>Наименование</w:t>
            </w:r>
          </w:p>
          <w:p>
            <w:pPr>
              <w:pStyle w:val="TableParagraph"/>
              <w:spacing w:line="240" w:lineRule="auto" w:before="41"/>
              <w:ind w:left="115"/>
              <w:rPr>
                <w:sz w:val="24"/>
              </w:rPr>
            </w:pPr>
            <w:r>
              <w:rPr>
                <w:sz w:val="24"/>
              </w:rPr>
              <w:t>зарубежного партнера</w:t>
            </w:r>
          </w:p>
        </w:tc>
        <w:tc>
          <w:tcPr>
            <w:tcW w:w="6805" w:type="dxa"/>
          </w:tcPr>
          <w:p>
            <w:pPr>
              <w:pStyle w:val="TableParagraph"/>
              <w:rPr>
                <w:sz w:val="24"/>
              </w:rPr>
            </w:pPr>
            <w:r>
              <w:rPr>
                <w:sz w:val="24"/>
              </w:rPr>
              <w:t>Big Brothers Big Sisters</w:t>
            </w:r>
          </w:p>
        </w:tc>
      </w:tr>
      <w:tr>
        <w:trPr>
          <w:trHeight w:val="316" w:hRule="atLeast"/>
        </w:trPr>
        <w:tc>
          <w:tcPr>
            <w:tcW w:w="9748" w:type="dxa"/>
            <w:gridSpan w:val="2"/>
            <w:shd w:val="clear" w:color="auto" w:fill="D9D9D9"/>
          </w:tcPr>
          <w:p>
            <w:pPr>
              <w:pStyle w:val="TableParagraph"/>
              <w:spacing w:line="276" w:lineRule="exact"/>
              <w:ind w:left="115"/>
              <w:rPr>
                <w:b/>
                <w:sz w:val="24"/>
              </w:rPr>
            </w:pPr>
            <w:r>
              <w:rPr>
                <w:b/>
                <w:sz w:val="24"/>
              </w:rPr>
              <w:t>Программа/мероприятие №7</w:t>
            </w:r>
          </w:p>
        </w:tc>
      </w:tr>
      <w:tr>
        <w:trPr>
          <w:trHeight w:val="318" w:hRule="atLeast"/>
        </w:trPr>
        <w:tc>
          <w:tcPr>
            <w:tcW w:w="2943" w:type="dxa"/>
          </w:tcPr>
          <w:p>
            <w:pPr>
              <w:pStyle w:val="TableParagraph"/>
              <w:spacing w:line="275" w:lineRule="exact"/>
              <w:ind w:left="115"/>
              <w:rPr>
                <w:b/>
                <w:sz w:val="24"/>
              </w:rPr>
            </w:pPr>
            <w:r>
              <w:rPr>
                <w:b/>
                <w:sz w:val="24"/>
              </w:rPr>
              <w:t>Параметры</w:t>
            </w:r>
          </w:p>
        </w:tc>
        <w:tc>
          <w:tcPr>
            <w:tcW w:w="6805" w:type="dxa"/>
          </w:tcPr>
          <w:p>
            <w:pPr>
              <w:pStyle w:val="TableParagraph"/>
              <w:spacing w:line="275" w:lineRule="exact"/>
              <w:rPr>
                <w:b/>
                <w:sz w:val="24"/>
              </w:rPr>
            </w:pPr>
            <w:r>
              <w:rPr>
                <w:b/>
                <w:sz w:val="24"/>
              </w:rPr>
              <w:t>Описание</w:t>
            </w:r>
          </w:p>
        </w:tc>
      </w:tr>
      <w:tr>
        <w:trPr>
          <w:trHeight w:val="316" w:hRule="atLeast"/>
        </w:trPr>
        <w:tc>
          <w:tcPr>
            <w:tcW w:w="2943" w:type="dxa"/>
          </w:tcPr>
          <w:p>
            <w:pPr>
              <w:pStyle w:val="TableParagraph"/>
              <w:ind w:left="115"/>
              <w:rPr>
                <w:sz w:val="24"/>
              </w:rPr>
            </w:pPr>
            <w:r>
              <w:rPr>
                <w:sz w:val="24"/>
              </w:rPr>
              <w:t>Страна проведения</w:t>
            </w:r>
          </w:p>
        </w:tc>
        <w:tc>
          <w:tcPr>
            <w:tcW w:w="6805" w:type="dxa"/>
          </w:tcPr>
          <w:p>
            <w:pPr>
              <w:pStyle w:val="TableParagraph"/>
              <w:rPr>
                <w:sz w:val="24"/>
              </w:rPr>
            </w:pPr>
            <w:r>
              <w:rPr>
                <w:sz w:val="24"/>
              </w:rPr>
              <w:t>Россия</w:t>
            </w:r>
          </w:p>
        </w:tc>
      </w:tr>
      <w:tr>
        <w:trPr>
          <w:trHeight w:val="316" w:hRule="atLeast"/>
        </w:trPr>
        <w:tc>
          <w:tcPr>
            <w:tcW w:w="2943" w:type="dxa"/>
          </w:tcPr>
          <w:p>
            <w:pPr>
              <w:pStyle w:val="TableParagraph"/>
              <w:ind w:left="115"/>
              <w:rPr>
                <w:sz w:val="24"/>
              </w:rPr>
            </w:pPr>
            <w:r>
              <w:rPr>
                <w:sz w:val="24"/>
              </w:rPr>
              <w:t>Год(ы) реализации</w:t>
            </w:r>
          </w:p>
        </w:tc>
        <w:tc>
          <w:tcPr>
            <w:tcW w:w="6805" w:type="dxa"/>
          </w:tcPr>
          <w:p>
            <w:pPr>
              <w:pStyle w:val="TableParagraph"/>
              <w:rPr>
                <w:sz w:val="24"/>
              </w:rPr>
            </w:pPr>
            <w:r>
              <w:rPr>
                <w:sz w:val="24"/>
              </w:rPr>
              <w:t>2017</w:t>
            </w:r>
          </w:p>
        </w:tc>
      </w:tr>
      <w:tr>
        <w:trPr>
          <w:trHeight w:val="635" w:hRule="atLeast"/>
        </w:trPr>
        <w:tc>
          <w:tcPr>
            <w:tcW w:w="2943" w:type="dxa"/>
          </w:tcPr>
          <w:p>
            <w:pPr>
              <w:pStyle w:val="TableParagraph"/>
              <w:tabs>
                <w:tab w:pos="1498" w:val="left" w:leader="none"/>
              </w:tabs>
              <w:spacing w:line="273" w:lineRule="exact"/>
              <w:ind w:left="115"/>
              <w:rPr>
                <w:sz w:val="24"/>
              </w:rPr>
            </w:pPr>
            <w:r>
              <w:rPr>
                <w:sz w:val="24"/>
              </w:rPr>
              <w:t>Уровень</w:t>
              <w:tab/>
              <w:t>образования,</w:t>
            </w:r>
          </w:p>
          <w:p>
            <w:pPr>
              <w:pStyle w:val="TableParagraph"/>
              <w:spacing w:line="240" w:lineRule="auto" w:before="41"/>
              <w:ind w:left="115"/>
              <w:rPr>
                <w:sz w:val="24"/>
              </w:rPr>
            </w:pPr>
            <w:r>
              <w:rPr>
                <w:sz w:val="24"/>
              </w:rPr>
              <w:t>целевая аудитория</w:t>
            </w:r>
          </w:p>
        </w:tc>
        <w:tc>
          <w:tcPr>
            <w:tcW w:w="6805" w:type="dxa"/>
          </w:tcPr>
          <w:p>
            <w:pPr>
              <w:pStyle w:val="TableParagraph"/>
              <w:spacing w:line="273" w:lineRule="exact"/>
              <w:rPr>
                <w:sz w:val="24"/>
              </w:rPr>
            </w:pPr>
            <w:r>
              <w:rPr>
                <w:sz w:val="24"/>
              </w:rPr>
              <w:t>Межуровневое взаимодействие специалистов всех уровней</w:t>
            </w:r>
          </w:p>
        </w:tc>
      </w:tr>
    </w:tbl>
    <w:p>
      <w:pPr>
        <w:spacing w:after="0" w:line="273" w:lineRule="exact"/>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635" w:hRule="atLeast"/>
        </w:trPr>
        <w:tc>
          <w:tcPr>
            <w:tcW w:w="2943" w:type="dxa"/>
          </w:tcPr>
          <w:p>
            <w:pPr>
              <w:pStyle w:val="TableParagraph"/>
              <w:ind w:left="115"/>
              <w:rPr>
                <w:sz w:val="24"/>
              </w:rPr>
            </w:pPr>
            <w:r>
              <w:rPr>
                <w:sz w:val="24"/>
              </w:rPr>
              <w:t>Тип наставничества</w:t>
            </w:r>
          </w:p>
        </w:tc>
        <w:tc>
          <w:tcPr>
            <w:tcW w:w="6805" w:type="dxa"/>
          </w:tcPr>
          <w:p>
            <w:pPr>
              <w:pStyle w:val="TableParagraph"/>
              <w:rPr>
                <w:sz w:val="24"/>
              </w:rPr>
            </w:pPr>
            <w:r>
              <w:rPr>
                <w:sz w:val="24"/>
              </w:rPr>
              <w:t>Наставничество. Менторинг. Баддинг. Тьюторство. Взаимное</w:t>
            </w:r>
          </w:p>
          <w:p>
            <w:pPr>
              <w:pStyle w:val="TableParagraph"/>
              <w:spacing w:line="240" w:lineRule="auto" w:before="41"/>
              <w:rPr>
                <w:sz w:val="24"/>
              </w:rPr>
            </w:pPr>
            <w:r>
              <w:rPr>
                <w:sz w:val="24"/>
              </w:rPr>
              <w:t>наставничество. Корпоративное наставничество.</w:t>
            </w:r>
          </w:p>
        </w:tc>
      </w:tr>
      <w:tr>
        <w:trPr>
          <w:trHeight w:val="633" w:hRule="atLeast"/>
        </w:trPr>
        <w:tc>
          <w:tcPr>
            <w:tcW w:w="2943" w:type="dxa"/>
          </w:tcPr>
          <w:p>
            <w:pPr>
              <w:pStyle w:val="TableParagraph"/>
              <w:ind w:left="115"/>
              <w:rPr>
                <w:sz w:val="24"/>
              </w:rPr>
            </w:pPr>
            <w:r>
              <w:rPr>
                <w:sz w:val="24"/>
              </w:rPr>
              <w:t>Наименование программы</w:t>
            </w:r>
          </w:p>
          <w:p>
            <w:pPr>
              <w:pStyle w:val="TableParagraph"/>
              <w:spacing w:line="240" w:lineRule="auto" w:before="41"/>
              <w:ind w:left="115"/>
              <w:rPr>
                <w:sz w:val="24"/>
              </w:rPr>
            </w:pPr>
            <w:r>
              <w:rPr>
                <w:sz w:val="24"/>
              </w:rPr>
              <w:t>и (или) мероприятия</w:t>
            </w:r>
          </w:p>
        </w:tc>
        <w:tc>
          <w:tcPr>
            <w:tcW w:w="6805" w:type="dxa"/>
          </w:tcPr>
          <w:p>
            <w:pPr>
              <w:pStyle w:val="TableParagraph"/>
              <w:tabs>
                <w:tab w:pos="1103" w:val="left" w:leader="none"/>
                <w:tab w:pos="2974" w:val="left" w:leader="none"/>
                <w:tab w:pos="4583" w:val="left" w:leader="none"/>
                <w:tab w:pos="5091" w:val="left" w:leader="none"/>
              </w:tabs>
              <w:rPr>
                <w:sz w:val="24"/>
              </w:rPr>
            </w:pPr>
            <w:r>
              <w:rPr>
                <w:sz w:val="24"/>
              </w:rPr>
              <w:t>Первая</w:t>
              <w:tab/>
              <w:t>международная</w:t>
              <w:tab/>
              <w:t>конференция</w:t>
              <w:tab/>
              <w:t>по</w:t>
              <w:tab/>
              <w:t>наставничеству</w:t>
            </w:r>
          </w:p>
          <w:p>
            <w:pPr>
              <w:pStyle w:val="TableParagraph"/>
              <w:spacing w:line="240" w:lineRule="auto" w:before="41"/>
              <w:rPr>
                <w:sz w:val="24"/>
              </w:rPr>
            </w:pPr>
            <w:r>
              <w:rPr>
                <w:sz w:val="24"/>
              </w:rPr>
              <w:t>«GlobalMentori»</w:t>
            </w:r>
          </w:p>
        </w:tc>
      </w:tr>
      <w:tr>
        <w:trPr>
          <w:trHeight w:val="2221" w:hRule="atLeast"/>
        </w:trPr>
        <w:tc>
          <w:tcPr>
            <w:tcW w:w="2943" w:type="dxa"/>
          </w:tcPr>
          <w:p>
            <w:pPr>
              <w:pStyle w:val="TableParagraph"/>
              <w:ind w:left="115"/>
              <w:rPr>
                <w:sz w:val="24"/>
              </w:rPr>
            </w:pPr>
            <w:r>
              <w:rPr>
                <w:sz w:val="24"/>
              </w:rPr>
              <w:t>Описание программы</w:t>
            </w:r>
          </w:p>
        </w:tc>
        <w:tc>
          <w:tcPr>
            <w:tcW w:w="6805" w:type="dxa"/>
          </w:tcPr>
          <w:p>
            <w:pPr>
              <w:pStyle w:val="TableParagraph"/>
              <w:spacing w:line="278" w:lineRule="auto"/>
              <w:ind w:right="109"/>
              <w:jc w:val="both"/>
              <w:rPr>
                <w:sz w:val="24"/>
              </w:rPr>
            </w:pPr>
            <w:r>
              <w:rPr>
                <w:sz w:val="24"/>
              </w:rPr>
              <w:t>Тема конференции: «Оценка эффективности наставничества. Международный и российский опыт».</w:t>
            </w:r>
          </w:p>
          <w:p>
            <w:pPr>
              <w:pStyle w:val="TableParagraph"/>
              <w:spacing w:line="276" w:lineRule="auto"/>
              <w:ind w:right="102"/>
              <w:jc w:val="both"/>
              <w:rPr>
                <w:sz w:val="24"/>
              </w:rPr>
            </w:pPr>
            <w:r>
              <w:rPr>
                <w:sz w:val="24"/>
              </w:rPr>
              <w:t>Цель конференции — объединить международное и</w:t>
            </w:r>
            <w:r>
              <w:rPr>
                <w:spacing w:val="-20"/>
                <w:sz w:val="24"/>
              </w:rPr>
              <w:t> </w:t>
            </w:r>
            <w:r>
              <w:rPr>
                <w:sz w:val="24"/>
              </w:rPr>
              <w:t>российское профессиональные сообщества для сбора и демонстрации практических доказательств эффективности наставничества как инструмента социальной, образовательной и</w:t>
            </w:r>
            <w:r>
              <w:rPr>
                <w:spacing w:val="-34"/>
                <w:sz w:val="24"/>
              </w:rPr>
              <w:t> </w:t>
            </w:r>
            <w:r>
              <w:rPr>
                <w:sz w:val="24"/>
              </w:rPr>
              <w:t>профессиональной</w:t>
            </w:r>
          </w:p>
          <w:p>
            <w:pPr>
              <w:pStyle w:val="TableParagraph"/>
              <w:spacing w:line="240" w:lineRule="auto"/>
              <w:jc w:val="both"/>
              <w:rPr>
                <w:sz w:val="24"/>
              </w:rPr>
            </w:pPr>
            <w:r>
              <w:rPr>
                <w:sz w:val="24"/>
              </w:rPr>
              <w:t>адаптации, достижения успеха и благосостояния.</w:t>
            </w:r>
          </w:p>
        </w:tc>
      </w:tr>
      <w:tr>
        <w:trPr>
          <w:trHeight w:val="1905" w:hRule="atLeast"/>
        </w:trPr>
        <w:tc>
          <w:tcPr>
            <w:tcW w:w="2943" w:type="dxa"/>
          </w:tcPr>
          <w:p>
            <w:pPr>
              <w:pStyle w:val="TableParagraph"/>
              <w:tabs>
                <w:tab w:pos="1961" w:val="left" w:leader="none"/>
              </w:tabs>
              <w:spacing w:line="276" w:lineRule="auto"/>
              <w:ind w:left="115" w:right="103"/>
              <w:jc w:val="both"/>
              <w:rPr>
                <w:sz w:val="24"/>
              </w:rPr>
            </w:pPr>
            <w:r>
              <w:rPr>
                <w:sz w:val="24"/>
              </w:rPr>
              <w:t>Описание</w:t>
              <w:tab/>
            </w:r>
            <w:r>
              <w:rPr>
                <w:spacing w:val="-4"/>
                <w:sz w:val="24"/>
              </w:rPr>
              <w:t>системы </w:t>
            </w:r>
            <w:r>
              <w:rPr>
                <w:sz w:val="24"/>
              </w:rPr>
              <w:t>отбора, проверки </w:t>
            </w:r>
            <w:r>
              <w:rPr>
                <w:spacing w:val="-13"/>
                <w:sz w:val="24"/>
              </w:rPr>
              <w:t>и </w:t>
            </w:r>
            <w:r>
              <w:rPr>
                <w:sz w:val="24"/>
              </w:rPr>
              <w:t>обучения</w:t>
            </w:r>
            <w:r>
              <w:rPr>
                <w:spacing w:val="-1"/>
                <w:sz w:val="24"/>
              </w:rPr>
              <w:t> </w:t>
            </w:r>
            <w:r>
              <w:rPr>
                <w:sz w:val="24"/>
              </w:rPr>
              <w:t>наставников</w:t>
            </w:r>
          </w:p>
        </w:tc>
        <w:tc>
          <w:tcPr>
            <w:tcW w:w="6805" w:type="dxa"/>
          </w:tcPr>
          <w:p>
            <w:pPr>
              <w:pStyle w:val="TableParagraph"/>
              <w:spacing w:line="276" w:lineRule="auto"/>
              <w:ind w:right="101"/>
              <w:jc w:val="both"/>
              <w:rPr>
                <w:sz w:val="24"/>
              </w:rPr>
            </w:pPr>
            <w:r>
              <w:rPr>
                <w:sz w:val="24"/>
              </w:rPr>
              <w:t>Программа мероприятия была сформирована таким образом, чтобы каждый участник мог пополнить арсенал практических инструментов для решения задач собственной организации. Программа      состояла      из      трёх      тематических  </w:t>
            </w:r>
            <w:r>
              <w:rPr>
                <w:spacing w:val="42"/>
                <w:sz w:val="24"/>
              </w:rPr>
              <w:t> </w:t>
            </w:r>
            <w:r>
              <w:rPr>
                <w:sz w:val="24"/>
              </w:rPr>
              <w:t>блоков:</w:t>
            </w:r>
          </w:p>
          <w:p>
            <w:pPr>
              <w:pStyle w:val="TableParagraph"/>
              <w:spacing w:line="240" w:lineRule="auto"/>
              <w:jc w:val="both"/>
              <w:rPr>
                <w:sz w:val="24"/>
              </w:rPr>
            </w:pPr>
            <w:r>
              <w:rPr>
                <w:sz w:val="24"/>
              </w:rPr>
              <w:t>«Наставничество    для    подростков»,    «Наставничество   </w:t>
            </w:r>
            <w:r>
              <w:rPr>
                <w:spacing w:val="20"/>
                <w:sz w:val="24"/>
              </w:rPr>
              <w:t> </w:t>
            </w:r>
            <w:r>
              <w:rPr>
                <w:sz w:val="24"/>
              </w:rPr>
              <w:t>для</w:t>
            </w:r>
          </w:p>
          <w:p>
            <w:pPr>
              <w:pStyle w:val="TableParagraph"/>
              <w:spacing w:line="240" w:lineRule="auto" w:before="35"/>
              <w:jc w:val="both"/>
              <w:rPr>
                <w:sz w:val="24"/>
              </w:rPr>
            </w:pPr>
            <w:r>
              <w:rPr>
                <w:sz w:val="24"/>
              </w:rPr>
              <w:t>студентов» и «Наставничество в бизнесе».</w:t>
            </w:r>
          </w:p>
        </w:tc>
      </w:tr>
      <w:tr>
        <w:trPr>
          <w:trHeight w:val="1269"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мониторинга и </w:t>
            </w:r>
            <w:r>
              <w:rPr>
                <w:spacing w:val="-3"/>
                <w:sz w:val="24"/>
              </w:rPr>
              <w:t>оценки </w:t>
            </w:r>
            <w:r>
              <w:rPr>
                <w:sz w:val="24"/>
              </w:rPr>
              <w:t>результатов</w:t>
            </w:r>
            <w:r>
              <w:rPr>
                <w:spacing w:val="19"/>
                <w:sz w:val="24"/>
              </w:rPr>
              <w:t> </w:t>
            </w:r>
            <w:r>
              <w:rPr>
                <w:spacing w:val="-3"/>
                <w:sz w:val="24"/>
              </w:rPr>
              <w:t>деятельности</w:t>
            </w:r>
          </w:p>
          <w:p>
            <w:pPr>
              <w:pStyle w:val="TableParagraph"/>
              <w:spacing w:line="240" w:lineRule="auto"/>
              <w:ind w:left="115"/>
              <w:rPr>
                <w:sz w:val="24"/>
              </w:rPr>
            </w:pPr>
            <w:r>
              <w:rPr>
                <w:sz w:val="24"/>
              </w:rPr>
              <w:t>наставников</w:t>
            </w:r>
          </w:p>
        </w:tc>
        <w:tc>
          <w:tcPr>
            <w:tcW w:w="6805" w:type="dxa"/>
          </w:tcPr>
          <w:p>
            <w:pPr>
              <w:pStyle w:val="TableParagraph"/>
              <w:spacing w:line="276" w:lineRule="auto"/>
              <w:ind w:right="103"/>
              <w:jc w:val="both"/>
              <w:rPr>
                <w:sz w:val="24"/>
              </w:rPr>
            </w:pPr>
            <w:r>
              <w:rPr>
                <w:sz w:val="24"/>
              </w:rPr>
              <w:t>Онлайн-карта российских практик наставничества (организации, реализующие программы социального, профориентационного и профессионального наставничества).</w:t>
            </w:r>
          </w:p>
        </w:tc>
      </w:tr>
      <w:tr>
        <w:trPr>
          <w:trHeight w:val="1269" w:hRule="atLeast"/>
        </w:trPr>
        <w:tc>
          <w:tcPr>
            <w:tcW w:w="2943" w:type="dxa"/>
          </w:tcPr>
          <w:p>
            <w:pPr>
              <w:pStyle w:val="TableParagraph"/>
              <w:tabs>
                <w:tab w:pos="1961" w:val="left" w:leader="none"/>
              </w:tabs>
              <w:spacing w:line="276" w:lineRule="auto"/>
              <w:ind w:left="115" w:right="105"/>
              <w:rPr>
                <w:sz w:val="24"/>
              </w:rPr>
            </w:pPr>
            <w:r>
              <w:rPr>
                <w:sz w:val="24"/>
              </w:rPr>
              <w:t>Описание</w:t>
              <w:tab/>
            </w:r>
            <w:r>
              <w:rPr>
                <w:spacing w:val="-4"/>
                <w:sz w:val="24"/>
              </w:rPr>
              <w:t>системы </w:t>
            </w:r>
            <w:r>
              <w:rPr>
                <w:sz w:val="24"/>
              </w:rPr>
              <w:t>мотивации</w:t>
            </w:r>
            <w:r>
              <w:rPr>
                <w:spacing w:val="-4"/>
                <w:sz w:val="24"/>
              </w:rPr>
              <w:t> </w:t>
            </w:r>
            <w:r>
              <w:rPr>
                <w:sz w:val="24"/>
              </w:rPr>
              <w:t>наставников</w:t>
            </w:r>
          </w:p>
        </w:tc>
        <w:tc>
          <w:tcPr>
            <w:tcW w:w="6805" w:type="dxa"/>
          </w:tcPr>
          <w:p>
            <w:pPr>
              <w:pStyle w:val="TableParagraph"/>
              <w:spacing w:line="276" w:lineRule="auto"/>
              <w:ind w:right="105"/>
              <w:jc w:val="both"/>
              <w:rPr>
                <w:sz w:val="24"/>
              </w:rPr>
            </w:pPr>
            <w:r>
              <w:rPr>
                <w:sz w:val="24"/>
              </w:rPr>
              <w:t>Global Mentori — первая в России международная конференция по наставничеству, которая является площадкой для обмена опытом между зарубежными и отечественными специалистами</w:t>
            </w:r>
          </w:p>
          <w:p>
            <w:pPr>
              <w:pStyle w:val="TableParagraph"/>
              <w:spacing w:line="240" w:lineRule="auto"/>
              <w:jc w:val="both"/>
              <w:rPr>
                <w:sz w:val="24"/>
              </w:rPr>
            </w:pPr>
            <w:r>
              <w:rPr>
                <w:sz w:val="24"/>
              </w:rPr>
              <w:t>и ведущими практиками в сфере наставничества.</w:t>
            </w:r>
          </w:p>
        </w:tc>
      </w:tr>
      <w:tr>
        <w:trPr>
          <w:trHeight w:val="2222" w:hRule="atLeast"/>
        </w:trPr>
        <w:tc>
          <w:tcPr>
            <w:tcW w:w="2943" w:type="dxa"/>
          </w:tcPr>
          <w:p>
            <w:pPr>
              <w:pStyle w:val="TableParagraph"/>
              <w:ind w:left="115"/>
              <w:rPr>
                <w:sz w:val="24"/>
              </w:rPr>
            </w:pPr>
            <w:r>
              <w:rPr>
                <w:sz w:val="24"/>
              </w:rPr>
              <w:t>Описание результатов</w:t>
            </w:r>
          </w:p>
        </w:tc>
        <w:tc>
          <w:tcPr>
            <w:tcW w:w="6805" w:type="dxa"/>
          </w:tcPr>
          <w:p>
            <w:pPr>
              <w:pStyle w:val="TableParagraph"/>
              <w:spacing w:line="276" w:lineRule="auto"/>
              <w:ind w:right="103"/>
              <w:jc w:val="both"/>
              <w:rPr>
                <w:sz w:val="24"/>
              </w:rPr>
            </w:pPr>
            <w:r>
              <w:rPr>
                <w:sz w:val="24"/>
              </w:rPr>
              <w:t>В конференции приняли участие 100 спикеров, 1559 посетителей, из 10 стран, из 60 регионов. Участники конференции договорились создать онлайн-карту российских практик наставничества, которая объединит все организации, реализующие программы социального, профориентационного</w:t>
            </w:r>
            <w:r>
              <w:rPr>
                <w:spacing w:val="-25"/>
                <w:sz w:val="24"/>
              </w:rPr>
              <w:t> </w:t>
            </w:r>
            <w:r>
              <w:rPr>
                <w:sz w:val="24"/>
              </w:rPr>
              <w:t>и профессионального наставничества, — от</w:t>
            </w:r>
            <w:r>
              <w:rPr>
                <w:spacing w:val="21"/>
                <w:sz w:val="24"/>
              </w:rPr>
              <w:t> </w:t>
            </w:r>
            <w:r>
              <w:rPr>
                <w:sz w:val="24"/>
              </w:rPr>
              <w:t>региональных</w:t>
            </w:r>
          </w:p>
          <w:p>
            <w:pPr>
              <w:pStyle w:val="TableParagraph"/>
              <w:spacing w:line="240" w:lineRule="auto"/>
              <w:jc w:val="both"/>
              <w:rPr>
                <w:sz w:val="24"/>
              </w:rPr>
            </w:pPr>
            <w:r>
              <w:rPr>
                <w:sz w:val="24"/>
              </w:rPr>
              <w:t>детских домов до госкорпораций.</w:t>
            </w:r>
          </w:p>
        </w:tc>
      </w:tr>
      <w:tr>
        <w:trPr>
          <w:trHeight w:val="633" w:hRule="atLeast"/>
        </w:trPr>
        <w:tc>
          <w:tcPr>
            <w:tcW w:w="2943" w:type="dxa"/>
          </w:tcPr>
          <w:p>
            <w:pPr>
              <w:pStyle w:val="TableParagraph"/>
              <w:ind w:left="115"/>
              <w:rPr>
                <w:sz w:val="24"/>
              </w:rPr>
            </w:pPr>
            <w:r>
              <w:rPr>
                <w:sz w:val="24"/>
              </w:rPr>
              <w:t>Наименование</w:t>
            </w:r>
          </w:p>
          <w:p>
            <w:pPr>
              <w:pStyle w:val="TableParagraph"/>
              <w:spacing w:line="240" w:lineRule="auto" w:before="41"/>
              <w:ind w:left="115"/>
              <w:rPr>
                <w:sz w:val="24"/>
              </w:rPr>
            </w:pPr>
            <w:r>
              <w:rPr>
                <w:sz w:val="24"/>
              </w:rPr>
              <w:t>зарубежного партнера</w:t>
            </w:r>
          </w:p>
        </w:tc>
        <w:tc>
          <w:tcPr>
            <w:tcW w:w="6805" w:type="dxa"/>
          </w:tcPr>
          <w:p>
            <w:pPr>
              <w:pStyle w:val="TableParagraph"/>
              <w:rPr>
                <w:sz w:val="24"/>
              </w:rPr>
            </w:pPr>
            <w:r>
              <w:rPr>
                <w:sz w:val="24"/>
              </w:rPr>
              <w:t>Global Mentori</w:t>
            </w:r>
          </w:p>
        </w:tc>
      </w:tr>
      <w:tr>
        <w:trPr>
          <w:trHeight w:val="318" w:hRule="atLeast"/>
        </w:trPr>
        <w:tc>
          <w:tcPr>
            <w:tcW w:w="9748" w:type="dxa"/>
            <w:gridSpan w:val="2"/>
            <w:shd w:val="clear" w:color="auto" w:fill="D9D9D9"/>
          </w:tcPr>
          <w:p>
            <w:pPr>
              <w:pStyle w:val="TableParagraph"/>
              <w:spacing w:line="240" w:lineRule="auto" w:before="1"/>
              <w:ind w:left="115"/>
              <w:rPr>
                <w:b/>
                <w:sz w:val="24"/>
              </w:rPr>
            </w:pPr>
            <w:r>
              <w:rPr>
                <w:b/>
                <w:sz w:val="24"/>
              </w:rPr>
              <w:t>Программа/мероприятие №8</w:t>
            </w:r>
          </w:p>
        </w:tc>
      </w:tr>
      <w:tr>
        <w:trPr>
          <w:trHeight w:val="316" w:hRule="atLeast"/>
        </w:trPr>
        <w:tc>
          <w:tcPr>
            <w:tcW w:w="2943" w:type="dxa"/>
          </w:tcPr>
          <w:p>
            <w:pPr>
              <w:pStyle w:val="TableParagraph"/>
              <w:spacing w:line="275" w:lineRule="exact"/>
              <w:ind w:left="115"/>
              <w:rPr>
                <w:b/>
                <w:sz w:val="24"/>
              </w:rPr>
            </w:pPr>
            <w:r>
              <w:rPr>
                <w:b/>
                <w:sz w:val="24"/>
              </w:rPr>
              <w:t>Параметры</w:t>
            </w:r>
          </w:p>
        </w:tc>
        <w:tc>
          <w:tcPr>
            <w:tcW w:w="6805" w:type="dxa"/>
          </w:tcPr>
          <w:p>
            <w:pPr>
              <w:pStyle w:val="TableParagraph"/>
              <w:spacing w:line="275" w:lineRule="exact"/>
              <w:rPr>
                <w:b/>
                <w:sz w:val="24"/>
              </w:rPr>
            </w:pPr>
            <w:r>
              <w:rPr>
                <w:b/>
                <w:sz w:val="24"/>
              </w:rPr>
              <w:t>Описание</w:t>
            </w:r>
          </w:p>
        </w:tc>
      </w:tr>
      <w:tr>
        <w:trPr>
          <w:trHeight w:val="318" w:hRule="atLeast"/>
        </w:trPr>
        <w:tc>
          <w:tcPr>
            <w:tcW w:w="2943" w:type="dxa"/>
          </w:tcPr>
          <w:p>
            <w:pPr>
              <w:pStyle w:val="TableParagraph"/>
              <w:ind w:left="115"/>
              <w:rPr>
                <w:sz w:val="24"/>
              </w:rPr>
            </w:pPr>
            <w:r>
              <w:rPr>
                <w:sz w:val="24"/>
              </w:rPr>
              <w:t>Страна проведения</w:t>
            </w:r>
          </w:p>
        </w:tc>
        <w:tc>
          <w:tcPr>
            <w:tcW w:w="6805" w:type="dxa"/>
          </w:tcPr>
          <w:p>
            <w:pPr>
              <w:pStyle w:val="TableParagraph"/>
              <w:rPr>
                <w:sz w:val="24"/>
              </w:rPr>
            </w:pPr>
            <w:r>
              <w:rPr>
                <w:sz w:val="24"/>
              </w:rPr>
              <w:t>Великобритания</w:t>
            </w:r>
          </w:p>
        </w:tc>
      </w:tr>
      <w:tr>
        <w:trPr>
          <w:trHeight w:val="316" w:hRule="atLeast"/>
        </w:trPr>
        <w:tc>
          <w:tcPr>
            <w:tcW w:w="2943" w:type="dxa"/>
          </w:tcPr>
          <w:p>
            <w:pPr>
              <w:pStyle w:val="TableParagraph"/>
              <w:ind w:left="115"/>
              <w:rPr>
                <w:sz w:val="24"/>
              </w:rPr>
            </w:pPr>
            <w:r>
              <w:rPr>
                <w:sz w:val="24"/>
              </w:rPr>
              <w:t>Год(ы) реализации</w:t>
            </w:r>
          </w:p>
        </w:tc>
        <w:tc>
          <w:tcPr>
            <w:tcW w:w="6805" w:type="dxa"/>
          </w:tcPr>
          <w:p>
            <w:pPr>
              <w:pStyle w:val="TableParagraph"/>
              <w:rPr>
                <w:sz w:val="24"/>
              </w:rPr>
            </w:pPr>
            <w:r>
              <w:rPr>
                <w:sz w:val="24"/>
              </w:rPr>
              <w:t>2009-2010</w:t>
            </w:r>
          </w:p>
        </w:tc>
      </w:tr>
      <w:tr>
        <w:trPr>
          <w:trHeight w:val="635" w:hRule="atLeast"/>
        </w:trPr>
        <w:tc>
          <w:tcPr>
            <w:tcW w:w="2943" w:type="dxa"/>
          </w:tcPr>
          <w:p>
            <w:pPr>
              <w:pStyle w:val="TableParagraph"/>
              <w:tabs>
                <w:tab w:pos="1498" w:val="left" w:leader="none"/>
              </w:tabs>
              <w:ind w:left="115"/>
              <w:rPr>
                <w:sz w:val="24"/>
              </w:rPr>
            </w:pPr>
            <w:r>
              <w:rPr>
                <w:sz w:val="24"/>
              </w:rPr>
              <w:t>Уровень</w:t>
              <w:tab/>
              <w:t>образования,</w:t>
            </w:r>
          </w:p>
          <w:p>
            <w:pPr>
              <w:pStyle w:val="TableParagraph"/>
              <w:spacing w:line="240" w:lineRule="auto" w:before="41"/>
              <w:ind w:left="115"/>
              <w:rPr>
                <w:sz w:val="24"/>
              </w:rPr>
            </w:pPr>
            <w:r>
              <w:rPr>
                <w:sz w:val="24"/>
              </w:rPr>
              <w:t>целевая аудитория</w:t>
            </w:r>
          </w:p>
        </w:tc>
        <w:tc>
          <w:tcPr>
            <w:tcW w:w="6805" w:type="dxa"/>
          </w:tcPr>
          <w:p>
            <w:pPr>
              <w:pStyle w:val="TableParagraph"/>
              <w:tabs>
                <w:tab w:pos="2830" w:val="left" w:leader="none"/>
                <w:tab w:pos="4566" w:val="left" w:leader="none"/>
                <w:tab w:pos="5801" w:val="left" w:leader="none"/>
              </w:tabs>
              <w:rPr>
                <w:sz w:val="24"/>
              </w:rPr>
            </w:pPr>
            <w:r>
              <w:rPr>
                <w:sz w:val="24"/>
              </w:rPr>
              <w:t>Общеобразовательные</w:t>
              <w:tab/>
              <w:t>организации.</w:t>
              <w:tab/>
              <w:t>Среднее</w:t>
              <w:tab/>
              <w:t>(полное)</w:t>
            </w:r>
          </w:p>
          <w:p>
            <w:pPr>
              <w:pStyle w:val="TableParagraph"/>
              <w:spacing w:line="240" w:lineRule="auto" w:before="41"/>
              <w:rPr>
                <w:sz w:val="24"/>
              </w:rPr>
            </w:pPr>
            <w:r>
              <w:rPr>
                <w:sz w:val="24"/>
              </w:rPr>
              <w:t>образование. Подростки 8-12 классов</w:t>
            </w:r>
          </w:p>
        </w:tc>
      </w:tr>
    </w:tbl>
    <w:p>
      <w:pPr>
        <w:spacing w:after="0" w:line="240" w:lineRule="auto"/>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316" w:hRule="atLeast"/>
        </w:trPr>
        <w:tc>
          <w:tcPr>
            <w:tcW w:w="2943" w:type="dxa"/>
          </w:tcPr>
          <w:p>
            <w:pPr>
              <w:pStyle w:val="TableParagraph"/>
              <w:ind w:left="115"/>
              <w:rPr>
                <w:sz w:val="24"/>
              </w:rPr>
            </w:pPr>
            <w:r>
              <w:rPr>
                <w:sz w:val="24"/>
              </w:rPr>
              <w:t>Тип наставничества</w:t>
            </w:r>
          </w:p>
        </w:tc>
        <w:tc>
          <w:tcPr>
            <w:tcW w:w="6805" w:type="dxa"/>
          </w:tcPr>
          <w:p>
            <w:pPr>
              <w:pStyle w:val="TableParagraph"/>
              <w:rPr>
                <w:sz w:val="24"/>
              </w:rPr>
            </w:pPr>
            <w:r>
              <w:rPr>
                <w:sz w:val="24"/>
              </w:rPr>
              <w:t>Взаимное наставничество</w:t>
            </w:r>
          </w:p>
        </w:tc>
      </w:tr>
      <w:tr>
        <w:trPr>
          <w:trHeight w:val="635" w:hRule="atLeast"/>
        </w:trPr>
        <w:tc>
          <w:tcPr>
            <w:tcW w:w="2943" w:type="dxa"/>
          </w:tcPr>
          <w:p>
            <w:pPr>
              <w:pStyle w:val="TableParagraph"/>
              <w:spacing w:line="273" w:lineRule="exact"/>
              <w:ind w:left="115"/>
              <w:rPr>
                <w:sz w:val="24"/>
              </w:rPr>
            </w:pPr>
            <w:r>
              <w:rPr>
                <w:sz w:val="24"/>
              </w:rPr>
              <w:t>Наименование программы</w:t>
            </w:r>
          </w:p>
          <w:p>
            <w:pPr>
              <w:pStyle w:val="TableParagraph"/>
              <w:spacing w:line="240" w:lineRule="auto" w:before="41"/>
              <w:ind w:left="115"/>
              <w:rPr>
                <w:sz w:val="24"/>
              </w:rPr>
            </w:pPr>
            <w:r>
              <w:rPr>
                <w:sz w:val="24"/>
              </w:rPr>
              <w:t>и (или) мероприятия</w:t>
            </w:r>
          </w:p>
        </w:tc>
        <w:tc>
          <w:tcPr>
            <w:tcW w:w="6805" w:type="dxa"/>
          </w:tcPr>
          <w:p>
            <w:pPr>
              <w:pStyle w:val="TableParagraph"/>
              <w:tabs>
                <w:tab w:pos="1414" w:val="left" w:leader="none"/>
                <w:tab w:pos="2345" w:val="left" w:leader="none"/>
                <w:tab w:pos="3081" w:val="left" w:leader="none"/>
                <w:tab w:pos="3429" w:val="left" w:leader="none"/>
                <w:tab w:pos="4915" w:val="left" w:leader="none"/>
              </w:tabs>
              <w:spacing w:line="273" w:lineRule="exact"/>
              <w:rPr>
                <w:sz w:val="24"/>
              </w:rPr>
            </w:pPr>
            <w:r>
              <w:rPr>
                <w:sz w:val="24"/>
              </w:rPr>
              <w:t>Пилотный</w:t>
              <w:tab/>
              <w:t>проект</w:t>
              <w:tab/>
              <w:t>MBF</w:t>
              <w:tab/>
              <w:t>в</w:t>
              <w:tab/>
              <w:t>Будмутском</w:t>
              <w:tab/>
              <w:t>технологическом</w:t>
            </w:r>
          </w:p>
          <w:p>
            <w:pPr>
              <w:pStyle w:val="TableParagraph"/>
              <w:spacing w:line="240" w:lineRule="auto" w:before="41"/>
              <w:rPr>
                <w:sz w:val="24"/>
              </w:rPr>
            </w:pPr>
            <w:r>
              <w:rPr>
                <w:sz w:val="24"/>
              </w:rPr>
              <w:t>колледже (Budmouth Technology College)</w:t>
            </w:r>
          </w:p>
        </w:tc>
      </w:tr>
      <w:tr>
        <w:trPr>
          <w:trHeight w:val="1905" w:hRule="atLeast"/>
        </w:trPr>
        <w:tc>
          <w:tcPr>
            <w:tcW w:w="2943" w:type="dxa"/>
          </w:tcPr>
          <w:p>
            <w:pPr>
              <w:pStyle w:val="TableParagraph"/>
              <w:ind w:left="115"/>
              <w:rPr>
                <w:sz w:val="24"/>
              </w:rPr>
            </w:pPr>
            <w:r>
              <w:rPr>
                <w:sz w:val="24"/>
              </w:rPr>
              <w:t>Описание программы</w:t>
            </w:r>
          </w:p>
        </w:tc>
        <w:tc>
          <w:tcPr>
            <w:tcW w:w="6805" w:type="dxa"/>
          </w:tcPr>
          <w:p>
            <w:pPr>
              <w:pStyle w:val="TableParagraph"/>
              <w:spacing w:line="276" w:lineRule="auto"/>
              <w:ind w:right="107"/>
              <w:jc w:val="both"/>
              <w:rPr>
                <w:sz w:val="24"/>
              </w:rPr>
            </w:pPr>
            <w:r>
              <w:rPr>
                <w:sz w:val="24"/>
              </w:rPr>
              <w:t>Действует</w:t>
            </w:r>
            <w:r>
              <w:rPr>
                <w:spacing w:val="-15"/>
                <w:sz w:val="24"/>
              </w:rPr>
              <w:t> </w:t>
            </w:r>
            <w:r>
              <w:rPr>
                <w:sz w:val="24"/>
              </w:rPr>
              <w:t>программа</w:t>
            </w:r>
            <w:r>
              <w:rPr>
                <w:spacing w:val="-16"/>
                <w:sz w:val="24"/>
              </w:rPr>
              <w:t> </w:t>
            </w:r>
            <w:r>
              <w:rPr>
                <w:sz w:val="24"/>
              </w:rPr>
              <w:t>наставничества,</w:t>
            </w:r>
            <w:r>
              <w:rPr>
                <w:spacing w:val="-14"/>
                <w:sz w:val="24"/>
              </w:rPr>
              <w:t> </w:t>
            </w:r>
            <w:r>
              <w:rPr>
                <w:sz w:val="24"/>
              </w:rPr>
              <w:t>проводимая</w:t>
            </w:r>
            <w:r>
              <w:rPr>
                <w:spacing w:val="-15"/>
                <w:sz w:val="24"/>
              </w:rPr>
              <w:t> </w:t>
            </w:r>
            <w:r>
              <w:rPr>
                <w:sz w:val="24"/>
              </w:rPr>
              <w:t>студентами</w:t>
            </w:r>
            <w:r>
              <w:rPr>
                <w:spacing w:val="-14"/>
                <w:sz w:val="24"/>
              </w:rPr>
              <w:t> </w:t>
            </w:r>
            <w:r>
              <w:rPr>
                <w:sz w:val="24"/>
              </w:rPr>
              <w:t>и направленная на поддержку других студентов. Наставничество сверстников (взаимное наставничество) было удачно интегрировано в систему школы. В отчете OFSTED 2010 года наставники из числа сверстников определены</w:t>
            </w:r>
            <w:r>
              <w:rPr>
                <w:spacing w:val="18"/>
                <w:sz w:val="24"/>
              </w:rPr>
              <w:t> </w:t>
            </w:r>
            <w:r>
              <w:rPr>
                <w:sz w:val="24"/>
              </w:rPr>
              <w:t>как</w:t>
            </w:r>
          </w:p>
          <w:p>
            <w:pPr>
              <w:pStyle w:val="TableParagraph"/>
              <w:spacing w:line="276" w:lineRule="exact"/>
              <w:jc w:val="both"/>
              <w:rPr>
                <w:sz w:val="24"/>
              </w:rPr>
            </w:pPr>
            <w:r>
              <w:rPr>
                <w:sz w:val="24"/>
              </w:rPr>
              <w:t>«оказывающие превосходную поддержку».</w:t>
            </w:r>
          </w:p>
        </w:tc>
      </w:tr>
      <w:tr>
        <w:trPr>
          <w:trHeight w:val="1586"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отбора, проверки </w:t>
            </w:r>
            <w:r>
              <w:rPr>
                <w:spacing w:val="-14"/>
                <w:sz w:val="24"/>
              </w:rPr>
              <w:t>и </w:t>
            </w:r>
            <w:r>
              <w:rPr>
                <w:sz w:val="24"/>
              </w:rPr>
              <w:t>обучения</w:t>
            </w:r>
            <w:r>
              <w:rPr>
                <w:spacing w:val="-1"/>
                <w:sz w:val="24"/>
              </w:rPr>
              <w:t> </w:t>
            </w:r>
            <w:r>
              <w:rPr>
                <w:sz w:val="24"/>
              </w:rPr>
              <w:t>наставников</w:t>
            </w:r>
          </w:p>
        </w:tc>
        <w:tc>
          <w:tcPr>
            <w:tcW w:w="6805" w:type="dxa"/>
          </w:tcPr>
          <w:p>
            <w:pPr>
              <w:pStyle w:val="TableParagraph"/>
              <w:spacing w:line="276" w:lineRule="auto"/>
              <w:ind w:right="101"/>
              <w:jc w:val="both"/>
              <w:rPr>
                <w:sz w:val="24"/>
              </w:rPr>
            </w:pPr>
            <w:r>
              <w:rPr>
                <w:sz w:val="24"/>
              </w:rPr>
              <w:t>В рамках пилотного проекта наставниками могли стать учащиеся, сами прошедшие программу наставничества в качестве наставляемых, а также те из учеников, у кого была высокая мотивация и хорошие показатели успеваемости по</w:t>
            </w:r>
          </w:p>
          <w:p>
            <w:pPr>
              <w:pStyle w:val="TableParagraph"/>
              <w:spacing w:line="240" w:lineRule="auto"/>
              <w:jc w:val="both"/>
              <w:rPr>
                <w:sz w:val="24"/>
              </w:rPr>
            </w:pPr>
            <w:r>
              <w:rPr>
                <w:sz w:val="24"/>
              </w:rPr>
              <w:t>школьным предметам.</w:t>
            </w:r>
          </w:p>
        </w:tc>
      </w:tr>
      <w:tr>
        <w:trPr>
          <w:trHeight w:val="1269"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мониторинга и </w:t>
            </w:r>
            <w:r>
              <w:rPr>
                <w:spacing w:val="-3"/>
                <w:sz w:val="24"/>
              </w:rPr>
              <w:t>оценки </w:t>
            </w:r>
            <w:r>
              <w:rPr>
                <w:sz w:val="24"/>
              </w:rPr>
              <w:t>результатов</w:t>
            </w:r>
            <w:r>
              <w:rPr>
                <w:spacing w:val="19"/>
                <w:sz w:val="24"/>
              </w:rPr>
              <w:t> </w:t>
            </w:r>
            <w:r>
              <w:rPr>
                <w:spacing w:val="-3"/>
                <w:sz w:val="24"/>
              </w:rPr>
              <w:t>деятельности</w:t>
            </w:r>
          </w:p>
          <w:p>
            <w:pPr>
              <w:pStyle w:val="TableParagraph"/>
              <w:spacing w:line="240" w:lineRule="auto"/>
              <w:ind w:left="115"/>
              <w:rPr>
                <w:sz w:val="24"/>
              </w:rPr>
            </w:pPr>
            <w:r>
              <w:rPr>
                <w:sz w:val="24"/>
              </w:rPr>
              <w:t>наставников</w:t>
            </w:r>
          </w:p>
        </w:tc>
        <w:tc>
          <w:tcPr>
            <w:tcW w:w="6805" w:type="dxa"/>
          </w:tcPr>
          <w:p>
            <w:pPr>
              <w:pStyle w:val="TableParagraph"/>
              <w:spacing w:line="276" w:lineRule="auto"/>
              <w:ind w:right="102"/>
              <w:jc w:val="both"/>
              <w:rPr>
                <w:sz w:val="24"/>
              </w:rPr>
            </w:pPr>
            <w:r>
              <w:rPr>
                <w:sz w:val="24"/>
              </w:rPr>
              <w:t>Сравнительные данные вовлеченных в наставничество со сверстниками, и тех, кто не участвовал в данной деятельности. В центре внимания исследования - посещаемость и</w:t>
            </w:r>
          </w:p>
          <w:p>
            <w:pPr>
              <w:pStyle w:val="TableParagraph"/>
              <w:spacing w:line="240" w:lineRule="auto"/>
              <w:jc w:val="both"/>
              <w:rPr>
                <w:sz w:val="24"/>
              </w:rPr>
            </w:pPr>
            <w:r>
              <w:rPr>
                <w:sz w:val="24"/>
              </w:rPr>
              <w:t>благоприятный психологический климат.</w:t>
            </w:r>
          </w:p>
        </w:tc>
      </w:tr>
      <w:tr>
        <w:trPr>
          <w:trHeight w:val="3808" w:hRule="atLeast"/>
        </w:trPr>
        <w:tc>
          <w:tcPr>
            <w:tcW w:w="2943" w:type="dxa"/>
          </w:tcPr>
          <w:p>
            <w:pPr>
              <w:pStyle w:val="TableParagraph"/>
              <w:tabs>
                <w:tab w:pos="1961" w:val="left" w:leader="none"/>
              </w:tabs>
              <w:spacing w:line="278" w:lineRule="auto"/>
              <w:ind w:left="115" w:right="105"/>
              <w:rPr>
                <w:sz w:val="24"/>
              </w:rPr>
            </w:pPr>
            <w:r>
              <w:rPr>
                <w:sz w:val="24"/>
              </w:rPr>
              <w:t>Описание</w:t>
              <w:tab/>
            </w:r>
            <w:r>
              <w:rPr>
                <w:spacing w:val="-4"/>
                <w:sz w:val="24"/>
              </w:rPr>
              <w:t>системы </w:t>
            </w:r>
            <w:r>
              <w:rPr>
                <w:sz w:val="24"/>
              </w:rPr>
              <w:t>мотивации</w:t>
            </w:r>
            <w:r>
              <w:rPr>
                <w:spacing w:val="-4"/>
                <w:sz w:val="24"/>
              </w:rPr>
              <w:t> </w:t>
            </w:r>
            <w:r>
              <w:rPr>
                <w:sz w:val="24"/>
              </w:rPr>
              <w:t>наставников</w:t>
            </w:r>
          </w:p>
        </w:tc>
        <w:tc>
          <w:tcPr>
            <w:tcW w:w="6805" w:type="dxa"/>
          </w:tcPr>
          <w:p>
            <w:pPr>
              <w:pStyle w:val="TableParagraph"/>
              <w:spacing w:line="276" w:lineRule="auto"/>
              <w:ind w:right="102"/>
              <w:jc w:val="both"/>
              <w:rPr>
                <w:sz w:val="24"/>
              </w:rPr>
            </w:pPr>
            <w:r>
              <w:rPr>
                <w:sz w:val="24"/>
              </w:rPr>
              <w:t>Успех программы сводится к реальной заинтересованности и усердной работе самих наставников и наставляемых для обеспечения успешной политики анти-буллинга в колледже. Именно взаимное наставничество дает возможность</w:t>
            </w:r>
            <w:r>
              <w:rPr>
                <w:spacing w:val="-32"/>
                <w:sz w:val="24"/>
              </w:rPr>
              <w:t> </w:t>
            </w:r>
            <w:r>
              <w:rPr>
                <w:sz w:val="24"/>
              </w:rPr>
              <w:t>наставнику не</w:t>
            </w:r>
            <w:r>
              <w:rPr>
                <w:spacing w:val="-11"/>
                <w:sz w:val="24"/>
              </w:rPr>
              <w:t> </w:t>
            </w:r>
            <w:r>
              <w:rPr>
                <w:sz w:val="24"/>
              </w:rPr>
              <w:t>только</w:t>
            </w:r>
            <w:r>
              <w:rPr>
                <w:spacing w:val="-10"/>
                <w:sz w:val="24"/>
              </w:rPr>
              <w:t> </w:t>
            </w:r>
            <w:r>
              <w:rPr>
                <w:sz w:val="24"/>
              </w:rPr>
              <w:t>обучать</w:t>
            </w:r>
            <w:r>
              <w:rPr>
                <w:spacing w:val="-8"/>
                <w:sz w:val="24"/>
              </w:rPr>
              <w:t> </w:t>
            </w:r>
            <w:r>
              <w:rPr>
                <w:sz w:val="24"/>
              </w:rPr>
              <w:t>и</w:t>
            </w:r>
            <w:r>
              <w:rPr>
                <w:spacing w:val="-9"/>
                <w:sz w:val="24"/>
              </w:rPr>
              <w:t> </w:t>
            </w:r>
            <w:r>
              <w:rPr>
                <w:sz w:val="24"/>
              </w:rPr>
              <w:t>помогать,</w:t>
            </w:r>
            <w:r>
              <w:rPr>
                <w:spacing w:val="-10"/>
                <w:sz w:val="24"/>
              </w:rPr>
              <w:t> </w:t>
            </w:r>
            <w:r>
              <w:rPr>
                <w:sz w:val="24"/>
              </w:rPr>
              <w:t>но</w:t>
            </w:r>
            <w:r>
              <w:rPr>
                <w:spacing w:val="-10"/>
                <w:sz w:val="24"/>
              </w:rPr>
              <w:t> </w:t>
            </w:r>
            <w:r>
              <w:rPr>
                <w:sz w:val="24"/>
              </w:rPr>
              <w:t>и</w:t>
            </w:r>
            <w:r>
              <w:rPr>
                <w:spacing w:val="-9"/>
                <w:sz w:val="24"/>
              </w:rPr>
              <w:t> </w:t>
            </w:r>
            <w:r>
              <w:rPr>
                <w:sz w:val="24"/>
              </w:rPr>
              <w:t>самому</w:t>
            </w:r>
            <w:r>
              <w:rPr>
                <w:spacing w:val="-14"/>
                <w:sz w:val="24"/>
              </w:rPr>
              <w:t> </w:t>
            </w:r>
            <w:r>
              <w:rPr>
                <w:sz w:val="24"/>
              </w:rPr>
              <w:t>обучаться</w:t>
            </w:r>
            <w:r>
              <w:rPr>
                <w:spacing w:val="-7"/>
                <w:sz w:val="24"/>
              </w:rPr>
              <w:t> </w:t>
            </w:r>
            <w:r>
              <w:rPr>
                <w:sz w:val="24"/>
              </w:rPr>
              <w:t>в</w:t>
            </w:r>
            <w:r>
              <w:rPr>
                <w:spacing w:val="-9"/>
                <w:sz w:val="24"/>
              </w:rPr>
              <w:t> </w:t>
            </w:r>
            <w:r>
              <w:rPr>
                <w:sz w:val="24"/>
              </w:rPr>
              <w:t>процессе наставничества и развивать навыки противостояния буллинга. Мотивация наставника в данном случае – в преодолении собственных страхов и проработка новых навыков в работе с наставляемым. Эффективное использование взаимного наставничества позволило всем студентам чувствовать себя в безопасности благодаря возможности обратиться к</w:t>
            </w:r>
            <w:r>
              <w:rPr>
                <w:spacing w:val="3"/>
                <w:sz w:val="24"/>
              </w:rPr>
              <w:t> </w:t>
            </w:r>
            <w:r>
              <w:rPr>
                <w:sz w:val="24"/>
              </w:rPr>
              <w:t>различным</w:t>
            </w:r>
          </w:p>
          <w:p>
            <w:pPr>
              <w:pStyle w:val="TableParagraph"/>
              <w:spacing w:line="240" w:lineRule="auto"/>
              <w:jc w:val="both"/>
              <w:rPr>
                <w:sz w:val="24"/>
              </w:rPr>
            </w:pPr>
            <w:r>
              <w:rPr>
                <w:sz w:val="24"/>
              </w:rPr>
              <w:t>наставникам, если, и/или когда они подвергаются буллингу.</w:t>
            </w:r>
          </w:p>
        </w:tc>
      </w:tr>
      <w:tr>
        <w:trPr>
          <w:trHeight w:val="2858" w:hRule="atLeast"/>
        </w:trPr>
        <w:tc>
          <w:tcPr>
            <w:tcW w:w="2943" w:type="dxa"/>
          </w:tcPr>
          <w:p>
            <w:pPr>
              <w:pStyle w:val="TableParagraph"/>
              <w:ind w:left="115"/>
              <w:rPr>
                <w:sz w:val="24"/>
              </w:rPr>
            </w:pPr>
            <w:r>
              <w:rPr>
                <w:sz w:val="24"/>
              </w:rPr>
              <w:t>Описание результатов</w:t>
            </w:r>
          </w:p>
        </w:tc>
        <w:tc>
          <w:tcPr>
            <w:tcW w:w="6805" w:type="dxa"/>
          </w:tcPr>
          <w:p>
            <w:pPr>
              <w:pStyle w:val="TableParagraph"/>
              <w:spacing w:line="278" w:lineRule="auto"/>
              <w:ind w:right="106"/>
              <w:jc w:val="both"/>
              <w:rPr>
                <w:sz w:val="24"/>
              </w:rPr>
            </w:pPr>
            <w:r>
              <w:rPr>
                <w:sz w:val="24"/>
              </w:rPr>
              <w:t>В результате политики колледжа для наставников были получены следующие результаты:</w:t>
            </w:r>
          </w:p>
          <w:p>
            <w:pPr>
              <w:pStyle w:val="TableParagraph"/>
              <w:numPr>
                <w:ilvl w:val="0"/>
                <w:numId w:val="97"/>
              </w:numPr>
              <w:tabs>
                <w:tab w:pos="362" w:val="left" w:leader="none"/>
              </w:tabs>
              <w:spacing w:line="276" w:lineRule="auto" w:before="0" w:after="0"/>
              <w:ind w:left="114" w:right="107" w:firstLine="0"/>
              <w:jc w:val="both"/>
              <w:rPr>
                <w:sz w:val="24"/>
              </w:rPr>
            </w:pPr>
            <w:r>
              <w:rPr>
                <w:sz w:val="24"/>
              </w:rPr>
              <w:t>60% наставников из числа сверстников улучшили свою посещаемость по сравнению с лишь 30% из тех, кто не был вовлечен в</w:t>
            </w:r>
            <w:r>
              <w:rPr>
                <w:spacing w:val="-2"/>
                <w:sz w:val="24"/>
              </w:rPr>
              <w:t> </w:t>
            </w:r>
            <w:r>
              <w:rPr>
                <w:sz w:val="24"/>
              </w:rPr>
              <w:t>наставничество;</w:t>
            </w:r>
          </w:p>
          <w:p>
            <w:pPr>
              <w:pStyle w:val="TableParagraph"/>
              <w:numPr>
                <w:ilvl w:val="0"/>
                <w:numId w:val="97"/>
              </w:numPr>
              <w:tabs>
                <w:tab w:pos="374" w:val="left" w:leader="none"/>
              </w:tabs>
              <w:spacing w:line="276" w:lineRule="auto" w:before="0" w:after="0"/>
              <w:ind w:left="114" w:right="106" w:firstLine="0"/>
              <w:jc w:val="both"/>
              <w:rPr>
                <w:sz w:val="24"/>
              </w:rPr>
            </w:pPr>
            <w:r>
              <w:rPr>
                <w:sz w:val="24"/>
              </w:rPr>
              <w:t>50% наставников из числа сверстников улучшили свое поведение по сравнению с 30% тех, кто не выполнял роль наставника.     Благодаря     участию     наставников     из </w:t>
            </w:r>
            <w:r>
              <w:rPr>
                <w:spacing w:val="41"/>
                <w:sz w:val="24"/>
              </w:rPr>
              <w:t> </w:t>
            </w:r>
            <w:r>
              <w:rPr>
                <w:sz w:val="24"/>
              </w:rPr>
              <w:t>числа</w:t>
            </w:r>
          </w:p>
          <w:p>
            <w:pPr>
              <w:pStyle w:val="TableParagraph"/>
              <w:spacing w:line="274" w:lineRule="exact"/>
              <w:jc w:val="both"/>
              <w:rPr>
                <w:sz w:val="24"/>
              </w:rPr>
            </w:pPr>
            <w:r>
              <w:rPr>
                <w:sz w:val="24"/>
              </w:rPr>
              <w:t>сверстников      в      ходе      экспериментального      проекта   </w:t>
            </w:r>
            <w:r>
              <w:rPr>
                <w:spacing w:val="8"/>
                <w:sz w:val="24"/>
              </w:rPr>
              <w:t> </w:t>
            </w:r>
            <w:r>
              <w:rPr>
                <w:sz w:val="24"/>
              </w:rPr>
              <w:t>в</w:t>
            </w:r>
          </w:p>
        </w:tc>
      </w:tr>
    </w:tbl>
    <w:p>
      <w:pPr>
        <w:spacing w:after="0" w:line="274" w:lineRule="exact"/>
        <w:jc w:val="both"/>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1905" w:hRule="atLeast"/>
        </w:trPr>
        <w:tc>
          <w:tcPr>
            <w:tcW w:w="2943" w:type="dxa"/>
          </w:tcPr>
          <w:p>
            <w:pPr>
              <w:pStyle w:val="TableParagraph"/>
              <w:spacing w:line="240" w:lineRule="auto"/>
              <w:ind w:left="0"/>
              <w:rPr>
                <w:sz w:val="24"/>
              </w:rPr>
            </w:pPr>
          </w:p>
        </w:tc>
        <w:tc>
          <w:tcPr>
            <w:tcW w:w="6805" w:type="dxa"/>
          </w:tcPr>
          <w:p>
            <w:pPr>
              <w:pStyle w:val="TableParagraph"/>
              <w:tabs>
                <w:tab w:pos="2268" w:val="left" w:leader="none"/>
                <w:tab w:pos="3590" w:val="left" w:leader="none"/>
                <w:tab w:pos="4799" w:val="left" w:leader="none"/>
                <w:tab w:pos="5679" w:val="left" w:leader="none"/>
              </w:tabs>
              <w:spacing w:line="276" w:lineRule="auto"/>
              <w:ind w:right="110"/>
              <w:rPr>
                <w:sz w:val="24"/>
              </w:rPr>
            </w:pPr>
            <w:r>
              <w:rPr>
                <w:sz w:val="24"/>
              </w:rPr>
              <w:t>Технологическом</w:t>
              <w:tab/>
              <w:t>колледже</w:t>
              <w:tab/>
              <w:t>Будмута</w:t>
              <w:tab/>
              <w:t>были</w:t>
              <w:tab/>
            </w:r>
            <w:r>
              <w:rPr>
                <w:spacing w:val="-3"/>
                <w:sz w:val="24"/>
              </w:rPr>
              <w:t>получены </w:t>
            </w:r>
            <w:r>
              <w:rPr>
                <w:sz w:val="24"/>
              </w:rPr>
              <w:t>следующие</w:t>
            </w:r>
            <w:r>
              <w:rPr>
                <w:spacing w:val="-2"/>
                <w:sz w:val="24"/>
              </w:rPr>
              <w:t> </w:t>
            </w:r>
            <w:r>
              <w:rPr>
                <w:sz w:val="24"/>
              </w:rPr>
              <w:t>результаты:</w:t>
            </w:r>
          </w:p>
          <w:p>
            <w:pPr>
              <w:pStyle w:val="TableParagraph"/>
              <w:numPr>
                <w:ilvl w:val="0"/>
                <w:numId w:val="98"/>
              </w:numPr>
              <w:tabs>
                <w:tab w:pos="259" w:val="left" w:leader="none"/>
              </w:tabs>
              <w:spacing w:line="276" w:lineRule="auto" w:before="0" w:after="0"/>
              <w:ind w:left="114" w:right="106" w:firstLine="0"/>
              <w:jc w:val="left"/>
              <w:rPr>
                <w:sz w:val="24"/>
              </w:rPr>
            </w:pPr>
            <w:r>
              <w:rPr>
                <w:sz w:val="24"/>
              </w:rPr>
              <w:t>80% подопечных улучшили свою посещаемость по</w:t>
            </w:r>
            <w:r>
              <w:rPr>
                <w:spacing w:val="-23"/>
                <w:sz w:val="24"/>
              </w:rPr>
              <w:t> </w:t>
            </w:r>
            <w:r>
              <w:rPr>
                <w:sz w:val="24"/>
              </w:rPr>
              <w:t>сравнению с лишь 40% тех, кто не работал с</w:t>
            </w:r>
            <w:r>
              <w:rPr>
                <w:spacing w:val="-12"/>
                <w:sz w:val="24"/>
              </w:rPr>
              <w:t> </w:t>
            </w:r>
            <w:r>
              <w:rPr>
                <w:sz w:val="24"/>
              </w:rPr>
              <w:t>наставником;</w:t>
            </w:r>
          </w:p>
          <w:p>
            <w:pPr>
              <w:pStyle w:val="TableParagraph"/>
              <w:numPr>
                <w:ilvl w:val="0"/>
                <w:numId w:val="98"/>
              </w:numPr>
              <w:tabs>
                <w:tab w:pos="295" w:val="left" w:leader="none"/>
              </w:tabs>
              <w:spacing w:line="275" w:lineRule="exact" w:before="0" w:after="0"/>
              <w:ind w:left="294" w:right="0" w:hanging="181"/>
              <w:jc w:val="left"/>
              <w:rPr>
                <w:sz w:val="24"/>
              </w:rPr>
            </w:pPr>
            <w:r>
              <w:rPr>
                <w:sz w:val="24"/>
              </w:rPr>
              <w:t>60% подопечных улучшили свое поведение по сравнению</w:t>
            </w:r>
            <w:r>
              <w:rPr>
                <w:spacing w:val="56"/>
                <w:sz w:val="24"/>
              </w:rPr>
              <w:t> </w:t>
            </w:r>
            <w:r>
              <w:rPr>
                <w:sz w:val="24"/>
              </w:rPr>
              <w:t>с</w:t>
            </w:r>
          </w:p>
          <w:p>
            <w:pPr>
              <w:pStyle w:val="TableParagraph"/>
              <w:spacing w:line="240" w:lineRule="auto" w:before="36"/>
              <w:rPr>
                <w:sz w:val="24"/>
              </w:rPr>
            </w:pPr>
            <w:r>
              <w:rPr>
                <w:sz w:val="24"/>
              </w:rPr>
              <w:t>20% тех, кто не работал с наставником;</w:t>
            </w:r>
          </w:p>
        </w:tc>
      </w:tr>
      <w:tr>
        <w:trPr>
          <w:trHeight w:val="633" w:hRule="atLeast"/>
        </w:trPr>
        <w:tc>
          <w:tcPr>
            <w:tcW w:w="2943" w:type="dxa"/>
          </w:tcPr>
          <w:p>
            <w:pPr>
              <w:pStyle w:val="TableParagraph"/>
              <w:ind w:left="115"/>
              <w:rPr>
                <w:sz w:val="24"/>
              </w:rPr>
            </w:pPr>
            <w:r>
              <w:rPr>
                <w:sz w:val="24"/>
              </w:rPr>
              <w:t>Наименование</w:t>
            </w:r>
          </w:p>
          <w:p>
            <w:pPr>
              <w:pStyle w:val="TableParagraph"/>
              <w:spacing w:line="240" w:lineRule="auto" w:before="41"/>
              <w:ind w:left="115"/>
              <w:rPr>
                <w:sz w:val="24"/>
              </w:rPr>
            </w:pPr>
            <w:r>
              <w:rPr>
                <w:sz w:val="24"/>
              </w:rPr>
              <w:t>зарубежного партнера</w:t>
            </w:r>
          </w:p>
        </w:tc>
        <w:tc>
          <w:tcPr>
            <w:tcW w:w="6805" w:type="dxa"/>
          </w:tcPr>
          <w:p>
            <w:pPr>
              <w:pStyle w:val="TableParagraph"/>
              <w:rPr>
                <w:sz w:val="24"/>
              </w:rPr>
            </w:pPr>
            <w:r>
              <w:rPr>
                <w:sz w:val="24"/>
              </w:rPr>
              <w:t>The Mentoring and Befriending Foundation</w:t>
            </w:r>
          </w:p>
        </w:tc>
      </w:tr>
      <w:tr>
        <w:trPr>
          <w:trHeight w:val="318" w:hRule="atLeast"/>
        </w:trPr>
        <w:tc>
          <w:tcPr>
            <w:tcW w:w="9748" w:type="dxa"/>
            <w:gridSpan w:val="2"/>
            <w:shd w:val="clear" w:color="auto" w:fill="D9D9D9"/>
          </w:tcPr>
          <w:p>
            <w:pPr>
              <w:pStyle w:val="TableParagraph"/>
              <w:spacing w:line="275" w:lineRule="exact"/>
              <w:ind w:left="115"/>
              <w:rPr>
                <w:b/>
                <w:sz w:val="24"/>
              </w:rPr>
            </w:pPr>
            <w:r>
              <w:rPr>
                <w:b/>
                <w:sz w:val="24"/>
              </w:rPr>
              <w:t>Программа/мероприятие №9</w:t>
            </w:r>
          </w:p>
        </w:tc>
      </w:tr>
      <w:tr>
        <w:trPr>
          <w:trHeight w:val="316" w:hRule="atLeast"/>
        </w:trPr>
        <w:tc>
          <w:tcPr>
            <w:tcW w:w="2943" w:type="dxa"/>
          </w:tcPr>
          <w:p>
            <w:pPr>
              <w:pStyle w:val="TableParagraph"/>
              <w:spacing w:line="275" w:lineRule="exact"/>
              <w:ind w:left="115"/>
              <w:rPr>
                <w:b/>
                <w:sz w:val="24"/>
              </w:rPr>
            </w:pPr>
            <w:r>
              <w:rPr>
                <w:b/>
                <w:sz w:val="24"/>
              </w:rPr>
              <w:t>Параметры</w:t>
            </w:r>
          </w:p>
        </w:tc>
        <w:tc>
          <w:tcPr>
            <w:tcW w:w="6805" w:type="dxa"/>
          </w:tcPr>
          <w:p>
            <w:pPr>
              <w:pStyle w:val="TableParagraph"/>
              <w:spacing w:line="275" w:lineRule="exact"/>
              <w:rPr>
                <w:b/>
                <w:sz w:val="24"/>
              </w:rPr>
            </w:pPr>
            <w:r>
              <w:rPr>
                <w:b/>
                <w:sz w:val="24"/>
              </w:rPr>
              <w:t>Описание</w:t>
            </w:r>
          </w:p>
        </w:tc>
      </w:tr>
      <w:tr>
        <w:trPr>
          <w:trHeight w:val="316" w:hRule="atLeast"/>
        </w:trPr>
        <w:tc>
          <w:tcPr>
            <w:tcW w:w="2943" w:type="dxa"/>
          </w:tcPr>
          <w:p>
            <w:pPr>
              <w:pStyle w:val="TableParagraph"/>
              <w:ind w:left="115"/>
              <w:rPr>
                <w:sz w:val="24"/>
              </w:rPr>
            </w:pPr>
            <w:r>
              <w:rPr>
                <w:sz w:val="24"/>
              </w:rPr>
              <w:t>Страна проведения</w:t>
            </w:r>
          </w:p>
        </w:tc>
        <w:tc>
          <w:tcPr>
            <w:tcW w:w="6805" w:type="dxa"/>
          </w:tcPr>
          <w:p>
            <w:pPr>
              <w:pStyle w:val="TableParagraph"/>
              <w:rPr>
                <w:sz w:val="24"/>
              </w:rPr>
            </w:pPr>
            <w:r>
              <w:rPr>
                <w:sz w:val="24"/>
              </w:rPr>
              <w:t>Великобритания</w:t>
            </w:r>
          </w:p>
        </w:tc>
      </w:tr>
      <w:tr>
        <w:trPr>
          <w:trHeight w:val="319" w:hRule="atLeast"/>
        </w:trPr>
        <w:tc>
          <w:tcPr>
            <w:tcW w:w="2943" w:type="dxa"/>
          </w:tcPr>
          <w:p>
            <w:pPr>
              <w:pStyle w:val="TableParagraph"/>
              <w:spacing w:line="273" w:lineRule="exact"/>
              <w:ind w:left="115"/>
              <w:rPr>
                <w:sz w:val="24"/>
              </w:rPr>
            </w:pPr>
            <w:r>
              <w:rPr>
                <w:sz w:val="24"/>
              </w:rPr>
              <w:t>Год(ы) реализации</w:t>
            </w:r>
          </w:p>
        </w:tc>
        <w:tc>
          <w:tcPr>
            <w:tcW w:w="6805" w:type="dxa"/>
          </w:tcPr>
          <w:p>
            <w:pPr>
              <w:pStyle w:val="TableParagraph"/>
              <w:spacing w:line="273" w:lineRule="exact"/>
              <w:rPr>
                <w:sz w:val="24"/>
              </w:rPr>
            </w:pPr>
            <w:r>
              <w:rPr>
                <w:sz w:val="24"/>
              </w:rPr>
              <w:t>2008-2010</w:t>
            </w:r>
          </w:p>
        </w:tc>
      </w:tr>
      <w:tr>
        <w:trPr>
          <w:trHeight w:val="635" w:hRule="atLeast"/>
        </w:trPr>
        <w:tc>
          <w:tcPr>
            <w:tcW w:w="2943" w:type="dxa"/>
          </w:tcPr>
          <w:p>
            <w:pPr>
              <w:pStyle w:val="TableParagraph"/>
              <w:tabs>
                <w:tab w:pos="1498" w:val="left" w:leader="none"/>
              </w:tabs>
              <w:ind w:left="115"/>
              <w:rPr>
                <w:sz w:val="24"/>
              </w:rPr>
            </w:pPr>
            <w:r>
              <w:rPr>
                <w:sz w:val="24"/>
              </w:rPr>
              <w:t>Уровень</w:t>
              <w:tab/>
              <w:t>образования,</w:t>
            </w:r>
          </w:p>
          <w:p>
            <w:pPr>
              <w:pStyle w:val="TableParagraph"/>
              <w:spacing w:line="240" w:lineRule="auto" w:before="41"/>
              <w:ind w:left="115"/>
              <w:rPr>
                <w:sz w:val="24"/>
              </w:rPr>
            </w:pPr>
            <w:r>
              <w:rPr>
                <w:sz w:val="24"/>
              </w:rPr>
              <w:t>целевая аудитория</w:t>
            </w:r>
          </w:p>
        </w:tc>
        <w:tc>
          <w:tcPr>
            <w:tcW w:w="6805" w:type="dxa"/>
          </w:tcPr>
          <w:p>
            <w:pPr>
              <w:pStyle w:val="TableParagraph"/>
              <w:tabs>
                <w:tab w:pos="2830" w:val="left" w:leader="none"/>
                <w:tab w:pos="4568" w:val="left" w:leader="none"/>
                <w:tab w:pos="6046" w:val="left" w:leader="none"/>
              </w:tabs>
              <w:rPr>
                <w:sz w:val="24"/>
              </w:rPr>
            </w:pPr>
            <w:r>
              <w:rPr>
                <w:sz w:val="24"/>
              </w:rPr>
              <w:t>Общеобразовательные</w:t>
              <w:tab/>
              <w:t>организации.</w:t>
              <w:tab/>
              <w:t>Начальное</w:t>
              <w:tab/>
              <w:t>общее</w:t>
            </w:r>
          </w:p>
          <w:p>
            <w:pPr>
              <w:pStyle w:val="TableParagraph"/>
              <w:spacing w:line="240" w:lineRule="auto" w:before="41"/>
              <w:rPr>
                <w:sz w:val="24"/>
              </w:rPr>
            </w:pPr>
            <w:r>
              <w:rPr>
                <w:sz w:val="24"/>
              </w:rPr>
              <w:t>образование. Дети 1-4 классов; дети 5-6 классов.</w:t>
            </w:r>
          </w:p>
        </w:tc>
      </w:tr>
      <w:tr>
        <w:trPr>
          <w:trHeight w:val="316" w:hRule="atLeast"/>
        </w:trPr>
        <w:tc>
          <w:tcPr>
            <w:tcW w:w="2943" w:type="dxa"/>
          </w:tcPr>
          <w:p>
            <w:pPr>
              <w:pStyle w:val="TableParagraph"/>
              <w:ind w:left="115"/>
              <w:rPr>
                <w:sz w:val="24"/>
              </w:rPr>
            </w:pPr>
            <w:r>
              <w:rPr>
                <w:sz w:val="24"/>
              </w:rPr>
              <w:t>Тип наставничества</w:t>
            </w:r>
          </w:p>
        </w:tc>
        <w:tc>
          <w:tcPr>
            <w:tcW w:w="6805" w:type="dxa"/>
          </w:tcPr>
          <w:p>
            <w:pPr>
              <w:pStyle w:val="TableParagraph"/>
              <w:rPr>
                <w:sz w:val="24"/>
              </w:rPr>
            </w:pPr>
            <w:r>
              <w:rPr>
                <w:sz w:val="24"/>
              </w:rPr>
              <w:t>Взаимное наставничество; Менторинг.</w:t>
            </w:r>
          </w:p>
        </w:tc>
      </w:tr>
      <w:tr>
        <w:trPr>
          <w:trHeight w:val="635" w:hRule="atLeast"/>
        </w:trPr>
        <w:tc>
          <w:tcPr>
            <w:tcW w:w="2943" w:type="dxa"/>
          </w:tcPr>
          <w:p>
            <w:pPr>
              <w:pStyle w:val="TableParagraph"/>
              <w:ind w:left="115"/>
              <w:rPr>
                <w:sz w:val="24"/>
              </w:rPr>
            </w:pPr>
            <w:r>
              <w:rPr>
                <w:sz w:val="24"/>
              </w:rPr>
              <w:t>Наименование программы</w:t>
            </w:r>
          </w:p>
          <w:p>
            <w:pPr>
              <w:pStyle w:val="TableParagraph"/>
              <w:spacing w:line="240" w:lineRule="auto" w:before="41"/>
              <w:ind w:left="115"/>
              <w:rPr>
                <w:sz w:val="24"/>
              </w:rPr>
            </w:pPr>
            <w:r>
              <w:rPr>
                <w:sz w:val="24"/>
              </w:rPr>
              <w:t>и (или) мероприятия</w:t>
            </w:r>
          </w:p>
        </w:tc>
        <w:tc>
          <w:tcPr>
            <w:tcW w:w="6805" w:type="dxa"/>
          </w:tcPr>
          <w:p>
            <w:pPr>
              <w:pStyle w:val="TableParagraph"/>
              <w:rPr>
                <w:sz w:val="24"/>
              </w:rPr>
            </w:pPr>
            <w:r>
              <w:rPr>
                <w:sz w:val="24"/>
              </w:rPr>
              <w:t>Проект MBF в начальной школе Брейди (Brady Primary School)</w:t>
            </w:r>
          </w:p>
        </w:tc>
      </w:tr>
      <w:tr>
        <w:trPr>
          <w:trHeight w:val="1269" w:hRule="atLeast"/>
        </w:trPr>
        <w:tc>
          <w:tcPr>
            <w:tcW w:w="2943" w:type="dxa"/>
          </w:tcPr>
          <w:p>
            <w:pPr>
              <w:pStyle w:val="TableParagraph"/>
              <w:ind w:left="115"/>
              <w:rPr>
                <w:sz w:val="24"/>
              </w:rPr>
            </w:pPr>
            <w:r>
              <w:rPr>
                <w:sz w:val="24"/>
              </w:rPr>
              <w:t>Описание программы</w:t>
            </w:r>
          </w:p>
        </w:tc>
        <w:tc>
          <w:tcPr>
            <w:tcW w:w="6805" w:type="dxa"/>
          </w:tcPr>
          <w:p>
            <w:pPr>
              <w:pStyle w:val="TableParagraph"/>
              <w:spacing w:line="276" w:lineRule="auto"/>
              <w:ind w:right="104"/>
              <w:jc w:val="both"/>
              <w:rPr>
                <w:sz w:val="24"/>
              </w:rPr>
            </w:pPr>
            <w:r>
              <w:rPr>
                <w:sz w:val="24"/>
              </w:rPr>
              <w:t>Специалистами начальной школы Брейди была создана и разработана программа наставничества для сверстников, рассчитанная на учащихся 4 и 5 классов, как часть пилотного</w:t>
            </w:r>
          </w:p>
          <w:p>
            <w:pPr>
              <w:pStyle w:val="TableParagraph"/>
              <w:spacing w:line="274" w:lineRule="exact"/>
              <w:jc w:val="both"/>
              <w:rPr>
                <w:sz w:val="24"/>
              </w:rPr>
            </w:pPr>
            <w:r>
              <w:rPr>
                <w:sz w:val="24"/>
              </w:rPr>
              <w:t>проекта 2008-2010 MBF по анти-буллингу.</w:t>
            </w:r>
          </w:p>
        </w:tc>
      </w:tr>
      <w:tr>
        <w:trPr>
          <w:trHeight w:val="1903"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отбора, проверки </w:t>
            </w:r>
            <w:r>
              <w:rPr>
                <w:spacing w:val="-14"/>
                <w:sz w:val="24"/>
              </w:rPr>
              <w:t>и </w:t>
            </w:r>
            <w:r>
              <w:rPr>
                <w:sz w:val="24"/>
              </w:rPr>
              <w:t>обучения</w:t>
            </w:r>
            <w:r>
              <w:rPr>
                <w:spacing w:val="-1"/>
                <w:sz w:val="24"/>
              </w:rPr>
              <w:t> </w:t>
            </w:r>
            <w:r>
              <w:rPr>
                <w:sz w:val="24"/>
              </w:rPr>
              <w:t>наставников</w:t>
            </w:r>
          </w:p>
        </w:tc>
        <w:tc>
          <w:tcPr>
            <w:tcW w:w="6805" w:type="dxa"/>
          </w:tcPr>
          <w:p>
            <w:pPr>
              <w:pStyle w:val="TableParagraph"/>
              <w:spacing w:line="276" w:lineRule="auto"/>
              <w:ind w:right="102"/>
              <w:jc w:val="both"/>
              <w:rPr>
                <w:sz w:val="24"/>
              </w:rPr>
            </w:pPr>
            <w:r>
              <w:rPr>
                <w:sz w:val="24"/>
              </w:rPr>
              <w:t>Все желающие ученики могут участвовать в данной программе. Образовательная организация предоставляет услуги по обучению наставничества учеников 6-го класса. Их</w:t>
            </w:r>
            <w:r>
              <w:rPr>
                <w:spacing w:val="-41"/>
                <w:sz w:val="24"/>
              </w:rPr>
              <w:t> </w:t>
            </w:r>
            <w:r>
              <w:rPr>
                <w:sz w:val="24"/>
              </w:rPr>
              <w:t>подопечные</w:t>
            </w:r>
          </w:p>
          <w:p>
            <w:pPr>
              <w:pStyle w:val="TableParagraph"/>
              <w:spacing w:line="276" w:lineRule="auto"/>
              <w:ind w:right="107"/>
              <w:jc w:val="both"/>
              <w:rPr>
                <w:sz w:val="24"/>
              </w:rPr>
            </w:pPr>
            <w:r>
              <w:rPr>
                <w:sz w:val="24"/>
              </w:rPr>
              <w:t>– учащиеся 4 и 5 классов. Специалисты полагают, что навыки, полученные    в    ходе    обучения,    являются    важной</w:t>
            </w:r>
            <w:r>
              <w:rPr>
                <w:spacing w:val="13"/>
                <w:sz w:val="24"/>
              </w:rPr>
              <w:t> </w:t>
            </w:r>
            <w:r>
              <w:rPr>
                <w:sz w:val="24"/>
              </w:rPr>
              <w:t>частью</w:t>
            </w:r>
          </w:p>
          <w:p>
            <w:pPr>
              <w:pStyle w:val="TableParagraph"/>
              <w:spacing w:line="275" w:lineRule="exact"/>
              <w:jc w:val="both"/>
              <w:rPr>
                <w:sz w:val="24"/>
              </w:rPr>
            </w:pPr>
            <w:r>
              <w:rPr>
                <w:sz w:val="24"/>
              </w:rPr>
              <w:t>социального и эмоционального развития ребенка.</w:t>
            </w:r>
          </w:p>
        </w:tc>
      </w:tr>
      <w:tr>
        <w:trPr>
          <w:trHeight w:val="2539"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мониторинга и </w:t>
            </w:r>
            <w:r>
              <w:rPr>
                <w:spacing w:val="-3"/>
                <w:sz w:val="24"/>
              </w:rPr>
              <w:t>оценки </w:t>
            </w:r>
            <w:r>
              <w:rPr>
                <w:sz w:val="24"/>
              </w:rPr>
              <w:t>результатов </w:t>
            </w:r>
            <w:r>
              <w:rPr>
                <w:spacing w:val="-3"/>
                <w:sz w:val="24"/>
              </w:rPr>
              <w:t>деятельности </w:t>
            </w:r>
            <w:r>
              <w:rPr>
                <w:sz w:val="24"/>
              </w:rPr>
              <w:t>наставников</w:t>
            </w:r>
          </w:p>
        </w:tc>
        <w:tc>
          <w:tcPr>
            <w:tcW w:w="6805" w:type="dxa"/>
          </w:tcPr>
          <w:p>
            <w:pPr>
              <w:pStyle w:val="TableParagraph"/>
              <w:spacing w:line="276" w:lineRule="auto"/>
              <w:ind w:right="103"/>
              <w:jc w:val="both"/>
              <w:rPr>
                <w:sz w:val="24"/>
              </w:rPr>
            </w:pPr>
            <w:r>
              <w:rPr>
                <w:sz w:val="24"/>
              </w:rPr>
              <w:t>Через 2 года после внедрения проекта в школе была проведена проверка правительственным агентством по стандартам образования Ofsted, в результате которой были отмечены видимые результаты. Результатами деятельности наставников явились: повышение чувства ответственности у наставляемых, повышение своей «квалификации» у наставников, умение формулировать свое мнение, и развивать эмоциональный</w:t>
            </w:r>
          </w:p>
          <w:p>
            <w:pPr>
              <w:pStyle w:val="TableParagraph"/>
              <w:spacing w:line="240" w:lineRule="auto"/>
              <w:rPr>
                <w:sz w:val="24"/>
              </w:rPr>
            </w:pPr>
            <w:r>
              <w:rPr>
                <w:sz w:val="24"/>
              </w:rPr>
              <w:t>интеллект.</w:t>
            </w:r>
          </w:p>
        </w:tc>
      </w:tr>
      <w:tr>
        <w:trPr>
          <w:trHeight w:val="1588" w:hRule="atLeast"/>
        </w:trPr>
        <w:tc>
          <w:tcPr>
            <w:tcW w:w="2943" w:type="dxa"/>
          </w:tcPr>
          <w:p>
            <w:pPr>
              <w:pStyle w:val="TableParagraph"/>
              <w:tabs>
                <w:tab w:pos="1962" w:val="left" w:leader="none"/>
              </w:tabs>
              <w:spacing w:line="276" w:lineRule="auto"/>
              <w:ind w:left="115" w:right="103"/>
              <w:rPr>
                <w:sz w:val="24"/>
              </w:rPr>
            </w:pPr>
            <w:r>
              <w:rPr>
                <w:sz w:val="24"/>
              </w:rPr>
              <w:t>Описание</w:t>
              <w:tab/>
            </w:r>
            <w:r>
              <w:rPr>
                <w:spacing w:val="-4"/>
                <w:sz w:val="24"/>
              </w:rPr>
              <w:t>системы </w:t>
            </w:r>
            <w:r>
              <w:rPr>
                <w:sz w:val="24"/>
              </w:rPr>
              <w:t>мотивации</w:t>
            </w:r>
            <w:r>
              <w:rPr>
                <w:spacing w:val="-4"/>
                <w:sz w:val="24"/>
              </w:rPr>
              <w:t> </w:t>
            </w:r>
            <w:r>
              <w:rPr>
                <w:sz w:val="24"/>
              </w:rPr>
              <w:t>наставников</w:t>
            </w:r>
          </w:p>
        </w:tc>
        <w:tc>
          <w:tcPr>
            <w:tcW w:w="6805" w:type="dxa"/>
          </w:tcPr>
          <w:p>
            <w:pPr>
              <w:pStyle w:val="TableParagraph"/>
              <w:spacing w:line="276" w:lineRule="auto"/>
              <w:ind w:right="105"/>
              <w:jc w:val="both"/>
              <w:rPr>
                <w:sz w:val="24"/>
              </w:rPr>
            </w:pPr>
            <w:r>
              <w:rPr>
                <w:sz w:val="24"/>
              </w:rPr>
              <w:t>Система мотивации пилотного проекта построена на знании возрастных особенностей, когда важное значение начинает приобретать сверстник, и он становится значимым другим- разница даже в 1 год позволяет чувствовать ребенка </w:t>
            </w:r>
            <w:r>
              <w:rPr>
                <w:spacing w:val="14"/>
                <w:sz w:val="24"/>
              </w:rPr>
              <w:t> </w:t>
            </w:r>
            <w:r>
              <w:rPr>
                <w:sz w:val="24"/>
              </w:rPr>
              <w:t>взрослым,</w:t>
            </w:r>
          </w:p>
          <w:p>
            <w:pPr>
              <w:pStyle w:val="TableParagraph"/>
              <w:spacing w:line="274" w:lineRule="exact"/>
              <w:jc w:val="both"/>
              <w:rPr>
                <w:sz w:val="24"/>
              </w:rPr>
            </w:pPr>
            <w:r>
              <w:rPr>
                <w:sz w:val="24"/>
              </w:rPr>
              <w:t>важным и  умеющим обучить младшего сверстника. </w:t>
            </w:r>
            <w:r>
              <w:rPr>
                <w:spacing w:val="16"/>
                <w:sz w:val="24"/>
              </w:rPr>
              <w:t> </w:t>
            </w:r>
            <w:r>
              <w:rPr>
                <w:sz w:val="24"/>
              </w:rPr>
              <w:t>Благодаря</w:t>
            </w:r>
          </w:p>
        </w:tc>
      </w:tr>
    </w:tbl>
    <w:p>
      <w:pPr>
        <w:spacing w:after="0" w:line="274" w:lineRule="exact"/>
        <w:jc w:val="both"/>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952" w:hRule="atLeast"/>
        </w:trPr>
        <w:tc>
          <w:tcPr>
            <w:tcW w:w="2943" w:type="dxa"/>
          </w:tcPr>
          <w:p>
            <w:pPr>
              <w:pStyle w:val="TableParagraph"/>
              <w:spacing w:line="240" w:lineRule="auto"/>
              <w:ind w:left="0"/>
              <w:rPr>
                <w:sz w:val="24"/>
              </w:rPr>
            </w:pPr>
          </w:p>
        </w:tc>
        <w:tc>
          <w:tcPr>
            <w:tcW w:w="6805" w:type="dxa"/>
          </w:tcPr>
          <w:p>
            <w:pPr>
              <w:pStyle w:val="TableParagraph"/>
              <w:tabs>
                <w:tab w:pos="894" w:val="left" w:leader="none"/>
                <w:tab w:pos="2359" w:val="left" w:leader="none"/>
                <w:tab w:pos="4031" w:val="left" w:leader="none"/>
                <w:tab w:pos="4947" w:val="left" w:leader="none"/>
                <w:tab w:pos="5823" w:val="left" w:leader="none"/>
                <w:tab w:pos="6187" w:val="left" w:leader="none"/>
              </w:tabs>
              <w:spacing w:line="276" w:lineRule="auto"/>
              <w:ind w:right="107"/>
              <w:rPr>
                <w:sz w:val="24"/>
              </w:rPr>
            </w:pPr>
            <w:r>
              <w:rPr>
                <w:sz w:val="24"/>
              </w:rPr>
              <w:t>этой</w:t>
              <w:tab/>
              <w:t>возрастной</w:t>
              <w:tab/>
              <w:t>особенности,</w:t>
              <w:tab/>
              <w:t>детям</w:t>
              <w:tab/>
              <w:t>нравится</w:t>
              <w:tab/>
            </w:r>
            <w:r>
              <w:rPr>
                <w:spacing w:val="-5"/>
                <w:sz w:val="24"/>
              </w:rPr>
              <w:t>быть </w:t>
            </w:r>
            <w:r>
              <w:rPr>
                <w:sz w:val="24"/>
              </w:rPr>
              <w:t>наставником,   что   подпитывается  </w:t>
            </w:r>
            <w:r>
              <w:rPr>
                <w:spacing w:val="49"/>
                <w:sz w:val="24"/>
              </w:rPr>
              <w:t> </w:t>
            </w:r>
            <w:r>
              <w:rPr>
                <w:sz w:val="24"/>
              </w:rPr>
              <w:t>одобрением  </w:t>
            </w:r>
            <w:r>
              <w:rPr>
                <w:spacing w:val="17"/>
                <w:sz w:val="24"/>
              </w:rPr>
              <w:t> </w:t>
            </w:r>
            <w:r>
              <w:rPr>
                <w:sz w:val="24"/>
              </w:rPr>
              <w:t>со</w:t>
              <w:tab/>
            </w:r>
            <w:r>
              <w:rPr>
                <w:spacing w:val="-3"/>
                <w:sz w:val="24"/>
              </w:rPr>
              <w:t>стороны</w:t>
            </w:r>
          </w:p>
          <w:p>
            <w:pPr>
              <w:pStyle w:val="TableParagraph"/>
              <w:spacing w:line="240" w:lineRule="auto"/>
              <w:rPr>
                <w:sz w:val="24"/>
              </w:rPr>
            </w:pPr>
            <w:r>
              <w:rPr>
                <w:sz w:val="24"/>
              </w:rPr>
              <w:t>куратора программы.</w:t>
            </w:r>
          </w:p>
        </w:tc>
      </w:tr>
      <w:tr>
        <w:trPr>
          <w:trHeight w:val="3492" w:hRule="atLeast"/>
        </w:trPr>
        <w:tc>
          <w:tcPr>
            <w:tcW w:w="2943" w:type="dxa"/>
          </w:tcPr>
          <w:p>
            <w:pPr>
              <w:pStyle w:val="TableParagraph"/>
              <w:ind w:left="115"/>
              <w:rPr>
                <w:sz w:val="24"/>
              </w:rPr>
            </w:pPr>
            <w:r>
              <w:rPr>
                <w:sz w:val="24"/>
              </w:rPr>
              <w:t>Описание результатов</w:t>
            </w:r>
          </w:p>
        </w:tc>
        <w:tc>
          <w:tcPr>
            <w:tcW w:w="6805" w:type="dxa"/>
          </w:tcPr>
          <w:p>
            <w:pPr>
              <w:pStyle w:val="TableParagraph"/>
              <w:spacing w:line="276" w:lineRule="auto"/>
              <w:ind w:right="107"/>
              <w:jc w:val="both"/>
              <w:rPr>
                <w:sz w:val="24"/>
              </w:rPr>
            </w:pPr>
            <w:r>
              <w:rPr>
                <w:sz w:val="24"/>
              </w:rPr>
              <w:t>Внедрение программы взаимного наставничества дало ученикам  большую  ответственность,  повышение собственной</w:t>
            </w:r>
          </w:p>
          <w:p>
            <w:pPr>
              <w:pStyle w:val="TableParagraph"/>
              <w:spacing w:line="276" w:lineRule="auto"/>
              <w:ind w:right="104"/>
              <w:jc w:val="both"/>
              <w:rPr>
                <w:sz w:val="24"/>
              </w:rPr>
            </w:pPr>
            <w:r>
              <w:rPr>
                <w:sz w:val="24"/>
              </w:rPr>
              <w:t>«квалификации»,</w:t>
            </w:r>
            <w:r>
              <w:rPr>
                <w:spacing w:val="-17"/>
                <w:sz w:val="24"/>
              </w:rPr>
              <w:t> </w:t>
            </w:r>
            <w:r>
              <w:rPr>
                <w:sz w:val="24"/>
              </w:rPr>
              <w:t>формулирование</w:t>
            </w:r>
            <w:r>
              <w:rPr>
                <w:spacing w:val="-17"/>
                <w:sz w:val="24"/>
              </w:rPr>
              <w:t> </w:t>
            </w:r>
            <w:r>
              <w:rPr>
                <w:sz w:val="24"/>
              </w:rPr>
              <w:t>своего</w:t>
            </w:r>
            <w:r>
              <w:rPr>
                <w:spacing w:val="-17"/>
                <w:sz w:val="24"/>
              </w:rPr>
              <w:t> </w:t>
            </w:r>
            <w:r>
              <w:rPr>
                <w:sz w:val="24"/>
              </w:rPr>
              <w:t>мнения</w:t>
            </w:r>
            <w:r>
              <w:rPr>
                <w:spacing w:val="-19"/>
                <w:sz w:val="24"/>
              </w:rPr>
              <w:t> </w:t>
            </w:r>
            <w:r>
              <w:rPr>
                <w:sz w:val="24"/>
              </w:rPr>
              <w:t>и</w:t>
            </w:r>
            <w:r>
              <w:rPr>
                <w:spacing w:val="-16"/>
                <w:sz w:val="24"/>
              </w:rPr>
              <w:t> </w:t>
            </w:r>
            <w:r>
              <w:rPr>
                <w:sz w:val="24"/>
              </w:rPr>
              <w:t>способность развивать эмоциональный интеллект. И наставники, и подопечные отмечали такие личностные изменения, как значительное</w:t>
            </w:r>
            <w:r>
              <w:rPr>
                <w:spacing w:val="-14"/>
                <w:sz w:val="24"/>
              </w:rPr>
              <w:t> </w:t>
            </w:r>
            <w:r>
              <w:rPr>
                <w:sz w:val="24"/>
              </w:rPr>
              <w:t>повышение</w:t>
            </w:r>
            <w:r>
              <w:rPr>
                <w:spacing w:val="-11"/>
                <w:sz w:val="24"/>
              </w:rPr>
              <w:t> </w:t>
            </w:r>
            <w:r>
              <w:rPr>
                <w:sz w:val="24"/>
              </w:rPr>
              <w:t>уверенности</w:t>
            </w:r>
            <w:r>
              <w:rPr>
                <w:spacing w:val="-11"/>
                <w:sz w:val="24"/>
              </w:rPr>
              <w:t> </w:t>
            </w:r>
            <w:r>
              <w:rPr>
                <w:sz w:val="24"/>
              </w:rPr>
              <w:t>и</w:t>
            </w:r>
            <w:r>
              <w:rPr>
                <w:spacing w:val="-9"/>
                <w:sz w:val="24"/>
              </w:rPr>
              <w:t> </w:t>
            </w:r>
            <w:r>
              <w:rPr>
                <w:sz w:val="24"/>
              </w:rPr>
              <w:t>улучшение</w:t>
            </w:r>
            <w:r>
              <w:rPr>
                <w:spacing w:val="-13"/>
                <w:sz w:val="24"/>
              </w:rPr>
              <w:t> </w:t>
            </w:r>
            <w:r>
              <w:rPr>
                <w:sz w:val="24"/>
              </w:rPr>
              <w:t>самооценки и стали полностью осознавать последствия буллинга. Оценка программы показала, что как наставники, так и подопечные отмечали такие личностные изменения, как значительное повышение   уверенности   и   улучшение  самооценки  и </w:t>
            </w:r>
            <w:r>
              <w:rPr>
                <w:spacing w:val="20"/>
                <w:sz w:val="24"/>
              </w:rPr>
              <w:t> </w:t>
            </w:r>
            <w:r>
              <w:rPr>
                <w:sz w:val="24"/>
              </w:rPr>
              <w:t>стали</w:t>
            </w:r>
          </w:p>
          <w:p>
            <w:pPr>
              <w:pStyle w:val="TableParagraph"/>
              <w:spacing w:line="274" w:lineRule="exact"/>
              <w:jc w:val="both"/>
              <w:rPr>
                <w:sz w:val="24"/>
              </w:rPr>
            </w:pPr>
            <w:r>
              <w:rPr>
                <w:sz w:val="24"/>
              </w:rPr>
              <w:t>полностью осознавать последствия буллинга.</w:t>
            </w:r>
          </w:p>
        </w:tc>
      </w:tr>
      <w:tr>
        <w:trPr>
          <w:trHeight w:val="633" w:hRule="atLeast"/>
        </w:trPr>
        <w:tc>
          <w:tcPr>
            <w:tcW w:w="2943" w:type="dxa"/>
          </w:tcPr>
          <w:p>
            <w:pPr>
              <w:pStyle w:val="TableParagraph"/>
              <w:ind w:left="115"/>
              <w:rPr>
                <w:sz w:val="24"/>
              </w:rPr>
            </w:pPr>
            <w:r>
              <w:rPr>
                <w:sz w:val="24"/>
              </w:rPr>
              <w:t>Наименование</w:t>
            </w:r>
          </w:p>
          <w:p>
            <w:pPr>
              <w:pStyle w:val="TableParagraph"/>
              <w:spacing w:line="240" w:lineRule="auto" w:before="41"/>
              <w:ind w:left="115"/>
              <w:rPr>
                <w:sz w:val="24"/>
              </w:rPr>
            </w:pPr>
            <w:r>
              <w:rPr>
                <w:sz w:val="24"/>
              </w:rPr>
              <w:t>зарубежного партнера</w:t>
            </w:r>
          </w:p>
        </w:tc>
        <w:tc>
          <w:tcPr>
            <w:tcW w:w="6805" w:type="dxa"/>
          </w:tcPr>
          <w:p>
            <w:pPr>
              <w:pStyle w:val="TableParagraph"/>
              <w:rPr>
                <w:sz w:val="24"/>
              </w:rPr>
            </w:pPr>
            <w:r>
              <w:rPr>
                <w:sz w:val="24"/>
              </w:rPr>
              <w:t>The Mentoring and Befriending Foundation</w:t>
            </w:r>
          </w:p>
        </w:tc>
      </w:tr>
      <w:tr>
        <w:trPr>
          <w:trHeight w:val="318" w:hRule="atLeast"/>
        </w:trPr>
        <w:tc>
          <w:tcPr>
            <w:tcW w:w="9748" w:type="dxa"/>
            <w:gridSpan w:val="2"/>
            <w:shd w:val="clear" w:color="auto" w:fill="D9D9D9"/>
          </w:tcPr>
          <w:p>
            <w:pPr>
              <w:pStyle w:val="TableParagraph"/>
              <w:spacing w:line="275" w:lineRule="exact"/>
              <w:ind w:left="115"/>
              <w:rPr>
                <w:b/>
                <w:sz w:val="24"/>
              </w:rPr>
            </w:pPr>
            <w:r>
              <w:rPr>
                <w:b/>
                <w:sz w:val="24"/>
              </w:rPr>
              <w:t>Программа/мероприятие №10</w:t>
            </w:r>
          </w:p>
        </w:tc>
      </w:tr>
      <w:tr>
        <w:trPr>
          <w:trHeight w:val="316" w:hRule="atLeast"/>
        </w:trPr>
        <w:tc>
          <w:tcPr>
            <w:tcW w:w="2943" w:type="dxa"/>
          </w:tcPr>
          <w:p>
            <w:pPr>
              <w:pStyle w:val="TableParagraph"/>
              <w:spacing w:line="275" w:lineRule="exact"/>
              <w:ind w:left="115"/>
              <w:rPr>
                <w:b/>
                <w:sz w:val="24"/>
              </w:rPr>
            </w:pPr>
            <w:r>
              <w:rPr>
                <w:b/>
                <w:sz w:val="24"/>
              </w:rPr>
              <w:t>Параметры</w:t>
            </w:r>
          </w:p>
        </w:tc>
        <w:tc>
          <w:tcPr>
            <w:tcW w:w="6805" w:type="dxa"/>
          </w:tcPr>
          <w:p>
            <w:pPr>
              <w:pStyle w:val="TableParagraph"/>
              <w:spacing w:line="275" w:lineRule="exact"/>
              <w:rPr>
                <w:b/>
                <w:sz w:val="24"/>
              </w:rPr>
            </w:pPr>
            <w:r>
              <w:rPr>
                <w:b/>
                <w:sz w:val="24"/>
              </w:rPr>
              <w:t>Описание</w:t>
            </w:r>
          </w:p>
        </w:tc>
      </w:tr>
      <w:tr>
        <w:trPr>
          <w:trHeight w:val="318" w:hRule="atLeast"/>
        </w:trPr>
        <w:tc>
          <w:tcPr>
            <w:tcW w:w="2943" w:type="dxa"/>
          </w:tcPr>
          <w:p>
            <w:pPr>
              <w:pStyle w:val="TableParagraph"/>
              <w:ind w:left="115"/>
              <w:rPr>
                <w:sz w:val="24"/>
              </w:rPr>
            </w:pPr>
            <w:r>
              <w:rPr>
                <w:sz w:val="24"/>
              </w:rPr>
              <w:t>Страна проведения</w:t>
            </w:r>
          </w:p>
        </w:tc>
        <w:tc>
          <w:tcPr>
            <w:tcW w:w="6805" w:type="dxa"/>
          </w:tcPr>
          <w:p>
            <w:pPr>
              <w:pStyle w:val="TableParagraph"/>
              <w:rPr>
                <w:sz w:val="24"/>
              </w:rPr>
            </w:pPr>
            <w:r>
              <w:rPr>
                <w:sz w:val="24"/>
              </w:rPr>
              <w:t>Израиль</w:t>
            </w:r>
          </w:p>
        </w:tc>
      </w:tr>
      <w:tr>
        <w:trPr>
          <w:trHeight w:val="316" w:hRule="atLeast"/>
        </w:trPr>
        <w:tc>
          <w:tcPr>
            <w:tcW w:w="2943" w:type="dxa"/>
          </w:tcPr>
          <w:p>
            <w:pPr>
              <w:pStyle w:val="TableParagraph"/>
              <w:ind w:left="115"/>
              <w:rPr>
                <w:sz w:val="24"/>
              </w:rPr>
            </w:pPr>
            <w:r>
              <w:rPr>
                <w:sz w:val="24"/>
              </w:rPr>
              <w:t>Год(ы) реализации</w:t>
            </w:r>
          </w:p>
        </w:tc>
        <w:tc>
          <w:tcPr>
            <w:tcW w:w="6805" w:type="dxa"/>
          </w:tcPr>
          <w:p>
            <w:pPr>
              <w:pStyle w:val="TableParagraph"/>
              <w:rPr>
                <w:sz w:val="24"/>
              </w:rPr>
            </w:pPr>
            <w:r>
              <w:rPr>
                <w:sz w:val="24"/>
              </w:rPr>
              <w:t>2013</w:t>
            </w:r>
          </w:p>
        </w:tc>
      </w:tr>
      <w:tr>
        <w:trPr>
          <w:trHeight w:val="952" w:hRule="atLeast"/>
        </w:trPr>
        <w:tc>
          <w:tcPr>
            <w:tcW w:w="2943" w:type="dxa"/>
          </w:tcPr>
          <w:p>
            <w:pPr>
              <w:pStyle w:val="TableParagraph"/>
              <w:tabs>
                <w:tab w:pos="1498" w:val="left" w:leader="none"/>
              </w:tabs>
              <w:spacing w:line="276" w:lineRule="auto"/>
              <w:ind w:left="115" w:right="102"/>
              <w:rPr>
                <w:sz w:val="24"/>
              </w:rPr>
            </w:pPr>
            <w:r>
              <w:rPr>
                <w:sz w:val="24"/>
              </w:rPr>
              <w:t>Уровень</w:t>
              <w:tab/>
            </w:r>
            <w:r>
              <w:rPr>
                <w:spacing w:val="-3"/>
                <w:sz w:val="24"/>
              </w:rPr>
              <w:t>образования, </w:t>
            </w:r>
            <w:r>
              <w:rPr>
                <w:sz w:val="24"/>
              </w:rPr>
              <w:t>целевая</w:t>
            </w:r>
            <w:r>
              <w:rPr>
                <w:spacing w:val="-1"/>
                <w:sz w:val="24"/>
              </w:rPr>
              <w:t> </w:t>
            </w:r>
            <w:r>
              <w:rPr>
                <w:sz w:val="24"/>
              </w:rPr>
              <w:t>аудитория</w:t>
            </w:r>
          </w:p>
        </w:tc>
        <w:tc>
          <w:tcPr>
            <w:tcW w:w="6805" w:type="dxa"/>
          </w:tcPr>
          <w:p>
            <w:pPr>
              <w:pStyle w:val="TableParagraph"/>
              <w:spacing w:line="276" w:lineRule="auto"/>
              <w:rPr>
                <w:sz w:val="24"/>
              </w:rPr>
            </w:pPr>
            <w:r>
              <w:rPr>
                <w:sz w:val="24"/>
              </w:rPr>
              <w:t>Общеобразовательные организации; Вузы; Семьи; Основное общее. Среднее (полное) общее образование. Подростки 11-18</w:t>
            </w:r>
          </w:p>
          <w:p>
            <w:pPr>
              <w:pStyle w:val="TableParagraph"/>
              <w:spacing w:line="240" w:lineRule="auto"/>
              <w:rPr>
                <w:sz w:val="24"/>
              </w:rPr>
            </w:pPr>
            <w:r>
              <w:rPr>
                <w:sz w:val="24"/>
              </w:rPr>
              <w:t>лет</w:t>
            </w:r>
          </w:p>
        </w:tc>
      </w:tr>
      <w:tr>
        <w:trPr>
          <w:trHeight w:val="316" w:hRule="atLeast"/>
        </w:trPr>
        <w:tc>
          <w:tcPr>
            <w:tcW w:w="2943" w:type="dxa"/>
          </w:tcPr>
          <w:p>
            <w:pPr>
              <w:pStyle w:val="TableParagraph"/>
              <w:ind w:left="115"/>
              <w:rPr>
                <w:sz w:val="24"/>
              </w:rPr>
            </w:pPr>
            <w:r>
              <w:rPr>
                <w:sz w:val="24"/>
              </w:rPr>
              <w:t>Тип наставничества</w:t>
            </w:r>
          </w:p>
        </w:tc>
        <w:tc>
          <w:tcPr>
            <w:tcW w:w="6805" w:type="dxa"/>
          </w:tcPr>
          <w:p>
            <w:pPr>
              <w:pStyle w:val="TableParagraph"/>
              <w:rPr>
                <w:sz w:val="24"/>
              </w:rPr>
            </w:pPr>
            <w:r>
              <w:rPr>
                <w:sz w:val="24"/>
              </w:rPr>
              <w:t>Менторинг. Баддинг</w:t>
            </w:r>
          </w:p>
        </w:tc>
      </w:tr>
      <w:tr>
        <w:trPr>
          <w:trHeight w:val="635" w:hRule="atLeast"/>
        </w:trPr>
        <w:tc>
          <w:tcPr>
            <w:tcW w:w="2943" w:type="dxa"/>
          </w:tcPr>
          <w:p>
            <w:pPr>
              <w:pStyle w:val="TableParagraph"/>
              <w:ind w:left="115"/>
              <w:rPr>
                <w:sz w:val="24"/>
              </w:rPr>
            </w:pPr>
            <w:r>
              <w:rPr>
                <w:sz w:val="24"/>
              </w:rPr>
              <w:t>Наименование программы</w:t>
            </w:r>
          </w:p>
          <w:p>
            <w:pPr>
              <w:pStyle w:val="TableParagraph"/>
              <w:spacing w:line="240" w:lineRule="auto" w:before="43"/>
              <w:ind w:left="115"/>
              <w:rPr>
                <w:sz w:val="24"/>
              </w:rPr>
            </w:pPr>
            <w:r>
              <w:rPr>
                <w:sz w:val="24"/>
              </w:rPr>
              <w:t>и (или) мероприятия</w:t>
            </w:r>
          </w:p>
        </w:tc>
        <w:tc>
          <w:tcPr>
            <w:tcW w:w="6805" w:type="dxa"/>
          </w:tcPr>
          <w:p>
            <w:pPr>
              <w:pStyle w:val="TableParagraph"/>
              <w:tabs>
                <w:tab w:pos="865" w:val="left" w:leader="none"/>
                <w:tab w:pos="1311" w:val="left" w:leader="none"/>
                <w:tab w:pos="2426" w:val="left" w:leader="none"/>
                <w:tab w:pos="3642" w:val="left" w:leader="none"/>
                <w:tab w:pos="5150" w:val="left" w:leader="none"/>
              </w:tabs>
              <w:rPr>
                <w:sz w:val="24"/>
              </w:rPr>
            </w:pPr>
            <w:r>
              <w:rPr>
                <w:sz w:val="24"/>
              </w:rPr>
              <w:t>Одна</w:t>
              <w:tab/>
              <w:t>из</w:t>
              <w:tab/>
              <w:t>ведущих</w:t>
              <w:tab/>
              <w:t>программ</w:t>
              <w:tab/>
              <w:t>позитивного</w:t>
              <w:tab/>
              <w:t>вмешательства</w:t>
            </w:r>
          </w:p>
          <w:p>
            <w:pPr>
              <w:pStyle w:val="TableParagraph"/>
              <w:spacing w:line="240" w:lineRule="auto" w:before="43"/>
              <w:rPr>
                <w:sz w:val="24"/>
              </w:rPr>
            </w:pPr>
            <w:r>
              <w:rPr>
                <w:sz w:val="24"/>
              </w:rPr>
              <w:t>Израиля «Youth Futures»</w:t>
            </w:r>
          </w:p>
        </w:tc>
      </w:tr>
      <w:tr>
        <w:trPr>
          <w:trHeight w:val="2222" w:hRule="atLeast"/>
        </w:trPr>
        <w:tc>
          <w:tcPr>
            <w:tcW w:w="2943" w:type="dxa"/>
          </w:tcPr>
          <w:p>
            <w:pPr>
              <w:pStyle w:val="TableParagraph"/>
              <w:ind w:left="115"/>
              <w:rPr>
                <w:sz w:val="24"/>
              </w:rPr>
            </w:pPr>
            <w:r>
              <w:rPr>
                <w:sz w:val="24"/>
              </w:rPr>
              <w:t>Описание программы</w:t>
            </w:r>
          </w:p>
        </w:tc>
        <w:tc>
          <w:tcPr>
            <w:tcW w:w="6805" w:type="dxa"/>
          </w:tcPr>
          <w:p>
            <w:pPr>
              <w:pStyle w:val="TableParagraph"/>
              <w:spacing w:line="276" w:lineRule="auto"/>
              <w:ind w:right="108"/>
              <w:jc w:val="both"/>
              <w:rPr>
                <w:sz w:val="24"/>
              </w:rPr>
            </w:pPr>
            <w:r>
              <w:rPr>
                <w:sz w:val="24"/>
              </w:rPr>
              <w:t>Программа направлена на то, чтобы сделать доступными социальные услуги и ресурсы, доступные в сообществе, поощряет вовлечение семьи в процесс изменений, укрепляет связи родителей детей при помощи семинаров по личной поддержке</w:t>
            </w:r>
            <w:r>
              <w:rPr>
                <w:spacing w:val="-18"/>
                <w:sz w:val="24"/>
              </w:rPr>
              <w:t> </w:t>
            </w:r>
            <w:r>
              <w:rPr>
                <w:sz w:val="24"/>
              </w:rPr>
              <w:t>и</w:t>
            </w:r>
            <w:r>
              <w:rPr>
                <w:spacing w:val="-16"/>
                <w:sz w:val="24"/>
              </w:rPr>
              <w:t> </w:t>
            </w:r>
            <w:r>
              <w:rPr>
                <w:sz w:val="24"/>
              </w:rPr>
              <w:t>мастер-классов,</w:t>
            </w:r>
            <w:r>
              <w:rPr>
                <w:spacing w:val="-16"/>
                <w:sz w:val="24"/>
              </w:rPr>
              <w:t> </w:t>
            </w:r>
            <w:r>
              <w:rPr>
                <w:sz w:val="24"/>
              </w:rPr>
              <w:t>а</w:t>
            </w:r>
            <w:r>
              <w:rPr>
                <w:spacing w:val="-18"/>
                <w:sz w:val="24"/>
              </w:rPr>
              <w:t> </w:t>
            </w:r>
            <w:r>
              <w:rPr>
                <w:sz w:val="24"/>
              </w:rPr>
              <w:t>также</w:t>
            </w:r>
            <w:r>
              <w:rPr>
                <w:spacing w:val="-17"/>
                <w:sz w:val="24"/>
              </w:rPr>
              <w:t> </w:t>
            </w:r>
            <w:r>
              <w:rPr>
                <w:sz w:val="24"/>
              </w:rPr>
              <w:t>привлекает</w:t>
            </w:r>
            <w:r>
              <w:rPr>
                <w:spacing w:val="-16"/>
                <w:sz w:val="24"/>
              </w:rPr>
              <w:t> </w:t>
            </w:r>
            <w:r>
              <w:rPr>
                <w:sz w:val="24"/>
              </w:rPr>
              <w:t>все</w:t>
            </w:r>
            <w:r>
              <w:rPr>
                <w:spacing w:val="-15"/>
                <w:sz w:val="24"/>
              </w:rPr>
              <w:t> </w:t>
            </w:r>
            <w:r>
              <w:rPr>
                <w:sz w:val="24"/>
              </w:rPr>
              <w:t>сообщество для формирования поддерживающей и</w:t>
            </w:r>
            <w:r>
              <w:rPr>
                <w:spacing w:val="14"/>
                <w:sz w:val="24"/>
              </w:rPr>
              <w:t> </w:t>
            </w:r>
            <w:r>
              <w:rPr>
                <w:sz w:val="24"/>
              </w:rPr>
              <w:t>прогрессивной</w:t>
            </w:r>
          </w:p>
          <w:p>
            <w:pPr>
              <w:pStyle w:val="TableParagraph"/>
              <w:spacing w:line="275" w:lineRule="exact"/>
              <w:jc w:val="both"/>
              <w:rPr>
                <w:sz w:val="24"/>
              </w:rPr>
            </w:pPr>
            <w:r>
              <w:rPr>
                <w:sz w:val="24"/>
              </w:rPr>
              <w:t>образовательной среды</w:t>
            </w:r>
          </w:p>
        </w:tc>
      </w:tr>
      <w:tr>
        <w:trPr>
          <w:trHeight w:val="1903"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отбора, проверки </w:t>
            </w:r>
            <w:r>
              <w:rPr>
                <w:spacing w:val="-14"/>
                <w:sz w:val="24"/>
              </w:rPr>
              <w:t>и </w:t>
            </w:r>
            <w:r>
              <w:rPr>
                <w:sz w:val="24"/>
              </w:rPr>
              <w:t>обучения</w:t>
            </w:r>
            <w:r>
              <w:rPr>
                <w:spacing w:val="-1"/>
                <w:sz w:val="24"/>
              </w:rPr>
              <w:t> </w:t>
            </w:r>
            <w:r>
              <w:rPr>
                <w:sz w:val="24"/>
              </w:rPr>
              <w:t>наставников</w:t>
            </w:r>
          </w:p>
        </w:tc>
        <w:tc>
          <w:tcPr>
            <w:tcW w:w="6805" w:type="dxa"/>
          </w:tcPr>
          <w:p>
            <w:pPr>
              <w:pStyle w:val="TableParagraph"/>
              <w:spacing w:line="276" w:lineRule="auto"/>
              <w:ind w:right="105"/>
              <w:jc w:val="both"/>
              <w:rPr>
                <w:sz w:val="24"/>
              </w:rPr>
            </w:pPr>
            <w:r>
              <w:rPr>
                <w:sz w:val="24"/>
              </w:rPr>
              <w:t>Наставниками являются местные молодые люди, прошедшие профессиональную подготовку для руководства детьми в различных сферах вмешательства: личном, семейном, социальном и образовательном, с акцентом на полное вовлечение родителей и партнерство в долгосрочном процессе</w:t>
            </w:r>
          </w:p>
          <w:p>
            <w:pPr>
              <w:pStyle w:val="TableParagraph"/>
              <w:spacing w:line="275" w:lineRule="exact"/>
              <w:jc w:val="both"/>
              <w:rPr>
                <w:sz w:val="24"/>
              </w:rPr>
            </w:pPr>
            <w:r>
              <w:rPr>
                <w:sz w:val="24"/>
              </w:rPr>
              <w:t>(3-5 лет).</w:t>
            </w:r>
          </w:p>
        </w:tc>
      </w:tr>
    </w:tbl>
    <w:p>
      <w:pPr>
        <w:spacing w:after="0" w:line="275" w:lineRule="exact"/>
        <w:jc w:val="both"/>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2855"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мониторинга и </w:t>
            </w:r>
            <w:r>
              <w:rPr>
                <w:spacing w:val="-3"/>
                <w:sz w:val="24"/>
              </w:rPr>
              <w:t>оценки </w:t>
            </w:r>
            <w:r>
              <w:rPr>
                <w:sz w:val="24"/>
              </w:rPr>
              <w:t>результатов </w:t>
            </w:r>
            <w:r>
              <w:rPr>
                <w:spacing w:val="-3"/>
                <w:sz w:val="24"/>
              </w:rPr>
              <w:t>деятельности </w:t>
            </w:r>
            <w:r>
              <w:rPr>
                <w:sz w:val="24"/>
              </w:rPr>
              <w:t>наставников</w:t>
            </w:r>
          </w:p>
        </w:tc>
        <w:tc>
          <w:tcPr>
            <w:tcW w:w="6805" w:type="dxa"/>
          </w:tcPr>
          <w:p>
            <w:pPr>
              <w:pStyle w:val="TableParagraph"/>
              <w:spacing w:line="276" w:lineRule="auto"/>
              <w:ind w:right="106"/>
              <w:jc w:val="both"/>
              <w:rPr>
                <w:sz w:val="24"/>
              </w:rPr>
            </w:pPr>
            <w:r>
              <w:rPr>
                <w:sz w:val="24"/>
              </w:rPr>
              <w:t>Оценка деятельности наставников заключается в соблюдении графика и пунктов программы, описывающих обязанности наставника - это работа в полную смену с 16 детьми из группы риска и сопровождает их во всех сферах их жизни, а также поддерживает постоянный контакт с различными образовательными организациями, общественными службами</w:t>
            </w:r>
            <w:r>
              <w:rPr>
                <w:spacing w:val="-24"/>
                <w:sz w:val="24"/>
              </w:rPr>
              <w:t> </w:t>
            </w:r>
            <w:r>
              <w:rPr>
                <w:sz w:val="24"/>
              </w:rPr>
              <w:t>и даже с местным муниципалитетом с целью создания многомерной системы поддержки, которая отвечала</w:t>
            </w:r>
            <w:r>
              <w:rPr>
                <w:spacing w:val="6"/>
                <w:sz w:val="24"/>
              </w:rPr>
              <w:t> </w:t>
            </w:r>
            <w:r>
              <w:rPr>
                <w:sz w:val="24"/>
              </w:rPr>
              <w:t>бы</w:t>
            </w:r>
          </w:p>
          <w:p>
            <w:pPr>
              <w:pStyle w:val="TableParagraph"/>
              <w:spacing w:line="240" w:lineRule="auto"/>
              <w:jc w:val="both"/>
              <w:rPr>
                <w:sz w:val="24"/>
              </w:rPr>
            </w:pPr>
            <w:r>
              <w:rPr>
                <w:sz w:val="24"/>
              </w:rPr>
              <w:t>разнообразным потребностям детей и семьи.</w:t>
            </w:r>
          </w:p>
        </w:tc>
      </w:tr>
      <w:tr>
        <w:trPr>
          <w:trHeight w:val="2539" w:hRule="atLeast"/>
        </w:trPr>
        <w:tc>
          <w:tcPr>
            <w:tcW w:w="2943" w:type="dxa"/>
          </w:tcPr>
          <w:p>
            <w:pPr>
              <w:pStyle w:val="TableParagraph"/>
              <w:tabs>
                <w:tab w:pos="1961" w:val="left" w:leader="none"/>
              </w:tabs>
              <w:spacing w:line="278" w:lineRule="auto"/>
              <w:ind w:left="115" w:right="103"/>
              <w:rPr>
                <w:sz w:val="24"/>
              </w:rPr>
            </w:pPr>
            <w:r>
              <w:rPr>
                <w:sz w:val="24"/>
              </w:rPr>
              <w:t>Описание</w:t>
              <w:tab/>
            </w:r>
            <w:r>
              <w:rPr>
                <w:spacing w:val="-4"/>
                <w:sz w:val="24"/>
              </w:rPr>
              <w:t>системы </w:t>
            </w:r>
            <w:r>
              <w:rPr>
                <w:sz w:val="24"/>
              </w:rPr>
              <w:t>мотивации</w:t>
            </w:r>
            <w:r>
              <w:rPr>
                <w:spacing w:val="-4"/>
                <w:sz w:val="24"/>
              </w:rPr>
              <w:t> </w:t>
            </w:r>
            <w:r>
              <w:rPr>
                <w:sz w:val="24"/>
              </w:rPr>
              <w:t>наставников</w:t>
            </w:r>
          </w:p>
        </w:tc>
        <w:tc>
          <w:tcPr>
            <w:tcW w:w="6805" w:type="dxa"/>
          </w:tcPr>
          <w:p>
            <w:pPr>
              <w:pStyle w:val="TableParagraph"/>
              <w:spacing w:line="276" w:lineRule="auto"/>
              <w:ind w:right="106"/>
              <w:jc w:val="both"/>
              <w:rPr>
                <w:sz w:val="24"/>
              </w:rPr>
            </w:pPr>
            <w:r>
              <w:rPr>
                <w:sz w:val="24"/>
              </w:rPr>
              <w:t>Наставники получают профессиональную подготовку и непосредственную поддержку на протяжении всего периода их работы, а также накапливают опыт терапевтической и общественной работы. Многие из них решили остаться в профессиональной сфере и в сообществе после завершения своей работы, в основном, речь идет об образовательной или терапевтической работе, и продолжают укреплять и вносить</w:t>
            </w:r>
          </w:p>
          <w:p>
            <w:pPr>
              <w:pStyle w:val="TableParagraph"/>
              <w:spacing w:line="240" w:lineRule="auto"/>
              <w:jc w:val="both"/>
              <w:rPr>
                <w:sz w:val="24"/>
              </w:rPr>
            </w:pPr>
            <w:r>
              <w:rPr>
                <w:sz w:val="24"/>
              </w:rPr>
              <w:t>вклад в сообщество.</w:t>
            </w:r>
          </w:p>
        </w:tc>
      </w:tr>
      <w:tr>
        <w:trPr>
          <w:trHeight w:val="4761" w:hRule="atLeast"/>
        </w:trPr>
        <w:tc>
          <w:tcPr>
            <w:tcW w:w="2943" w:type="dxa"/>
          </w:tcPr>
          <w:p>
            <w:pPr>
              <w:pStyle w:val="TableParagraph"/>
              <w:spacing w:line="273" w:lineRule="exact"/>
              <w:ind w:left="115"/>
              <w:rPr>
                <w:sz w:val="24"/>
              </w:rPr>
            </w:pPr>
            <w:r>
              <w:rPr>
                <w:sz w:val="24"/>
              </w:rPr>
              <w:t>Описание результатов</w:t>
            </w:r>
          </w:p>
        </w:tc>
        <w:tc>
          <w:tcPr>
            <w:tcW w:w="6805" w:type="dxa"/>
          </w:tcPr>
          <w:p>
            <w:pPr>
              <w:pStyle w:val="TableParagraph"/>
              <w:spacing w:line="276" w:lineRule="auto"/>
              <w:ind w:right="108"/>
              <w:jc w:val="both"/>
              <w:rPr>
                <w:sz w:val="24"/>
              </w:rPr>
            </w:pPr>
            <w:r>
              <w:rPr>
                <w:sz w:val="24"/>
              </w:rPr>
              <w:t>Исследование, проведенное израильским Институтом Digma в 2016 году для недавних выпускников программы, демонстрирует замечательное влияние «Youth Futures»:</w:t>
            </w:r>
          </w:p>
          <w:p>
            <w:pPr>
              <w:pStyle w:val="TableParagraph"/>
              <w:spacing w:line="276" w:lineRule="auto"/>
              <w:ind w:right="107"/>
              <w:jc w:val="both"/>
              <w:rPr>
                <w:sz w:val="24"/>
              </w:rPr>
            </w:pPr>
            <w:r>
              <w:rPr>
                <w:sz w:val="24"/>
              </w:rPr>
              <w:t>96% видят своего наставника как человека, который помогает им преуспеть в жизни в значительной или очень большой степени;</w:t>
            </w:r>
          </w:p>
          <w:p>
            <w:pPr>
              <w:pStyle w:val="TableParagraph"/>
              <w:spacing w:line="276" w:lineRule="auto"/>
              <w:ind w:right="105"/>
              <w:jc w:val="both"/>
              <w:rPr>
                <w:sz w:val="24"/>
              </w:rPr>
            </w:pPr>
            <w:r>
              <w:rPr>
                <w:sz w:val="24"/>
              </w:rPr>
              <w:t>84% отмечают, что программа помогла им повысить субъективное ощущение благополучия;</w:t>
            </w:r>
          </w:p>
          <w:p>
            <w:pPr>
              <w:pStyle w:val="TableParagraph"/>
              <w:spacing w:line="276" w:lineRule="auto"/>
              <w:ind w:right="106"/>
              <w:jc w:val="both"/>
              <w:rPr>
                <w:sz w:val="24"/>
              </w:rPr>
            </w:pPr>
            <w:r>
              <w:rPr>
                <w:sz w:val="24"/>
              </w:rPr>
              <w:t>79%</w:t>
            </w:r>
            <w:r>
              <w:rPr>
                <w:spacing w:val="-10"/>
                <w:sz w:val="24"/>
              </w:rPr>
              <w:t> </w:t>
            </w:r>
            <w:r>
              <w:rPr>
                <w:sz w:val="24"/>
              </w:rPr>
              <w:t>отмечают,</w:t>
            </w:r>
            <w:r>
              <w:rPr>
                <w:spacing w:val="-8"/>
                <w:sz w:val="24"/>
              </w:rPr>
              <w:t> </w:t>
            </w:r>
            <w:r>
              <w:rPr>
                <w:sz w:val="24"/>
              </w:rPr>
              <w:t>что</w:t>
            </w:r>
            <w:r>
              <w:rPr>
                <w:spacing w:val="-4"/>
                <w:sz w:val="24"/>
              </w:rPr>
              <w:t> </w:t>
            </w:r>
            <w:r>
              <w:rPr>
                <w:sz w:val="24"/>
              </w:rPr>
              <w:t>«Youth</w:t>
            </w:r>
            <w:r>
              <w:rPr>
                <w:spacing w:val="-8"/>
                <w:sz w:val="24"/>
              </w:rPr>
              <w:t> </w:t>
            </w:r>
            <w:r>
              <w:rPr>
                <w:sz w:val="24"/>
              </w:rPr>
              <w:t>Futures»</w:t>
            </w:r>
            <w:r>
              <w:rPr>
                <w:spacing w:val="-16"/>
                <w:sz w:val="24"/>
              </w:rPr>
              <w:t> </w:t>
            </w:r>
            <w:r>
              <w:rPr>
                <w:sz w:val="24"/>
              </w:rPr>
              <w:t>помогли</w:t>
            </w:r>
            <w:r>
              <w:rPr>
                <w:spacing w:val="-7"/>
                <w:sz w:val="24"/>
              </w:rPr>
              <w:t> </w:t>
            </w:r>
            <w:r>
              <w:rPr>
                <w:sz w:val="24"/>
              </w:rPr>
              <w:t>им</w:t>
            </w:r>
            <w:r>
              <w:rPr>
                <w:spacing w:val="-10"/>
                <w:sz w:val="24"/>
              </w:rPr>
              <w:t> </w:t>
            </w:r>
            <w:r>
              <w:rPr>
                <w:sz w:val="24"/>
              </w:rPr>
              <w:t>подготовиться</w:t>
            </w:r>
            <w:r>
              <w:rPr>
                <w:spacing w:val="-9"/>
                <w:sz w:val="24"/>
              </w:rPr>
              <w:t> </w:t>
            </w:r>
            <w:r>
              <w:rPr>
                <w:sz w:val="24"/>
              </w:rPr>
              <w:t>к средней школе или к поступлению в высшее учебное заведение в значительной или очень большой</w:t>
            </w:r>
            <w:r>
              <w:rPr>
                <w:spacing w:val="-4"/>
                <w:sz w:val="24"/>
              </w:rPr>
              <w:t> </w:t>
            </w:r>
            <w:r>
              <w:rPr>
                <w:sz w:val="24"/>
              </w:rPr>
              <w:t>степени;</w:t>
            </w:r>
          </w:p>
          <w:p>
            <w:pPr>
              <w:pStyle w:val="TableParagraph"/>
              <w:spacing w:line="276" w:lineRule="auto"/>
              <w:ind w:right="104"/>
              <w:jc w:val="both"/>
              <w:rPr>
                <w:sz w:val="24"/>
              </w:rPr>
            </w:pPr>
            <w:r>
              <w:rPr>
                <w:sz w:val="24"/>
              </w:rPr>
              <w:t>75% отмечают, что «Youth Futures» помогло им взять на себя больше ответственности за свои действия;</w:t>
            </w:r>
          </w:p>
          <w:p>
            <w:pPr>
              <w:pStyle w:val="TableParagraph"/>
              <w:numPr>
                <w:ilvl w:val="0"/>
                <w:numId w:val="99"/>
              </w:numPr>
              <w:tabs>
                <w:tab w:pos="274" w:val="left" w:leader="none"/>
              </w:tabs>
              <w:spacing w:line="240" w:lineRule="auto" w:before="0" w:after="0"/>
              <w:ind w:left="273" w:right="0" w:hanging="160"/>
              <w:jc w:val="both"/>
              <w:rPr>
                <w:sz w:val="24"/>
              </w:rPr>
            </w:pPr>
            <w:r>
              <w:rPr>
                <w:sz w:val="24"/>
              </w:rPr>
              <w:t>76%</w:t>
            </w:r>
            <w:r>
              <w:rPr>
                <w:spacing w:val="16"/>
                <w:sz w:val="24"/>
              </w:rPr>
              <w:t> </w:t>
            </w:r>
            <w:r>
              <w:rPr>
                <w:sz w:val="24"/>
              </w:rPr>
              <w:t>считают,</w:t>
            </w:r>
            <w:r>
              <w:rPr>
                <w:spacing w:val="17"/>
                <w:sz w:val="24"/>
              </w:rPr>
              <w:t> </w:t>
            </w:r>
            <w:r>
              <w:rPr>
                <w:sz w:val="24"/>
              </w:rPr>
              <w:t>что</w:t>
            </w:r>
            <w:r>
              <w:rPr>
                <w:spacing w:val="18"/>
                <w:sz w:val="24"/>
              </w:rPr>
              <w:t> </w:t>
            </w:r>
            <w:r>
              <w:rPr>
                <w:sz w:val="24"/>
              </w:rPr>
              <w:t>молодежное</w:t>
            </w:r>
            <w:r>
              <w:rPr>
                <w:spacing w:val="17"/>
                <w:sz w:val="24"/>
              </w:rPr>
              <w:t> </w:t>
            </w:r>
            <w:r>
              <w:rPr>
                <w:sz w:val="24"/>
              </w:rPr>
              <w:t>будущее</w:t>
            </w:r>
            <w:r>
              <w:rPr>
                <w:spacing w:val="17"/>
                <w:sz w:val="24"/>
              </w:rPr>
              <w:t> </w:t>
            </w:r>
            <w:r>
              <w:rPr>
                <w:sz w:val="24"/>
              </w:rPr>
              <w:t>помогает</w:t>
            </w:r>
            <w:r>
              <w:rPr>
                <w:spacing w:val="18"/>
                <w:sz w:val="24"/>
              </w:rPr>
              <w:t> </w:t>
            </w:r>
            <w:r>
              <w:rPr>
                <w:sz w:val="24"/>
              </w:rPr>
              <w:t>им</w:t>
            </w:r>
            <w:r>
              <w:rPr>
                <w:spacing w:val="16"/>
                <w:sz w:val="24"/>
              </w:rPr>
              <w:t> </w:t>
            </w:r>
            <w:r>
              <w:rPr>
                <w:sz w:val="24"/>
              </w:rPr>
              <w:t>снизить</w:t>
            </w:r>
          </w:p>
          <w:p>
            <w:pPr>
              <w:pStyle w:val="TableParagraph"/>
              <w:spacing w:line="240" w:lineRule="auto" w:before="37"/>
              <w:jc w:val="both"/>
              <w:rPr>
                <w:sz w:val="24"/>
              </w:rPr>
            </w:pPr>
            <w:r>
              <w:rPr>
                <w:sz w:val="24"/>
              </w:rPr>
              <w:t>использование физического насилия для решения проблем.</w:t>
            </w:r>
          </w:p>
        </w:tc>
      </w:tr>
      <w:tr>
        <w:trPr>
          <w:trHeight w:val="636" w:hRule="atLeast"/>
        </w:trPr>
        <w:tc>
          <w:tcPr>
            <w:tcW w:w="2943" w:type="dxa"/>
          </w:tcPr>
          <w:p>
            <w:pPr>
              <w:pStyle w:val="TableParagraph"/>
              <w:ind w:left="115"/>
              <w:rPr>
                <w:sz w:val="24"/>
              </w:rPr>
            </w:pPr>
            <w:r>
              <w:rPr>
                <w:sz w:val="24"/>
              </w:rPr>
              <w:t>Наименование</w:t>
            </w:r>
          </w:p>
          <w:p>
            <w:pPr>
              <w:pStyle w:val="TableParagraph"/>
              <w:spacing w:line="240" w:lineRule="auto" w:before="44"/>
              <w:ind w:left="115"/>
              <w:rPr>
                <w:sz w:val="24"/>
              </w:rPr>
            </w:pPr>
            <w:r>
              <w:rPr>
                <w:sz w:val="24"/>
              </w:rPr>
              <w:t>зарубежного партнера</w:t>
            </w:r>
          </w:p>
        </w:tc>
        <w:tc>
          <w:tcPr>
            <w:tcW w:w="6805" w:type="dxa"/>
          </w:tcPr>
          <w:p>
            <w:pPr>
              <w:pStyle w:val="TableParagraph"/>
              <w:rPr>
                <w:sz w:val="24"/>
              </w:rPr>
            </w:pPr>
            <w:r>
              <w:rPr>
                <w:sz w:val="24"/>
              </w:rPr>
              <w:t>Jewish Agency for Israel</w:t>
            </w:r>
          </w:p>
        </w:tc>
      </w:tr>
      <w:tr>
        <w:trPr>
          <w:trHeight w:val="316" w:hRule="atLeast"/>
        </w:trPr>
        <w:tc>
          <w:tcPr>
            <w:tcW w:w="9748" w:type="dxa"/>
            <w:gridSpan w:val="2"/>
            <w:shd w:val="clear" w:color="auto" w:fill="D9D9D9"/>
          </w:tcPr>
          <w:p>
            <w:pPr>
              <w:pStyle w:val="TableParagraph"/>
              <w:spacing w:line="275" w:lineRule="exact"/>
              <w:ind w:left="115"/>
              <w:rPr>
                <w:b/>
                <w:sz w:val="24"/>
              </w:rPr>
            </w:pPr>
            <w:r>
              <w:rPr>
                <w:b/>
                <w:sz w:val="24"/>
              </w:rPr>
              <w:t>Программа/мероприятие №11</w:t>
            </w:r>
          </w:p>
        </w:tc>
      </w:tr>
      <w:tr>
        <w:trPr>
          <w:trHeight w:val="318" w:hRule="atLeast"/>
        </w:trPr>
        <w:tc>
          <w:tcPr>
            <w:tcW w:w="2943" w:type="dxa"/>
          </w:tcPr>
          <w:p>
            <w:pPr>
              <w:pStyle w:val="TableParagraph"/>
              <w:spacing w:line="275" w:lineRule="exact"/>
              <w:ind w:left="115"/>
              <w:rPr>
                <w:b/>
                <w:sz w:val="24"/>
              </w:rPr>
            </w:pPr>
            <w:r>
              <w:rPr>
                <w:b/>
                <w:sz w:val="24"/>
              </w:rPr>
              <w:t>Параметры</w:t>
            </w:r>
          </w:p>
        </w:tc>
        <w:tc>
          <w:tcPr>
            <w:tcW w:w="6805" w:type="dxa"/>
          </w:tcPr>
          <w:p>
            <w:pPr>
              <w:pStyle w:val="TableParagraph"/>
              <w:spacing w:line="275" w:lineRule="exact"/>
              <w:rPr>
                <w:b/>
                <w:sz w:val="24"/>
              </w:rPr>
            </w:pPr>
            <w:r>
              <w:rPr>
                <w:b/>
                <w:sz w:val="24"/>
              </w:rPr>
              <w:t>Описание</w:t>
            </w:r>
          </w:p>
        </w:tc>
      </w:tr>
      <w:tr>
        <w:trPr>
          <w:trHeight w:val="316" w:hRule="atLeast"/>
        </w:trPr>
        <w:tc>
          <w:tcPr>
            <w:tcW w:w="2943" w:type="dxa"/>
          </w:tcPr>
          <w:p>
            <w:pPr>
              <w:pStyle w:val="TableParagraph"/>
              <w:ind w:left="115"/>
              <w:rPr>
                <w:sz w:val="24"/>
              </w:rPr>
            </w:pPr>
            <w:r>
              <w:rPr>
                <w:sz w:val="24"/>
              </w:rPr>
              <w:t>Страна проведения</w:t>
            </w:r>
          </w:p>
        </w:tc>
        <w:tc>
          <w:tcPr>
            <w:tcW w:w="6805" w:type="dxa"/>
          </w:tcPr>
          <w:p>
            <w:pPr>
              <w:pStyle w:val="TableParagraph"/>
              <w:rPr>
                <w:sz w:val="24"/>
              </w:rPr>
            </w:pPr>
            <w:r>
              <w:rPr>
                <w:sz w:val="24"/>
              </w:rPr>
              <w:t>Израиль</w:t>
            </w:r>
          </w:p>
        </w:tc>
      </w:tr>
      <w:tr>
        <w:trPr>
          <w:trHeight w:val="316" w:hRule="atLeast"/>
        </w:trPr>
        <w:tc>
          <w:tcPr>
            <w:tcW w:w="2943" w:type="dxa"/>
          </w:tcPr>
          <w:p>
            <w:pPr>
              <w:pStyle w:val="TableParagraph"/>
              <w:ind w:left="115"/>
              <w:rPr>
                <w:sz w:val="24"/>
              </w:rPr>
            </w:pPr>
            <w:r>
              <w:rPr>
                <w:sz w:val="24"/>
              </w:rPr>
              <w:t>Год(ы) реализации</w:t>
            </w:r>
          </w:p>
        </w:tc>
        <w:tc>
          <w:tcPr>
            <w:tcW w:w="6805" w:type="dxa"/>
          </w:tcPr>
          <w:p>
            <w:pPr>
              <w:pStyle w:val="TableParagraph"/>
              <w:rPr>
                <w:sz w:val="24"/>
              </w:rPr>
            </w:pPr>
            <w:r>
              <w:rPr>
                <w:sz w:val="24"/>
              </w:rPr>
              <w:t>2013</w:t>
            </w:r>
          </w:p>
        </w:tc>
      </w:tr>
      <w:tr>
        <w:trPr>
          <w:trHeight w:val="635" w:hRule="atLeast"/>
        </w:trPr>
        <w:tc>
          <w:tcPr>
            <w:tcW w:w="2943" w:type="dxa"/>
          </w:tcPr>
          <w:p>
            <w:pPr>
              <w:pStyle w:val="TableParagraph"/>
              <w:tabs>
                <w:tab w:pos="1498" w:val="left" w:leader="none"/>
              </w:tabs>
              <w:spacing w:line="273" w:lineRule="exact"/>
              <w:ind w:left="115"/>
              <w:rPr>
                <w:sz w:val="24"/>
              </w:rPr>
            </w:pPr>
            <w:r>
              <w:rPr>
                <w:sz w:val="24"/>
              </w:rPr>
              <w:t>Уровень</w:t>
              <w:tab/>
              <w:t>образования,</w:t>
            </w:r>
          </w:p>
          <w:p>
            <w:pPr>
              <w:pStyle w:val="TableParagraph"/>
              <w:spacing w:line="240" w:lineRule="auto" w:before="40"/>
              <w:ind w:left="115"/>
              <w:rPr>
                <w:sz w:val="24"/>
              </w:rPr>
            </w:pPr>
            <w:r>
              <w:rPr>
                <w:sz w:val="24"/>
              </w:rPr>
              <w:t>целевая аудитория</w:t>
            </w:r>
          </w:p>
        </w:tc>
        <w:tc>
          <w:tcPr>
            <w:tcW w:w="6805" w:type="dxa"/>
          </w:tcPr>
          <w:p>
            <w:pPr>
              <w:pStyle w:val="TableParagraph"/>
              <w:spacing w:line="273" w:lineRule="exact"/>
              <w:rPr>
                <w:sz w:val="24"/>
              </w:rPr>
            </w:pPr>
            <w:r>
              <w:rPr>
                <w:sz w:val="24"/>
              </w:rPr>
              <w:t>ДОУ. Дети до 3-х лет. Семьи из группы риска.</w:t>
            </w:r>
          </w:p>
        </w:tc>
      </w:tr>
    </w:tbl>
    <w:p>
      <w:pPr>
        <w:spacing w:after="0" w:line="273" w:lineRule="exact"/>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316" w:hRule="atLeast"/>
        </w:trPr>
        <w:tc>
          <w:tcPr>
            <w:tcW w:w="2943" w:type="dxa"/>
          </w:tcPr>
          <w:p>
            <w:pPr>
              <w:pStyle w:val="TableParagraph"/>
              <w:ind w:left="115"/>
              <w:rPr>
                <w:sz w:val="24"/>
              </w:rPr>
            </w:pPr>
            <w:r>
              <w:rPr>
                <w:sz w:val="24"/>
              </w:rPr>
              <w:t>Тип наставничества</w:t>
            </w:r>
          </w:p>
        </w:tc>
        <w:tc>
          <w:tcPr>
            <w:tcW w:w="6805" w:type="dxa"/>
          </w:tcPr>
          <w:p>
            <w:pPr>
              <w:pStyle w:val="TableParagraph"/>
              <w:rPr>
                <w:sz w:val="24"/>
              </w:rPr>
            </w:pPr>
            <w:r>
              <w:rPr>
                <w:sz w:val="24"/>
              </w:rPr>
              <w:t>Менторинг. Тьюторство.</w:t>
            </w:r>
          </w:p>
        </w:tc>
      </w:tr>
      <w:tr>
        <w:trPr>
          <w:trHeight w:val="635" w:hRule="atLeast"/>
        </w:trPr>
        <w:tc>
          <w:tcPr>
            <w:tcW w:w="2943" w:type="dxa"/>
          </w:tcPr>
          <w:p>
            <w:pPr>
              <w:pStyle w:val="TableParagraph"/>
              <w:spacing w:line="273" w:lineRule="exact"/>
              <w:ind w:left="115"/>
              <w:rPr>
                <w:sz w:val="24"/>
              </w:rPr>
            </w:pPr>
            <w:r>
              <w:rPr>
                <w:sz w:val="24"/>
              </w:rPr>
              <w:t>Наименование программы</w:t>
            </w:r>
          </w:p>
          <w:p>
            <w:pPr>
              <w:pStyle w:val="TableParagraph"/>
              <w:spacing w:line="240" w:lineRule="auto" w:before="41"/>
              <w:ind w:left="115"/>
              <w:rPr>
                <w:sz w:val="24"/>
              </w:rPr>
            </w:pPr>
            <w:r>
              <w:rPr>
                <w:sz w:val="24"/>
              </w:rPr>
              <w:t>и (или) мероприятия</w:t>
            </w:r>
          </w:p>
        </w:tc>
        <w:tc>
          <w:tcPr>
            <w:tcW w:w="6805" w:type="dxa"/>
          </w:tcPr>
          <w:p>
            <w:pPr>
              <w:pStyle w:val="TableParagraph"/>
              <w:spacing w:line="273" w:lineRule="exact"/>
              <w:rPr>
                <w:sz w:val="24"/>
              </w:rPr>
            </w:pPr>
            <w:r>
              <w:rPr>
                <w:sz w:val="24"/>
              </w:rPr>
              <w:t>«Baby Futures» («Будущее детей»)</w:t>
            </w:r>
          </w:p>
        </w:tc>
      </w:tr>
      <w:tr>
        <w:trPr>
          <w:trHeight w:val="952" w:hRule="atLeast"/>
        </w:trPr>
        <w:tc>
          <w:tcPr>
            <w:tcW w:w="2943" w:type="dxa"/>
          </w:tcPr>
          <w:p>
            <w:pPr>
              <w:pStyle w:val="TableParagraph"/>
              <w:ind w:left="115"/>
              <w:rPr>
                <w:sz w:val="24"/>
              </w:rPr>
            </w:pPr>
            <w:r>
              <w:rPr>
                <w:sz w:val="24"/>
              </w:rPr>
              <w:t>Описание программы</w:t>
            </w:r>
          </w:p>
        </w:tc>
        <w:tc>
          <w:tcPr>
            <w:tcW w:w="6805" w:type="dxa"/>
          </w:tcPr>
          <w:p>
            <w:pPr>
              <w:pStyle w:val="TableParagraph"/>
              <w:tabs>
                <w:tab w:pos="995" w:val="left" w:leader="none"/>
                <w:tab w:pos="2417" w:val="left" w:leader="none"/>
                <w:tab w:pos="2791" w:val="left" w:leader="none"/>
                <w:tab w:pos="3882" w:val="left" w:leader="none"/>
                <w:tab w:pos="4868" w:val="left" w:leader="none"/>
                <w:tab w:pos="5847" w:val="left" w:leader="none"/>
              </w:tabs>
              <w:spacing w:line="276" w:lineRule="auto"/>
              <w:ind w:right="103"/>
              <w:rPr>
                <w:sz w:val="24"/>
              </w:rPr>
            </w:pPr>
            <w:r>
              <w:rPr>
                <w:sz w:val="24"/>
              </w:rPr>
              <w:t>Новая</w:t>
              <w:tab/>
              <w:t>программа,</w:t>
              <w:tab/>
              <w:t>в</w:t>
              <w:tab/>
              <w:t>которой</w:t>
              <w:tab/>
              <w:t>модель</w:t>
              <w:tab/>
              <w:t>«Youth</w:t>
              <w:tab/>
            </w:r>
            <w:r>
              <w:rPr>
                <w:spacing w:val="-1"/>
                <w:sz w:val="24"/>
              </w:rPr>
              <w:t>Futures» </w:t>
            </w:r>
            <w:r>
              <w:rPr>
                <w:sz w:val="24"/>
              </w:rPr>
              <w:t>применяется для оказания помощи семьям из групп риска</w:t>
            </w:r>
            <w:r>
              <w:rPr>
                <w:spacing w:val="12"/>
                <w:sz w:val="24"/>
              </w:rPr>
              <w:t> </w:t>
            </w:r>
            <w:r>
              <w:rPr>
                <w:sz w:val="24"/>
              </w:rPr>
              <w:t>с</w:t>
            </w:r>
          </w:p>
          <w:p>
            <w:pPr>
              <w:pStyle w:val="TableParagraph"/>
              <w:spacing w:line="240" w:lineRule="auto"/>
              <w:rPr>
                <w:sz w:val="24"/>
              </w:rPr>
            </w:pPr>
            <w:r>
              <w:rPr>
                <w:sz w:val="24"/>
              </w:rPr>
              <w:t>детьми в возрасте до трех лет.</w:t>
            </w:r>
          </w:p>
        </w:tc>
      </w:tr>
      <w:tr>
        <w:trPr>
          <w:trHeight w:val="1905"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отбора, проверки </w:t>
            </w:r>
            <w:r>
              <w:rPr>
                <w:spacing w:val="-14"/>
                <w:sz w:val="24"/>
              </w:rPr>
              <w:t>и </w:t>
            </w:r>
            <w:r>
              <w:rPr>
                <w:sz w:val="24"/>
              </w:rPr>
              <w:t>обучения</w:t>
            </w:r>
            <w:r>
              <w:rPr>
                <w:spacing w:val="-1"/>
                <w:sz w:val="24"/>
              </w:rPr>
              <w:t> </w:t>
            </w:r>
            <w:r>
              <w:rPr>
                <w:sz w:val="24"/>
              </w:rPr>
              <w:t>наставников</w:t>
            </w:r>
          </w:p>
        </w:tc>
        <w:tc>
          <w:tcPr>
            <w:tcW w:w="6805" w:type="dxa"/>
          </w:tcPr>
          <w:p>
            <w:pPr>
              <w:pStyle w:val="TableParagraph"/>
              <w:spacing w:line="276" w:lineRule="auto"/>
              <w:ind w:right="106"/>
              <w:jc w:val="both"/>
              <w:rPr>
                <w:sz w:val="24"/>
              </w:rPr>
            </w:pPr>
            <w:r>
              <w:rPr>
                <w:sz w:val="24"/>
              </w:rPr>
              <w:t>Местные молодые люди, прошедшие профессиональную подготовку для руководства детьми в различных сферах вмешательства: личном, семейном, социальном и образовательном, с акцентом на полное вовлечение</w:t>
            </w:r>
            <w:r>
              <w:rPr>
                <w:spacing w:val="-44"/>
                <w:sz w:val="24"/>
              </w:rPr>
              <w:t> </w:t>
            </w:r>
            <w:r>
              <w:rPr>
                <w:sz w:val="24"/>
              </w:rPr>
              <w:t>родителей и партнерство в долгосрочном процессе (3-5 лет) могут</w:t>
            </w:r>
            <w:r>
              <w:rPr>
                <w:spacing w:val="37"/>
                <w:sz w:val="24"/>
              </w:rPr>
              <w:t> </w:t>
            </w:r>
            <w:r>
              <w:rPr>
                <w:sz w:val="24"/>
              </w:rPr>
              <w:t>стать</w:t>
            </w:r>
          </w:p>
          <w:p>
            <w:pPr>
              <w:pStyle w:val="TableParagraph"/>
              <w:spacing w:line="276" w:lineRule="exact"/>
              <w:jc w:val="both"/>
              <w:rPr>
                <w:sz w:val="24"/>
              </w:rPr>
            </w:pPr>
            <w:r>
              <w:rPr>
                <w:sz w:val="24"/>
              </w:rPr>
              <w:t>наставниками программы.</w:t>
            </w:r>
          </w:p>
        </w:tc>
      </w:tr>
      <w:tr>
        <w:trPr>
          <w:trHeight w:val="1902"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мониторинга и </w:t>
            </w:r>
            <w:r>
              <w:rPr>
                <w:spacing w:val="-3"/>
                <w:sz w:val="24"/>
              </w:rPr>
              <w:t>оценки </w:t>
            </w:r>
            <w:r>
              <w:rPr>
                <w:sz w:val="24"/>
              </w:rPr>
              <w:t>результатов </w:t>
            </w:r>
            <w:r>
              <w:rPr>
                <w:spacing w:val="-3"/>
                <w:sz w:val="24"/>
              </w:rPr>
              <w:t>деятельности </w:t>
            </w:r>
            <w:r>
              <w:rPr>
                <w:sz w:val="24"/>
              </w:rPr>
              <w:t>наставников</w:t>
            </w:r>
          </w:p>
        </w:tc>
        <w:tc>
          <w:tcPr>
            <w:tcW w:w="6805" w:type="dxa"/>
          </w:tcPr>
          <w:p>
            <w:pPr>
              <w:pStyle w:val="TableParagraph"/>
              <w:spacing w:line="276" w:lineRule="auto"/>
              <w:ind w:right="101"/>
              <w:jc w:val="both"/>
              <w:rPr>
                <w:sz w:val="24"/>
              </w:rPr>
            </w:pPr>
            <w:r>
              <w:rPr>
                <w:sz w:val="24"/>
              </w:rPr>
              <w:t>Каждый</w:t>
            </w:r>
            <w:r>
              <w:rPr>
                <w:spacing w:val="-10"/>
                <w:sz w:val="24"/>
              </w:rPr>
              <w:t> </w:t>
            </w:r>
            <w:r>
              <w:rPr>
                <w:sz w:val="24"/>
              </w:rPr>
              <w:t>наставник</w:t>
            </w:r>
            <w:r>
              <w:rPr>
                <w:spacing w:val="-11"/>
                <w:sz w:val="24"/>
              </w:rPr>
              <w:t> </w:t>
            </w:r>
            <w:r>
              <w:rPr>
                <w:sz w:val="24"/>
              </w:rPr>
              <w:t>работает</w:t>
            </w:r>
            <w:r>
              <w:rPr>
                <w:spacing w:val="-10"/>
                <w:sz w:val="24"/>
              </w:rPr>
              <w:t> </w:t>
            </w:r>
            <w:r>
              <w:rPr>
                <w:sz w:val="24"/>
              </w:rPr>
              <w:t>в</w:t>
            </w:r>
            <w:r>
              <w:rPr>
                <w:spacing w:val="-10"/>
                <w:sz w:val="24"/>
              </w:rPr>
              <w:t> </w:t>
            </w:r>
            <w:r>
              <w:rPr>
                <w:sz w:val="24"/>
              </w:rPr>
              <w:t>полную</w:t>
            </w:r>
            <w:r>
              <w:rPr>
                <w:spacing w:val="-10"/>
                <w:sz w:val="24"/>
              </w:rPr>
              <w:t> </w:t>
            </w:r>
            <w:r>
              <w:rPr>
                <w:sz w:val="24"/>
              </w:rPr>
              <w:t>смену</w:t>
            </w:r>
            <w:r>
              <w:rPr>
                <w:spacing w:val="-14"/>
                <w:sz w:val="24"/>
              </w:rPr>
              <w:t> </w:t>
            </w:r>
            <w:r>
              <w:rPr>
                <w:sz w:val="24"/>
              </w:rPr>
              <w:t>с</w:t>
            </w:r>
            <w:r>
              <w:rPr>
                <w:spacing w:val="-11"/>
                <w:sz w:val="24"/>
              </w:rPr>
              <w:t> </w:t>
            </w:r>
            <w:r>
              <w:rPr>
                <w:sz w:val="24"/>
              </w:rPr>
              <w:t>детьми</w:t>
            </w:r>
            <w:r>
              <w:rPr>
                <w:spacing w:val="-10"/>
                <w:sz w:val="24"/>
              </w:rPr>
              <w:t> </w:t>
            </w:r>
            <w:r>
              <w:rPr>
                <w:sz w:val="24"/>
              </w:rPr>
              <w:t>из</w:t>
            </w:r>
            <w:r>
              <w:rPr>
                <w:spacing w:val="-9"/>
                <w:sz w:val="24"/>
              </w:rPr>
              <w:t> </w:t>
            </w:r>
            <w:r>
              <w:rPr>
                <w:sz w:val="24"/>
              </w:rPr>
              <w:t>группы риска и сопровождает их во всех сферах их жизни: будущем - духовном, семейном, образовательном и социальном. За каждым</w:t>
            </w:r>
            <w:r>
              <w:rPr>
                <w:spacing w:val="-13"/>
                <w:sz w:val="24"/>
              </w:rPr>
              <w:t> </w:t>
            </w:r>
            <w:r>
              <w:rPr>
                <w:sz w:val="24"/>
              </w:rPr>
              <w:t>наставником</w:t>
            </w:r>
            <w:r>
              <w:rPr>
                <w:spacing w:val="-12"/>
                <w:sz w:val="24"/>
              </w:rPr>
              <w:t> </w:t>
            </w:r>
            <w:r>
              <w:rPr>
                <w:sz w:val="24"/>
              </w:rPr>
              <w:t>закреплен</w:t>
            </w:r>
            <w:r>
              <w:rPr>
                <w:spacing w:val="-11"/>
                <w:sz w:val="24"/>
              </w:rPr>
              <w:t> </w:t>
            </w:r>
            <w:r>
              <w:rPr>
                <w:sz w:val="24"/>
              </w:rPr>
              <w:t>куратор,</w:t>
            </w:r>
            <w:r>
              <w:rPr>
                <w:spacing w:val="-11"/>
                <w:sz w:val="24"/>
              </w:rPr>
              <w:t> </w:t>
            </w:r>
            <w:r>
              <w:rPr>
                <w:sz w:val="24"/>
              </w:rPr>
              <w:t>который</w:t>
            </w:r>
            <w:r>
              <w:rPr>
                <w:spacing w:val="-10"/>
                <w:sz w:val="24"/>
              </w:rPr>
              <w:t> </w:t>
            </w:r>
            <w:r>
              <w:rPr>
                <w:sz w:val="24"/>
              </w:rPr>
              <w:t>контролирует и</w:t>
            </w:r>
            <w:r>
              <w:rPr>
                <w:spacing w:val="-10"/>
                <w:sz w:val="24"/>
              </w:rPr>
              <w:t> </w:t>
            </w:r>
            <w:r>
              <w:rPr>
                <w:sz w:val="24"/>
              </w:rPr>
              <w:t>оценивает</w:t>
            </w:r>
            <w:r>
              <w:rPr>
                <w:spacing w:val="-9"/>
                <w:sz w:val="24"/>
              </w:rPr>
              <w:t> </w:t>
            </w:r>
            <w:r>
              <w:rPr>
                <w:sz w:val="24"/>
              </w:rPr>
              <w:t>деятельность</w:t>
            </w:r>
            <w:r>
              <w:rPr>
                <w:spacing w:val="-9"/>
                <w:sz w:val="24"/>
              </w:rPr>
              <w:t> </w:t>
            </w:r>
            <w:r>
              <w:rPr>
                <w:sz w:val="24"/>
              </w:rPr>
              <w:t>наставника.</w:t>
            </w:r>
            <w:r>
              <w:rPr>
                <w:spacing w:val="-10"/>
                <w:sz w:val="24"/>
              </w:rPr>
              <w:t> </w:t>
            </w:r>
            <w:r>
              <w:rPr>
                <w:sz w:val="24"/>
              </w:rPr>
              <w:t>В</w:t>
            </w:r>
            <w:r>
              <w:rPr>
                <w:spacing w:val="-12"/>
                <w:sz w:val="24"/>
              </w:rPr>
              <w:t> </w:t>
            </w:r>
            <w:r>
              <w:rPr>
                <w:sz w:val="24"/>
              </w:rPr>
              <w:t>дальнейшем,</w:t>
            </w:r>
            <w:r>
              <w:rPr>
                <w:spacing w:val="-10"/>
                <w:sz w:val="24"/>
              </w:rPr>
              <w:t> </w:t>
            </w:r>
            <w:r>
              <w:rPr>
                <w:sz w:val="24"/>
              </w:rPr>
              <w:t>наставник</w:t>
            </w:r>
          </w:p>
          <w:p>
            <w:pPr>
              <w:pStyle w:val="TableParagraph"/>
              <w:spacing w:line="276" w:lineRule="exact"/>
              <w:jc w:val="both"/>
              <w:rPr>
                <w:sz w:val="24"/>
              </w:rPr>
            </w:pPr>
            <w:r>
              <w:rPr>
                <w:sz w:val="24"/>
              </w:rPr>
              <w:t>сам может стать куратором.</w:t>
            </w:r>
          </w:p>
        </w:tc>
      </w:tr>
      <w:tr>
        <w:trPr>
          <w:trHeight w:val="2539" w:hRule="atLeast"/>
        </w:trPr>
        <w:tc>
          <w:tcPr>
            <w:tcW w:w="2943" w:type="dxa"/>
          </w:tcPr>
          <w:p>
            <w:pPr>
              <w:pStyle w:val="TableParagraph"/>
              <w:tabs>
                <w:tab w:pos="1961" w:val="left" w:leader="none"/>
              </w:tabs>
              <w:spacing w:line="278" w:lineRule="auto"/>
              <w:ind w:left="115" w:right="105"/>
              <w:rPr>
                <w:sz w:val="24"/>
              </w:rPr>
            </w:pPr>
            <w:r>
              <w:rPr>
                <w:sz w:val="24"/>
              </w:rPr>
              <w:t>Описание</w:t>
              <w:tab/>
            </w:r>
            <w:r>
              <w:rPr>
                <w:spacing w:val="-4"/>
                <w:sz w:val="24"/>
              </w:rPr>
              <w:t>системы </w:t>
            </w:r>
            <w:r>
              <w:rPr>
                <w:sz w:val="24"/>
              </w:rPr>
              <w:t>мотивации</w:t>
            </w:r>
            <w:r>
              <w:rPr>
                <w:spacing w:val="-4"/>
                <w:sz w:val="24"/>
              </w:rPr>
              <w:t> </w:t>
            </w:r>
            <w:r>
              <w:rPr>
                <w:sz w:val="24"/>
              </w:rPr>
              <w:t>наставников</w:t>
            </w:r>
          </w:p>
        </w:tc>
        <w:tc>
          <w:tcPr>
            <w:tcW w:w="6805" w:type="dxa"/>
          </w:tcPr>
          <w:p>
            <w:pPr>
              <w:pStyle w:val="TableParagraph"/>
              <w:spacing w:line="276" w:lineRule="auto"/>
              <w:ind w:right="104"/>
              <w:jc w:val="both"/>
              <w:rPr>
                <w:sz w:val="24"/>
              </w:rPr>
            </w:pPr>
            <w:r>
              <w:rPr>
                <w:sz w:val="24"/>
              </w:rPr>
              <w:t>Наставники получают профессиональную подготовку и непосредственную поддержку на протяжении всего периода их работы, а также накапливают опыт терапевтической и общественной работы. Многие из них решили остаться в профессиональной сфере и в сообществе после завершения своей работы, в основном, речь идет об образовательной или терапевтической работе, и продолжают укреплять и вносить</w:t>
            </w:r>
          </w:p>
          <w:p>
            <w:pPr>
              <w:pStyle w:val="TableParagraph"/>
              <w:spacing w:line="240" w:lineRule="auto"/>
              <w:jc w:val="both"/>
              <w:rPr>
                <w:sz w:val="24"/>
              </w:rPr>
            </w:pPr>
            <w:r>
              <w:rPr>
                <w:sz w:val="24"/>
              </w:rPr>
              <w:t>вклад в сообщество.</w:t>
            </w:r>
          </w:p>
        </w:tc>
      </w:tr>
      <w:tr>
        <w:trPr>
          <w:trHeight w:val="1905" w:hRule="atLeast"/>
        </w:trPr>
        <w:tc>
          <w:tcPr>
            <w:tcW w:w="2943" w:type="dxa"/>
          </w:tcPr>
          <w:p>
            <w:pPr>
              <w:pStyle w:val="TableParagraph"/>
              <w:ind w:left="115"/>
              <w:rPr>
                <w:sz w:val="24"/>
              </w:rPr>
            </w:pPr>
            <w:r>
              <w:rPr>
                <w:sz w:val="24"/>
              </w:rPr>
              <w:t>Описание результатов</w:t>
            </w:r>
          </w:p>
        </w:tc>
        <w:tc>
          <w:tcPr>
            <w:tcW w:w="6805" w:type="dxa"/>
          </w:tcPr>
          <w:p>
            <w:pPr>
              <w:pStyle w:val="TableParagraph"/>
              <w:spacing w:line="276" w:lineRule="auto"/>
              <w:ind w:right="103"/>
              <w:jc w:val="both"/>
              <w:rPr>
                <w:sz w:val="24"/>
              </w:rPr>
            </w:pPr>
            <w:r>
              <w:rPr>
                <w:sz w:val="24"/>
              </w:rPr>
              <w:t>На сегодняшний день «Baby Futures» реализуется в шести областях, в том числе в арабском секторе. Программа обслуживает 100 родителей в каждом населенном пункте каждый год, как у себя дома, так и в пространстве группового сообщества. Индивидуальное вмешательство проводится дома</w:t>
            </w:r>
          </w:p>
          <w:p>
            <w:pPr>
              <w:pStyle w:val="TableParagraph"/>
              <w:spacing w:line="240" w:lineRule="auto"/>
              <w:jc w:val="both"/>
              <w:rPr>
                <w:sz w:val="24"/>
              </w:rPr>
            </w:pPr>
            <w:r>
              <w:rPr>
                <w:sz w:val="24"/>
              </w:rPr>
              <w:t>для 30 семей в год, которые особенно нуждаются в помощи.</w:t>
            </w:r>
          </w:p>
        </w:tc>
      </w:tr>
      <w:tr>
        <w:trPr>
          <w:trHeight w:val="633" w:hRule="atLeast"/>
        </w:trPr>
        <w:tc>
          <w:tcPr>
            <w:tcW w:w="2943" w:type="dxa"/>
          </w:tcPr>
          <w:p>
            <w:pPr>
              <w:pStyle w:val="TableParagraph"/>
              <w:ind w:left="115"/>
              <w:rPr>
                <w:sz w:val="24"/>
              </w:rPr>
            </w:pPr>
            <w:r>
              <w:rPr>
                <w:sz w:val="24"/>
              </w:rPr>
              <w:t>Наименование</w:t>
            </w:r>
          </w:p>
          <w:p>
            <w:pPr>
              <w:pStyle w:val="TableParagraph"/>
              <w:spacing w:line="240" w:lineRule="auto" w:before="41"/>
              <w:ind w:left="115"/>
              <w:rPr>
                <w:sz w:val="24"/>
              </w:rPr>
            </w:pPr>
            <w:r>
              <w:rPr>
                <w:sz w:val="24"/>
              </w:rPr>
              <w:t>зарубежного партнера</w:t>
            </w:r>
          </w:p>
        </w:tc>
        <w:tc>
          <w:tcPr>
            <w:tcW w:w="6805" w:type="dxa"/>
          </w:tcPr>
          <w:p>
            <w:pPr>
              <w:pStyle w:val="TableParagraph"/>
              <w:rPr>
                <w:sz w:val="24"/>
              </w:rPr>
            </w:pPr>
            <w:r>
              <w:rPr>
                <w:sz w:val="24"/>
              </w:rPr>
              <w:t>Jewish Agency for Israel</w:t>
            </w:r>
          </w:p>
        </w:tc>
      </w:tr>
      <w:tr>
        <w:trPr>
          <w:trHeight w:val="318" w:hRule="atLeast"/>
        </w:trPr>
        <w:tc>
          <w:tcPr>
            <w:tcW w:w="9748" w:type="dxa"/>
            <w:gridSpan w:val="2"/>
            <w:shd w:val="clear" w:color="auto" w:fill="D9D9D9"/>
          </w:tcPr>
          <w:p>
            <w:pPr>
              <w:pStyle w:val="TableParagraph"/>
              <w:spacing w:line="240" w:lineRule="auto" w:before="1"/>
              <w:ind w:left="115"/>
              <w:rPr>
                <w:b/>
                <w:sz w:val="24"/>
              </w:rPr>
            </w:pPr>
            <w:r>
              <w:rPr>
                <w:b/>
                <w:sz w:val="24"/>
              </w:rPr>
              <w:t>Программа/мероприятие №12</w:t>
            </w:r>
          </w:p>
        </w:tc>
      </w:tr>
      <w:tr>
        <w:trPr>
          <w:trHeight w:val="316" w:hRule="atLeast"/>
        </w:trPr>
        <w:tc>
          <w:tcPr>
            <w:tcW w:w="2943" w:type="dxa"/>
          </w:tcPr>
          <w:p>
            <w:pPr>
              <w:pStyle w:val="TableParagraph"/>
              <w:spacing w:line="275" w:lineRule="exact"/>
              <w:ind w:left="115"/>
              <w:rPr>
                <w:b/>
                <w:sz w:val="24"/>
              </w:rPr>
            </w:pPr>
            <w:r>
              <w:rPr>
                <w:b/>
                <w:sz w:val="24"/>
              </w:rPr>
              <w:t>Параметры</w:t>
            </w:r>
          </w:p>
        </w:tc>
        <w:tc>
          <w:tcPr>
            <w:tcW w:w="6805" w:type="dxa"/>
          </w:tcPr>
          <w:p>
            <w:pPr>
              <w:pStyle w:val="TableParagraph"/>
              <w:spacing w:line="275" w:lineRule="exact"/>
              <w:rPr>
                <w:b/>
                <w:sz w:val="24"/>
              </w:rPr>
            </w:pPr>
            <w:r>
              <w:rPr>
                <w:b/>
                <w:sz w:val="24"/>
              </w:rPr>
              <w:t>Описание</w:t>
            </w:r>
          </w:p>
        </w:tc>
      </w:tr>
      <w:tr>
        <w:trPr>
          <w:trHeight w:val="318" w:hRule="atLeast"/>
        </w:trPr>
        <w:tc>
          <w:tcPr>
            <w:tcW w:w="2943" w:type="dxa"/>
          </w:tcPr>
          <w:p>
            <w:pPr>
              <w:pStyle w:val="TableParagraph"/>
              <w:ind w:left="115"/>
              <w:rPr>
                <w:sz w:val="24"/>
              </w:rPr>
            </w:pPr>
            <w:r>
              <w:rPr>
                <w:sz w:val="24"/>
              </w:rPr>
              <w:t>Страна проведения</w:t>
            </w:r>
          </w:p>
        </w:tc>
        <w:tc>
          <w:tcPr>
            <w:tcW w:w="6805" w:type="dxa"/>
          </w:tcPr>
          <w:p>
            <w:pPr>
              <w:pStyle w:val="TableParagraph"/>
              <w:rPr>
                <w:sz w:val="24"/>
              </w:rPr>
            </w:pPr>
            <w:r>
              <w:rPr>
                <w:sz w:val="24"/>
              </w:rPr>
              <w:t>США</w:t>
            </w:r>
          </w:p>
        </w:tc>
      </w:tr>
      <w:tr>
        <w:trPr>
          <w:trHeight w:val="316" w:hRule="atLeast"/>
        </w:trPr>
        <w:tc>
          <w:tcPr>
            <w:tcW w:w="2943" w:type="dxa"/>
          </w:tcPr>
          <w:p>
            <w:pPr>
              <w:pStyle w:val="TableParagraph"/>
              <w:ind w:left="115"/>
              <w:rPr>
                <w:sz w:val="24"/>
              </w:rPr>
            </w:pPr>
            <w:r>
              <w:rPr>
                <w:sz w:val="24"/>
              </w:rPr>
              <w:t>Год(ы) реализации</w:t>
            </w:r>
          </w:p>
        </w:tc>
        <w:tc>
          <w:tcPr>
            <w:tcW w:w="6805" w:type="dxa"/>
          </w:tcPr>
          <w:p>
            <w:pPr>
              <w:pStyle w:val="TableParagraph"/>
              <w:rPr>
                <w:sz w:val="24"/>
              </w:rPr>
            </w:pPr>
            <w:r>
              <w:rPr>
                <w:sz w:val="24"/>
              </w:rPr>
              <w:t>2008-2019</w:t>
            </w:r>
          </w:p>
        </w:tc>
      </w:tr>
      <w:tr>
        <w:trPr>
          <w:trHeight w:val="635" w:hRule="atLeast"/>
        </w:trPr>
        <w:tc>
          <w:tcPr>
            <w:tcW w:w="2943" w:type="dxa"/>
          </w:tcPr>
          <w:p>
            <w:pPr>
              <w:pStyle w:val="TableParagraph"/>
              <w:tabs>
                <w:tab w:pos="1498" w:val="left" w:leader="none"/>
              </w:tabs>
              <w:ind w:left="115"/>
              <w:rPr>
                <w:sz w:val="24"/>
              </w:rPr>
            </w:pPr>
            <w:r>
              <w:rPr>
                <w:sz w:val="24"/>
              </w:rPr>
              <w:t>Уровень</w:t>
              <w:tab/>
              <w:t>образования,</w:t>
            </w:r>
          </w:p>
          <w:p>
            <w:pPr>
              <w:pStyle w:val="TableParagraph"/>
              <w:spacing w:line="240" w:lineRule="auto" w:before="41"/>
              <w:ind w:left="115"/>
              <w:rPr>
                <w:sz w:val="24"/>
              </w:rPr>
            </w:pPr>
            <w:r>
              <w:rPr>
                <w:sz w:val="24"/>
              </w:rPr>
              <w:t>целевая аудитория</w:t>
            </w:r>
          </w:p>
        </w:tc>
        <w:tc>
          <w:tcPr>
            <w:tcW w:w="6805" w:type="dxa"/>
          </w:tcPr>
          <w:p>
            <w:pPr>
              <w:pStyle w:val="TableParagraph"/>
              <w:rPr>
                <w:sz w:val="24"/>
              </w:rPr>
            </w:pPr>
            <w:r>
              <w:rPr>
                <w:sz w:val="24"/>
              </w:rPr>
              <w:t>Межуровневое взаимодействие</w:t>
            </w:r>
          </w:p>
        </w:tc>
      </w:tr>
    </w:tbl>
    <w:p>
      <w:pPr>
        <w:spacing w:after="0"/>
        <w:rPr>
          <w:sz w:val="24"/>
        </w:rPr>
        <w:sectPr>
          <w:pgSz w:w="12240" w:h="15840"/>
          <w:pgMar w:header="0" w:footer="1192" w:top="1440" w:bottom="138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3"/>
        <w:gridCol w:w="6805"/>
      </w:tblGrid>
      <w:tr>
        <w:trPr>
          <w:trHeight w:val="635" w:hRule="atLeast"/>
        </w:trPr>
        <w:tc>
          <w:tcPr>
            <w:tcW w:w="2943" w:type="dxa"/>
          </w:tcPr>
          <w:p>
            <w:pPr>
              <w:pStyle w:val="TableParagraph"/>
              <w:ind w:left="115"/>
              <w:rPr>
                <w:sz w:val="24"/>
              </w:rPr>
            </w:pPr>
            <w:r>
              <w:rPr>
                <w:sz w:val="24"/>
              </w:rPr>
              <w:t>Тип наставничества</w:t>
            </w:r>
          </w:p>
        </w:tc>
        <w:tc>
          <w:tcPr>
            <w:tcW w:w="6805" w:type="dxa"/>
          </w:tcPr>
          <w:p>
            <w:pPr>
              <w:pStyle w:val="TableParagraph"/>
              <w:tabs>
                <w:tab w:pos="1592" w:val="left" w:leader="none"/>
                <w:tab w:pos="3144" w:val="left" w:leader="none"/>
                <w:tab w:pos="5111" w:val="left" w:leader="none"/>
              </w:tabs>
              <w:rPr>
                <w:sz w:val="24"/>
              </w:rPr>
            </w:pPr>
            <w:r>
              <w:rPr>
                <w:sz w:val="24"/>
              </w:rPr>
              <w:t>Менторинг.</w:t>
              <w:tab/>
              <w:t>Тьюторство.</w:t>
              <w:tab/>
              <w:t>Наставничество.</w:t>
              <w:tab/>
              <w:t>Корпоративное</w:t>
            </w:r>
          </w:p>
          <w:p>
            <w:pPr>
              <w:pStyle w:val="TableParagraph"/>
              <w:spacing w:line="240" w:lineRule="auto" w:before="41"/>
              <w:rPr>
                <w:sz w:val="24"/>
              </w:rPr>
            </w:pPr>
            <w:r>
              <w:rPr>
                <w:sz w:val="24"/>
              </w:rPr>
              <w:t>наставничество. Взаимное наставничество. Баддинг.</w:t>
            </w:r>
          </w:p>
        </w:tc>
      </w:tr>
      <w:tr>
        <w:trPr>
          <w:trHeight w:val="633" w:hRule="atLeast"/>
        </w:trPr>
        <w:tc>
          <w:tcPr>
            <w:tcW w:w="2943" w:type="dxa"/>
          </w:tcPr>
          <w:p>
            <w:pPr>
              <w:pStyle w:val="TableParagraph"/>
              <w:ind w:left="115"/>
              <w:rPr>
                <w:sz w:val="24"/>
              </w:rPr>
            </w:pPr>
            <w:r>
              <w:rPr>
                <w:sz w:val="24"/>
              </w:rPr>
              <w:t>Наименование программы</w:t>
            </w:r>
          </w:p>
          <w:p>
            <w:pPr>
              <w:pStyle w:val="TableParagraph"/>
              <w:spacing w:line="240" w:lineRule="auto" w:before="41"/>
              <w:ind w:left="115"/>
              <w:rPr>
                <w:sz w:val="24"/>
              </w:rPr>
            </w:pPr>
            <w:r>
              <w:rPr>
                <w:sz w:val="24"/>
              </w:rPr>
              <w:t>и (или) мероприятия</w:t>
            </w:r>
          </w:p>
        </w:tc>
        <w:tc>
          <w:tcPr>
            <w:tcW w:w="6805" w:type="dxa"/>
          </w:tcPr>
          <w:p>
            <w:pPr>
              <w:pStyle w:val="TableParagraph"/>
              <w:rPr>
                <w:sz w:val="24"/>
              </w:rPr>
            </w:pPr>
            <w:r>
              <w:rPr>
                <w:sz w:val="24"/>
              </w:rPr>
              <w:t>Программа наставничества (OMP) штата Орегон</w:t>
            </w:r>
          </w:p>
          <w:p>
            <w:pPr>
              <w:pStyle w:val="TableParagraph"/>
              <w:spacing w:line="240" w:lineRule="auto" w:before="41"/>
              <w:rPr>
                <w:sz w:val="24"/>
              </w:rPr>
            </w:pPr>
            <w:r>
              <w:rPr>
                <w:sz w:val="24"/>
              </w:rPr>
              <w:t>(Oregon Mentoring Program).</w:t>
            </w:r>
          </w:p>
        </w:tc>
      </w:tr>
      <w:tr>
        <w:trPr>
          <w:trHeight w:val="635" w:hRule="atLeast"/>
        </w:trPr>
        <w:tc>
          <w:tcPr>
            <w:tcW w:w="2943" w:type="dxa"/>
          </w:tcPr>
          <w:p>
            <w:pPr>
              <w:pStyle w:val="TableParagraph"/>
              <w:ind w:left="115"/>
              <w:rPr>
                <w:sz w:val="24"/>
              </w:rPr>
            </w:pPr>
            <w:r>
              <w:rPr>
                <w:sz w:val="24"/>
              </w:rPr>
              <w:t>Описание программы</w:t>
            </w:r>
          </w:p>
        </w:tc>
        <w:tc>
          <w:tcPr>
            <w:tcW w:w="6805" w:type="dxa"/>
          </w:tcPr>
          <w:p>
            <w:pPr>
              <w:pStyle w:val="TableParagraph"/>
              <w:rPr>
                <w:sz w:val="24"/>
              </w:rPr>
            </w:pPr>
            <w:r>
              <w:rPr>
                <w:sz w:val="24"/>
              </w:rPr>
              <w:t>Программа оказывает поддержку школьникам и студентам,</w:t>
            </w:r>
          </w:p>
          <w:p>
            <w:pPr>
              <w:pStyle w:val="TableParagraph"/>
              <w:spacing w:line="240" w:lineRule="auto" w:before="43"/>
              <w:rPr>
                <w:sz w:val="24"/>
              </w:rPr>
            </w:pPr>
            <w:r>
              <w:rPr>
                <w:sz w:val="24"/>
              </w:rPr>
              <w:t>начинающим учителям и администраторам.</w:t>
            </w:r>
          </w:p>
        </w:tc>
      </w:tr>
      <w:tr>
        <w:trPr>
          <w:trHeight w:val="1585"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отбора, проверки </w:t>
            </w:r>
            <w:r>
              <w:rPr>
                <w:spacing w:val="-14"/>
                <w:sz w:val="24"/>
              </w:rPr>
              <w:t>и </w:t>
            </w:r>
            <w:r>
              <w:rPr>
                <w:sz w:val="24"/>
              </w:rPr>
              <w:t>обучения</w:t>
            </w:r>
            <w:r>
              <w:rPr>
                <w:spacing w:val="-1"/>
                <w:sz w:val="24"/>
              </w:rPr>
              <w:t> </w:t>
            </w:r>
            <w:r>
              <w:rPr>
                <w:sz w:val="24"/>
              </w:rPr>
              <w:t>наставников</w:t>
            </w:r>
          </w:p>
        </w:tc>
        <w:tc>
          <w:tcPr>
            <w:tcW w:w="6805" w:type="dxa"/>
          </w:tcPr>
          <w:p>
            <w:pPr>
              <w:pStyle w:val="TableParagraph"/>
              <w:spacing w:line="276" w:lineRule="auto"/>
              <w:ind w:right="105"/>
              <w:jc w:val="both"/>
              <w:rPr>
                <w:sz w:val="24"/>
              </w:rPr>
            </w:pPr>
            <w:r>
              <w:rPr>
                <w:sz w:val="24"/>
              </w:rPr>
              <w:t>Обучение проводится в рамках взаимного наставничества, при котором более опытные коллеги обучают молодых или вновь пришедших коллег профессиональным навыкам. За время реализации программы 1718 опытных педагогов поделились</w:t>
            </w:r>
          </w:p>
          <w:p>
            <w:pPr>
              <w:pStyle w:val="TableParagraph"/>
              <w:spacing w:line="240" w:lineRule="auto"/>
              <w:jc w:val="both"/>
              <w:rPr>
                <w:sz w:val="24"/>
              </w:rPr>
            </w:pPr>
            <w:r>
              <w:rPr>
                <w:sz w:val="24"/>
              </w:rPr>
              <w:t>своими навыками как наставники с молодыми педагогами.</w:t>
            </w:r>
          </w:p>
        </w:tc>
      </w:tr>
      <w:tr>
        <w:trPr>
          <w:trHeight w:val="2858" w:hRule="atLeast"/>
        </w:trPr>
        <w:tc>
          <w:tcPr>
            <w:tcW w:w="2943" w:type="dxa"/>
          </w:tcPr>
          <w:p>
            <w:pPr>
              <w:pStyle w:val="TableParagraph"/>
              <w:tabs>
                <w:tab w:pos="1961" w:val="left" w:leader="none"/>
              </w:tabs>
              <w:spacing w:line="276" w:lineRule="auto"/>
              <w:ind w:left="115" w:right="104"/>
              <w:jc w:val="both"/>
              <w:rPr>
                <w:sz w:val="24"/>
              </w:rPr>
            </w:pPr>
            <w:r>
              <w:rPr>
                <w:sz w:val="24"/>
              </w:rPr>
              <w:t>Описание</w:t>
              <w:tab/>
            </w:r>
            <w:r>
              <w:rPr>
                <w:spacing w:val="-4"/>
                <w:sz w:val="24"/>
              </w:rPr>
              <w:t>системы </w:t>
            </w:r>
            <w:r>
              <w:rPr>
                <w:sz w:val="24"/>
              </w:rPr>
              <w:t>мониторинга и </w:t>
            </w:r>
            <w:r>
              <w:rPr>
                <w:spacing w:val="-3"/>
                <w:sz w:val="24"/>
              </w:rPr>
              <w:t>оценки </w:t>
            </w:r>
            <w:r>
              <w:rPr>
                <w:sz w:val="24"/>
              </w:rPr>
              <w:t>результатов </w:t>
            </w:r>
            <w:r>
              <w:rPr>
                <w:spacing w:val="-3"/>
                <w:sz w:val="24"/>
              </w:rPr>
              <w:t>деятельности </w:t>
            </w:r>
            <w:r>
              <w:rPr>
                <w:sz w:val="24"/>
              </w:rPr>
              <w:t>наставников</w:t>
            </w:r>
          </w:p>
        </w:tc>
        <w:tc>
          <w:tcPr>
            <w:tcW w:w="6805" w:type="dxa"/>
          </w:tcPr>
          <w:p>
            <w:pPr>
              <w:pStyle w:val="TableParagraph"/>
              <w:tabs>
                <w:tab w:pos="2992" w:val="left" w:leader="none"/>
              </w:tabs>
              <w:spacing w:line="276" w:lineRule="auto"/>
              <w:ind w:right="104"/>
              <w:jc w:val="both"/>
              <w:rPr>
                <w:sz w:val="24"/>
              </w:rPr>
            </w:pPr>
            <w:r>
              <w:rPr>
                <w:sz w:val="24"/>
              </w:rPr>
              <w:t>Ученик, имеющий неудовлетворительные оценки или девиантное поведение, отдаётся под присмотр старших товарищей, формируются диады «ученик-ученик», которые помогают наставляемому стать лучше: подтянуть учёбу или отказаться от общения с сомнительными компаниями. Кроме того, одарённым учащимся доверяется быть наставниками тех, кто имеет сложности (в основном учебные). Наставляемому товарищи  </w:t>
            </w:r>
            <w:r>
              <w:rPr>
                <w:spacing w:val="34"/>
                <w:sz w:val="24"/>
              </w:rPr>
              <w:t> </w:t>
            </w:r>
            <w:r>
              <w:rPr>
                <w:sz w:val="24"/>
              </w:rPr>
              <w:t>помогают</w:t>
              <w:tab/>
              <w:t>повышать успеваемость,</w:t>
            </w:r>
            <w:r>
              <w:rPr>
                <w:spacing w:val="2"/>
                <w:sz w:val="24"/>
              </w:rPr>
              <w:t> </w:t>
            </w:r>
            <w:r>
              <w:rPr>
                <w:sz w:val="24"/>
              </w:rPr>
              <w:t>строить</w:t>
            </w:r>
          </w:p>
          <w:p>
            <w:pPr>
              <w:pStyle w:val="TableParagraph"/>
              <w:spacing w:line="240" w:lineRule="auto"/>
              <w:jc w:val="both"/>
              <w:rPr>
                <w:sz w:val="24"/>
              </w:rPr>
            </w:pPr>
            <w:r>
              <w:rPr>
                <w:sz w:val="24"/>
              </w:rPr>
              <w:t>отношения в коллективе.</w:t>
            </w:r>
          </w:p>
        </w:tc>
      </w:tr>
      <w:tr>
        <w:trPr>
          <w:trHeight w:val="2220" w:hRule="atLeast"/>
        </w:trPr>
        <w:tc>
          <w:tcPr>
            <w:tcW w:w="2943" w:type="dxa"/>
          </w:tcPr>
          <w:p>
            <w:pPr>
              <w:pStyle w:val="TableParagraph"/>
              <w:tabs>
                <w:tab w:pos="1961" w:val="left" w:leader="none"/>
              </w:tabs>
              <w:spacing w:line="276" w:lineRule="auto"/>
              <w:ind w:left="115" w:right="105"/>
              <w:rPr>
                <w:sz w:val="24"/>
              </w:rPr>
            </w:pPr>
            <w:r>
              <w:rPr>
                <w:sz w:val="24"/>
              </w:rPr>
              <w:t>Описание</w:t>
              <w:tab/>
            </w:r>
            <w:r>
              <w:rPr>
                <w:spacing w:val="-4"/>
                <w:sz w:val="24"/>
              </w:rPr>
              <w:t>системы </w:t>
            </w:r>
            <w:r>
              <w:rPr>
                <w:sz w:val="24"/>
              </w:rPr>
              <w:t>мотивации</w:t>
            </w:r>
            <w:r>
              <w:rPr>
                <w:spacing w:val="-4"/>
                <w:sz w:val="24"/>
              </w:rPr>
              <w:t> </w:t>
            </w:r>
            <w:r>
              <w:rPr>
                <w:sz w:val="24"/>
              </w:rPr>
              <w:t>наставников</w:t>
            </w:r>
          </w:p>
        </w:tc>
        <w:tc>
          <w:tcPr>
            <w:tcW w:w="6805" w:type="dxa"/>
          </w:tcPr>
          <w:p>
            <w:pPr>
              <w:pStyle w:val="TableParagraph"/>
              <w:spacing w:line="276" w:lineRule="auto"/>
              <w:ind w:right="103"/>
              <w:jc w:val="both"/>
              <w:rPr>
                <w:sz w:val="24"/>
              </w:rPr>
            </w:pPr>
            <w:r>
              <w:rPr>
                <w:sz w:val="24"/>
              </w:rPr>
              <w:t>После прохождения программы наставничества школьники, молодые педагоги и администрации нередко сами становятся наставниками.</w:t>
            </w:r>
            <w:r>
              <w:rPr>
                <w:spacing w:val="-19"/>
                <w:sz w:val="24"/>
              </w:rPr>
              <w:t> </w:t>
            </w:r>
            <w:r>
              <w:rPr>
                <w:sz w:val="24"/>
              </w:rPr>
              <w:t>В</w:t>
            </w:r>
            <w:r>
              <w:rPr>
                <w:spacing w:val="-20"/>
                <w:sz w:val="24"/>
              </w:rPr>
              <w:t> </w:t>
            </w:r>
            <w:r>
              <w:rPr>
                <w:sz w:val="24"/>
              </w:rPr>
              <w:t>качестве</w:t>
            </w:r>
            <w:r>
              <w:rPr>
                <w:spacing w:val="-20"/>
                <w:sz w:val="24"/>
              </w:rPr>
              <w:t> </w:t>
            </w:r>
            <w:r>
              <w:rPr>
                <w:sz w:val="24"/>
              </w:rPr>
              <w:t>мотивации</w:t>
            </w:r>
            <w:r>
              <w:rPr>
                <w:spacing w:val="-18"/>
                <w:sz w:val="24"/>
              </w:rPr>
              <w:t> </w:t>
            </w:r>
            <w:r>
              <w:rPr>
                <w:sz w:val="24"/>
              </w:rPr>
              <w:t>они</w:t>
            </w:r>
            <w:r>
              <w:rPr>
                <w:spacing w:val="-15"/>
                <w:sz w:val="24"/>
              </w:rPr>
              <w:t> </w:t>
            </w:r>
            <w:r>
              <w:rPr>
                <w:sz w:val="24"/>
              </w:rPr>
              <w:t>указывают</w:t>
            </w:r>
            <w:r>
              <w:rPr>
                <w:spacing w:val="-18"/>
                <w:sz w:val="24"/>
              </w:rPr>
              <w:t> </w:t>
            </w:r>
            <w:r>
              <w:rPr>
                <w:sz w:val="24"/>
              </w:rPr>
              <w:t>стремление помочь молодым коллегам и подопечным; поделиться собственным опытом и навыками; отмечать позитивные изменения у подопечных благодаря их совместной</w:t>
            </w:r>
            <w:r>
              <w:rPr>
                <w:spacing w:val="-8"/>
                <w:sz w:val="24"/>
              </w:rPr>
              <w:t> </w:t>
            </w:r>
            <w:r>
              <w:rPr>
                <w:sz w:val="24"/>
              </w:rPr>
              <w:t>работе.</w:t>
            </w:r>
          </w:p>
        </w:tc>
      </w:tr>
      <w:tr>
        <w:trPr>
          <w:trHeight w:val="2858" w:hRule="atLeast"/>
        </w:trPr>
        <w:tc>
          <w:tcPr>
            <w:tcW w:w="2943" w:type="dxa"/>
          </w:tcPr>
          <w:p>
            <w:pPr>
              <w:pStyle w:val="TableParagraph"/>
              <w:spacing w:line="273" w:lineRule="exact"/>
              <w:ind w:left="115"/>
              <w:rPr>
                <w:sz w:val="24"/>
              </w:rPr>
            </w:pPr>
            <w:r>
              <w:rPr>
                <w:sz w:val="24"/>
              </w:rPr>
              <w:t>Описание результатов</w:t>
            </w:r>
          </w:p>
        </w:tc>
        <w:tc>
          <w:tcPr>
            <w:tcW w:w="6805" w:type="dxa"/>
          </w:tcPr>
          <w:p>
            <w:pPr>
              <w:pStyle w:val="TableParagraph"/>
              <w:spacing w:line="276" w:lineRule="auto"/>
              <w:ind w:right="101"/>
              <w:jc w:val="both"/>
              <w:rPr>
                <w:sz w:val="24"/>
              </w:rPr>
            </w:pPr>
            <w:r>
              <w:rPr>
                <w:sz w:val="24"/>
              </w:rPr>
              <w:t>Программа оказала положительное влияние на образование по всему штату. Вот результаты ее реализации за 2008 - 2019 учебные года:</w:t>
            </w:r>
          </w:p>
          <w:p>
            <w:pPr>
              <w:pStyle w:val="TableParagraph"/>
              <w:tabs>
                <w:tab w:pos="721" w:val="left" w:leader="none"/>
                <w:tab w:pos="1193" w:val="left" w:leader="none"/>
                <w:tab w:pos="1803" w:val="left" w:leader="none"/>
                <w:tab w:pos="3045" w:val="left" w:leader="none"/>
                <w:tab w:pos="4253" w:val="left" w:leader="none"/>
                <w:tab w:pos="5621" w:val="left" w:leader="none"/>
                <w:tab w:pos="6093" w:val="left" w:leader="none"/>
              </w:tabs>
              <w:spacing w:line="276" w:lineRule="auto"/>
              <w:ind w:right="106"/>
              <w:rPr>
                <w:sz w:val="24"/>
              </w:rPr>
            </w:pPr>
            <w:r>
              <w:rPr>
                <w:sz w:val="24"/>
              </w:rPr>
              <w:t>148 из 197 школ штата (75%) приняли участие в программе; 731</w:t>
              <w:tab/>
              <w:t>из</w:t>
              <w:tab/>
              <w:t>975</w:t>
              <w:tab/>
              <w:t>учащихся</w:t>
              <w:tab/>
              <w:t>получали</w:t>
              <w:tab/>
              <w:t>поддержку</w:t>
              <w:tab/>
              <w:t>от</w:t>
              <w:tab/>
            </w:r>
            <w:r>
              <w:rPr>
                <w:spacing w:val="-4"/>
                <w:sz w:val="24"/>
              </w:rPr>
              <w:t>своих </w:t>
            </w:r>
            <w:r>
              <w:rPr>
                <w:sz w:val="24"/>
              </w:rPr>
              <w:t>одноклассников и педагогов, что помогло им успешно учиться и определиться в</w:t>
            </w:r>
            <w:r>
              <w:rPr>
                <w:spacing w:val="-2"/>
                <w:sz w:val="24"/>
              </w:rPr>
              <w:t> </w:t>
            </w:r>
            <w:r>
              <w:rPr>
                <w:sz w:val="24"/>
              </w:rPr>
              <w:t>профессии;</w:t>
            </w:r>
          </w:p>
          <w:p>
            <w:pPr>
              <w:pStyle w:val="TableParagraph"/>
              <w:spacing w:line="240" w:lineRule="auto"/>
              <w:rPr>
                <w:sz w:val="24"/>
              </w:rPr>
            </w:pPr>
            <w:r>
              <w:rPr>
                <w:sz w:val="24"/>
              </w:rPr>
              <w:t>716 начинающих администраторов получили наставническую</w:t>
            </w:r>
          </w:p>
          <w:p>
            <w:pPr>
              <w:pStyle w:val="TableParagraph"/>
              <w:spacing w:line="240" w:lineRule="auto" w:before="38"/>
              <w:rPr>
                <w:sz w:val="24"/>
              </w:rPr>
            </w:pPr>
            <w:r>
              <w:rPr>
                <w:sz w:val="24"/>
              </w:rPr>
              <w:t>помощь от 321 опытного руководителя и др.</w:t>
            </w:r>
          </w:p>
        </w:tc>
      </w:tr>
      <w:tr>
        <w:trPr>
          <w:trHeight w:val="635" w:hRule="atLeast"/>
        </w:trPr>
        <w:tc>
          <w:tcPr>
            <w:tcW w:w="2943" w:type="dxa"/>
          </w:tcPr>
          <w:p>
            <w:pPr>
              <w:pStyle w:val="TableParagraph"/>
              <w:ind w:left="115"/>
              <w:rPr>
                <w:sz w:val="24"/>
              </w:rPr>
            </w:pPr>
            <w:r>
              <w:rPr>
                <w:sz w:val="24"/>
              </w:rPr>
              <w:t>Наименование</w:t>
            </w:r>
          </w:p>
          <w:p>
            <w:pPr>
              <w:pStyle w:val="TableParagraph"/>
              <w:spacing w:line="240" w:lineRule="auto" w:before="41"/>
              <w:ind w:left="115"/>
              <w:rPr>
                <w:sz w:val="24"/>
              </w:rPr>
            </w:pPr>
            <w:r>
              <w:rPr>
                <w:sz w:val="24"/>
              </w:rPr>
              <w:t>зарубежного партнера</w:t>
            </w:r>
          </w:p>
        </w:tc>
        <w:tc>
          <w:tcPr>
            <w:tcW w:w="6805" w:type="dxa"/>
          </w:tcPr>
          <w:p>
            <w:pPr>
              <w:pStyle w:val="TableParagraph"/>
              <w:rPr>
                <w:sz w:val="24"/>
              </w:rPr>
            </w:pPr>
            <w:r>
              <w:rPr>
                <w:sz w:val="24"/>
              </w:rPr>
              <w:t>Oregon Department of Education</w:t>
            </w:r>
          </w:p>
        </w:tc>
      </w:tr>
    </w:tbl>
    <w:p>
      <w:pPr>
        <w:spacing w:after="0"/>
        <w:rPr>
          <w:sz w:val="24"/>
        </w:rPr>
        <w:sectPr>
          <w:pgSz w:w="12240" w:h="15840"/>
          <w:pgMar w:header="0" w:footer="1192" w:top="1440" w:bottom="1380" w:left="200" w:right="200"/>
        </w:sectPr>
      </w:pPr>
    </w:p>
    <w:p>
      <w:pPr>
        <w:pStyle w:val="BodyText"/>
        <w:spacing w:before="4"/>
        <w:rPr>
          <w:b/>
          <w:sz w:val="17"/>
        </w:rPr>
      </w:pPr>
    </w:p>
    <w:p>
      <w:pPr>
        <w:spacing w:after="0"/>
        <w:rPr>
          <w:sz w:val="17"/>
        </w:rPr>
        <w:sectPr>
          <w:pgSz w:w="12240" w:h="15840"/>
          <w:pgMar w:header="0" w:footer="1192" w:top="1500" w:bottom="1380" w:left="200" w:right="200"/>
        </w:sectPr>
      </w:pPr>
    </w:p>
    <w:p>
      <w:pPr>
        <w:pStyle w:val="Heading3"/>
        <w:spacing w:line="276" w:lineRule="auto"/>
        <w:ind w:left="3196" w:right="85" w:hanging="1918"/>
      </w:pPr>
      <w:bookmarkStart w:name="_bookmark38" w:id="73"/>
      <w:bookmarkEnd w:id="73"/>
      <w:r>
        <w:rPr>
          <w:b w:val="0"/>
        </w:rPr>
      </w:r>
      <w:r>
        <w:rPr/>
        <w:t>13. Приложение 2. Перечень программ дополнительного профессионального образования по направлению «Наставничество»</w:t>
      </w:r>
    </w:p>
    <w:p>
      <w:pPr>
        <w:pStyle w:val="BodyText"/>
        <w:rPr>
          <w:b/>
          <w:sz w:val="20"/>
        </w:rPr>
      </w:pPr>
    </w:p>
    <w:p>
      <w:pPr>
        <w:pStyle w:val="BodyText"/>
        <w:rPr>
          <w:b/>
          <w:sz w:val="20"/>
        </w:rPr>
      </w:pPr>
    </w:p>
    <w:p>
      <w:pPr>
        <w:pStyle w:val="BodyText"/>
        <w:spacing w:before="8"/>
        <w:rPr>
          <w:b/>
          <w:sz w:val="18"/>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7"/>
        <w:gridCol w:w="2693"/>
        <w:gridCol w:w="2552"/>
        <w:gridCol w:w="1844"/>
        <w:gridCol w:w="3829"/>
      </w:tblGrid>
      <w:tr>
        <w:trPr>
          <w:trHeight w:val="827" w:hRule="atLeast"/>
        </w:trPr>
        <w:tc>
          <w:tcPr>
            <w:tcW w:w="427" w:type="dxa"/>
          </w:tcPr>
          <w:p>
            <w:pPr>
              <w:pStyle w:val="TableParagraph"/>
              <w:spacing w:line="273" w:lineRule="exact"/>
              <w:ind w:left="115"/>
              <w:rPr>
                <w:b/>
                <w:sz w:val="24"/>
              </w:rPr>
            </w:pPr>
            <w:r>
              <w:rPr>
                <w:b/>
                <w:sz w:val="24"/>
              </w:rPr>
              <w:t>№</w:t>
            </w:r>
          </w:p>
        </w:tc>
        <w:tc>
          <w:tcPr>
            <w:tcW w:w="2693" w:type="dxa"/>
          </w:tcPr>
          <w:p>
            <w:pPr>
              <w:pStyle w:val="TableParagraph"/>
              <w:spacing w:line="273" w:lineRule="exact"/>
              <w:ind w:left="115"/>
              <w:rPr>
                <w:b/>
                <w:sz w:val="24"/>
              </w:rPr>
            </w:pPr>
            <w:r>
              <w:rPr>
                <w:b/>
                <w:sz w:val="24"/>
              </w:rPr>
              <w:t>Организатор</w:t>
            </w:r>
          </w:p>
        </w:tc>
        <w:tc>
          <w:tcPr>
            <w:tcW w:w="2552" w:type="dxa"/>
          </w:tcPr>
          <w:p>
            <w:pPr>
              <w:pStyle w:val="TableParagraph"/>
              <w:spacing w:line="240" w:lineRule="auto"/>
              <w:ind w:left="115" w:right="295"/>
              <w:rPr>
                <w:b/>
                <w:sz w:val="24"/>
              </w:rPr>
            </w:pPr>
            <w:r>
              <w:rPr>
                <w:b/>
                <w:sz w:val="24"/>
              </w:rPr>
              <w:t>Наименование программы, кол-во</w:t>
            </w:r>
          </w:p>
          <w:p>
            <w:pPr>
              <w:pStyle w:val="TableParagraph"/>
              <w:spacing w:line="259" w:lineRule="exact"/>
              <w:ind w:left="115"/>
              <w:rPr>
                <w:b/>
                <w:sz w:val="24"/>
              </w:rPr>
            </w:pPr>
            <w:r>
              <w:rPr>
                <w:b/>
                <w:sz w:val="24"/>
              </w:rPr>
              <w:t>часов</w:t>
            </w:r>
          </w:p>
        </w:tc>
        <w:tc>
          <w:tcPr>
            <w:tcW w:w="1844" w:type="dxa"/>
          </w:tcPr>
          <w:p>
            <w:pPr>
              <w:pStyle w:val="TableParagraph"/>
              <w:spacing w:line="240" w:lineRule="auto"/>
              <w:ind w:left="115" w:right="559"/>
              <w:rPr>
                <w:b/>
                <w:sz w:val="24"/>
              </w:rPr>
            </w:pPr>
            <w:r>
              <w:rPr>
                <w:b/>
                <w:sz w:val="24"/>
              </w:rPr>
              <w:t>Целевая аудитория</w:t>
            </w:r>
          </w:p>
        </w:tc>
        <w:tc>
          <w:tcPr>
            <w:tcW w:w="3829" w:type="dxa"/>
          </w:tcPr>
          <w:p>
            <w:pPr>
              <w:pStyle w:val="TableParagraph"/>
              <w:spacing w:line="273" w:lineRule="exact"/>
              <w:rPr>
                <w:b/>
                <w:sz w:val="24"/>
              </w:rPr>
            </w:pPr>
            <w:r>
              <w:rPr>
                <w:b/>
                <w:sz w:val="24"/>
              </w:rPr>
              <w:t>Ссылка в сети «Интернет»</w:t>
            </w:r>
          </w:p>
        </w:tc>
      </w:tr>
      <w:tr>
        <w:trPr>
          <w:trHeight w:val="267" w:hRule="atLeast"/>
        </w:trPr>
        <w:tc>
          <w:tcPr>
            <w:tcW w:w="427" w:type="dxa"/>
            <w:vMerge w:val="restart"/>
          </w:tcPr>
          <w:p>
            <w:pPr>
              <w:pStyle w:val="TableParagraph"/>
              <w:spacing w:line="240" w:lineRule="auto"/>
              <w:ind w:left="0"/>
              <w:rPr>
                <w:sz w:val="24"/>
              </w:rPr>
            </w:pPr>
          </w:p>
        </w:tc>
        <w:tc>
          <w:tcPr>
            <w:tcW w:w="2693" w:type="dxa"/>
            <w:tcBorders>
              <w:bottom w:val="nil"/>
            </w:tcBorders>
          </w:tcPr>
          <w:p>
            <w:pPr>
              <w:pStyle w:val="TableParagraph"/>
              <w:spacing w:line="248" w:lineRule="exact"/>
              <w:ind w:left="115"/>
              <w:rPr>
                <w:sz w:val="24"/>
              </w:rPr>
            </w:pPr>
            <w:r>
              <w:rPr>
                <w:sz w:val="24"/>
              </w:rPr>
              <w:t>ГБОУ г.Москвы</w:t>
            </w:r>
          </w:p>
        </w:tc>
        <w:tc>
          <w:tcPr>
            <w:tcW w:w="2552" w:type="dxa"/>
            <w:tcBorders>
              <w:bottom w:val="nil"/>
            </w:tcBorders>
          </w:tcPr>
          <w:p>
            <w:pPr>
              <w:pStyle w:val="TableParagraph"/>
              <w:spacing w:line="248" w:lineRule="exact"/>
              <w:ind w:left="115"/>
              <w:rPr>
                <w:sz w:val="24"/>
              </w:rPr>
            </w:pPr>
            <w:r>
              <w:rPr>
                <w:sz w:val="24"/>
              </w:rPr>
              <w:t>Дополнительная</w:t>
            </w:r>
          </w:p>
        </w:tc>
        <w:tc>
          <w:tcPr>
            <w:tcW w:w="1844" w:type="dxa"/>
            <w:tcBorders>
              <w:bottom w:val="nil"/>
            </w:tcBorders>
          </w:tcPr>
          <w:p>
            <w:pPr>
              <w:pStyle w:val="TableParagraph"/>
              <w:spacing w:line="248" w:lineRule="exact"/>
              <w:ind w:left="115"/>
              <w:rPr>
                <w:sz w:val="24"/>
              </w:rPr>
            </w:pPr>
            <w:r>
              <w:rPr>
                <w:sz w:val="24"/>
              </w:rPr>
              <w:t>Специалисты,</w:t>
            </w:r>
          </w:p>
        </w:tc>
        <w:tc>
          <w:tcPr>
            <w:tcW w:w="3829" w:type="dxa"/>
            <w:tcBorders>
              <w:bottom w:val="nil"/>
            </w:tcBorders>
          </w:tcPr>
          <w:p>
            <w:pPr>
              <w:pStyle w:val="TableParagraph"/>
              <w:spacing w:line="248" w:lineRule="exact"/>
              <w:rPr>
                <w:sz w:val="24"/>
              </w:rPr>
            </w:pPr>
            <w:r>
              <w:rPr>
                <w:sz w:val="24"/>
              </w:rPr>
              <w:t>https://mosmetod.ru/files/DPO_DPP_</w:t>
            </w: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дополнительного</w:t>
            </w:r>
          </w:p>
        </w:tc>
        <w:tc>
          <w:tcPr>
            <w:tcW w:w="2552" w:type="dxa"/>
            <w:tcBorders>
              <w:top w:val="nil"/>
              <w:bottom w:val="nil"/>
            </w:tcBorders>
          </w:tcPr>
          <w:p>
            <w:pPr>
              <w:pStyle w:val="TableParagraph"/>
              <w:spacing w:line="246" w:lineRule="exact"/>
              <w:ind w:left="115"/>
              <w:rPr>
                <w:sz w:val="24"/>
              </w:rPr>
            </w:pPr>
            <w:r>
              <w:rPr>
                <w:sz w:val="24"/>
              </w:rPr>
              <w:t>профессиональная</w:t>
            </w:r>
          </w:p>
        </w:tc>
        <w:tc>
          <w:tcPr>
            <w:tcW w:w="1844" w:type="dxa"/>
            <w:tcBorders>
              <w:top w:val="nil"/>
              <w:bottom w:val="nil"/>
            </w:tcBorders>
          </w:tcPr>
          <w:p>
            <w:pPr>
              <w:pStyle w:val="TableParagraph"/>
              <w:spacing w:line="246" w:lineRule="exact"/>
              <w:ind w:left="115"/>
              <w:rPr>
                <w:sz w:val="24"/>
              </w:rPr>
            </w:pPr>
            <w:r>
              <w:rPr>
                <w:sz w:val="24"/>
              </w:rPr>
              <w:t>студенты,</w:t>
            </w:r>
          </w:p>
        </w:tc>
        <w:tc>
          <w:tcPr>
            <w:tcW w:w="3829" w:type="dxa"/>
            <w:tcBorders>
              <w:top w:val="nil"/>
              <w:bottom w:val="nil"/>
            </w:tcBorders>
          </w:tcPr>
          <w:p>
            <w:pPr>
              <w:pStyle w:val="TableParagraph"/>
              <w:spacing w:line="246" w:lineRule="exact"/>
              <w:rPr>
                <w:sz w:val="24"/>
              </w:rPr>
            </w:pPr>
            <w:r>
              <w:rPr>
                <w:sz w:val="24"/>
              </w:rPr>
              <w:t>PK_scan/02902_%D0%93%D0%A6-</w:t>
            </w: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профессионального</w:t>
            </w:r>
          </w:p>
        </w:tc>
        <w:tc>
          <w:tcPr>
            <w:tcW w:w="2552" w:type="dxa"/>
            <w:tcBorders>
              <w:top w:val="nil"/>
              <w:bottom w:val="nil"/>
            </w:tcBorders>
          </w:tcPr>
          <w:p>
            <w:pPr>
              <w:pStyle w:val="TableParagraph"/>
              <w:spacing w:line="246" w:lineRule="exact"/>
              <w:ind w:left="115"/>
              <w:rPr>
                <w:sz w:val="24"/>
              </w:rPr>
            </w:pPr>
            <w:r>
              <w:rPr>
                <w:sz w:val="24"/>
              </w:rPr>
              <w:t>программа</w:t>
            </w:r>
          </w:p>
        </w:tc>
        <w:tc>
          <w:tcPr>
            <w:tcW w:w="1844" w:type="dxa"/>
            <w:tcBorders>
              <w:top w:val="nil"/>
              <w:bottom w:val="nil"/>
            </w:tcBorders>
          </w:tcPr>
          <w:p>
            <w:pPr>
              <w:pStyle w:val="TableParagraph"/>
              <w:spacing w:line="246" w:lineRule="exact"/>
              <w:ind w:left="115"/>
              <w:rPr>
                <w:sz w:val="24"/>
              </w:rPr>
            </w:pPr>
            <w:r>
              <w:rPr>
                <w:sz w:val="24"/>
              </w:rPr>
              <w:t>выполняющие</w:t>
            </w:r>
          </w:p>
        </w:tc>
        <w:tc>
          <w:tcPr>
            <w:tcW w:w="3829" w:type="dxa"/>
            <w:tcBorders>
              <w:top w:val="nil"/>
              <w:bottom w:val="nil"/>
            </w:tcBorders>
          </w:tcPr>
          <w:p>
            <w:pPr>
              <w:pStyle w:val="TableParagraph"/>
              <w:spacing w:line="246" w:lineRule="exact"/>
              <w:rPr>
                <w:sz w:val="24"/>
              </w:rPr>
            </w:pPr>
            <w:r>
              <w:rPr>
                <w:sz w:val="24"/>
              </w:rPr>
              <w:t>%D0%9F%D0%9F%D1%81-2018-</w:t>
            </w: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образования</w:t>
            </w:r>
          </w:p>
        </w:tc>
        <w:tc>
          <w:tcPr>
            <w:tcW w:w="2552" w:type="dxa"/>
            <w:tcBorders>
              <w:top w:val="nil"/>
              <w:bottom w:val="nil"/>
            </w:tcBorders>
          </w:tcPr>
          <w:p>
            <w:pPr>
              <w:pStyle w:val="TableParagraph"/>
              <w:spacing w:line="246" w:lineRule="exact"/>
              <w:ind w:left="115"/>
              <w:rPr>
                <w:sz w:val="24"/>
              </w:rPr>
            </w:pPr>
            <w:r>
              <w:rPr>
                <w:sz w:val="24"/>
              </w:rPr>
              <w:t>(повышение</w:t>
            </w:r>
          </w:p>
        </w:tc>
        <w:tc>
          <w:tcPr>
            <w:tcW w:w="1844" w:type="dxa"/>
            <w:tcBorders>
              <w:top w:val="nil"/>
              <w:bottom w:val="nil"/>
            </w:tcBorders>
          </w:tcPr>
          <w:p>
            <w:pPr>
              <w:pStyle w:val="TableParagraph"/>
              <w:spacing w:line="246" w:lineRule="exact"/>
              <w:ind w:left="115"/>
              <w:rPr>
                <w:sz w:val="24"/>
              </w:rPr>
            </w:pPr>
            <w:r>
              <w:rPr>
                <w:sz w:val="24"/>
              </w:rPr>
              <w:t>или</w:t>
            </w:r>
          </w:p>
        </w:tc>
        <w:tc>
          <w:tcPr>
            <w:tcW w:w="3829" w:type="dxa"/>
            <w:tcBorders>
              <w:top w:val="nil"/>
              <w:bottom w:val="nil"/>
            </w:tcBorders>
          </w:tcPr>
          <w:p>
            <w:pPr>
              <w:pStyle w:val="TableParagraph"/>
              <w:spacing w:line="246" w:lineRule="exact"/>
              <w:rPr>
                <w:sz w:val="24"/>
              </w:rPr>
            </w:pPr>
            <w:r>
              <w:rPr>
                <w:sz w:val="24"/>
              </w:rPr>
              <w:t>10.pdf</w:t>
            </w: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(повышения</w:t>
            </w:r>
          </w:p>
        </w:tc>
        <w:tc>
          <w:tcPr>
            <w:tcW w:w="2552" w:type="dxa"/>
            <w:tcBorders>
              <w:top w:val="nil"/>
              <w:bottom w:val="nil"/>
            </w:tcBorders>
          </w:tcPr>
          <w:p>
            <w:pPr>
              <w:pStyle w:val="TableParagraph"/>
              <w:spacing w:line="246" w:lineRule="exact"/>
              <w:ind w:left="115"/>
              <w:rPr>
                <w:sz w:val="24"/>
              </w:rPr>
            </w:pPr>
            <w:r>
              <w:rPr>
                <w:sz w:val="24"/>
              </w:rPr>
              <w:t>квалификации)</w:t>
            </w:r>
          </w:p>
        </w:tc>
        <w:tc>
          <w:tcPr>
            <w:tcW w:w="1844" w:type="dxa"/>
            <w:tcBorders>
              <w:top w:val="nil"/>
              <w:bottom w:val="nil"/>
            </w:tcBorders>
          </w:tcPr>
          <w:p>
            <w:pPr>
              <w:pStyle w:val="TableParagraph"/>
              <w:spacing w:line="246" w:lineRule="exact"/>
              <w:ind w:left="115"/>
              <w:rPr>
                <w:sz w:val="24"/>
              </w:rPr>
            </w:pPr>
            <w:r>
              <w:rPr>
                <w:sz w:val="24"/>
              </w:rPr>
              <w:t>готовящиеся к</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квалификации)</w:t>
            </w:r>
          </w:p>
        </w:tc>
        <w:tc>
          <w:tcPr>
            <w:tcW w:w="2552" w:type="dxa"/>
            <w:tcBorders>
              <w:top w:val="nil"/>
              <w:bottom w:val="nil"/>
            </w:tcBorders>
          </w:tcPr>
          <w:p>
            <w:pPr>
              <w:pStyle w:val="TableParagraph"/>
              <w:spacing w:line="246" w:lineRule="exact"/>
              <w:ind w:left="115"/>
              <w:rPr>
                <w:sz w:val="24"/>
              </w:rPr>
            </w:pPr>
            <w:r>
              <w:rPr>
                <w:sz w:val="24"/>
              </w:rPr>
              <w:t>«Эффективные</w:t>
            </w:r>
          </w:p>
        </w:tc>
        <w:tc>
          <w:tcPr>
            <w:tcW w:w="1844" w:type="dxa"/>
            <w:tcBorders>
              <w:top w:val="nil"/>
              <w:bottom w:val="nil"/>
            </w:tcBorders>
          </w:tcPr>
          <w:p>
            <w:pPr>
              <w:pStyle w:val="TableParagraph"/>
              <w:spacing w:line="246" w:lineRule="exact"/>
              <w:ind w:left="115"/>
              <w:rPr>
                <w:sz w:val="24"/>
              </w:rPr>
            </w:pPr>
            <w:r>
              <w:rPr>
                <w:sz w:val="24"/>
              </w:rPr>
              <w:t>выполнению</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специалистов</w:t>
            </w:r>
          </w:p>
        </w:tc>
        <w:tc>
          <w:tcPr>
            <w:tcW w:w="2552" w:type="dxa"/>
            <w:tcBorders>
              <w:top w:val="nil"/>
              <w:bottom w:val="nil"/>
            </w:tcBorders>
          </w:tcPr>
          <w:p>
            <w:pPr>
              <w:pStyle w:val="TableParagraph"/>
              <w:spacing w:line="246" w:lineRule="exact"/>
              <w:ind w:left="115"/>
              <w:rPr>
                <w:sz w:val="24"/>
              </w:rPr>
            </w:pPr>
            <w:r>
              <w:rPr>
                <w:sz w:val="24"/>
              </w:rPr>
              <w:t>инструменты</w:t>
            </w:r>
          </w:p>
        </w:tc>
        <w:tc>
          <w:tcPr>
            <w:tcW w:w="1844" w:type="dxa"/>
            <w:tcBorders>
              <w:top w:val="nil"/>
              <w:bottom w:val="nil"/>
            </w:tcBorders>
          </w:tcPr>
          <w:p>
            <w:pPr>
              <w:pStyle w:val="TableParagraph"/>
              <w:spacing w:line="246" w:lineRule="exact"/>
              <w:ind w:left="115"/>
              <w:rPr>
                <w:sz w:val="24"/>
              </w:rPr>
            </w:pPr>
            <w:r>
              <w:rPr>
                <w:sz w:val="24"/>
              </w:rPr>
              <w:t>функций</w:t>
            </w:r>
          </w:p>
        </w:tc>
        <w:tc>
          <w:tcPr>
            <w:tcW w:w="3829" w:type="dxa"/>
            <w:tcBorders>
              <w:top w:val="nil"/>
              <w:bottom w:val="nil"/>
            </w:tcBorders>
          </w:tcPr>
          <w:p>
            <w:pPr>
              <w:pStyle w:val="TableParagraph"/>
              <w:spacing w:line="240" w:lineRule="auto"/>
              <w:ind w:left="0"/>
              <w:rPr>
                <w:sz w:val="18"/>
              </w:rPr>
            </w:pP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Городского</w:t>
            </w:r>
          </w:p>
        </w:tc>
        <w:tc>
          <w:tcPr>
            <w:tcW w:w="2552" w:type="dxa"/>
            <w:tcBorders>
              <w:top w:val="nil"/>
              <w:bottom w:val="nil"/>
            </w:tcBorders>
          </w:tcPr>
          <w:p>
            <w:pPr>
              <w:pStyle w:val="TableParagraph"/>
              <w:spacing w:line="246" w:lineRule="exact"/>
              <w:ind w:left="115"/>
              <w:rPr>
                <w:sz w:val="24"/>
              </w:rPr>
            </w:pPr>
            <w:r>
              <w:rPr>
                <w:sz w:val="24"/>
              </w:rPr>
              <w:t>наставничества»,</w:t>
            </w:r>
          </w:p>
        </w:tc>
        <w:tc>
          <w:tcPr>
            <w:tcW w:w="1844" w:type="dxa"/>
            <w:tcBorders>
              <w:top w:val="nil"/>
              <w:bottom w:val="nil"/>
            </w:tcBorders>
          </w:tcPr>
          <w:p>
            <w:pPr>
              <w:pStyle w:val="TableParagraph"/>
              <w:spacing w:line="246" w:lineRule="exact"/>
              <w:ind w:left="115"/>
              <w:rPr>
                <w:sz w:val="24"/>
              </w:rPr>
            </w:pPr>
            <w:r>
              <w:rPr>
                <w:sz w:val="24"/>
              </w:rPr>
              <w:t>наставников</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методического центра</w:t>
            </w:r>
          </w:p>
        </w:tc>
        <w:tc>
          <w:tcPr>
            <w:tcW w:w="2552" w:type="dxa"/>
            <w:tcBorders>
              <w:top w:val="nil"/>
              <w:bottom w:val="nil"/>
            </w:tcBorders>
          </w:tcPr>
          <w:p>
            <w:pPr>
              <w:pStyle w:val="TableParagraph"/>
              <w:spacing w:line="246" w:lineRule="exact"/>
              <w:ind w:left="115"/>
              <w:rPr>
                <w:sz w:val="24"/>
              </w:rPr>
            </w:pPr>
            <w:r>
              <w:rPr>
                <w:sz w:val="24"/>
              </w:rPr>
              <w:t>форма обучения –</w:t>
            </w:r>
          </w:p>
        </w:tc>
        <w:tc>
          <w:tcPr>
            <w:tcW w:w="1844" w:type="dxa"/>
            <w:tcBorders>
              <w:top w:val="nil"/>
              <w:bottom w:val="nil"/>
            </w:tcBorders>
          </w:tcPr>
          <w:p>
            <w:pPr>
              <w:pStyle w:val="TableParagraph"/>
              <w:spacing w:line="240" w:lineRule="auto"/>
              <w:ind w:left="0"/>
              <w:rPr>
                <w:sz w:val="18"/>
              </w:rPr>
            </w:pPr>
          </w:p>
        </w:tc>
        <w:tc>
          <w:tcPr>
            <w:tcW w:w="3829" w:type="dxa"/>
            <w:tcBorders>
              <w:top w:val="nil"/>
              <w:bottom w:val="nil"/>
            </w:tcBorders>
          </w:tcPr>
          <w:p>
            <w:pPr>
              <w:pStyle w:val="TableParagraph"/>
              <w:spacing w:line="240" w:lineRule="auto"/>
              <w:ind w:left="0"/>
              <w:rPr>
                <w:sz w:val="18"/>
              </w:rPr>
            </w:pP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Департамента</w:t>
            </w:r>
          </w:p>
        </w:tc>
        <w:tc>
          <w:tcPr>
            <w:tcW w:w="2552" w:type="dxa"/>
            <w:tcBorders>
              <w:top w:val="nil"/>
              <w:bottom w:val="nil"/>
            </w:tcBorders>
          </w:tcPr>
          <w:p>
            <w:pPr>
              <w:pStyle w:val="TableParagraph"/>
              <w:spacing w:line="246" w:lineRule="exact"/>
              <w:ind w:left="115"/>
              <w:rPr>
                <w:sz w:val="24"/>
              </w:rPr>
            </w:pPr>
            <w:r>
              <w:rPr>
                <w:sz w:val="24"/>
              </w:rPr>
              <w:t>очная, 36 часов</w:t>
            </w:r>
          </w:p>
        </w:tc>
        <w:tc>
          <w:tcPr>
            <w:tcW w:w="1844" w:type="dxa"/>
            <w:tcBorders>
              <w:top w:val="nil"/>
              <w:bottom w:val="nil"/>
            </w:tcBorders>
          </w:tcPr>
          <w:p>
            <w:pPr>
              <w:pStyle w:val="TableParagraph"/>
              <w:spacing w:line="240" w:lineRule="auto"/>
              <w:ind w:left="0"/>
              <w:rPr>
                <w:sz w:val="18"/>
              </w:rPr>
            </w:pPr>
          </w:p>
        </w:tc>
        <w:tc>
          <w:tcPr>
            <w:tcW w:w="3829" w:type="dxa"/>
            <w:tcBorders>
              <w:top w:val="nil"/>
              <w:bottom w:val="nil"/>
            </w:tcBorders>
          </w:tcPr>
          <w:p>
            <w:pPr>
              <w:pStyle w:val="TableParagraph"/>
              <w:spacing w:line="240" w:lineRule="auto"/>
              <w:ind w:left="0"/>
              <w:rPr>
                <w:sz w:val="18"/>
              </w:rPr>
            </w:pPr>
          </w:p>
        </w:tc>
      </w:tr>
      <w:tr>
        <w:trPr>
          <w:trHeight w:val="273" w:hRule="atLeast"/>
        </w:trPr>
        <w:tc>
          <w:tcPr>
            <w:tcW w:w="427" w:type="dxa"/>
            <w:vMerge/>
            <w:tcBorders>
              <w:top w:val="nil"/>
            </w:tcBorders>
          </w:tcPr>
          <w:p>
            <w:pPr>
              <w:rPr>
                <w:sz w:val="2"/>
                <w:szCs w:val="2"/>
              </w:rPr>
            </w:pPr>
          </w:p>
        </w:tc>
        <w:tc>
          <w:tcPr>
            <w:tcW w:w="2693" w:type="dxa"/>
            <w:tcBorders>
              <w:top w:val="nil"/>
            </w:tcBorders>
          </w:tcPr>
          <w:p>
            <w:pPr>
              <w:pStyle w:val="TableParagraph"/>
              <w:spacing w:line="254" w:lineRule="exact"/>
              <w:ind w:left="115"/>
              <w:rPr>
                <w:sz w:val="24"/>
              </w:rPr>
            </w:pPr>
            <w:r>
              <w:rPr>
                <w:sz w:val="24"/>
              </w:rPr>
              <w:t>образования г.Москвы</w:t>
            </w:r>
          </w:p>
        </w:tc>
        <w:tc>
          <w:tcPr>
            <w:tcW w:w="2552" w:type="dxa"/>
            <w:tcBorders>
              <w:top w:val="nil"/>
            </w:tcBorders>
          </w:tcPr>
          <w:p>
            <w:pPr>
              <w:pStyle w:val="TableParagraph"/>
              <w:spacing w:line="240" w:lineRule="auto"/>
              <w:ind w:left="0"/>
              <w:rPr>
                <w:sz w:val="20"/>
              </w:rPr>
            </w:pPr>
          </w:p>
        </w:tc>
        <w:tc>
          <w:tcPr>
            <w:tcW w:w="1844" w:type="dxa"/>
            <w:tcBorders>
              <w:top w:val="nil"/>
            </w:tcBorders>
          </w:tcPr>
          <w:p>
            <w:pPr>
              <w:pStyle w:val="TableParagraph"/>
              <w:spacing w:line="240" w:lineRule="auto"/>
              <w:ind w:left="0"/>
              <w:rPr>
                <w:sz w:val="20"/>
              </w:rPr>
            </w:pPr>
          </w:p>
        </w:tc>
        <w:tc>
          <w:tcPr>
            <w:tcW w:w="3829" w:type="dxa"/>
            <w:tcBorders>
              <w:top w:val="nil"/>
            </w:tcBorders>
          </w:tcPr>
          <w:p>
            <w:pPr>
              <w:pStyle w:val="TableParagraph"/>
              <w:spacing w:line="240" w:lineRule="auto"/>
              <w:ind w:left="0"/>
              <w:rPr>
                <w:sz w:val="20"/>
              </w:rPr>
            </w:pPr>
          </w:p>
        </w:tc>
      </w:tr>
      <w:tr>
        <w:trPr>
          <w:trHeight w:val="267" w:hRule="atLeast"/>
        </w:trPr>
        <w:tc>
          <w:tcPr>
            <w:tcW w:w="427" w:type="dxa"/>
            <w:vMerge w:val="restart"/>
          </w:tcPr>
          <w:p>
            <w:pPr>
              <w:pStyle w:val="TableParagraph"/>
              <w:spacing w:line="240" w:lineRule="auto"/>
              <w:ind w:left="0"/>
              <w:rPr>
                <w:sz w:val="24"/>
              </w:rPr>
            </w:pPr>
          </w:p>
        </w:tc>
        <w:tc>
          <w:tcPr>
            <w:tcW w:w="2693" w:type="dxa"/>
            <w:tcBorders>
              <w:bottom w:val="nil"/>
            </w:tcBorders>
          </w:tcPr>
          <w:p>
            <w:pPr>
              <w:pStyle w:val="TableParagraph"/>
              <w:spacing w:line="248" w:lineRule="exact"/>
              <w:ind w:left="115"/>
              <w:rPr>
                <w:sz w:val="24"/>
              </w:rPr>
            </w:pPr>
            <w:r>
              <w:rPr>
                <w:sz w:val="24"/>
              </w:rPr>
              <w:t>Региональный</w:t>
            </w:r>
          </w:p>
        </w:tc>
        <w:tc>
          <w:tcPr>
            <w:tcW w:w="2552" w:type="dxa"/>
            <w:tcBorders>
              <w:bottom w:val="nil"/>
            </w:tcBorders>
          </w:tcPr>
          <w:p>
            <w:pPr>
              <w:pStyle w:val="TableParagraph"/>
              <w:spacing w:line="248" w:lineRule="exact"/>
              <w:ind w:left="115"/>
              <w:rPr>
                <w:sz w:val="24"/>
              </w:rPr>
            </w:pPr>
            <w:r>
              <w:rPr>
                <w:sz w:val="24"/>
              </w:rPr>
              <w:t>Дополнительная</w:t>
            </w:r>
          </w:p>
        </w:tc>
        <w:tc>
          <w:tcPr>
            <w:tcW w:w="1844" w:type="dxa"/>
            <w:tcBorders>
              <w:bottom w:val="nil"/>
            </w:tcBorders>
          </w:tcPr>
          <w:p>
            <w:pPr>
              <w:pStyle w:val="TableParagraph"/>
              <w:spacing w:line="248" w:lineRule="exact"/>
              <w:ind w:left="115"/>
              <w:rPr>
                <w:sz w:val="24"/>
              </w:rPr>
            </w:pPr>
            <w:r>
              <w:rPr>
                <w:sz w:val="24"/>
              </w:rPr>
              <w:t>Специалисты,</w:t>
            </w:r>
          </w:p>
        </w:tc>
        <w:tc>
          <w:tcPr>
            <w:tcW w:w="3829" w:type="dxa"/>
            <w:tcBorders>
              <w:bottom w:val="nil"/>
            </w:tcBorders>
          </w:tcPr>
          <w:p>
            <w:pPr>
              <w:pStyle w:val="TableParagraph"/>
              <w:spacing w:line="248" w:lineRule="exact"/>
              <w:rPr>
                <w:sz w:val="24"/>
              </w:rPr>
            </w:pPr>
            <w:r>
              <w:rPr>
                <w:sz w:val="24"/>
              </w:rPr>
              <w:t>https://rmc53.ru/info/meropriyatiya/n</w:t>
            </w: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модельный центр</w:t>
            </w:r>
          </w:p>
        </w:tc>
        <w:tc>
          <w:tcPr>
            <w:tcW w:w="2552" w:type="dxa"/>
            <w:tcBorders>
              <w:top w:val="nil"/>
              <w:bottom w:val="nil"/>
            </w:tcBorders>
          </w:tcPr>
          <w:p>
            <w:pPr>
              <w:pStyle w:val="TableParagraph"/>
              <w:spacing w:line="246" w:lineRule="exact"/>
              <w:ind w:left="115"/>
              <w:rPr>
                <w:sz w:val="24"/>
              </w:rPr>
            </w:pPr>
            <w:r>
              <w:rPr>
                <w:sz w:val="24"/>
              </w:rPr>
              <w:t>профессиональная</w:t>
            </w:r>
          </w:p>
        </w:tc>
        <w:tc>
          <w:tcPr>
            <w:tcW w:w="1844" w:type="dxa"/>
            <w:tcBorders>
              <w:top w:val="nil"/>
              <w:bottom w:val="nil"/>
            </w:tcBorders>
          </w:tcPr>
          <w:p>
            <w:pPr>
              <w:pStyle w:val="TableParagraph"/>
              <w:spacing w:line="246" w:lineRule="exact"/>
              <w:ind w:left="115"/>
              <w:rPr>
                <w:sz w:val="24"/>
              </w:rPr>
            </w:pPr>
            <w:r>
              <w:rPr>
                <w:sz w:val="24"/>
              </w:rPr>
              <w:t>выполняющие</w:t>
            </w:r>
          </w:p>
        </w:tc>
        <w:tc>
          <w:tcPr>
            <w:tcW w:w="3829" w:type="dxa"/>
            <w:tcBorders>
              <w:top w:val="nil"/>
              <w:bottom w:val="nil"/>
            </w:tcBorders>
          </w:tcPr>
          <w:p>
            <w:pPr>
              <w:pStyle w:val="TableParagraph"/>
              <w:spacing w:line="246" w:lineRule="exact"/>
              <w:rPr>
                <w:sz w:val="24"/>
              </w:rPr>
            </w:pPr>
            <w:r>
              <w:rPr>
                <w:sz w:val="24"/>
              </w:rPr>
              <w:t>ovosti/effektivnoe-nastavnichestvo-</w:t>
            </w: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дополнительного</w:t>
            </w:r>
          </w:p>
        </w:tc>
        <w:tc>
          <w:tcPr>
            <w:tcW w:w="2552" w:type="dxa"/>
            <w:tcBorders>
              <w:top w:val="nil"/>
              <w:bottom w:val="nil"/>
            </w:tcBorders>
          </w:tcPr>
          <w:p>
            <w:pPr>
              <w:pStyle w:val="TableParagraph"/>
              <w:spacing w:line="246" w:lineRule="exact"/>
              <w:ind w:left="115"/>
              <w:rPr>
                <w:sz w:val="24"/>
              </w:rPr>
            </w:pPr>
            <w:r>
              <w:rPr>
                <w:sz w:val="24"/>
              </w:rPr>
              <w:t>программа</w:t>
            </w:r>
          </w:p>
        </w:tc>
        <w:tc>
          <w:tcPr>
            <w:tcW w:w="1844" w:type="dxa"/>
            <w:tcBorders>
              <w:top w:val="nil"/>
              <w:bottom w:val="nil"/>
            </w:tcBorders>
          </w:tcPr>
          <w:p>
            <w:pPr>
              <w:pStyle w:val="TableParagraph"/>
              <w:spacing w:line="246" w:lineRule="exact"/>
              <w:ind w:left="115"/>
              <w:rPr>
                <w:sz w:val="24"/>
              </w:rPr>
            </w:pPr>
            <w:r>
              <w:rPr>
                <w:sz w:val="24"/>
              </w:rPr>
              <w:t>или</w:t>
            </w:r>
          </w:p>
        </w:tc>
        <w:tc>
          <w:tcPr>
            <w:tcW w:w="3829" w:type="dxa"/>
            <w:tcBorders>
              <w:top w:val="nil"/>
              <w:bottom w:val="nil"/>
            </w:tcBorders>
          </w:tcPr>
          <w:p>
            <w:pPr>
              <w:pStyle w:val="TableParagraph"/>
              <w:spacing w:line="246" w:lineRule="exact"/>
              <w:rPr>
                <w:sz w:val="24"/>
              </w:rPr>
            </w:pPr>
            <w:r>
              <w:rPr>
                <w:sz w:val="24"/>
              </w:rPr>
              <w:t>kursy-povysheniya-kvalifikacii-dlya-</w:t>
            </w: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образования детей</w:t>
            </w:r>
          </w:p>
        </w:tc>
        <w:tc>
          <w:tcPr>
            <w:tcW w:w="2552" w:type="dxa"/>
            <w:tcBorders>
              <w:top w:val="nil"/>
              <w:bottom w:val="nil"/>
            </w:tcBorders>
          </w:tcPr>
          <w:p>
            <w:pPr>
              <w:pStyle w:val="TableParagraph"/>
              <w:spacing w:line="246" w:lineRule="exact"/>
              <w:ind w:left="115"/>
              <w:rPr>
                <w:sz w:val="24"/>
              </w:rPr>
            </w:pPr>
            <w:r>
              <w:rPr>
                <w:sz w:val="24"/>
              </w:rPr>
              <w:t>«Эффективное</w:t>
            </w:r>
          </w:p>
        </w:tc>
        <w:tc>
          <w:tcPr>
            <w:tcW w:w="1844" w:type="dxa"/>
            <w:tcBorders>
              <w:top w:val="nil"/>
              <w:bottom w:val="nil"/>
            </w:tcBorders>
          </w:tcPr>
          <w:p>
            <w:pPr>
              <w:pStyle w:val="TableParagraph"/>
              <w:spacing w:line="246" w:lineRule="exact"/>
              <w:ind w:left="115"/>
              <w:rPr>
                <w:sz w:val="24"/>
              </w:rPr>
            </w:pPr>
            <w:r>
              <w:rPr>
                <w:sz w:val="24"/>
              </w:rPr>
              <w:t>готовящиеся к</w:t>
            </w:r>
          </w:p>
        </w:tc>
        <w:tc>
          <w:tcPr>
            <w:tcW w:w="3829" w:type="dxa"/>
            <w:tcBorders>
              <w:top w:val="nil"/>
              <w:bottom w:val="nil"/>
            </w:tcBorders>
          </w:tcPr>
          <w:p>
            <w:pPr>
              <w:pStyle w:val="TableParagraph"/>
              <w:spacing w:line="246" w:lineRule="exact"/>
              <w:rPr>
                <w:sz w:val="24"/>
              </w:rPr>
            </w:pPr>
            <w:r>
              <w:rPr>
                <w:sz w:val="24"/>
              </w:rPr>
              <w:t>nastavnikov</w:t>
            </w: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Государственного</w:t>
            </w:r>
          </w:p>
        </w:tc>
        <w:tc>
          <w:tcPr>
            <w:tcW w:w="2552" w:type="dxa"/>
            <w:tcBorders>
              <w:top w:val="nil"/>
              <w:bottom w:val="nil"/>
            </w:tcBorders>
          </w:tcPr>
          <w:p>
            <w:pPr>
              <w:pStyle w:val="TableParagraph"/>
              <w:spacing w:line="246" w:lineRule="exact"/>
              <w:ind w:left="115"/>
              <w:rPr>
                <w:sz w:val="24"/>
              </w:rPr>
            </w:pPr>
            <w:r>
              <w:rPr>
                <w:sz w:val="24"/>
              </w:rPr>
              <w:t>наставничество»,</w:t>
            </w:r>
          </w:p>
        </w:tc>
        <w:tc>
          <w:tcPr>
            <w:tcW w:w="1844" w:type="dxa"/>
            <w:tcBorders>
              <w:top w:val="nil"/>
              <w:bottom w:val="nil"/>
            </w:tcBorders>
          </w:tcPr>
          <w:p>
            <w:pPr>
              <w:pStyle w:val="TableParagraph"/>
              <w:spacing w:line="246" w:lineRule="exact"/>
              <w:ind w:left="115"/>
              <w:rPr>
                <w:sz w:val="24"/>
              </w:rPr>
            </w:pPr>
            <w:r>
              <w:rPr>
                <w:sz w:val="24"/>
              </w:rPr>
              <w:t>выполнению</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областного</w:t>
            </w:r>
          </w:p>
        </w:tc>
        <w:tc>
          <w:tcPr>
            <w:tcW w:w="2552" w:type="dxa"/>
            <w:tcBorders>
              <w:top w:val="nil"/>
              <w:bottom w:val="nil"/>
            </w:tcBorders>
          </w:tcPr>
          <w:p>
            <w:pPr>
              <w:pStyle w:val="TableParagraph"/>
              <w:spacing w:line="246" w:lineRule="exact"/>
              <w:ind w:left="115"/>
              <w:rPr>
                <w:sz w:val="24"/>
              </w:rPr>
            </w:pPr>
            <w:r>
              <w:rPr>
                <w:sz w:val="24"/>
              </w:rPr>
              <w:t>форма обучения –</w:t>
            </w:r>
          </w:p>
        </w:tc>
        <w:tc>
          <w:tcPr>
            <w:tcW w:w="1844" w:type="dxa"/>
            <w:tcBorders>
              <w:top w:val="nil"/>
              <w:bottom w:val="nil"/>
            </w:tcBorders>
          </w:tcPr>
          <w:p>
            <w:pPr>
              <w:pStyle w:val="TableParagraph"/>
              <w:spacing w:line="246" w:lineRule="exact"/>
              <w:ind w:left="115"/>
              <w:rPr>
                <w:sz w:val="24"/>
              </w:rPr>
            </w:pPr>
            <w:r>
              <w:rPr>
                <w:sz w:val="24"/>
              </w:rPr>
              <w:t>функций</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автономного</w:t>
            </w:r>
          </w:p>
        </w:tc>
        <w:tc>
          <w:tcPr>
            <w:tcW w:w="2552" w:type="dxa"/>
            <w:tcBorders>
              <w:top w:val="nil"/>
              <w:bottom w:val="nil"/>
            </w:tcBorders>
          </w:tcPr>
          <w:p>
            <w:pPr>
              <w:pStyle w:val="TableParagraph"/>
              <w:spacing w:line="246" w:lineRule="exact"/>
              <w:ind w:left="115"/>
              <w:rPr>
                <w:sz w:val="24"/>
              </w:rPr>
            </w:pPr>
            <w:r>
              <w:rPr>
                <w:sz w:val="24"/>
              </w:rPr>
              <w:t>очная /</w:t>
            </w:r>
          </w:p>
        </w:tc>
        <w:tc>
          <w:tcPr>
            <w:tcW w:w="1844" w:type="dxa"/>
            <w:tcBorders>
              <w:top w:val="nil"/>
              <w:bottom w:val="nil"/>
            </w:tcBorders>
          </w:tcPr>
          <w:p>
            <w:pPr>
              <w:pStyle w:val="TableParagraph"/>
              <w:spacing w:line="246" w:lineRule="exact"/>
              <w:ind w:left="115"/>
              <w:rPr>
                <w:sz w:val="24"/>
              </w:rPr>
            </w:pPr>
            <w:r>
              <w:rPr>
                <w:sz w:val="24"/>
              </w:rPr>
              <w:t>наставников на</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учреждения</w:t>
            </w:r>
          </w:p>
        </w:tc>
        <w:tc>
          <w:tcPr>
            <w:tcW w:w="2552" w:type="dxa"/>
            <w:tcBorders>
              <w:top w:val="nil"/>
              <w:bottom w:val="nil"/>
            </w:tcBorders>
          </w:tcPr>
          <w:p>
            <w:pPr>
              <w:pStyle w:val="TableParagraph"/>
              <w:spacing w:line="246" w:lineRule="exact"/>
              <w:ind w:left="115"/>
              <w:rPr>
                <w:sz w:val="24"/>
              </w:rPr>
            </w:pPr>
            <w:r>
              <w:rPr>
                <w:sz w:val="24"/>
              </w:rPr>
              <w:t>дистанционная, 16</w:t>
            </w:r>
          </w:p>
        </w:tc>
        <w:tc>
          <w:tcPr>
            <w:tcW w:w="1844" w:type="dxa"/>
            <w:tcBorders>
              <w:top w:val="nil"/>
              <w:bottom w:val="nil"/>
            </w:tcBorders>
          </w:tcPr>
          <w:p>
            <w:pPr>
              <w:pStyle w:val="TableParagraph"/>
              <w:spacing w:line="246" w:lineRule="exact"/>
              <w:ind w:left="115"/>
              <w:rPr>
                <w:sz w:val="24"/>
              </w:rPr>
            </w:pPr>
            <w:r>
              <w:rPr>
                <w:sz w:val="24"/>
              </w:rPr>
              <w:t>производстве</w:t>
            </w:r>
          </w:p>
        </w:tc>
        <w:tc>
          <w:tcPr>
            <w:tcW w:w="3829" w:type="dxa"/>
            <w:tcBorders>
              <w:top w:val="nil"/>
              <w:bottom w:val="nil"/>
            </w:tcBorders>
          </w:tcPr>
          <w:p>
            <w:pPr>
              <w:pStyle w:val="TableParagraph"/>
              <w:spacing w:line="240" w:lineRule="auto"/>
              <w:ind w:left="0"/>
              <w:rPr>
                <w:sz w:val="18"/>
              </w:rPr>
            </w:pP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дополнительного</w:t>
            </w:r>
          </w:p>
        </w:tc>
        <w:tc>
          <w:tcPr>
            <w:tcW w:w="2552" w:type="dxa"/>
            <w:tcBorders>
              <w:top w:val="nil"/>
              <w:bottom w:val="nil"/>
            </w:tcBorders>
          </w:tcPr>
          <w:p>
            <w:pPr>
              <w:pStyle w:val="TableParagraph"/>
              <w:spacing w:line="246" w:lineRule="exact"/>
              <w:ind w:left="115"/>
              <w:rPr>
                <w:sz w:val="24"/>
              </w:rPr>
            </w:pPr>
            <w:r>
              <w:rPr>
                <w:sz w:val="24"/>
              </w:rPr>
              <w:t>часов</w:t>
            </w:r>
          </w:p>
        </w:tc>
        <w:tc>
          <w:tcPr>
            <w:tcW w:w="1844" w:type="dxa"/>
            <w:tcBorders>
              <w:top w:val="nil"/>
              <w:bottom w:val="nil"/>
            </w:tcBorders>
          </w:tcPr>
          <w:p>
            <w:pPr>
              <w:pStyle w:val="TableParagraph"/>
              <w:spacing w:line="240" w:lineRule="auto"/>
              <w:ind w:left="0"/>
              <w:rPr>
                <w:sz w:val="18"/>
              </w:rPr>
            </w:pPr>
          </w:p>
        </w:tc>
        <w:tc>
          <w:tcPr>
            <w:tcW w:w="3829" w:type="dxa"/>
            <w:tcBorders>
              <w:top w:val="nil"/>
              <w:bottom w:val="nil"/>
            </w:tcBorders>
          </w:tcPr>
          <w:p>
            <w:pPr>
              <w:pStyle w:val="TableParagraph"/>
              <w:spacing w:line="240" w:lineRule="auto"/>
              <w:ind w:left="0"/>
              <w:rPr>
                <w:sz w:val="18"/>
              </w:rPr>
            </w:pP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профессионального</w:t>
            </w:r>
          </w:p>
        </w:tc>
        <w:tc>
          <w:tcPr>
            <w:tcW w:w="2552" w:type="dxa"/>
            <w:tcBorders>
              <w:top w:val="nil"/>
              <w:bottom w:val="nil"/>
            </w:tcBorders>
          </w:tcPr>
          <w:p>
            <w:pPr>
              <w:pStyle w:val="TableParagraph"/>
              <w:spacing w:line="240" w:lineRule="auto"/>
              <w:ind w:left="0"/>
              <w:rPr>
                <w:sz w:val="18"/>
              </w:rPr>
            </w:pPr>
          </w:p>
        </w:tc>
        <w:tc>
          <w:tcPr>
            <w:tcW w:w="1844" w:type="dxa"/>
            <w:tcBorders>
              <w:top w:val="nil"/>
              <w:bottom w:val="nil"/>
            </w:tcBorders>
          </w:tcPr>
          <w:p>
            <w:pPr>
              <w:pStyle w:val="TableParagraph"/>
              <w:spacing w:line="240" w:lineRule="auto"/>
              <w:ind w:left="0"/>
              <w:rPr>
                <w:sz w:val="18"/>
              </w:rPr>
            </w:pP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образования</w:t>
            </w:r>
          </w:p>
        </w:tc>
        <w:tc>
          <w:tcPr>
            <w:tcW w:w="2552" w:type="dxa"/>
            <w:tcBorders>
              <w:top w:val="nil"/>
              <w:bottom w:val="nil"/>
            </w:tcBorders>
          </w:tcPr>
          <w:p>
            <w:pPr>
              <w:pStyle w:val="TableParagraph"/>
              <w:spacing w:line="240" w:lineRule="auto"/>
              <w:ind w:left="0"/>
              <w:rPr>
                <w:sz w:val="18"/>
              </w:rPr>
            </w:pPr>
          </w:p>
        </w:tc>
        <w:tc>
          <w:tcPr>
            <w:tcW w:w="1844" w:type="dxa"/>
            <w:tcBorders>
              <w:top w:val="nil"/>
              <w:bottom w:val="nil"/>
            </w:tcBorders>
          </w:tcPr>
          <w:p>
            <w:pPr>
              <w:pStyle w:val="TableParagraph"/>
              <w:spacing w:line="240" w:lineRule="auto"/>
              <w:ind w:left="0"/>
              <w:rPr>
                <w:sz w:val="18"/>
              </w:rPr>
            </w:pPr>
          </w:p>
        </w:tc>
        <w:tc>
          <w:tcPr>
            <w:tcW w:w="3829" w:type="dxa"/>
            <w:tcBorders>
              <w:top w:val="nil"/>
              <w:bottom w:val="nil"/>
            </w:tcBorders>
          </w:tcPr>
          <w:p>
            <w:pPr>
              <w:pStyle w:val="TableParagraph"/>
              <w:spacing w:line="240" w:lineRule="auto"/>
              <w:ind w:left="0"/>
              <w:rPr>
                <w:sz w:val="18"/>
              </w:rPr>
            </w:pP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«Региональный</w:t>
            </w:r>
          </w:p>
        </w:tc>
        <w:tc>
          <w:tcPr>
            <w:tcW w:w="2552" w:type="dxa"/>
            <w:tcBorders>
              <w:top w:val="nil"/>
              <w:bottom w:val="nil"/>
            </w:tcBorders>
          </w:tcPr>
          <w:p>
            <w:pPr>
              <w:pStyle w:val="TableParagraph"/>
              <w:spacing w:line="240" w:lineRule="auto"/>
              <w:ind w:left="0"/>
              <w:rPr>
                <w:sz w:val="18"/>
              </w:rPr>
            </w:pPr>
          </w:p>
        </w:tc>
        <w:tc>
          <w:tcPr>
            <w:tcW w:w="1844" w:type="dxa"/>
            <w:tcBorders>
              <w:top w:val="nil"/>
              <w:bottom w:val="nil"/>
            </w:tcBorders>
          </w:tcPr>
          <w:p>
            <w:pPr>
              <w:pStyle w:val="TableParagraph"/>
              <w:spacing w:line="240" w:lineRule="auto"/>
              <w:ind w:left="0"/>
              <w:rPr>
                <w:sz w:val="18"/>
              </w:rPr>
            </w:pP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институт</w:t>
            </w:r>
          </w:p>
        </w:tc>
        <w:tc>
          <w:tcPr>
            <w:tcW w:w="2552" w:type="dxa"/>
            <w:tcBorders>
              <w:top w:val="nil"/>
              <w:bottom w:val="nil"/>
            </w:tcBorders>
          </w:tcPr>
          <w:p>
            <w:pPr>
              <w:pStyle w:val="TableParagraph"/>
              <w:spacing w:line="240" w:lineRule="auto"/>
              <w:ind w:left="0"/>
              <w:rPr>
                <w:sz w:val="18"/>
              </w:rPr>
            </w:pPr>
          </w:p>
        </w:tc>
        <w:tc>
          <w:tcPr>
            <w:tcW w:w="1844" w:type="dxa"/>
            <w:tcBorders>
              <w:top w:val="nil"/>
              <w:bottom w:val="nil"/>
            </w:tcBorders>
          </w:tcPr>
          <w:p>
            <w:pPr>
              <w:pStyle w:val="TableParagraph"/>
              <w:spacing w:line="240" w:lineRule="auto"/>
              <w:ind w:left="0"/>
              <w:rPr>
                <w:sz w:val="18"/>
              </w:rPr>
            </w:pPr>
          </w:p>
        </w:tc>
        <w:tc>
          <w:tcPr>
            <w:tcW w:w="3829" w:type="dxa"/>
            <w:tcBorders>
              <w:top w:val="nil"/>
              <w:bottom w:val="nil"/>
            </w:tcBorders>
          </w:tcPr>
          <w:p>
            <w:pPr>
              <w:pStyle w:val="TableParagraph"/>
              <w:spacing w:line="240" w:lineRule="auto"/>
              <w:ind w:left="0"/>
              <w:rPr>
                <w:sz w:val="18"/>
              </w:rPr>
            </w:pP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профессионального</w:t>
            </w:r>
          </w:p>
        </w:tc>
        <w:tc>
          <w:tcPr>
            <w:tcW w:w="2552" w:type="dxa"/>
            <w:tcBorders>
              <w:top w:val="nil"/>
              <w:bottom w:val="nil"/>
            </w:tcBorders>
          </w:tcPr>
          <w:p>
            <w:pPr>
              <w:pStyle w:val="TableParagraph"/>
              <w:spacing w:line="240" w:lineRule="auto"/>
              <w:ind w:left="0"/>
              <w:rPr>
                <w:sz w:val="18"/>
              </w:rPr>
            </w:pPr>
          </w:p>
        </w:tc>
        <w:tc>
          <w:tcPr>
            <w:tcW w:w="1844" w:type="dxa"/>
            <w:tcBorders>
              <w:top w:val="nil"/>
              <w:bottom w:val="nil"/>
            </w:tcBorders>
          </w:tcPr>
          <w:p>
            <w:pPr>
              <w:pStyle w:val="TableParagraph"/>
              <w:spacing w:line="240" w:lineRule="auto"/>
              <w:ind w:left="0"/>
              <w:rPr>
                <w:sz w:val="18"/>
              </w:rPr>
            </w:pP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развития», г.Великий</w:t>
            </w:r>
          </w:p>
        </w:tc>
        <w:tc>
          <w:tcPr>
            <w:tcW w:w="2552" w:type="dxa"/>
            <w:tcBorders>
              <w:top w:val="nil"/>
              <w:bottom w:val="nil"/>
            </w:tcBorders>
          </w:tcPr>
          <w:p>
            <w:pPr>
              <w:pStyle w:val="TableParagraph"/>
              <w:spacing w:line="240" w:lineRule="auto"/>
              <w:ind w:left="0"/>
              <w:rPr>
                <w:sz w:val="18"/>
              </w:rPr>
            </w:pPr>
          </w:p>
        </w:tc>
        <w:tc>
          <w:tcPr>
            <w:tcW w:w="1844" w:type="dxa"/>
            <w:tcBorders>
              <w:top w:val="nil"/>
              <w:bottom w:val="nil"/>
            </w:tcBorders>
          </w:tcPr>
          <w:p>
            <w:pPr>
              <w:pStyle w:val="TableParagraph"/>
              <w:spacing w:line="240" w:lineRule="auto"/>
              <w:ind w:left="0"/>
              <w:rPr>
                <w:sz w:val="18"/>
              </w:rPr>
            </w:pPr>
          </w:p>
        </w:tc>
        <w:tc>
          <w:tcPr>
            <w:tcW w:w="3829" w:type="dxa"/>
            <w:tcBorders>
              <w:top w:val="nil"/>
              <w:bottom w:val="nil"/>
            </w:tcBorders>
          </w:tcPr>
          <w:p>
            <w:pPr>
              <w:pStyle w:val="TableParagraph"/>
              <w:spacing w:line="240" w:lineRule="auto"/>
              <w:ind w:left="0"/>
              <w:rPr>
                <w:sz w:val="18"/>
              </w:rPr>
            </w:pPr>
          </w:p>
        </w:tc>
      </w:tr>
      <w:tr>
        <w:trPr>
          <w:trHeight w:val="273" w:hRule="atLeast"/>
        </w:trPr>
        <w:tc>
          <w:tcPr>
            <w:tcW w:w="427" w:type="dxa"/>
            <w:vMerge/>
            <w:tcBorders>
              <w:top w:val="nil"/>
            </w:tcBorders>
          </w:tcPr>
          <w:p>
            <w:pPr>
              <w:rPr>
                <w:sz w:val="2"/>
                <w:szCs w:val="2"/>
              </w:rPr>
            </w:pPr>
          </w:p>
        </w:tc>
        <w:tc>
          <w:tcPr>
            <w:tcW w:w="2693" w:type="dxa"/>
            <w:tcBorders>
              <w:top w:val="nil"/>
            </w:tcBorders>
          </w:tcPr>
          <w:p>
            <w:pPr>
              <w:pStyle w:val="TableParagraph"/>
              <w:spacing w:line="254" w:lineRule="exact"/>
              <w:ind w:left="115"/>
              <w:rPr>
                <w:sz w:val="24"/>
              </w:rPr>
            </w:pPr>
            <w:r>
              <w:rPr>
                <w:sz w:val="24"/>
              </w:rPr>
              <w:t>Новгород</w:t>
            </w:r>
          </w:p>
        </w:tc>
        <w:tc>
          <w:tcPr>
            <w:tcW w:w="2552" w:type="dxa"/>
            <w:tcBorders>
              <w:top w:val="nil"/>
            </w:tcBorders>
          </w:tcPr>
          <w:p>
            <w:pPr>
              <w:pStyle w:val="TableParagraph"/>
              <w:spacing w:line="240" w:lineRule="auto"/>
              <w:ind w:left="0"/>
              <w:rPr>
                <w:sz w:val="20"/>
              </w:rPr>
            </w:pPr>
          </w:p>
        </w:tc>
        <w:tc>
          <w:tcPr>
            <w:tcW w:w="1844" w:type="dxa"/>
            <w:tcBorders>
              <w:top w:val="nil"/>
            </w:tcBorders>
          </w:tcPr>
          <w:p>
            <w:pPr>
              <w:pStyle w:val="TableParagraph"/>
              <w:spacing w:line="240" w:lineRule="auto"/>
              <w:ind w:left="0"/>
              <w:rPr>
                <w:sz w:val="20"/>
              </w:rPr>
            </w:pPr>
          </w:p>
        </w:tc>
        <w:tc>
          <w:tcPr>
            <w:tcW w:w="3829" w:type="dxa"/>
            <w:tcBorders>
              <w:top w:val="nil"/>
            </w:tcBorders>
          </w:tcPr>
          <w:p>
            <w:pPr>
              <w:pStyle w:val="TableParagraph"/>
              <w:spacing w:line="240" w:lineRule="auto"/>
              <w:ind w:left="0"/>
              <w:rPr>
                <w:sz w:val="20"/>
              </w:rPr>
            </w:pPr>
          </w:p>
        </w:tc>
      </w:tr>
      <w:tr>
        <w:trPr>
          <w:trHeight w:val="267" w:hRule="atLeast"/>
        </w:trPr>
        <w:tc>
          <w:tcPr>
            <w:tcW w:w="427" w:type="dxa"/>
            <w:vMerge w:val="restart"/>
          </w:tcPr>
          <w:p>
            <w:pPr>
              <w:pStyle w:val="TableParagraph"/>
              <w:spacing w:line="240" w:lineRule="auto"/>
              <w:ind w:left="0"/>
              <w:rPr>
                <w:sz w:val="24"/>
              </w:rPr>
            </w:pPr>
          </w:p>
        </w:tc>
        <w:tc>
          <w:tcPr>
            <w:tcW w:w="2693" w:type="dxa"/>
            <w:tcBorders>
              <w:bottom w:val="nil"/>
            </w:tcBorders>
          </w:tcPr>
          <w:p>
            <w:pPr>
              <w:pStyle w:val="TableParagraph"/>
              <w:spacing w:line="248" w:lineRule="exact"/>
              <w:ind w:left="115"/>
              <w:rPr>
                <w:sz w:val="24"/>
              </w:rPr>
            </w:pPr>
            <w:r>
              <w:rPr>
                <w:sz w:val="24"/>
              </w:rPr>
              <w:t>Образовательный центр</w:t>
            </w:r>
          </w:p>
        </w:tc>
        <w:tc>
          <w:tcPr>
            <w:tcW w:w="2552" w:type="dxa"/>
            <w:tcBorders>
              <w:bottom w:val="nil"/>
            </w:tcBorders>
          </w:tcPr>
          <w:p>
            <w:pPr>
              <w:pStyle w:val="TableParagraph"/>
              <w:spacing w:line="248" w:lineRule="exact"/>
              <w:ind w:left="115"/>
              <w:rPr>
                <w:sz w:val="24"/>
              </w:rPr>
            </w:pPr>
            <w:r>
              <w:rPr>
                <w:sz w:val="24"/>
              </w:rPr>
              <w:t>Курс повышения</w:t>
            </w:r>
          </w:p>
        </w:tc>
        <w:tc>
          <w:tcPr>
            <w:tcW w:w="1844" w:type="dxa"/>
            <w:tcBorders>
              <w:bottom w:val="nil"/>
            </w:tcBorders>
          </w:tcPr>
          <w:p>
            <w:pPr>
              <w:pStyle w:val="TableParagraph"/>
              <w:spacing w:line="248" w:lineRule="exact"/>
              <w:ind w:left="115"/>
              <w:rPr>
                <w:sz w:val="24"/>
              </w:rPr>
            </w:pPr>
            <w:r>
              <w:rPr>
                <w:sz w:val="24"/>
              </w:rPr>
              <w:t>Курс</w:t>
            </w:r>
          </w:p>
        </w:tc>
        <w:tc>
          <w:tcPr>
            <w:tcW w:w="3829" w:type="dxa"/>
            <w:tcBorders>
              <w:bottom w:val="nil"/>
            </w:tcBorders>
          </w:tcPr>
          <w:p>
            <w:pPr>
              <w:pStyle w:val="TableParagraph"/>
              <w:spacing w:line="248" w:lineRule="exact"/>
              <w:rPr>
                <w:sz w:val="24"/>
              </w:rPr>
            </w:pPr>
            <w:hyperlink r:id="rId73">
              <w:r>
                <w:rPr>
                  <w:sz w:val="24"/>
                </w:rPr>
                <w:t>http://xn--b1agja2bn.xn--</w:t>
              </w:r>
            </w:hyperlink>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«Верити», г.Москва</w:t>
            </w:r>
          </w:p>
        </w:tc>
        <w:tc>
          <w:tcPr>
            <w:tcW w:w="2552" w:type="dxa"/>
            <w:tcBorders>
              <w:top w:val="nil"/>
              <w:bottom w:val="nil"/>
            </w:tcBorders>
          </w:tcPr>
          <w:p>
            <w:pPr>
              <w:pStyle w:val="TableParagraph"/>
              <w:spacing w:line="246" w:lineRule="exact"/>
              <w:ind w:left="115"/>
              <w:rPr>
                <w:sz w:val="24"/>
              </w:rPr>
            </w:pPr>
            <w:r>
              <w:rPr>
                <w:sz w:val="24"/>
              </w:rPr>
              <w:t>квалификации</w:t>
            </w:r>
          </w:p>
        </w:tc>
        <w:tc>
          <w:tcPr>
            <w:tcW w:w="1844" w:type="dxa"/>
            <w:tcBorders>
              <w:top w:val="nil"/>
              <w:bottom w:val="nil"/>
            </w:tcBorders>
          </w:tcPr>
          <w:p>
            <w:pPr>
              <w:pStyle w:val="TableParagraph"/>
              <w:spacing w:line="246" w:lineRule="exact"/>
              <w:ind w:left="115"/>
              <w:rPr>
                <w:sz w:val="24"/>
              </w:rPr>
            </w:pPr>
            <w:r>
              <w:rPr>
                <w:sz w:val="24"/>
              </w:rPr>
              <w:t>предназначен</w:t>
            </w:r>
          </w:p>
        </w:tc>
        <w:tc>
          <w:tcPr>
            <w:tcW w:w="3829" w:type="dxa"/>
            <w:tcBorders>
              <w:top w:val="nil"/>
              <w:bottom w:val="nil"/>
            </w:tcBorders>
          </w:tcPr>
          <w:p>
            <w:pPr>
              <w:pStyle w:val="TableParagraph"/>
              <w:spacing w:line="246" w:lineRule="exact"/>
              <w:rPr>
                <w:sz w:val="24"/>
              </w:rPr>
            </w:pPr>
            <w:r>
              <w:rPr>
                <w:sz w:val="24"/>
              </w:rPr>
              <w:t>p1ai/nastavnichestvo_ooo</w:t>
            </w: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«Наставничество как</w:t>
            </w:r>
          </w:p>
        </w:tc>
        <w:tc>
          <w:tcPr>
            <w:tcW w:w="1844" w:type="dxa"/>
            <w:tcBorders>
              <w:top w:val="nil"/>
              <w:bottom w:val="nil"/>
            </w:tcBorders>
          </w:tcPr>
          <w:p>
            <w:pPr>
              <w:pStyle w:val="TableParagraph"/>
              <w:spacing w:line="246" w:lineRule="exact"/>
              <w:ind w:left="115"/>
              <w:rPr>
                <w:sz w:val="24"/>
              </w:rPr>
            </w:pPr>
            <w:r>
              <w:rPr>
                <w:sz w:val="24"/>
              </w:rPr>
              <w:t>для педагогов,</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процесс</w:t>
            </w:r>
          </w:p>
        </w:tc>
        <w:tc>
          <w:tcPr>
            <w:tcW w:w="1844" w:type="dxa"/>
            <w:tcBorders>
              <w:top w:val="nil"/>
              <w:bottom w:val="nil"/>
            </w:tcBorders>
          </w:tcPr>
          <w:p>
            <w:pPr>
              <w:pStyle w:val="TableParagraph"/>
              <w:spacing w:line="246" w:lineRule="exact"/>
              <w:ind w:left="115"/>
              <w:rPr>
                <w:sz w:val="24"/>
              </w:rPr>
            </w:pPr>
            <w:r>
              <w:rPr>
                <w:sz w:val="24"/>
              </w:rPr>
              <w:t>психологов,</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сопровождения детей</w:t>
            </w:r>
          </w:p>
        </w:tc>
        <w:tc>
          <w:tcPr>
            <w:tcW w:w="1844" w:type="dxa"/>
            <w:tcBorders>
              <w:top w:val="nil"/>
              <w:bottom w:val="nil"/>
            </w:tcBorders>
          </w:tcPr>
          <w:p>
            <w:pPr>
              <w:pStyle w:val="TableParagraph"/>
              <w:spacing w:line="246" w:lineRule="exact"/>
              <w:ind w:left="115"/>
              <w:rPr>
                <w:sz w:val="24"/>
              </w:rPr>
            </w:pPr>
            <w:r>
              <w:rPr>
                <w:sz w:val="24"/>
              </w:rPr>
              <w:t>методистов и</w:t>
            </w:r>
          </w:p>
        </w:tc>
        <w:tc>
          <w:tcPr>
            <w:tcW w:w="3829" w:type="dxa"/>
            <w:tcBorders>
              <w:top w:val="nil"/>
              <w:bottom w:val="nil"/>
            </w:tcBorders>
          </w:tcPr>
          <w:p>
            <w:pPr>
              <w:pStyle w:val="TableParagraph"/>
              <w:spacing w:line="240" w:lineRule="auto"/>
              <w:ind w:left="0"/>
              <w:rPr>
                <w:sz w:val="18"/>
              </w:rPr>
            </w:pP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и подростков группы</w:t>
            </w:r>
          </w:p>
        </w:tc>
        <w:tc>
          <w:tcPr>
            <w:tcW w:w="1844" w:type="dxa"/>
            <w:tcBorders>
              <w:top w:val="nil"/>
              <w:bottom w:val="nil"/>
            </w:tcBorders>
          </w:tcPr>
          <w:p>
            <w:pPr>
              <w:pStyle w:val="TableParagraph"/>
              <w:spacing w:line="246" w:lineRule="exact"/>
              <w:ind w:left="115"/>
              <w:rPr>
                <w:sz w:val="24"/>
              </w:rPr>
            </w:pPr>
            <w:r>
              <w:rPr>
                <w:sz w:val="24"/>
              </w:rPr>
              <w:t>руководителей</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риска»,</w:t>
            </w:r>
          </w:p>
        </w:tc>
        <w:tc>
          <w:tcPr>
            <w:tcW w:w="1844" w:type="dxa"/>
            <w:tcBorders>
              <w:top w:val="nil"/>
              <w:bottom w:val="nil"/>
            </w:tcBorders>
          </w:tcPr>
          <w:p>
            <w:pPr>
              <w:pStyle w:val="TableParagraph"/>
              <w:spacing w:line="246" w:lineRule="exact"/>
              <w:ind w:left="115"/>
              <w:rPr>
                <w:sz w:val="24"/>
              </w:rPr>
            </w:pPr>
            <w:r>
              <w:rPr>
                <w:sz w:val="24"/>
              </w:rPr>
              <w:t>организаций</w:t>
            </w:r>
          </w:p>
        </w:tc>
        <w:tc>
          <w:tcPr>
            <w:tcW w:w="3829" w:type="dxa"/>
            <w:tcBorders>
              <w:top w:val="nil"/>
              <w:bottom w:val="nil"/>
            </w:tcBorders>
          </w:tcPr>
          <w:p>
            <w:pPr>
              <w:pStyle w:val="TableParagraph"/>
              <w:spacing w:line="240" w:lineRule="auto"/>
              <w:ind w:left="0"/>
              <w:rPr>
                <w:sz w:val="18"/>
              </w:rPr>
            </w:pP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дистанционная форма</w:t>
            </w:r>
          </w:p>
        </w:tc>
        <w:tc>
          <w:tcPr>
            <w:tcW w:w="1844" w:type="dxa"/>
            <w:tcBorders>
              <w:top w:val="nil"/>
              <w:bottom w:val="nil"/>
            </w:tcBorders>
          </w:tcPr>
          <w:p>
            <w:pPr>
              <w:pStyle w:val="TableParagraph"/>
              <w:spacing w:line="240" w:lineRule="auto"/>
              <w:ind w:left="0"/>
              <w:rPr>
                <w:sz w:val="18"/>
              </w:rPr>
            </w:pPr>
          </w:p>
        </w:tc>
        <w:tc>
          <w:tcPr>
            <w:tcW w:w="3829" w:type="dxa"/>
            <w:tcBorders>
              <w:top w:val="nil"/>
              <w:bottom w:val="nil"/>
            </w:tcBorders>
          </w:tcPr>
          <w:p>
            <w:pPr>
              <w:pStyle w:val="TableParagraph"/>
              <w:spacing w:line="240" w:lineRule="auto"/>
              <w:ind w:left="0"/>
              <w:rPr>
                <w:sz w:val="18"/>
              </w:rPr>
            </w:pPr>
          </w:p>
        </w:tc>
      </w:tr>
      <w:tr>
        <w:trPr>
          <w:trHeight w:val="273" w:hRule="atLeast"/>
        </w:trPr>
        <w:tc>
          <w:tcPr>
            <w:tcW w:w="427" w:type="dxa"/>
            <w:vMerge/>
            <w:tcBorders>
              <w:top w:val="nil"/>
            </w:tcBorders>
          </w:tcPr>
          <w:p>
            <w:pPr>
              <w:rPr>
                <w:sz w:val="2"/>
                <w:szCs w:val="2"/>
              </w:rPr>
            </w:pPr>
          </w:p>
        </w:tc>
        <w:tc>
          <w:tcPr>
            <w:tcW w:w="2693" w:type="dxa"/>
            <w:tcBorders>
              <w:top w:val="nil"/>
            </w:tcBorders>
          </w:tcPr>
          <w:p>
            <w:pPr>
              <w:pStyle w:val="TableParagraph"/>
              <w:spacing w:line="240" w:lineRule="auto"/>
              <w:ind w:left="0"/>
              <w:rPr>
                <w:sz w:val="20"/>
              </w:rPr>
            </w:pPr>
          </w:p>
        </w:tc>
        <w:tc>
          <w:tcPr>
            <w:tcW w:w="2552" w:type="dxa"/>
            <w:tcBorders>
              <w:top w:val="nil"/>
            </w:tcBorders>
          </w:tcPr>
          <w:p>
            <w:pPr>
              <w:pStyle w:val="TableParagraph"/>
              <w:spacing w:line="254" w:lineRule="exact"/>
              <w:ind w:left="115"/>
              <w:rPr>
                <w:sz w:val="24"/>
              </w:rPr>
            </w:pPr>
            <w:r>
              <w:rPr>
                <w:sz w:val="24"/>
              </w:rPr>
              <w:t>обучения, 36/72 часа</w:t>
            </w:r>
          </w:p>
        </w:tc>
        <w:tc>
          <w:tcPr>
            <w:tcW w:w="1844" w:type="dxa"/>
            <w:tcBorders>
              <w:top w:val="nil"/>
            </w:tcBorders>
          </w:tcPr>
          <w:p>
            <w:pPr>
              <w:pStyle w:val="TableParagraph"/>
              <w:spacing w:line="240" w:lineRule="auto"/>
              <w:ind w:left="0"/>
              <w:rPr>
                <w:sz w:val="20"/>
              </w:rPr>
            </w:pPr>
          </w:p>
        </w:tc>
        <w:tc>
          <w:tcPr>
            <w:tcW w:w="3829" w:type="dxa"/>
            <w:tcBorders>
              <w:top w:val="nil"/>
            </w:tcBorders>
          </w:tcPr>
          <w:p>
            <w:pPr>
              <w:pStyle w:val="TableParagraph"/>
              <w:spacing w:line="240" w:lineRule="auto"/>
              <w:ind w:left="0"/>
              <w:rPr>
                <w:sz w:val="20"/>
              </w:rPr>
            </w:pPr>
          </w:p>
        </w:tc>
      </w:tr>
    </w:tbl>
    <w:p>
      <w:pPr>
        <w:spacing w:after="0" w:line="240" w:lineRule="auto"/>
        <w:rPr>
          <w:sz w:val="20"/>
        </w:rPr>
        <w:sectPr>
          <w:pgSz w:w="12240" w:h="15840"/>
          <w:pgMar w:header="0" w:footer="1192" w:top="1380" w:bottom="1380" w:left="200" w:right="200"/>
        </w:sect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7"/>
        <w:gridCol w:w="2693"/>
        <w:gridCol w:w="2552"/>
        <w:gridCol w:w="1844"/>
        <w:gridCol w:w="3829"/>
      </w:tblGrid>
      <w:tr>
        <w:trPr>
          <w:trHeight w:val="3864" w:hRule="atLeast"/>
        </w:trPr>
        <w:tc>
          <w:tcPr>
            <w:tcW w:w="427" w:type="dxa"/>
          </w:tcPr>
          <w:p>
            <w:pPr>
              <w:pStyle w:val="TableParagraph"/>
              <w:spacing w:line="240" w:lineRule="auto"/>
              <w:ind w:left="0"/>
              <w:rPr>
                <w:sz w:val="24"/>
              </w:rPr>
            </w:pPr>
          </w:p>
        </w:tc>
        <w:tc>
          <w:tcPr>
            <w:tcW w:w="2693" w:type="dxa"/>
          </w:tcPr>
          <w:p>
            <w:pPr>
              <w:pStyle w:val="TableParagraph"/>
              <w:spacing w:line="240" w:lineRule="auto"/>
              <w:ind w:left="115" w:right="153"/>
              <w:rPr>
                <w:sz w:val="24"/>
              </w:rPr>
            </w:pPr>
            <w:r>
              <w:rPr>
                <w:sz w:val="24"/>
              </w:rPr>
              <w:t>Учебно-методический центр «ФИНКТОНТ» при ЗАО «Финансовый контроль и аудит», г.</w:t>
            </w:r>
          </w:p>
          <w:p>
            <w:pPr>
              <w:pStyle w:val="TableParagraph"/>
              <w:spacing w:line="240" w:lineRule="auto"/>
              <w:ind w:left="115"/>
              <w:rPr>
                <w:sz w:val="24"/>
              </w:rPr>
            </w:pPr>
            <w:r>
              <w:rPr>
                <w:sz w:val="24"/>
              </w:rPr>
              <w:t>Санкт-Петербург</w:t>
            </w:r>
          </w:p>
        </w:tc>
        <w:tc>
          <w:tcPr>
            <w:tcW w:w="2552" w:type="dxa"/>
          </w:tcPr>
          <w:p>
            <w:pPr>
              <w:pStyle w:val="TableParagraph"/>
              <w:spacing w:line="240" w:lineRule="auto"/>
              <w:ind w:left="115" w:right="295"/>
              <w:rPr>
                <w:sz w:val="24"/>
              </w:rPr>
            </w:pPr>
            <w:r>
              <w:rPr>
                <w:sz w:val="24"/>
              </w:rPr>
              <w:t>Курс </w:t>
            </w:r>
            <w:r>
              <w:rPr>
                <w:spacing w:val="-3"/>
                <w:sz w:val="24"/>
              </w:rPr>
              <w:t>повышения </w:t>
            </w:r>
            <w:r>
              <w:rPr>
                <w:sz w:val="24"/>
              </w:rPr>
              <w:t>квалификации</w:t>
            </w:r>
          </w:p>
          <w:p>
            <w:pPr>
              <w:pStyle w:val="TableParagraph"/>
              <w:spacing w:line="240" w:lineRule="auto"/>
              <w:ind w:left="115" w:right="569"/>
              <w:rPr>
                <w:sz w:val="24"/>
              </w:rPr>
            </w:pPr>
            <w:r>
              <w:rPr>
                <w:sz w:val="24"/>
              </w:rPr>
              <w:t>«Построение многоуровневой системы наставничества», форма обучения </w:t>
            </w:r>
            <w:r>
              <w:rPr>
                <w:spacing w:val="-13"/>
                <w:sz w:val="24"/>
              </w:rPr>
              <w:t>– </w:t>
            </w:r>
            <w:r>
              <w:rPr>
                <w:sz w:val="24"/>
              </w:rPr>
              <w:t>очная, 72</w:t>
            </w:r>
            <w:r>
              <w:rPr>
                <w:spacing w:val="-1"/>
                <w:sz w:val="24"/>
              </w:rPr>
              <w:t> </w:t>
            </w:r>
            <w:r>
              <w:rPr>
                <w:sz w:val="24"/>
              </w:rPr>
              <w:t>часа</w:t>
            </w:r>
          </w:p>
        </w:tc>
        <w:tc>
          <w:tcPr>
            <w:tcW w:w="1844" w:type="dxa"/>
          </w:tcPr>
          <w:p>
            <w:pPr>
              <w:pStyle w:val="TableParagraph"/>
              <w:spacing w:line="240" w:lineRule="auto"/>
              <w:ind w:left="115" w:right="124"/>
              <w:rPr>
                <w:sz w:val="24"/>
              </w:rPr>
            </w:pPr>
            <w:r>
              <w:rPr>
                <w:sz w:val="24"/>
              </w:rPr>
              <w:t>Руководители и сотрудники службы персонала, образовательн ых подразделений, учебных центров предприятий</w:t>
            </w:r>
          </w:p>
          <w:p>
            <w:pPr>
              <w:pStyle w:val="TableParagraph"/>
              <w:spacing w:line="240" w:lineRule="auto"/>
              <w:ind w:left="115" w:right="99"/>
              <w:rPr>
                <w:sz w:val="24"/>
              </w:rPr>
            </w:pPr>
            <w:r>
              <w:rPr>
                <w:sz w:val="24"/>
              </w:rPr>
              <w:t>и организаций, а также все заинтересованн</w:t>
            </w:r>
          </w:p>
          <w:p>
            <w:pPr>
              <w:pStyle w:val="TableParagraph"/>
              <w:spacing w:line="264" w:lineRule="exact"/>
              <w:ind w:left="115"/>
              <w:rPr>
                <w:sz w:val="24"/>
              </w:rPr>
            </w:pPr>
            <w:r>
              <w:rPr>
                <w:sz w:val="24"/>
              </w:rPr>
              <w:t>ые лица</w:t>
            </w:r>
          </w:p>
        </w:tc>
        <w:tc>
          <w:tcPr>
            <w:tcW w:w="3829" w:type="dxa"/>
          </w:tcPr>
          <w:p>
            <w:pPr>
              <w:pStyle w:val="TableParagraph"/>
              <w:spacing w:line="240" w:lineRule="auto"/>
              <w:ind w:right="145"/>
              <w:rPr>
                <w:sz w:val="24"/>
              </w:rPr>
            </w:pPr>
            <w:hyperlink r:id="rId74">
              <w:r>
                <w:rPr>
                  <w:sz w:val="24"/>
                </w:rPr>
                <w:t>http://www.piterbo.ru/study/program</w:t>
              </w:r>
            </w:hyperlink>
            <w:r>
              <w:rPr>
                <w:sz w:val="24"/>
              </w:rPr>
              <w:t> s/postroenie-mnogourovnevoy- sistemy-nastavnichestva</w:t>
            </w:r>
          </w:p>
        </w:tc>
      </w:tr>
      <w:tr>
        <w:trPr>
          <w:trHeight w:val="6900" w:hRule="atLeast"/>
        </w:trPr>
        <w:tc>
          <w:tcPr>
            <w:tcW w:w="427" w:type="dxa"/>
          </w:tcPr>
          <w:p>
            <w:pPr>
              <w:pStyle w:val="TableParagraph"/>
              <w:spacing w:line="240" w:lineRule="auto"/>
              <w:ind w:left="0"/>
              <w:rPr>
                <w:sz w:val="24"/>
              </w:rPr>
            </w:pPr>
          </w:p>
        </w:tc>
        <w:tc>
          <w:tcPr>
            <w:tcW w:w="2693" w:type="dxa"/>
          </w:tcPr>
          <w:p>
            <w:pPr>
              <w:pStyle w:val="TableParagraph"/>
              <w:spacing w:line="240" w:lineRule="auto"/>
              <w:ind w:left="115" w:right="172"/>
              <w:rPr>
                <w:sz w:val="24"/>
              </w:rPr>
            </w:pPr>
            <w:r>
              <w:rPr>
                <w:sz w:val="24"/>
              </w:rPr>
              <w:t>Учебно-методический центр «ФИНКОНТ» при ЗАО «Финансовый контроль и аудит», г.Санкт-Петербург</w:t>
            </w:r>
          </w:p>
        </w:tc>
        <w:tc>
          <w:tcPr>
            <w:tcW w:w="2552" w:type="dxa"/>
          </w:tcPr>
          <w:p>
            <w:pPr>
              <w:pStyle w:val="TableParagraph"/>
              <w:spacing w:line="240" w:lineRule="auto"/>
              <w:ind w:left="115" w:right="658"/>
              <w:rPr>
                <w:sz w:val="24"/>
              </w:rPr>
            </w:pPr>
            <w:r>
              <w:rPr>
                <w:sz w:val="24"/>
              </w:rPr>
              <w:t>Курс повышения квалификации</w:t>
            </w:r>
          </w:p>
          <w:p>
            <w:pPr>
              <w:pStyle w:val="TableParagraph"/>
              <w:spacing w:line="240" w:lineRule="auto"/>
              <w:ind w:left="115" w:right="113"/>
              <w:rPr>
                <w:sz w:val="24"/>
              </w:rPr>
            </w:pPr>
            <w:r>
              <w:rPr>
                <w:sz w:val="24"/>
              </w:rPr>
              <w:t>«Особенности управления производственным персоналом: поиск, подбор, наставничество, обучение и мотивация рабочих», форма обучения – очная, 32 часа</w:t>
            </w:r>
          </w:p>
        </w:tc>
        <w:tc>
          <w:tcPr>
            <w:tcW w:w="1844" w:type="dxa"/>
          </w:tcPr>
          <w:p>
            <w:pPr>
              <w:pStyle w:val="TableParagraph"/>
              <w:spacing w:line="240" w:lineRule="auto"/>
              <w:ind w:left="115" w:right="180"/>
              <w:rPr>
                <w:sz w:val="24"/>
              </w:rPr>
            </w:pPr>
            <w:r>
              <w:rPr>
                <w:sz w:val="24"/>
              </w:rPr>
              <w:t>HR-директора, директора</w:t>
            </w:r>
          </w:p>
          <w:p>
            <w:pPr>
              <w:pStyle w:val="TableParagraph"/>
              <w:spacing w:line="240" w:lineRule="auto"/>
              <w:ind w:left="115" w:right="294"/>
              <w:rPr>
                <w:sz w:val="24"/>
              </w:rPr>
            </w:pPr>
            <w:r>
              <w:rPr>
                <w:sz w:val="24"/>
              </w:rPr>
              <w:t>по </w:t>
            </w:r>
            <w:r>
              <w:rPr>
                <w:spacing w:val="-3"/>
                <w:sz w:val="24"/>
              </w:rPr>
              <w:t>персоналу, </w:t>
            </w:r>
            <w:r>
              <w:rPr>
                <w:sz w:val="24"/>
              </w:rPr>
              <w:t>менеджеры по персоналу</w:t>
            </w:r>
          </w:p>
          <w:p>
            <w:pPr>
              <w:pStyle w:val="TableParagraph"/>
              <w:spacing w:line="240" w:lineRule="auto"/>
              <w:ind w:left="115" w:right="144"/>
              <w:rPr>
                <w:sz w:val="24"/>
              </w:rPr>
            </w:pPr>
            <w:r>
              <w:rPr>
                <w:sz w:val="24"/>
              </w:rPr>
              <w:t>производствен ных компаний или </w:t>
            </w:r>
            <w:r>
              <w:rPr>
                <w:spacing w:val="-1"/>
                <w:sz w:val="24"/>
              </w:rPr>
              <w:t>обслуживающе </w:t>
            </w:r>
            <w:r>
              <w:rPr>
                <w:sz w:val="24"/>
              </w:rPr>
              <w:t>го бизнеса, руководители и сотрудников службы персонала, отдела кадров, отдела социального развития, образовательн ых подразделений промышленно- производствен ных</w:t>
            </w:r>
          </w:p>
          <w:p>
            <w:pPr>
              <w:pStyle w:val="TableParagraph"/>
              <w:spacing w:line="264" w:lineRule="exact"/>
              <w:ind w:left="115"/>
              <w:rPr>
                <w:sz w:val="24"/>
              </w:rPr>
            </w:pPr>
            <w:r>
              <w:rPr>
                <w:sz w:val="24"/>
              </w:rPr>
              <w:t>предприятий</w:t>
            </w:r>
          </w:p>
        </w:tc>
        <w:tc>
          <w:tcPr>
            <w:tcW w:w="3829" w:type="dxa"/>
          </w:tcPr>
          <w:p>
            <w:pPr>
              <w:pStyle w:val="TableParagraph"/>
              <w:spacing w:line="240" w:lineRule="auto"/>
              <w:ind w:right="144"/>
              <w:rPr>
                <w:sz w:val="24"/>
              </w:rPr>
            </w:pPr>
            <w:hyperlink r:id="rId74">
              <w:r>
                <w:rPr>
                  <w:sz w:val="24"/>
                </w:rPr>
                <w:t>http://www.piterbo.ru/study/program</w:t>
              </w:r>
            </w:hyperlink>
            <w:r>
              <w:rPr>
                <w:sz w:val="24"/>
              </w:rPr>
              <w:t> s/osobennosti-upravleniya- proizvodstvennym-personalom- poisk-podbor-nastavnichestvo</w:t>
            </w:r>
          </w:p>
        </w:tc>
      </w:tr>
      <w:tr>
        <w:trPr>
          <w:trHeight w:val="1931" w:hRule="atLeast"/>
        </w:trPr>
        <w:tc>
          <w:tcPr>
            <w:tcW w:w="427" w:type="dxa"/>
          </w:tcPr>
          <w:p>
            <w:pPr>
              <w:pStyle w:val="TableParagraph"/>
              <w:spacing w:line="240" w:lineRule="auto"/>
              <w:ind w:left="0"/>
              <w:rPr>
                <w:sz w:val="24"/>
              </w:rPr>
            </w:pPr>
          </w:p>
        </w:tc>
        <w:tc>
          <w:tcPr>
            <w:tcW w:w="2693" w:type="dxa"/>
          </w:tcPr>
          <w:p>
            <w:pPr>
              <w:pStyle w:val="TableParagraph"/>
              <w:spacing w:line="240" w:lineRule="auto"/>
              <w:ind w:left="115" w:right="690"/>
              <w:rPr>
                <w:sz w:val="24"/>
              </w:rPr>
            </w:pPr>
            <w:r>
              <w:rPr>
                <w:sz w:val="24"/>
              </w:rPr>
              <w:t>Общество с ограниченной ответственностью</w:t>
            </w:r>
          </w:p>
          <w:p>
            <w:pPr>
              <w:pStyle w:val="TableParagraph"/>
              <w:spacing w:line="240" w:lineRule="auto"/>
              <w:ind w:left="115"/>
              <w:rPr>
                <w:sz w:val="24"/>
              </w:rPr>
            </w:pPr>
            <w:r>
              <w:rPr>
                <w:sz w:val="24"/>
              </w:rPr>
              <w:t>«Издательство</w:t>
            </w:r>
          </w:p>
          <w:p>
            <w:pPr>
              <w:pStyle w:val="TableParagraph"/>
              <w:spacing w:line="240" w:lineRule="auto"/>
              <w:ind w:left="115" w:right="153"/>
              <w:rPr>
                <w:sz w:val="24"/>
              </w:rPr>
            </w:pPr>
            <w:r>
              <w:rPr>
                <w:sz w:val="24"/>
              </w:rPr>
              <w:t>«Учитель» в партнерстве</w:t>
            </w:r>
          </w:p>
          <w:p>
            <w:pPr>
              <w:pStyle w:val="TableParagraph"/>
              <w:spacing w:line="264" w:lineRule="exact"/>
              <w:ind w:left="115"/>
              <w:rPr>
                <w:sz w:val="24"/>
              </w:rPr>
            </w:pPr>
            <w:r>
              <w:rPr>
                <w:sz w:val="24"/>
              </w:rPr>
              <w:t>с Международным</w:t>
            </w:r>
          </w:p>
        </w:tc>
        <w:tc>
          <w:tcPr>
            <w:tcW w:w="2552" w:type="dxa"/>
          </w:tcPr>
          <w:p>
            <w:pPr>
              <w:pStyle w:val="TableParagraph"/>
              <w:spacing w:line="240" w:lineRule="auto"/>
              <w:ind w:left="115" w:right="929"/>
              <w:rPr>
                <w:sz w:val="24"/>
              </w:rPr>
            </w:pPr>
            <w:r>
              <w:rPr>
                <w:sz w:val="24"/>
              </w:rPr>
              <w:t>Программа повышения квалификации</w:t>
            </w:r>
          </w:p>
          <w:p>
            <w:pPr>
              <w:pStyle w:val="TableParagraph"/>
              <w:spacing w:line="270" w:lineRule="atLeast"/>
              <w:ind w:left="115" w:right="159"/>
              <w:rPr>
                <w:sz w:val="24"/>
              </w:rPr>
            </w:pPr>
            <w:r>
              <w:rPr>
                <w:sz w:val="24"/>
              </w:rPr>
              <w:t>«Подготовка наставников молодых специалистов в образовательных</w:t>
            </w:r>
          </w:p>
        </w:tc>
        <w:tc>
          <w:tcPr>
            <w:tcW w:w="1844" w:type="dxa"/>
          </w:tcPr>
          <w:p>
            <w:pPr>
              <w:pStyle w:val="TableParagraph"/>
              <w:spacing w:line="240" w:lineRule="auto"/>
              <w:ind w:left="115" w:right="236"/>
              <w:rPr>
                <w:sz w:val="24"/>
              </w:rPr>
            </w:pPr>
            <w:r>
              <w:rPr>
                <w:sz w:val="24"/>
              </w:rPr>
              <w:t>Заместители руководителя, методисты</w:t>
            </w:r>
          </w:p>
        </w:tc>
        <w:tc>
          <w:tcPr>
            <w:tcW w:w="3829" w:type="dxa"/>
          </w:tcPr>
          <w:p>
            <w:pPr>
              <w:pStyle w:val="TableParagraph"/>
              <w:spacing w:line="240" w:lineRule="auto"/>
              <w:ind w:right="112"/>
              <w:rPr>
                <w:sz w:val="24"/>
              </w:rPr>
            </w:pPr>
            <w:hyperlink r:id="rId75">
              <w:r>
                <w:rPr>
                  <w:sz w:val="24"/>
                </w:rPr>
                <w:t>https://www.uchmet.ru/events/item/1</w:t>
              </w:r>
            </w:hyperlink>
            <w:r>
              <w:rPr>
                <w:sz w:val="24"/>
              </w:rPr>
              <w:t> </w:t>
            </w:r>
            <w:hyperlink r:id="rId75">
              <w:r>
                <w:rPr>
                  <w:sz w:val="24"/>
                </w:rPr>
                <w:t>674834/</w:t>
              </w:r>
            </w:hyperlink>
          </w:p>
        </w:tc>
      </w:tr>
    </w:tbl>
    <w:p>
      <w:pPr>
        <w:spacing w:after="0" w:line="240" w:lineRule="auto"/>
        <w:rPr>
          <w:sz w:val="24"/>
        </w:rPr>
        <w:sectPr>
          <w:pgSz w:w="12240" w:h="15840"/>
          <w:pgMar w:header="0" w:footer="1192" w:top="1440" w:bottom="1380" w:left="200" w:right="200"/>
        </w:sect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7"/>
        <w:gridCol w:w="2693"/>
        <w:gridCol w:w="2552"/>
        <w:gridCol w:w="1844"/>
        <w:gridCol w:w="3829"/>
      </w:tblGrid>
      <w:tr>
        <w:trPr>
          <w:trHeight w:val="1103" w:hRule="atLeast"/>
        </w:trPr>
        <w:tc>
          <w:tcPr>
            <w:tcW w:w="427" w:type="dxa"/>
          </w:tcPr>
          <w:p>
            <w:pPr>
              <w:pStyle w:val="TableParagraph"/>
              <w:spacing w:line="240" w:lineRule="auto"/>
              <w:ind w:left="0"/>
              <w:rPr>
                <w:sz w:val="24"/>
              </w:rPr>
            </w:pPr>
          </w:p>
        </w:tc>
        <w:tc>
          <w:tcPr>
            <w:tcW w:w="2693" w:type="dxa"/>
          </w:tcPr>
          <w:p>
            <w:pPr>
              <w:pStyle w:val="TableParagraph"/>
              <w:spacing w:line="240" w:lineRule="auto"/>
              <w:ind w:left="115" w:right="297"/>
              <w:rPr>
                <w:sz w:val="24"/>
              </w:rPr>
            </w:pPr>
            <w:r>
              <w:rPr>
                <w:sz w:val="24"/>
              </w:rPr>
              <w:t>центром образования, г.Москва (МЦО)</w:t>
            </w:r>
          </w:p>
        </w:tc>
        <w:tc>
          <w:tcPr>
            <w:tcW w:w="2552" w:type="dxa"/>
          </w:tcPr>
          <w:p>
            <w:pPr>
              <w:pStyle w:val="TableParagraph"/>
              <w:spacing w:line="240" w:lineRule="auto"/>
              <w:ind w:left="115" w:right="295"/>
              <w:rPr>
                <w:sz w:val="24"/>
              </w:rPr>
            </w:pPr>
            <w:r>
              <w:rPr>
                <w:sz w:val="24"/>
              </w:rPr>
              <w:t>организациях», формат: </w:t>
            </w:r>
            <w:hyperlink r:id="rId76">
              <w:r>
                <w:rPr>
                  <w:sz w:val="24"/>
                </w:rPr>
                <w:t>офлайн</w:t>
              </w:r>
            </w:hyperlink>
            <w:r>
              <w:rPr>
                <w:sz w:val="24"/>
              </w:rPr>
              <w:t>, форма обучения</w:t>
            </w:r>
          </w:p>
          <w:p>
            <w:pPr>
              <w:pStyle w:val="TableParagraph"/>
              <w:spacing w:line="264" w:lineRule="exact"/>
              <w:ind w:left="115"/>
              <w:rPr>
                <w:sz w:val="24"/>
              </w:rPr>
            </w:pPr>
            <w:r>
              <w:rPr>
                <w:sz w:val="24"/>
              </w:rPr>
              <w:t>- заочная, 72 часа</w:t>
            </w:r>
          </w:p>
        </w:tc>
        <w:tc>
          <w:tcPr>
            <w:tcW w:w="1844" w:type="dxa"/>
          </w:tcPr>
          <w:p>
            <w:pPr>
              <w:pStyle w:val="TableParagraph"/>
              <w:spacing w:line="240" w:lineRule="auto"/>
              <w:ind w:left="0"/>
              <w:rPr>
                <w:sz w:val="24"/>
              </w:rPr>
            </w:pPr>
          </w:p>
        </w:tc>
        <w:tc>
          <w:tcPr>
            <w:tcW w:w="3829" w:type="dxa"/>
          </w:tcPr>
          <w:p>
            <w:pPr>
              <w:pStyle w:val="TableParagraph"/>
              <w:spacing w:line="240" w:lineRule="auto"/>
              <w:ind w:left="0"/>
              <w:rPr>
                <w:sz w:val="24"/>
              </w:rPr>
            </w:pPr>
          </w:p>
        </w:tc>
      </w:tr>
      <w:tr>
        <w:trPr>
          <w:trHeight w:val="267" w:hRule="atLeast"/>
        </w:trPr>
        <w:tc>
          <w:tcPr>
            <w:tcW w:w="427" w:type="dxa"/>
            <w:vMerge w:val="restart"/>
          </w:tcPr>
          <w:p>
            <w:pPr>
              <w:pStyle w:val="TableParagraph"/>
              <w:spacing w:line="240" w:lineRule="auto"/>
              <w:ind w:left="0"/>
              <w:rPr>
                <w:sz w:val="24"/>
              </w:rPr>
            </w:pPr>
          </w:p>
        </w:tc>
        <w:tc>
          <w:tcPr>
            <w:tcW w:w="2693" w:type="dxa"/>
            <w:tcBorders>
              <w:bottom w:val="nil"/>
            </w:tcBorders>
          </w:tcPr>
          <w:p>
            <w:pPr>
              <w:pStyle w:val="TableParagraph"/>
              <w:spacing w:line="248" w:lineRule="exact"/>
              <w:ind w:left="115"/>
              <w:rPr>
                <w:sz w:val="24"/>
              </w:rPr>
            </w:pPr>
            <w:r>
              <w:rPr>
                <w:sz w:val="24"/>
              </w:rPr>
              <w:t>ГБУ ДПО</w:t>
            </w:r>
          </w:p>
        </w:tc>
        <w:tc>
          <w:tcPr>
            <w:tcW w:w="2552" w:type="dxa"/>
            <w:tcBorders>
              <w:bottom w:val="nil"/>
            </w:tcBorders>
          </w:tcPr>
          <w:p>
            <w:pPr>
              <w:pStyle w:val="TableParagraph"/>
              <w:spacing w:line="248" w:lineRule="exact"/>
              <w:ind w:left="115"/>
              <w:rPr>
                <w:sz w:val="24"/>
              </w:rPr>
            </w:pPr>
            <w:r>
              <w:rPr>
                <w:sz w:val="24"/>
              </w:rPr>
              <w:t>Дополнительные</w:t>
            </w:r>
          </w:p>
        </w:tc>
        <w:tc>
          <w:tcPr>
            <w:tcW w:w="1844" w:type="dxa"/>
            <w:tcBorders>
              <w:bottom w:val="nil"/>
            </w:tcBorders>
          </w:tcPr>
          <w:p>
            <w:pPr>
              <w:pStyle w:val="TableParagraph"/>
              <w:spacing w:line="248" w:lineRule="exact"/>
              <w:ind w:left="115"/>
              <w:rPr>
                <w:sz w:val="24"/>
              </w:rPr>
            </w:pPr>
            <w:r>
              <w:rPr>
                <w:sz w:val="24"/>
              </w:rPr>
              <w:t>Педагогически</w:t>
            </w:r>
          </w:p>
        </w:tc>
        <w:tc>
          <w:tcPr>
            <w:tcW w:w="3829" w:type="dxa"/>
            <w:tcBorders>
              <w:bottom w:val="nil"/>
            </w:tcBorders>
          </w:tcPr>
          <w:p>
            <w:pPr>
              <w:pStyle w:val="TableParagraph"/>
              <w:spacing w:line="248" w:lineRule="exact"/>
              <w:rPr>
                <w:sz w:val="24"/>
              </w:rPr>
            </w:pPr>
            <w:hyperlink r:id="rId77">
              <w:r>
                <w:rPr>
                  <w:sz w:val="24"/>
                </w:rPr>
                <w:t>http://www.minobr74.ru/Upload/file</w:t>
              </w:r>
            </w:hyperlink>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«Челябинский институт</w:t>
            </w:r>
          </w:p>
        </w:tc>
        <w:tc>
          <w:tcPr>
            <w:tcW w:w="2552" w:type="dxa"/>
            <w:tcBorders>
              <w:top w:val="nil"/>
              <w:bottom w:val="nil"/>
            </w:tcBorders>
          </w:tcPr>
          <w:p>
            <w:pPr>
              <w:pStyle w:val="TableParagraph"/>
              <w:spacing w:line="246" w:lineRule="exact"/>
              <w:ind w:left="115"/>
              <w:rPr>
                <w:sz w:val="24"/>
              </w:rPr>
            </w:pPr>
            <w:r>
              <w:rPr>
                <w:sz w:val="24"/>
              </w:rPr>
              <w:t>профессиональные</w:t>
            </w:r>
          </w:p>
        </w:tc>
        <w:tc>
          <w:tcPr>
            <w:tcW w:w="1844" w:type="dxa"/>
            <w:tcBorders>
              <w:top w:val="nil"/>
              <w:bottom w:val="nil"/>
            </w:tcBorders>
          </w:tcPr>
          <w:p>
            <w:pPr>
              <w:pStyle w:val="TableParagraph"/>
              <w:spacing w:line="246" w:lineRule="exact"/>
              <w:ind w:left="115"/>
              <w:rPr>
                <w:sz w:val="24"/>
              </w:rPr>
            </w:pPr>
            <w:r>
              <w:rPr>
                <w:sz w:val="24"/>
              </w:rPr>
              <w:t>е работники,</w:t>
            </w:r>
          </w:p>
        </w:tc>
        <w:tc>
          <w:tcPr>
            <w:tcW w:w="3829" w:type="dxa"/>
            <w:tcBorders>
              <w:top w:val="nil"/>
              <w:bottom w:val="nil"/>
            </w:tcBorders>
          </w:tcPr>
          <w:p>
            <w:pPr>
              <w:pStyle w:val="TableParagraph"/>
              <w:spacing w:line="246" w:lineRule="exact"/>
              <w:rPr>
                <w:sz w:val="24"/>
              </w:rPr>
            </w:pPr>
            <w:r>
              <w:rPr>
                <w:sz w:val="24"/>
              </w:rPr>
              <w:t>s/2018-08-23_Basharina.pdf</w:t>
            </w: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развития</w:t>
            </w:r>
          </w:p>
        </w:tc>
        <w:tc>
          <w:tcPr>
            <w:tcW w:w="2552" w:type="dxa"/>
            <w:tcBorders>
              <w:top w:val="nil"/>
              <w:bottom w:val="nil"/>
            </w:tcBorders>
          </w:tcPr>
          <w:p>
            <w:pPr>
              <w:pStyle w:val="TableParagraph"/>
              <w:spacing w:line="246" w:lineRule="exact"/>
              <w:ind w:left="115"/>
              <w:rPr>
                <w:sz w:val="24"/>
              </w:rPr>
            </w:pPr>
            <w:r>
              <w:rPr>
                <w:sz w:val="24"/>
              </w:rPr>
              <w:t>программы</w:t>
            </w:r>
          </w:p>
        </w:tc>
        <w:tc>
          <w:tcPr>
            <w:tcW w:w="1844" w:type="dxa"/>
            <w:tcBorders>
              <w:top w:val="nil"/>
              <w:bottom w:val="nil"/>
            </w:tcBorders>
          </w:tcPr>
          <w:p>
            <w:pPr>
              <w:pStyle w:val="TableParagraph"/>
              <w:spacing w:line="246" w:lineRule="exact"/>
              <w:ind w:left="115"/>
              <w:rPr>
                <w:sz w:val="24"/>
              </w:rPr>
            </w:pPr>
            <w:r>
              <w:rPr>
                <w:sz w:val="24"/>
              </w:rPr>
              <w:t>руководители</w:t>
            </w:r>
          </w:p>
        </w:tc>
        <w:tc>
          <w:tcPr>
            <w:tcW w:w="3829" w:type="dxa"/>
            <w:tcBorders>
              <w:top w:val="nil"/>
              <w:bottom w:val="nil"/>
            </w:tcBorders>
          </w:tcPr>
          <w:p>
            <w:pPr>
              <w:pStyle w:val="TableParagraph"/>
              <w:spacing w:line="240" w:lineRule="auto"/>
              <w:ind w:left="0"/>
              <w:rPr>
                <w:sz w:val="18"/>
              </w:rPr>
            </w:pP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профессионального</w:t>
            </w:r>
          </w:p>
        </w:tc>
        <w:tc>
          <w:tcPr>
            <w:tcW w:w="2552" w:type="dxa"/>
            <w:tcBorders>
              <w:top w:val="nil"/>
              <w:bottom w:val="nil"/>
            </w:tcBorders>
          </w:tcPr>
          <w:p>
            <w:pPr>
              <w:pStyle w:val="TableParagraph"/>
              <w:spacing w:line="246" w:lineRule="exact"/>
              <w:ind w:left="115"/>
              <w:rPr>
                <w:sz w:val="24"/>
              </w:rPr>
            </w:pPr>
            <w:r>
              <w:rPr>
                <w:sz w:val="24"/>
              </w:rPr>
              <w:t>повышения</w:t>
            </w:r>
          </w:p>
        </w:tc>
        <w:tc>
          <w:tcPr>
            <w:tcW w:w="1844" w:type="dxa"/>
            <w:tcBorders>
              <w:top w:val="nil"/>
              <w:bottom w:val="nil"/>
            </w:tcBorders>
          </w:tcPr>
          <w:p>
            <w:pPr>
              <w:pStyle w:val="TableParagraph"/>
              <w:spacing w:line="246" w:lineRule="exact"/>
              <w:ind w:left="115"/>
              <w:rPr>
                <w:sz w:val="24"/>
              </w:rPr>
            </w:pPr>
            <w:r>
              <w:rPr>
                <w:sz w:val="24"/>
              </w:rPr>
              <w:t>образовательн</w:t>
            </w:r>
          </w:p>
        </w:tc>
        <w:tc>
          <w:tcPr>
            <w:tcW w:w="3829" w:type="dxa"/>
            <w:tcBorders>
              <w:top w:val="nil"/>
              <w:bottom w:val="nil"/>
            </w:tcBorders>
          </w:tcPr>
          <w:p>
            <w:pPr>
              <w:pStyle w:val="TableParagraph"/>
              <w:spacing w:line="240" w:lineRule="auto"/>
              <w:ind w:left="0"/>
              <w:rPr>
                <w:sz w:val="18"/>
              </w:rPr>
            </w:pP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образования»,</w:t>
            </w:r>
          </w:p>
        </w:tc>
        <w:tc>
          <w:tcPr>
            <w:tcW w:w="2552" w:type="dxa"/>
            <w:tcBorders>
              <w:top w:val="nil"/>
              <w:bottom w:val="nil"/>
            </w:tcBorders>
          </w:tcPr>
          <w:p>
            <w:pPr>
              <w:pStyle w:val="TableParagraph"/>
              <w:spacing w:line="246" w:lineRule="exact"/>
              <w:ind w:left="115"/>
              <w:rPr>
                <w:sz w:val="24"/>
              </w:rPr>
            </w:pPr>
            <w:r>
              <w:rPr>
                <w:sz w:val="24"/>
              </w:rPr>
              <w:t>квалификации</w:t>
            </w:r>
          </w:p>
        </w:tc>
        <w:tc>
          <w:tcPr>
            <w:tcW w:w="1844" w:type="dxa"/>
            <w:tcBorders>
              <w:top w:val="nil"/>
              <w:bottom w:val="nil"/>
            </w:tcBorders>
          </w:tcPr>
          <w:p>
            <w:pPr>
              <w:pStyle w:val="TableParagraph"/>
              <w:spacing w:line="246" w:lineRule="exact"/>
              <w:ind w:left="115"/>
              <w:rPr>
                <w:sz w:val="24"/>
              </w:rPr>
            </w:pPr>
            <w:r>
              <w:rPr>
                <w:sz w:val="24"/>
              </w:rPr>
              <w:t>ых</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г.Челябинск</w:t>
            </w:r>
          </w:p>
        </w:tc>
        <w:tc>
          <w:tcPr>
            <w:tcW w:w="2552" w:type="dxa"/>
            <w:tcBorders>
              <w:top w:val="nil"/>
              <w:bottom w:val="nil"/>
            </w:tcBorders>
          </w:tcPr>
          <w:p>
            <w:pPr>
              <w:pStyle w:val="TableParagraph"/>
              <w:spacing w:line="246" w:lineRule="exact"/>
              <w:ind w:left="115"/>
              <w:rPr>
                <w:sz w:val="24"/>
              </w:rPr>
            </w:pPr>
            <w:r>
              <w:rPr>
                <w:sz w:val="24"/>
              </w:rPr>
              <w:t>наставников</w:t>
            </w:r>
          </w:p>
        </w:tc>
        <w:tc>
          <w:tcPr>
            <w:tcW w:w="1844" w:type="dxa"/>
            <w:tcBorders>
              <w:top w:val="nil"/>
              <w:bottom w:val="nil"/>
            </w:tcBorders>
          </w:tcPr>
          <w:p>
            <w:pPr>
              <w:pStyle w:val="TableParagraph"/>
              <w:spacing w:line="246" w:lineRule="exact"/>
              <w:ind w:left="115"/>
              <w:rPr>
                <w:sz w:val="24"/>
              </w:rPr>
            </w:pPr>
            <w:r>
              <w:rPr>
                <w:sz w:val="24"/>
              </w:rPr>
              <w:t>организаций,</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«Разработка и</w:t>
            </w:r>
          </w:p>
        </w:tc>
        <w:tc>
          <w:tcPr>
            <w:tcW w:w="1844" w:type="dxa"/>
            <w:tcBorders>
              <w:top w:val="nil"/>
              <w:bottom w:val="nil"/>
            </w:tcBorders>
          </w:tcPr>
          <w:p>
            <w:pPr>
              <w:pStyle w:val="TableParagraph"/>
              <w:spacing w:line="246" w:lineRule="exact"/>
              <w:ind w:left="115"/>
              <w:rPr>
                <w:sz w:val="24"/>
              </w:rPr>
            </w:pPr>
            <w:r>
              <w:rPr>
                <w:sz w:val="24"/>
              </w:rPr>
              <w:t>специалисты,</w:t>
            </w:r>
          </w:p>
        </w:tc>
        <w:tc>
          <w:tcPr>
            <w:tcW w:w="3829" w:type="dxa"/>
            <w:tcBorders>
              <w:top w:val="nil"/>
              <w:bottom w:val="nil"/>
            </w:tcBorders>
          </w:tcPr>
          <w:p>
            <w:pPr>
              <w:pStyle w:val="TableParagraph"/>
              <w:spacing w:line="240" w:lineRule="auto"/>
              <w:ind w:left="0"/>
              <w:rPr>
                <w:sz w:val="18"/>
              </w:rPr>
            </w:pP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внедрение системы</w:t>
            </w:r>
          </w:p>
        </w:tc>
        <w:tc>
          <w:tcPr>
            <w:tcW w:w="1844" w:type="dxa"/>
            <w:tcBorders>
              <w:top w:val="nil"/>
              <w:bottom w:val="nil"/>
            </w:tcBorders>
          </w:tcPr>
          <w:p>
            <w:pPr>
              <w:pStyle w:val="TableParagraph"/>
              <w:spacing w:line="246" w:lineRule="exact"/>
              <w:ind w:left="115"/>
              <w:rPr>
                <w:sz w:val="24"/>
              </w:rPr>
            </w:pPr>
            <w:r>
              <w:rPr>
                <w:sz w:val="24"/>
              </w:rPr>
              <w:t>выполняющие</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наставничества на</w:t>
            </w:r>
          </w:p>
        </w:tc>
        <w:tc>
          <w:tcPr>
            <w:tcW w:w="1844" w:type="dxa"/>
            <w:tcBorders>
              <w:top w:val="nil"/>
              <w:bottom w:val="nil"/>
            </w:tcBorders>
          </w:tcPr>
          <w:p>
            <w:pPr>
              <w:pStyle w:val="TableParagraph"/>
              <w:spacing w:line="246" w:lineRule="exact"/>
              <w:ind w:left="115"/>
              <w:rPr>
                <w:sz w:val="24"/>
              </w:rPr>
            </w:pPr>
            <w:r>
              <w:rPr>
                <w:sz w:val="24"/>
              </w:rPr>
              <w:t>или</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предприятии»;</w:t>
            </w:r>
          </w:p>
        </w:tc>
        <w:tc>
          <w:tcPr>
            <w:tcW w:w="1844" w:type="dxa"/>
            <w:tcBorders>
              <w:top w:val="nil"/>
              <w:bottom w:val="nil"/>
            </w:tcBorders>
          </w:tcPr>
          <w:p>
            <w:pPr>
              <w:pStyle w:val="TableParagraph"/>
              <w:spacing w:line="246" w:lineRule="exact"/>
              <w:ind w:left="115"/>
              <w:rPr>
                <w:sz w:val="24"/>
              </w:rPr>
            </w:pPr>
            <w:r>
              <w:rPr>
                <w:sz w:val="24"/>
              </w:rPr>
              <w:t>готовящиеся к</w:t>
            </w:r>
          </w:p>
        </w:tc>
        <w:tc>
          <w:tcPr>
            <w:tcW w:w="3829" w:type="dxa"/>
            <w:tcBorders>
              <w:top w:val="nil"/>
              <w:bottom w:val="nil"/>
            </w:tcBorders>
          </w:tcPr>
          <w:p>
            <w:pPr>
              <w:pStyle w:val="TableParagraph"/>
              <w:spacing w:line="240" w:lineRule="auto"/>
              <w:ind w:left="0"/>
              <w:rPr>
                <w:sz w:val="18"/>
              </w:rPr>
            </w:pP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«Организация</w:t>
            </w:r>
          </w:p>
        </w:tc>
        <w:tc>
          <w:tcPr>
            <w:tcW w:w="1844" w:type="dxa"/>
            <w:tcBorders>
              <w:top w:val="nil"/>
              <w:bottom w:val="nil"/>
            </w:tcBorders>
          </w:tcPr>
          <w:p>
            <w:pPr>
              <w:pStyle w:val="TableParagraph"/>
              <w:spacing w:line="246" w:lineRule="exact"/>
              <w:ind w:left="115"/>
              <w:rPr>
                <w:sz w:val="24"/>
              </w:rPr>
            </w:pPr>
            <w:r>
              <w:rPr>
                <w:sz w:val="24"/>
              </w:rPr>
              <w:t>выполнению</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системы</w:t>
            </w:r>
          </w:p>
        </w:tc>
        <w:tc>
          <w:tcPr>
            <w:tcW w:w="1844" w:type="dxa"/>
            <w:tcBorders>
              <w:top w:val="nil"/>
              <w:bottom w:val="nil"/>
            </w:tcBorders>
          </w:tcPr>
          <w:p>
            <w:pPr>
              <w:pStyle w:val="TableParagraph"/>
              <w:spacing w:line="246" w:lineRule="exact"/>
              <w:ind w:left="115"/>
              <w:rPr>
                <w:sz w:val="24"/>
              </w:rPr>
            </w:pPr>
            <w:r>
              <w:rPr>
                <w:sz w:val="24"/>
              </w:rPr>
              <w:t>функций</w:t>
            </w:r>
          </w:p>
        </w:tc>
        <w:tc>
          <w:tcPr>
            <w:tcW w:w="3829" w:type="dxa"/>
            <w:tcBorders>
              <w:top w:val="nil"/>
              <w:bottom w:val="nil"/>
            </w:tcBorders>
          </w:tcPr>
          <w:p>
            <w:pPr>
              <w:pStyle w:val="TableParagraph"/>
              <w:spacing w:line="240" w:lineRule="auto"/>
              <w:ind w:left="0"/>
              <w:rPr>
                <w:sz w:val="18"/>
              </w:rPr>
            </w:pP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наставничества»</w:t>
            </w:r>
          </w:p>
        </w:tc>
        <w:tc>
          <w:tcPr>
            <w:tcW w:w="1844" w:type="dxa"/>
            <w:tcBorders>
              <w:top w:val="nil"/>
              <w:bottom w:val="nil"/>
            </w:tcBorders>
          </w:tcPr>
          <w:p>
            <w:pPr>
              <w:pStyle w:val="TableParagraph"/>
              <w:spacing w:line="246" w:lineRule="exact"/>
              <w:ind w:left="115"/>
              <w:rPr>
                <w:sz w:val="24"/>
              </w:rPr>
            </w:pPr>
            <w:r>
              <w:rPr>
                <w:sz w:val="24"/>
              </w:rPr>
              <w:t>наставников на</w:t>
            </w:r>
          </w:p>
        </w:tc>
        <w:tc>
          <w:tcPr>
            <w:tcW w:w="3829" w:type="dxa"/>
            <w:tcBorders>
              <w:top w:val="nil"/>
              <w:bottom w:val="nil"/>
            </w:tcBorders>
          </w:tcPr>
          <w:p>
            <w:pPr>
              <w:pStyle w:val="TableParagraph"/>
              <w:spacing w:line="240" w:lineRule="auto"/>
              <w:ind w:left="0"/>
              <w:rPr>
                <w:sz w:val="18"/>
              </w:rPr>
            </w:pPr>
          </w:p>
        </w:tc>
      </w:tr>
      <w:tr>
        <w:trPr>
          <w:trHeight w:val="273" w:hRule="atLeast"/>
        </w:trPr>
        <w:tc>
          <w:tcPr>
            <w:tcW w:w="427" w:type="dxa"/>
            <w:vMerge/>
            <w:tcBorders>
              <w:top w:val="nil"/>
            </w:tcBorders>
          </w:tcPr>
          <w:p>
            <w:pPr>
              <w:rPr>
                <w:sz w:val="2"/>
                <w:szCs w:val="2"/>
              </w:rPr>
            </w:pPr>
          </w:p>
        </w:tc>
        <w:tc>
          <w:tcPr>
            <w:tcW w:w="2693" w:type="dxa"/>
            <w:tcBorders>
              <w:top w:val="nil"/>
            </w:tcBorders>
          </w:tcPr>
          <w:p>
            <w:pPr>
              <w:pStyle w:val="TableParagraph"/>
              <w:spacing w:line="240" w:lineRule="auto"/>
              <w:ind w:left="0"/>
              <w:rPr>
                <w:sz w:val="20"/>
              </w:rPr>
            </w:pPr>
          </w:p>
        </w:tc>
        <w:tc>
          <w:tcPr>
            <w:tcW w:w="2552" w:type="dxa"/>
            <w:tcBorders>
              <w:top w:val="nil"/>
            </w:tcBorders>
          </w:tcPr>
          <w:p>
            <w:pPr>
              <w:pStyle w:val="TableParagraph"/>
              <w:spacing w:line="240" w:lineRule="auto"/>
              <w:ind w:left="0"/>
              <w:rPr>
                <w:sz w:val="20"/>
              </w:rPr>
            </w:pPr>
          </w:p>
        </w:tc>
        <w:tc>
          <w:tcPr>
            <w:tcW w:w="1844" w:type="dxa"/>
            <w:tcBorders>
              <w:top w:val="nil"/>
            </w:tcBorders>
          </w:tcPr>
          <w:p>
            <w:pPr>
              <w:pStyle w:val="TableParagraph"/>
              <w:spacing w:line="254" w:lineRule="exact"/>
              <w:ind w:left="115"/>
              <w:rPr>
                <w:sz w:val="24"/>
              </w:rPr>
            </w:pPr>
            <w:r>
              <w:rPr>
                <w:sz w:val="24"/>
              </w:rPr>
              <w:t>производстве</w:t>
            </w:r>
          </w:p>
        </w:tc>
        <w:tc>
          <w:tcPr>
            <w:tcW w:w="3829" w:type="dxa"/>
            <w:tcBorders>
              <w:top w:val="nil"/>
            </w:tcBorders>
          </w:tcPr>
          <w:p>
            <w:pPr>
              <w:pStyle w:val="TableParagraph"/>
              <w:spacing w:line="240" w:lineRule="auto"/>
              <w:ind w:left="0"/>
              <w:rPr>
                <w:sz w:val="20"/>
              </w:rPr>
            </w:pPr>
          </w:p>
        </w:tc>
      </w:tr>
      <w:tr>
        <w:trPr>
          <w:trHeight w:val="267" w:hRule="atLeast"/>
        </w:trPr>
        <w:tc>
          <w:tcPr>
            <w:tcW w:w="427" w:type="dxa"/>
            <w:vMerge w:val="restart"/>
          </w:tcPr>
          <w:p>
            <w:pPr>
              <w:pStyle w:val="TableParagraph"/>
              <w:spacing w:line="240" w:lineRule="auto"/>
              <w:ind w:left="0"/>
              <w:rPr>
                <w:sz w:val="24"/>
              </w:rPr>
            </w:pPr>
          </w:p>
        </w:tc>
        <w:tc>
          <w:tcPr>
            <w:tcW w:w="2693" w:type="dxa"/>
            <w:tcBorders>
              <w:bottom w:val="nil"/>
            </w:tcBorders>
          </w:tcPr>
          <w:p>
            <w:pPr>
              <w:pStyle w:val="TableParagraph"/>
              <w:spacing w:line="248" w:lineRule="exact"/>
              <w:ind w:left="115"/>
              <w:rPr>
                <w:sz w:val="24"/>
              </w:rPr>
            </w:pPr>
            <w:r>
              <w:rPr>
                <w:sz w:val="24"/>
              </w:rPr>
              <w:t>Общество с</w:t>
            </w:r>
          </w:p>
        </w:tc>
        <w:tc>
          <w:tcPr>
            <w:tcW w:w="2552" w:type="dxa"/>
            <w:tcBorders>
              <w:bottom w:val="nil"/>
            </w:tcBorders>
          </w:tcPr>
          <w:p>
            <w:pPr>
              <w:pStyle w:val="TableParagraph"/>
              <w:spacing w:line="248" w:lineRule="exact"/>
              <w:ind w:left="115"/>
              <w:rPr>
                <w:sz w:val="24"/>
              </w:rPr>
            </w:pPr>
            <w:r>
              <w:rPr>
                <w:sz w:val="24"/>
              </w:rPr>
              <w:t>Курс повышения</w:t>
            </w:r>
          </w:p>
        </w:tc>
        <w:tc>
          <w:tcPr>
            <w:tcW w:w="1844" w:type="dxa"/>
            <w:tcBorders>
              <w:bottom w:val="nil"/>
            </w:tcBorders>
          </w:tcPr>
          <w:p>
            <w:pPr>
              <w:pStyle w:val="TableParagraph"/>
              <w:spacing w:line="248" w:lineRule="exact"/>
              <w:ind w:left="115"/>
              <w:rPr>
                <w:sz w:val="24"/>
              </w:rPr>
            </w:pPr>
            <w:r>
              <w:rPr>
                <w:sz w:val="24"/>
              </w:rPr>
              <w:t>Руководители</w:t>
            </w:r>
          </w:p>
        </w:tc>
        <w:tc>
          <w:tcPr>
            <w:tcW w:w="3829" w:type="dxa"/>
            <w:tcBorders>
              <w:bottom w:val="nil"/>
            </w:tcBorders>
          </w:tcPr>
          <w:p>
            <w:pPr>
              <w:pStyle w:val="TableParagraph"/>
              <w:spacing w:line="248" w:lineRule="exact"/>
              <w:rPr>
                <w:sz w:val="24"/>
              </w:rPr>
            </w:pPr>
            <w:hyperlink r:id="rId78">
              <w:r>
                <w:rPr>
                  <w:sz w:val="24"/>
                </w:rPr>
                <w:t>http://progresssib.ru/seminar/200?d=</w:t>
              </w:r>
            </w:hyperlink>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ограниченной</w:t>
            </w:r>
          </w:p>
        </w:tc>
        <w:tc>
          <w:tcPr>
            <w:tcW w:w="2552" w:type="dxa"/>
            <w:tcBorders>
              <w:top w:val="nil"/>
              <w:bottom w:val="nil"/>
            </w:tcBorders>
          </w:tcPr>
          <w:p>
            <w:pPr>
              <w:pStyle w:val="TableParagraph"/>
              <w:spacing w:line="246" w:lineRule="exact"/>
              <w:ind w:left="115"/>
              <w:rPr>
                <w:sz w:val="24"/>
              </w:rPr>
            </w:pPr>
            <w:r>
              <w:rPr>
                <w:sz w:val="24"/>
              </w:rPr>
              <w:t>квалификации</w:t>
            </w:r>
          </w:p>
        </w:tc>
        <w:tc>
          <w:tcPr>
            <w:tcW w:w="1844" w:type="dxa"/>
            <w:tcBorders>
              <w:top w:val="nil"/>
              <w:bottom w:val="nil"/>
            </w:tcBorders>
          </w:tcPr>
          <w:p>
            <w:pPr>
              <w:pStyle w:val="TableParagraph"/>
              <w:spacing w:line="246" w:lineRule="exact"/>
              <w:ind w:left="115"/>
              <w:rPr>
                <w:sz w:val="24"/>
              </w:rPr>
            </w:pPr>
            <w:r>
              <w:rPr>
                <w:sz w:val="24"/>
              </w:rPr>
              <w:t>и сотрудники</w:t>
            </w:r>
          </w:p>
        </w:tc>
        <w:tc>
          <w:tcPr>
            <w:tcW w:w="3829" w:type="dxa"/>
            <w:tcBorders>
              <w:top w:val="nil"/>
              <w:bottom w:val="nil"/>
            </w:tcBorders>
          </w:tcPr>
          <w:p>
            <w:pPr>
              <w:pStyle w:val="TableParagraph"/>
              <w:spacing w:line="246" w:lineRule="exact"/>
              <w:rPr>
                <w:sz w:val="24"/>
              </w:rPr>
            </w:pPr>
            <w:r>
              <w:rPr>
                <w:sz w:val="24"/>
              </w:rPr>
              <w:t>847</w:t>
            </w: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ответственностью</w:t>
            </w:r>
          </w:p>
        </w:tc>
        <w:tc>
          <w:tcPr>
            <w:tcW w:w="2552" w:type="dxa"/>
            <w:tcBorders>
              <w:top w:val="nil"/>
              <w:bottom w:val="nil"/>
            </w:tcBorders>
          </w:tcPr>
          <w:p>
            <w:pPr>
              <w:pStyle w:val="TableParagraph"/>
              <w:spacing w:line="246" w:lineRule="exact"/>
              <w:ind w:left="115"/>
              <w:rPr>
                <w:sz w:val="24"/>
              </w:rPr>
            </w:pPr>
            <w:r>
              <w:rPr>
                <w:sz w:val="24"/>
              </w:rPr>
              <w:t>«Система</w:t>
            </w:r>
          </w:p>
        </w:tc>
        <w:tc>
          <w:tcPr>
            <w:tcW w:w="1844" w:type="dxa"/>
            <w:tcBorders>
              <w:top w:val="nil"/>
              <w:bottom w:val="nil"/>
            </w:tcBorders>
          </w:tcPr>
          <w:p>
            <w:pPr>
              <w:pStyle w:val="TableParagraph"/>
              <w:spacing w:line="246" w:lineRule="exact"/>
              <w:ind w:left="115"/>
              <w:rPr>
                <w:sz w:val="24"/>
              </w:rPr>
            </w:pPr>
            <w:r>
              <w:rPr>
                <w:sz w:val="24"/>
              </w:rPr>
              <w:t>службы</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«ПРОГРЕСС-Сибирь»,</w:t>
            </w:r>
          </w:p>
        </w:tc>
        <w:tc>
          <w:tcPr>
            <w:tcW w:w="2552" w:type="dxa"/>
            <w:tcBorders>
              <w:top w:val="nil"/>
              <w:bottom w:val="nil"/>
            </w:tcBorders>
          </w:tcPr>
          <w:p>
            <w:pPr>
              <w:pStyle w:val="TableParagraph"/>
              <w:spacing w:line="246" w:lineRule="exact"/>
              <w:ind w:left="115"/>
              <w:rPr>
                <w:sz w:val="24"/>
              </w:rPr>
            </w:pPr>
            <w:r>
              <w:rPr>
                <w:sz w:val="24"/>
              </w:rPr>
              <w:t>наставничества на</w:t>
            </w:r>
          </w:p>
        </w:tc>
        <w:tc>
          <w:tcPr>
            <w:tcW w:w="1844" w:type="dxa"/>
            <w:tcBorders>
              <w:top w:val="nil"/>
              <w:bottom w:val="nil"/>
            </w:tcBorders>
          </w:tcPr>
          <w:p>
            <w:pPr>
              <w:pStyle w:val="TableParagraph"/>
              <w:spacing w:line="246" w:lineRule="exact"/>
              <w:ind w:left="115"/>
              <w:rPr>
                <w:sz w:val="24"/>
              </w:rPr>
            </w:pPr>
            <w:r>
              <w:rPr>
                <w:sz w:val="24"/>
              </w:rPr>
              <w:t>персонала,</w:t>
            </w:r>
          </w:p>
        </w:tc>
        <w:tc>
          <w:tcPr>
            <w:tcW w:w="3829" w:type="dxa"/>
            <w:tcBorders>
              <w:top w:val="nil"/>
              <w:bottom w:val="nil"/>
            </w:tcBorders>
          </w:tcPr>
          <w:p>
            <w:pPr>
              <w:pStyle w:val="TableParagraph"/>
              <w:spacing w:line="240" w:lineRule="auto"/>
              <w:ind w:left="0"/>
              <w:rPr>
                <w:sz w:val="18"/>
              </w:rPr>
            </w:pP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г.Новосибирск</w:t>
            </w:r>
          </w:p>
        </w:tc>
        <w:tc>
          <w:tcPr>
            <w:tcW w:w="2552" w:type="dxa"/>
            <w:tcBorders>
              <w:top w:val="nil"/>
              <w:bottom w:val="nil"/>
            </w:tcBorders>
          </w:tcPr>
          <w:p>
            <w:pPr>
              <w:pStyle w:val="TableParagraph"/>
              <w:spacing w:line="246" w:lineRule="exact"/>
              <w:ind w:left="115"/>
              <w:rPr>
                <w:sz w:val="24"/>
              </w:rPr>
            </w:pPr>
            <w:r>
              <w:rPr>
                <w:sz w:val="24"/>
              </w:rPr>
              <w:t>предприятии:</w:t>
            </w:r>
          </w:p>
        </w:tc>
        <w:tc>
          <w:tcPr>
            <w:tcW w:w="1844" w:type="dxa"/>
            <w:tcBorders>
              <w:top w:val="nil"/>
              <w:bottom w:val="nil"/>
            </w:tcBorders>
          </w:tcPr>
          <w:p>
            <w:pPr>
              <w:pStyle w:val="TableParagraph"/>
              <w:spacing w:line="246" w:lineRule="exact"/>
              <w:ind w:left="115"/>
              <w:rPr>
                <w:sz w:val="24"/>
              </w:rPr>
            </w:pPr>
            <w:r>
              <w:rPr>
                <w:sz w:val="24"/>
              </w:rPr>
              <w:t>образовательн</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разработка,</w:t>
            </w:r>
          </w:p>
        </w:tc>
        <w:tc>
          <w:tcPr>
            <w:tcW w:w="1844" w:type="dxa"/>
            <w:tcBorders>
              <w:top w:val="nil"/>
              <w:bottom w:val="nil"/>
            </w:tcBorders>
          </w:tcPr>
          <w:p>
            <w:pPr>
              <w:pStyle w:val="TableParagraph"/>
              <w:spacing w:line="246" w:lineRule="exact"/>
              <w:ind w:left="115"/>
              <w:rPr>
                <w:sz w:val="24"/>
              </w:rPr>
            </w:pPr>
            <w:r>
              <w:rPr>
                <w:sz w:val="24"/>
              </w:rPr>
              <w:t>ых</w:t>
            </w:r>
          </w:p>
        </w:tc>
        <w:tc>
          <w:tcPr>
            <w:tcW w:w="3829" w:type="dxa"/>
            <w:tcBorders>
              <w:top w:val="nil"/>
              <w:bottom w:val="nil"/>
            </w:tcBorders>
          </w:tcPr>
          <w:p>
            <w:pPr>
              <w:pStyle w:val="TableParagraph"/>
              <w:spacing w:line="240" w:lineRule="auto"/>
              <w:ind w:left="0"/>
              <w:rPr>
                <w:sz w:val="18"/>
              </w:rPr>
            </w:pP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внедрение, оценка</w:t>
            </w:r>
          </w:p>
        </w:tc>
        <w:tc>
          <w:tcPr>
            <w:tcW w:w="1844" w:type="dxa"/>
            <w:tcBorders>
              <w:top w:val="nil"/>
              <w:bottom w:val="nil"/>
            </w:tcBorders>
          </w:tcPr>
          <w:p>
            <w:pPr>
              <w:pStyle w:val="TableParagraph"/>
              <w:spacing w:line="246" w:lineRule="exact"/>
              <w:ind w:left="115"/>
              <w:rPr>
                <w:sz w:val="24"/>
              </w:rPr>
            </w:pPr>
            <w:r>
              <w:rPr>
                <w:sz w:val="24"/>
              </w:rPr>
              <w:t>подразделений,</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эффективности»,</w:t>
            </w:r>
          </w:p>
        </w:tc>
        <w:tc>
          <w:tcPr>
            <w:tcW w:w="1844" w:type="dxa"/>
            <w:tcBorders>
              <w:top w:val="nil"/>
              <w:bottom w:val="nil"/>
            </w:tcBorders>
          </w:tcPr>
          <w:p>
            <w:pPr>
              <w:pStyle w:val="TableParagraph"/>
              <w:spacing w:line="246" w:lineRule="exact"/>
              <w:ind w:left="115"/>
              <w:rPr>
                <w:sz w:val="24"/>
              </w:rPr>
            </w:pPr>
            <w:r>
              <w:rPr>
                <w:sz w:val="24"/>
              </w:rPr>
              <w:t>учебных</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форма обучения –</w:t>
            </w:r>
          </w:p>
        </w:tc>
        <w:tc>
          <w:tcPr>
            <w:tcW w:w="1844" w:type="dxa"/>
            <w:tcBorders>
              <w:top w:val="nil"/>
              <w:bottom w:val="nil"/>
            </w:tcBorders>
          </w:tcPr>
          <w:p>
            <w:pPr>
              <w:pStyle w:val="TableParagraph"/>
              <w:spacing w:line="246" w:lineRule="exact"/>
              <w:ind w:left="115"/>
              <w:rPr>
                <w:sz w:val="24"/>
              </w:rPr>
            </w:pPr>
            <w:r>
              <w:rPr>
                <w:sz w:val="24"/>
              </w:rPr>
              <w:t>центров</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очная, 16 часов</w:t>
            </w:r>
          </w:p>
        </w:tc>
        <w:tc>
          <w:tcPr>
            <w:tcW w:w="1844" w:type="dxa"/>
            <w:tcBorders>
              <w:top w:val="nil"/>
              <w:bottom w:val="nil"/>
            </w:tcBorders>
          </w:tcPr>
          <w:p>
            <w:pPr>
              <w:pStyle w:val="TableParagraph"/>
              <w:spacing w:line="246" w:lineRule="exact"/>
              <w:ind w:left="115"/>
              <w:rPr>
                <w:sz w:val="24"/>
              </w:rPr>
            </w:pPr>
            <w:r>
              <w:rPr>
                <w:sz w:val="24"/>
              </w:rPr>
              <w:t>предприятий</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0" w:lineRule="auto"/>
              <w:ind w:left="0"/>
              <w:rPr>
                <w:sz w:val="18"/>
              </w:rPr>
            </w:pPr>
          </w:p>
        </w:tc>
        <w:tc>
          <w:tcPr>
            <w:tcW w:w="1844" w:type="dxa"/>
            <w:tcBorders>
              <w:top w:val="nil"/>
              <w:bottom w:val="nil"/>
            </w:tcBorders>
          </w:tcPr>
          <w:p>
            <w:pPr>
              <w:pStyle w:val="TableParagraph"/>
              <w:spacing w:line="246" w:lineRule="exact"/>
              <w:ind w:left="115"/>
              <w:rPr>
                <w:sz w:val="24"/>
              </w:rPr>
            </w:pPr>
            <w:r>
              <w:rPr>
                <w:sz w:val="24"/>
              </w:rPr>
              <w:t>и организаций,</w:t>
            </w:r>
          </w:p>
        </w:tc>
        <w:tc>
          <w:tcPr>
            <w:tcW w:w="3829" w:type="dxa"/>
            <w:tcBorders>
              <w:top w:val="nil"/>
              <w:bottom w:val="nil"/>
            </w:tcBorders>
          </w:tcPr>
          <w:p>
            <w:pPr>
              <w:pStyle w:val="TableParagraph"/>
              <w:spacing w:line="240" w:lineRule="auto"/>
              <w:ind w:left="0"/>
              <w:rPr>
                <w:sz w:val="18"/>
              </w:rPr>
            </w:pP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0" w:lineRule="auto"/>
              <w:ind w:left="0"/>
              <w:rPr>
                <w:sz w:val="18"/>
              </w:rPr>
            </w:pPr>
          </w:p>
        </w:tc>
        <w:tc>
          <w:tcPr>
            <w:tcW w:w="1844" w:type="dxa"/>
            <w:tcBorders>
              <w:top w:val="nil"/>
              <w:bottom w:val="nil"/>
            </w:tcBorders>
          </w:tcPr>
          <w:p>
            <w:pPr>
              <w:pStyle w:val="TableParagraph"/>
              <w:spacing w:line="246" w:lineRule="exact"/>
              <w:ind w:left="115"/>
              <w:rPr>
                <w:sz w:val="24"/>
              </w:rPr>
            </w:pPr>
            <w:r>
              <w:rPr>
                <w:sz w:val="24"/>
              </w:rPr>
              <w:t>а также все</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0" w:lineRule="auto"/>
              <w:ind w:left="0"/>
              <w:rPr>
                <w:sz w:val="18"/>
              </w:rPr>
            </w:pPr>
          </w:p>
        </w:tc>
        <w:tc>
          <w:tcPr>
            <w:tcW w:w="1844" w:type="dxa"/>
            <w:tcBorders>
              <w:top w:val="nil"/>
              <w:bottom w:val="nil"/>
            </w:tcBorders>
          </w:tcPr>
          <w:p>
            <w:pPr>
              <w:pStyle w:val="TableParagraph"/>
              <w:spacing w:line="246" w:lineRule="exact"/>
              <w:ind w:left="115"/>
              <w:rPr>
                <w:sz w:val="24"/>
              </w:rPr>
            </w:pPr>
            <w:r>
              <w:rPr>
                <w:sz w:val="24"/>
              </w:rPr>
              <w:t>заинтересованн</w:t>
            </w:r>
          </w:p>
        </w:tc>
        <w:tc>
          <w:tcPr>
            <w:tcW w:w="3829" w:type="dxa"/>
            <w:tcBorders>
              <w:top w:val="nil"/>
              <w:bottom w:val="nil"/>
            </w:tcBorders>
          </w:tcPr>
          <w:p>
            <w:pPr>
              <w:pStyle w:val="TableParagraph"/>
              <w:spacing w:line="240" w:lineRule="auto"/>
              <w:ind w:left="0"/>
              <w:rPr>
                <w:sz w:val="18"/>
              </w:rPr>
            </w:pPr>
          </w:p>
        </w:tc>
      </w:tr>
      <w:tr>
        <w:trPr>
          <w:trHeight w:val="273" w:hRule="atLeast"/>
        </w:trPr>
        <w:tc>
          <w:tcPr>
            <w:tcW w:w="427" w:type="dxa"/>
            <w:vMerge/>
            <w:tcBorders>
              <w:top w:val="nil"/>
            </w:tcBorders>
          </w:tcPr>
          <w:p>
            <w:pPr>
              <w:rPr>
                <w:sz w:val="2"/>
                <w:szCs w:val="2"/>
              </w:rPr>
            </w:pPr>
          </w:p>
        </w:tc>
        <w:tc>
          <w:tcPr>
            <w:tcW w:w="2693" w:type="dxa"/>
            <w:tcBorders>
              <w:top w:val="nil"/>
            </w:tcBorders>
          </w:tcPr>
          <w:p>
            <w:pPr>
              <w:pStyle w:val="TableParagraph"/>
              <w:spacing w:line="240" w:lineRule="auto"/>
              <w:ind w:left="0"/>
              <w:rPr>
                <w:sz w:val="20"/>
              </w:rPr>
            </w:pPr>
          </w:p>
        </w:tc>
        <w:tc>
          <w:tcPr>
            <w:tcW w:w="2552" w:type="dxa"/>
            <w:tcBorders>
              <w:top w:val="nil"/>
            </w:tcBorders>
          </w:tcPr>
          <w:p>
            <w:pPr>
              <w:pStyle w:val="TableParagraph"/>
              <w:spacing w:line="240" w:lineRule="auto"/>
              <w:ind w:left="0"/>
              <w:rPr>
                <w:sz w:val="20"/>
              </w:rPr>
            </w:pPr>
          </w:p>
        </w:tc>
        <w:tc>
          <w:tcPr>
            <w:tcW w:w="1844" w:type="dxa"/>
            <w:tcBorders>
              <w:top w:val="nil"/>
            </w:tcBorders>
          </w:tcPr>
          <w:p>
            <w:pPr>
              <w:pStyle w:val="TableParagraph"/>
              <w:spacing w:line="254" w:lineRule="exact"/>
              <w:ind w:left="115"/>
              <w:rPr>
                <w:sz w:val="24"/>
              </w:rPr>
            </w:pPr>
            <w:r>
              <w:rPr>
                <w:sz w:val="24"/>
              </w:rPr>
              <w:t>ые лица</w:t>
            </w:r>
          </w:p>
        </w:tc>
        <w:tc>
          <w:tcPr>
            <w:tcW w:w="3829" w:type="dxa"/>
            <w:tcBorders>
              <w:top w:val="nil"/>
            </w:tcBorders>
          </w:tcPr>
          <w:p>
            <w:pPr>
              <w:pStyle w:val="TableParagraph"/>
              <w:spacing w:line="240" w:lineRule="auto"/>
              <w:ind w:left="0"/>
              <w:rPr>
                <w:sz w:val="20"/>
              </w:rPr>
            </w:pPr>
          </w:p>
        </w:tc>
      </w:tr>
      <w:tr>
        <w:trPr>
          <w:trHeight w:val="267" w:hRule="atLeast"/>
        </w:trPr>
        <w:tc>
          <w:tcPr>
            <w:tcW w:w="427" w:type="dxa"/>
            <w:vMerge w:val="restart"/>
          </w:tcPr>
          <w:p>
            <w:pPr>
              <w:pStyle w:val="TableParagraph"/>
              <w:spacing w:line="240" w:lineRule="auto"/>
              <w:ind w:left="0"/>
              <w:rPr>
                <w:sz w:val="24"/>
              </w:rPr>
            </w:pPr>
          </w:p>
        </w:tc>
        <w:tc>
          <w:tcPr>
            <w:tcW w:w="2693" w:type="dxa"/>
            <w:tcBorders>
              <w:bottom w:val="nil"/>
            </w:tcBorders>
          </w:tcPr>
          <w:p>
            <w:pPr>
              <w:pStyle w:val="TableParagraph"/>
              <w:spacing w:line="248" w:lineRule="exact"/>
              <w:ind w:left="115"/>
              <w:rPr>
                <w:sz w:val="24"/>
              </w:rPr>
            </w:pPr>
            <w:r>
              <w:rPr>
                <w:sz w:val="24"/>
              </w:rPr>
              <w:t>Национальное</w:t>
            </w:r>
          </w:p>
        </w:tc>
        <w:tc>
          <w:tcPr>
            <w:tcW w:w="2552" w:type="dxa"/>
            <w:tcBorders>
              <w:bottom w:val="nil"/>
            </w:tcBorders>
          </w:tcPr>
          <w:p>
            <w:pPr>
              <w:pStyle w:val="TableParagraph"/>
              <w:spacing w:line="248" w:lineRule="exact"/>
              <w:ind w:left="115"/>
              <w:rPr>
                <w:sz w:val="24"/>
              </w:rPr>
            </w:pPr>
            <w:r>
              <w:rPr>
                <w:sz w:val="24"/>
              </w:rPr>
              <w:t>Программа</w:t>
            </w:r>
          </w:p>
        </w:tc>
        <w:tc>
          <w:tcPr>
            <w:tcW w:w="1844" w:type="dxa"/>
            <w:tcBorders>
              <w:bottom w:val="nil"/>
            </w:tcBorders>
          </w:tcPr>
          <w:p>
            <w:pPr>
              <w:pStyle w:val="TableParagraph"/>
              <w:spacing w:line="248" w:lineRule="exact"/>
              <w:ind w:left="115"/>
              <w:rPr>
                <w:sz w:val="24"/>
              </w:rPr>
            </w:pPr>
            <w:r>
              <w:rPr>
                <w:sz w:val="24"/>
              </w:rPr>
              <w:t>Специалисты,</w:t>
            </w:r>
          </w:p>
        </w:tc>
        <w:tc>
          <w:tcPr>
            <w:tcW w:w="3829" w:type="dxa"/>
            <w:tcBorders>
              <w:bottom w:val="nil"/>
            </w:tcBorders>
          </w:tcPr>
          <w:p>
            <w:pPr>
              <w:pStyle w:val="TableParagraph"/>
              <w:spacing w:line="248" w:lineRule="exact"/>
              <w:rPr>
                <w:sz w:val="24"/>
              </w:rPr>
            </w:pPr>
            <w:r>
              <w:rPr>
                <w:sz w:val="24"/>
              </w:rPr>
              <w:t>https://firo.ranepa.ru/files/docs/nasta</w:t>
            </w: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агентство развития</w:t>
            </w:r>
          </w:p>
        </w:tc>
        <w:tc>
          <w:tcPr>
            <w:tcW w:w="2552" w:type="dxa"/>
            <w:tcBorders>
              <w:top w:val="nil"/>
              <w:bottom w:val="nil"/>
            </w:tcBorders>
          </w:tcPr>
          <w:p>
            <w:pPr>
              <w:pStyle w:val="TableParagraph"/>
              <w:spacing w:line="246" w:lineRule="exact"/>
              <w:ind w:left="115"/>
              <w:rPr>
                <w:sz w:val="24"/>
              </w:rPr>
            </w:pPr>
            <w:r>
              <w:rPr>
                <w:sz w:val="24"/>
              </w:rPr>
              <w:t>повышения</w:t>
            </w:r>
          </w:p>
        </w:tc>
        <w:tc>
          <w:tcPr>
            <w:tcW w:w="1844" w:type="dxa"/>
            <w:tcBorders>
              <w:top w:val="nil"/>
              <w:bottom w:val="nil"/>
            </w:tcBorders>
          </w:tcPr>
          <w:p>
            <w:pPr>
              <w:pStyle w:val="TableParagraph"/>
              <w:spacing w:line="246" w:lineRule="exact"/>
              <w:ind w:left="115"/>
              <w:rPr>
                <w:sz w:val="24"/>
              </w:rPr>
            </w:pPr>
            <w:r>
              <w:rPr>
                <w:sz w:val="24"/>
              </w:rPr>
              <w:t>выполняющие</w:t>
            </w:r>
          </w:p>
        </w:tc>
        <w:tc>
          <w:tcPr>
            <w:tcW w:w="3829" w:type="dxa"/>
            <w:tcBorders>
              <w:top w:val="nil"/>
              <w:bottom w:val="nil"/>
            </w:tcBorders>
          </w:tcPr>
          <w:p>
            <w:pPr>
              <w:pStyle w:val="TableParagraph"/>
              <w:spacing w:line="246" w:lineRule="exact"/>
              <w:rPr>
                <w:sz w:val="24"/>
              </w:rPr>
            </w:pPr>
            <w:r>
              <w:rPr>
                <w:sz w:val="24"/>
              </w:rPr>
              <w:t>vnichestvo_na_proizvodstve/leybovi</w:t>
            </w: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квалификаций,</w:t>
            </w:r>
          </w:p>
        </w:tc>
        <w:tc>
          <w:tcPr>
            <w:tcW w:w="2552" w:type="dxa"/>
            <w:tcBorders>
              <w:top w:val="nil"/>
              <w:bottom w:val="nil"/>
            </w:tcBorders>
          </w:tcPr>
          <w:p>
            <w:pPr>
              <w:pStyle w:val="TableParagraph"/>
              <w:spacing w:line="246" w:lineRule="exact"/>
              <w:ind w:left="115"/>
              <w:rPr>
                <w:sz w:val="24"/>
              </w:rPr>
            </w:pPr>
            <w:r>
              <w:rPr>
                <w:sz w:val="24"/>
              </w:rPr>
              <w:t>квалификации</w:t>
            </w:r>
          </w:p>
        </w:tc>
        <w:tc>
          <w:tcPr>
            <w:tcW w:w="1844" w:type="dxa"/>
            <w:tcBorders>
              <w:top w:val="nil"/>
              <w:bottom w:val="nil"/>
            </w:tcBorders>
          </w:tcPr>
          <w:p>
            <w:pPr>
              <w:pStyle w:val="TableParagraph"/>
              <w:spacing w:line="246" w:lineRule="exact"/>
              <w:ind w:left="115"/>
              <w:rPr>
                <w:sz w:val="24"/>
              </w:rPr>
            </w:pPr>
            <w:r>
              <w:rPr>
                <w:sz w:val="24"/>
              </w:rPr>
              <w:t>или</w:t>
            </w:r>
          </w:p>
        </w:tc>
        <w:tc>
          <w:tcPr>
            <w:tcW w:w="3829" w:type="dxa"/>
            <w:tcBorders>
              <w:top w:val="nil"/>
              <w:bottom w:val="nil"/>
            </w:tcBorders>
          </w:tcPr>
          <w:p>
            <w:pPr>
              <w:pStyle w:val="TableParagraph"/>
              <w:spacing w:line="246" w:lineRule="exact"/>
              <w:rPr>
                <w:sz w:val="24"/>
              </w:rPr>
            </w:pPr>
            <w:r>
              <w:rPr>
                <w:sz w:val="24"/>
              </w:rPr>
              <w:t>ch_kvalifikaciya_nastavnik.pdf</w:t>
            </w: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г.Москва</w:t>
            </w:r>
          </w:p>
        </w:tc>
        <w:tc>
          <w:tcPr>
            <w:tcW w:w="2552" w:type="dxa"/>
            <w:tcBorders>
              <w:top w:val="nil"/>
              <w:bottom w:val="nil"/>
            </w:tcBorders>
          </w:tcPr>
          <w:p>
            <w:pPr>
              <w:pStyle w:val="TableParagraph"/>
              <w:spacing w:line="246" w:lineRule="exact"/>
              <w:ind w:left="115"/>
              <w:rPr>
                <w:sz w:val="24"/>
              </w:rPr>
            </w:pPr>
            <w:r>
              <w:rPr>
                <w:sz w:val="24"/>
              </w:rPr>
              <w:t>«Психолого-</w:t>
            </w:r>
          </w:p>
        </w:tc>
        <w:tc>
          <w:tcPr>
            <w:tcW w:w="1844" w:type="dxa"/>
            <w:tcBorders>
              <w:top w:val="nil"/>
              <w:bottom w:val="nil"/>
            </w:tcBorders>
          </w:tcPr>
          <w:p>
            <w:pPr>
              <w:pStyle w:val="TableParagraph"/>
              <w:spacing w:line="246" w:lineRule="exact"/>
              <w:ind w:left="115"/>
              <w:rPr>
                <w:sz w:val="24"/>
              </w:rPr>
            </w:pPr>
            <w:r>
              <w:rPr>
                <w:sz w:val="24"/>
              </w:rPr>
              <w:t>готовящиеся</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педагогический</w:t>
            </w:r>
          </w:p>
        </w:tc>
        <w:tc>
          <w:tcPr>
            <w:tcW w:w="1844" w:type="dxa"/>
            <w:tcBorders>
              <w:top w:val="nil"/>
              <w:bottom w:val="nil"/>
            </w:tcBorders>
          </w:tcPr>
          <w:p>
            <w:pPr>
              <w:pStyle w:val="TableParagraph"/>
              <w:spacing w:line="246" w:lineRule="exact"/>
              <w:ind w:left="115"/>
              <w:rPr>
                <w:sz w:val="24"/>
              </w:rPr>
            </w:pPr>
            <w:r>
              <w:rPr>
                <w:smallCaps/>
                <w:w w:val="91"/>
                <w:sz w:val="24"/>
              </w:rPr>
              <w:t>к</w:t>
            </w:r>
            <w:r>
              <w:rPr>
                <w:smallCaps w:val="0"/>
                <w:spacing w:val="1"/>
                <w:sz w:val="24"/>
              </w:rPr>
              <w:t> </w:t>
            </w:r>
            <w:r>
              <w:rPr>
                <w:smallCaps w:val="0"/>
                <w:spacing w:val="-1"/>
                <w:sz w:val="24"/>
              </w:rPr>
              <w:t>вы</w:t>
            </w:r>
            <w:r>
              <w:rPr>
                <w:smallCaps w:val="0"/>
                <w:sz w:val="24"/>
              </w:rPr>
              <w:t>пол</w:t>
            </w:r>
            <w:r>
              <w:rPr>
                <w:smallCaps w:val="0"/>
                <w:spacing w:val="1"/>
                <w:sz w:val="24"/>
              </w:rPr>
              <w:t>н</w:t>
            </w:r>
            <w:r>
              <w:rPr>
                <w:smallCaps w:val="0"/>
                <w:spacing w:val="-1"/>
                <w:sz w:val="24"/>
              </w:rPr>
              <w:t>е</w:t>
            </w:r>
            <w:r>
              <w:rPr>
                <w:smallCaps w:val="0"/>
                <w:spacing w:val="-2"/>
                <w:sz w:val="24"/>
              </w:rPr>
              <w:t>н</w:t>
            </w:r>
            <w:r>
              <w:rPr>
                <w:smallCaps w:val="0"/>
                <w:sz w:val="24"/>
              </w:rPr>
              <w:t>ию</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минимум</w:t>
            </w:r>
          </w:p>
        </w:tc>
        <w:tc>
          <w:tcPr>
            <w:tcW w:w="1844" w:type="dxa"/>
            <w:tcBorders>
              <w:top w:val="nil"/>
              <w:bottom w:val="nil"/>
            </w:tcBorders>
          </w:tcPr>
          <w:p>
            <w:pPr>
              <w:pStyle w:val="TableParagraph"/>
              <w:spacing w:line="246" w:lineRule="exact"/>
              <w:ind w:left="115"/>
              <w:rPr>
                <w:sz w:val="24"/>
              </w:rPr>
            </w:pPr>
            <w:r>
              <w:rPr>
                <w:sz w:val="24"/>
              </w:rPr>
              <w:t>функций</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наставника», форма</w:t>
            </w:r>
          </w:p>
        </w:tc>
        <w:tc>
          <w:tcPr>
            <w:tcW w:w="1844" w:type="dxa"/>
            <w:tcBorders>
              <w:top w:val="nil"/>
              <w:bottom w:val="nil"/>
            </w:tcBorders>
          </w:tcPr>
          <w:p>
            <w:pPr>
              <w:pStyle w:val="TableParagraph"/>
              <w:spacing w:line="246" w:lineRule="exact"/>
              <w:ind w:left="115"/>
              <w:rPr>
                <w:sz w:val="24"/>
              </w:rPr>
            </w:pPr>
            <w:r>
              <w:rPr>
                <w:sz w:val="24"/>
              </w:rPr>
              <w:t>наставников на</w:t>
            </w:r>
          </w:p>
        </w:tc>
        <w:tc>
          <w:tcPr>
            <w:tcW w:w="3829" w:type="dxa"/>
            <w:tcBorders>
              <w:top w:val="nil"/>
              <w:bottom w:val="nil"/>
            </w:tcBorders>
          </w:tcPr>
          <w:p>
            <w:pPr>
              <w:pStyle w:val="TableParagraph"/>
              <w:spacing w:line="240" w:lineRule="auto"/>
              <w:ind w:left="0"/>
              <w:rPr>
                <w:sz w:val="18"/>
              </w:rPr>
            </w:pP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0" w:lineRule="auto"/>
              <w:ind w:left="0"/>
              <w:rPr>
                <w:sz w:val="18"/>
              </w:rPr>
            </w:pPr>
          </w:p>
        </w:tc>
        <w:tc>
          <w:tcPr>
            <w:tcW w:w="2552" w:type="dxa"/>
            <w:tcBorders>
              <w:top w:val="nil"/>
              <w:bottom w:val="nil"/>
            </w:tcBorders>
          </w:tcPr>
          <w:p>
            <w:pPr>
              <w:pStyle w:val="TableParagraph"/>
              <w:spacing w:line="246" w:lineRule="exact"/>
              <w:ind w:left="115"/>
              <w:rPr>
                <w:sz w:val="24"/>
              </w:rPr>
            </w:pPr>
            <w:r>
              <w:rPr>
                <w:sz w:val="24"/>
              </w:rPr>
              <w:t>обучения – очная, 36</w:t>
            </w:r>
          </w:p>
        </w:tc>
        <w:tc>
          <w:tcPr>
            <w:tcW w:w="1844" w:type="dxa"/>
            <w:tcBorders>
              <w:top w:val="nil"/>
              <w:bottom w:val="nil"/>
            </w:tcBorders>
          </w:tcPr>
          <w:p>
            <w:pPr>
              <w:pStyle w:val="TableParagraph"/>
              <w:spacing w:line="246" w:lineRule="exact"/>
              <w:ind w:left="115"/>
              <w:rPr>
                <w:sz w:val="24"/>
              </w:rPr>
            </w:pPr>
            <w:r>
              <w:rPr>
                <w:sz w:val="24"/>
              </w:rPr>
              <w:t>производстве</w:t>
            </w:r>
          </w:p>
        </w:tc>
        <w:tc>
          <w:tcPr>
            <w:tcW w:w="3829" w:type="dxa"/>
            <w:tcBorders>
              <w:top w:val="nil"/>
              <w:bottom w:val="nil"/>
            </w:tcBorders>
          </w:tcPr>
          <w:p>
            <w:pPr>
              <w:pStyle w:val="TableParagraph"/>
              <w:spacing w:line="240" w:lineRule="auto"/>
              <w:ind w:left="0"/>
              <w:rPr>
                <w:sz w:val="18"/>
              </w:rPr>
            </w:pPr>
          </w:p>
        </w:tc>
      </w:tr>
      <w:tr>
        <w:trPr>
          <w:trHeight w:val="273" w:hRule="atLeast"/>
        </w:trPr>
        <w:tc>
          <w:tcPr>
            <w:tcW w:w="427" w:type="dxa"/>
            <w:vMerge/>
            <w:tcBorders>
              <w:top w:val="nil"/>
            </w:tcBorders>
          </w:tcPr>
          <w:p>
            <w:pPr>
              <w:rPr>
                <w:sz w:val="2"/>
                <w:szCs w:val="2"/>
              </w:rPr>
            </w:pPr>
          </w:p>
        </w:tc>
        <w:tc>
          <w:tcPr>
            <w:tcW w:w="2693" w:type="dxa"/>
            <w:tcBorders>
              <w:top w:val="nil"/>
            </w:tcBorders>
          </w:tcPr>
          <w:p>
            <w:pPr>
              <w:pStyle w:val="TableParagraph"/>
              <w:spacing w:line="240" w:lineRule="auto"/>
              <w:ind w:left="0"/>
              <w:rPr>
                <w:sz w:val="20"/>
              </w:rPr>
            </w:pPr>
          </w:p>
        </w:tc>
        <w:tc>
          <w:tcPr>
            <w:tcW w:w="2552" w:type="dxa"/>
            <w:tcBorders>
              <w:top w:val="nil"/>
            </w:tcBorders>
          </w:tcPr>
          <w:p>
            <w:pPr>
              <w:pStyle w:val="TableParagraph"/>
              <w:spacing w:line="254" w:lineRule="exact"/>
              <w:ind w:left="115"/>
              <w:rPr>
                <w:sz w:val="24"/>
              </w:rPr>
            </w:pPr>
            <w:r>
              <w:rPr>
                <w:sz w:val="24"/>
              </w:rPr>
              <w:t>часов</w:t>
            </w:r>
          </w:p>
        </w:tc>
        <w:tc>
          <w:tcPr>
            <w:tcW w:w="1844" w:type="dxa"/>
            <w:tcBorders>
              <w:top w:val="nil"/>
            </w:tcBorders>
          </w:tcPr>
          <w:p>
            <w:pPr>
              <w:pStyle w:val="TableParagraph"/>
              <w:spacing w:line="240" w:lineRule="auto"/>
              <w:ind w:left="0"/>
              <w:rPr>
                <w:sz w:val="20"/>
              </w:rPr>
            </w:pPr>
          </w:p>
        </w:tc>
        <w:tc>
          <w:tcPr>
            <w:tcW w:w="3829" w:type="dxa"/>
            <w:tcBorders>
              <w:top w:val="nil"/>
            </w:tcBorders>
          </w:tcPr>
          <w:p>
            <w:pPr>
              <w:pStyle w:val="TableParagraph"/>
              <w:spacing w:line="240" w:lineRule="auto"/>
              <w:ind w:left="0"/>
              <w:rPr>
                <w:sz w:val="20"/>
              </w:rPr>
            </w:pPr>
          </w:p>
        </w:tc>
      </w:tr>
      <w:tr>
        <w:trPr>
          <w:trHeight w:val="267" w:hRule="atLeast"/>
        </w:trPr>
        <w:tc>
          <w:tcPr>
            <w:tcW w:w="427" w:type="dxa"/>
            <w:vMerge w:val="restart"/>
          </w:tcPr>
          <w:p>
            <w:pPr>
              <w:pStyle w:val="TableParagraph"/>
              <w:spacing w:line="240" w:lineRule="auto"/>
              <w:ind w:left="0"/>
              <w:rPr>
                <w:sz w:val="24"/>
              </w:rPr>
            </w:pPr>
          </w:p>
        </w:tc>
        <w:tc>
          <w:tcPr>
            <w:tcW w:w="2693" w:type="dxa"/>
            <w:tcBorders>
              <w:bottom w:val="nil"/>
            </w:tcBorders>
          </w:tcPr>
          <w:p>
            <w:pPr>
              <w:pStyle w:val="TableParagraph"/>
              <w:spacing w:line="248" w:lineRule="exact"/>
              <w:ind w:left="115"/>
              <w:rPr>
                <w:sz w:val="24"/>
              </w:rPr>
            </w:pPr>
            <w:r>
              <w:rPr>
                <w:sz w:val="24"/>
              </w:rPr>
              <w:t>Региональный</w:t>
            </w:r>
          </w:p>
        </w:tc>
        <w:tc>
          <w:tcPr>
            <w:tcW w:w="2552" w:type="dxa"/>
            <w:tcBorders>
              <w:bottom w:val="nil"/>
            </w:tcBorders>
          </w:tcPr>
          <w:p>
            <w:pPr>
              <w:pStyle w:val="TableParagraph"/>
              <w:spacing w:line="248" w:lineRule="exact"/>
              <w:ind w:left="115"/>
              <w:rPr>
                <w:sz w:val="24"/>
              </w:rPr>
            </w:pPr>
            <w:r>
              <w:rPr>
                <w:sz w:val="24"/>
              </w:rPr>
              <w:t>Курсы повышения</w:t>
            </w:r>
          </w:p>
        </w:tc>
        <w:tc>
          <w:tcPr>
            <w:tcW w:w="1844" w:type="dxa"/>
            <w:tcBorders>
              <w:bottom w:val="nil"/>
            </w:tcBorders>
          </w:tcPr>
          <w:p>
            <w:pPr>
              <w:pStyle w:val="TableParagraph"/>
              <w:spacing w:line="248" w:lineRule="exact"/>
              <w:ind w:left="115"/>
              <w:rPr>
                <w:sz w:val="24"/>
              </w:rPr>
            </w:pPr>
            <w:r>
              <w:rPr>
                <w:sz w:val="24"/>
              </w:rPr>
              <w:t>Специалисты</w:t>
            </w:r>
          </w:p>
        </w:tc>
        <w:tc>
          <w:tcPr>
            <w:tcW w:w="3829" w:type="dxa"/>
            <w:tcBorders>
              <w:bottom w:val="nil"/>
            </w:tcBorders>
          </w:tcPr>
          <w:p>
            <w:pPr>
              <w:pStyle w:val="TableParagraph"/>
              <w:spacing w:line="248" w:lineRule="exact"/>
              <w:rPr>
                <w:sz w:val="24"/>
              </w:rPr>
            </w:pPr>
            <w:r>
              <w:rPr>
                <w:sz w:val="24"/>
              </w:rPr>
              <w:t>https://bc-nark.ru/news/v-</w:t>
            </w:r>
          </w:p>
        </w:tc>
      </w:tr>
      <w:tr>
        <w:trPr>
          <w:trHeight w:val="266"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методический центр</w:t>
            </w:r>
          </w:p>
        </w:tc>
        <w:tc>
          <w:tcPr>
            <w:tcW w:w="2552" w:type="dxa"/>
            <w:tcBorders>
              <w:top w:val="nil"/>
              <w:bottom w:val="nil"/>
            </w:tcBorders>
          </w:tcPr>
          <w:p>
            <w:pPr>
              <w:pStyle w:val="TableParagraph"/>
              <w:spacing w:line="246" w:lineRule="exact"/>
              <w:ind w:left="115"/>
              <w:rPr>
                <w:sz w:val="24"/>
              </w:rPr>
            </w:pPr>
            <w:r>
              <w:rPr>
                <w:sz w:val="24"/>
              </w:rPr>
              <w:t>квалификации</w:t>
            </w:r>
          </w:p>
        </w:tc>
        <w:tc>
          <w:tcPr>
            <w:tcW w:w="1844" w:type="dxa"/>
            <w:tcBorders>
              <w:top w:val="nil"/>
              <w:bottom w:val="nil"/>
            </w:tcBorders>
          </w:tcPr>
          <w:p>
            <w:pPr>
              <w:pStyle w:val="TableParagraph"/>
              <w:spacing w:line="246" w:lineRule="exact"/>
              <w:ind w:left="115"/>
              <w:rPr>
                <w:sz w:val="24"/>
              </w:rPr>
            </w:pPr>
            <w:r>
              <w:rPr>
                <w:sz w:val="24"/>
              </w:rPr>
              <w:t>сферы</w:t>
            </w:r>
          </w:p>
        </w:tc>
        <w:tc>
          <w:tcPr>
            <w:tcW w:w="3829" w:type="dxa"/>
            <w:tcBorders>
              <w:top w:val="nil"/>
              <w:bottom w:val="nil"/>
            </w:tcBorders>
          </w:tcPr>
          <w:p>
            <w:pPr>
              <w:pStyle w:val="TableParagraph"/>
              <w:spacing w:line="246" w:lineRule="exact"/>
              <w:rPr>
                <w:sz w:val="24"/>
              </w:rPr>
            </w:pPr>
            <w:r>
              <w:rPr>
                <w:sz w:val="24"/>
              </w:rPr>
              <w:t>samarskom-regione-startoval-proekt-</w:t>
            </w: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развития квалификаций</w:t>
            </w:r>
          </w:p>
        </w:tc>
        <w:tc>
          <w:tcPr>
            <w:tcW w:w="2552" w:type="dxa"/>
            <w:tcBorders>
              <w:top w:val="nil"/>
              <w:bottom w:val="nil"/>
            </w:tcBorders>
          </w:tcPr>
          <w:p>
            <w:pPr>
              <w:pStyle w:val="TableParagraph"/>
              <w:spacing w:line="246" w:lineRule="exact"/>
              <w:ind w:left="115"/>
              <w:rPr>
                <w:sz w:val="24"/>
              </w:rPr>
            </w:pPr>
            <w:r>
              <w:rPr>
                <w:sz w:val="24"/>
              </w:rPr>
              <w:t>наставников</w:t>
            </w:r>
          </w:p>
        </w:tc>
        <w:tc>
          <w:tcPr>
            <w:tcW w:w="1844" w:type="dxa"/>
            <w:tcBorders>
              <w:top w:val="nil"/>
              <w:bottom w:val="nil"/>
            </w:tcBorders>
          </w:tcPr>
          <w:p>
            <w:pPr>
              <w:pStyle w:val="TableParagraph"/>
              <w:spacing w:line="246" w:lineRule="exact"/>
              <w:ind w:left="115"/>
              <w:rPr>
                <w:sz w:val="24"/>
              </w:rPr>
            </w:pPr>
            <w:r>
              <w:rPr>
                <w:sz w:val="24"/>
              </w:rPr>
              <w:t>управления</w:t>
            </w:r>
          </w:p>
        </w:tc>
        <w:tc>
          <w:tcPr>
            <w:tcW w:w="3829" w:type="dxa"/>
            <w:tcBorders>
              <w:top w:val="nil"/>
              <w:bottom w:val="nil"/>
            </w:tcBorders>
          </w:tcPr>
          <w:p>
            <w:pPr>
              <w:pStyle w:val="TableParagraph"/>
              <w:spacing w:line="246" w:lineRule="exact"/>
              <w:rPr>
                <w:sz w:val="24"/>
              </w:rPr>
            </w:pPr>
            <w:r>
              <w:rPr>
                <w:sz w:val="24"/>
              </w:rPr>
              <w:t>kvalifikatsiya-nastavnik.php</w:t>
            </w:r>
          </w:p>
        </w:tc>
      </w:tr>
      <w:tr>
        <w:trPr>
          <w:trHeight w:val="265" w:hRule="atLeast"/>
        </w:trPr>
        <w:tc>
          <w:tcPr>
            <w:tcW w:w="427" w:type="dxa"/>
            <w:vMerge/>
            <w:tcBorders>
              <w:top w:val="nil"/>
            </w:tcBorders>
          </w:tcPr>
          <w:p>
            <w:pPr>
              <w:rPr>
                <w:sz w:val="2"/>
                <w:szCs w:val="2"/>
              </w:rPr>
            </w:pPr>
          </w:p>
        </w:tc>
        <w:tc>
          <w:tcPr>
            <w:tcW w:w="2693" w:type="dxa"/>
            <w:tcBorders>
              <w:top w:val="nil"/>
              <w:bottom w:val="nil"/>
            </w:tcBorders>
          </w:tcPr>
          <w:p>
            <w:pPr>
              <w:pStyle w:val="TableParagraph"/>
              <w:spacing w:line="246" w:lineRule="exact"/>
              <w:ind w:left="115"/>
              <w:rPr>
                <w:sz w:val="24"/>
              </w:rPr>
            </w:pPr>
            <w:r>
              <w:rPr>
                <w:sz w:val="24"/>
              </w:rPr>
              <w:t>Самарской области</w:t>
            </w:r>
          </w:p>
        </w:tc>
        <w:tc>
          <w:tcPr>
            <w:tcW w:w="2552" w:type="dxa"/>
            <w:tcBorders>
              <w:top w:val="nil"/>
              <w:bottom w:val="nil"/>
            </w:tcBorders>
          </w:tcPr>
          <w:p>
            <w:pPr>
              <w:pStyle w:val="TableParagraph"/>
              <w:spacing w:line="246" w:lineRule="exact"/>
              <w:ind w:left="115"/>
              <w:rPr>
                <w:sz w:val="24"/>
              </w:rPr>
            </w:pPr>
            <w:r>
              <w:rPr>
                <w:sz w:val="24"/>
              </w:rPr>
              <w:t>«Психолого-</w:t>
            </w:r>
          </w:p>
        </w:tc>
        <w:tc>
          <w:tcPr>
            <w:tcW w:w="1844" w:type="dxa"/>
            <w:tcBorders>
              <w:top w:val="nil"/>
              <w:bottom w:val="nil"/>
            </w:tcBorders>
          </w:tcPr>
          <w:p>
            <w:pPr>
              <w:pStyle w:val="TableParagraph"/>
              <w:spacing w:line="246" w:lineRule="exact"/>
              <w:ind w:left="115"/>
              <w:rPr>
                <w:sz w:val="24"/>
              </w:rPr>
            </w:pPr>
            <w:r>
              <w:rPr>
                <w:sz w:val="24"/>
              </w:rPr>
              <w:t>персоналом,</w:t>
            </w:r>
          </w:p>
        </w:tc>
        <w:tc>
          <w:tcPr>
            <w:tcW w:w="3829" w:type="dxa"/>
            <w:tcBorders>
              <w:top w:val="nil"/>
              <w:bottom w:val="nil"/>
            </w:tcBorders>
          </w:tcPr>
          <w:p>
            <w:pPr>
              <w:pStyle w:val="TableParagraph"/>
              <w:spacing w:line="240" w:lineRule="auto"/>
              <w:ind w:left="0"/>
              <w:rPr>
                <w:sz w:val="18"/>
              </w:rPr>
            </w:pPr>
          </w:p>
        </w:tc>
      </w:tr>
      <w:tr>
        <w:trPr>
          <w:trHeight w:val="276" w:hRule="atLeast"/>
        </w:trPr>
        <w:tc>
          <w:tcPr>
            <w:tcW w:w="427" w:type="dxa"/>
            <w:vMerge/>
            <w:tcBorders>
              <w:top w:val="nil"/>
            </w:tcBorders>
          </w:tcPr>
          <w:p>
            <w:pPr>
              <w:rPr>
                <w:sz w:val="2"/>
                <w:szCs w:val="2"/>
              </w:rPr>
            </w:pPr>
          </w:p>
        </w:tc>
        <w:tc>
          <w:tcPr>
            <w:tcW w:w="2693" w:type="dxa"/>
            <w:tcBorders>
              <w:top w:val="nil"/>
            </w:tcBorders>
          </w:tcPr>
          <w:p>
            <w:pPr>
              <w:pStyle w:val="TableParagraph"/>
              <w:spacing w:line="256" w:lineRule="exact"/>
              <w:ind w:left="115"/>
              <w:rPr>
                <w:sz w:val="24"/>
              </w:rPr>
            </w:pPr>
            <w:r>
              <w:rPr>
                <w:sz w:val="24"/>
              </w:rPr>
              <w:t>совместно</w:t>
            </w:r>
          </w:p>
        </w:tc>
        <w:tc>
          <w:tcPr>
            <w:tcW w:w="2552" w:type="dxa"/>
            <w:tcBorders>
              <w:top w:val="nil"/>
            </w:tcBorders>
          </w:tcPr>
          <w:p>
            <w:pPr>
              <w:pStyle w:val="TableParagraph"/>
              <w:spacing w:line="256" w:lineRule="exact"/>
              <w:ind w:left="115"/>
              <w:rPr>
                <w:sz w:val="24"/>
              </w:rPr>
            </w:pPr>
            <w:r>
              <w:rPr>
                <w:sz w:val="24"/>
              </w:rPr>
              <w:t>педагогический</w:t>
            </w:r>
          </w:p>
        </w:tc>
        <w:tc>
          <w:tcPr>
            <w:tcW w:w="1844" w:type="dxa"/>
            <w:tcBorders>
              <w:top w:val="nil"/>
            </w:tcBorders>
          </w:tcPr>
          <w:p>
            <w:pPr>
              <w:pStyle w:val="TableParagraph"/>
              <w:spacing w:line="256" w:lineRule="exact"/>
              <w:ind w:left="115"/>
              <w:rPr>
                <w:sz w:val="24"/>
              </w:rPr>
            </w:pPr>
            <w:r>
              <w:rPr>
                <w:sz w:val="24"/>
              </w:rPr>
              <w:t>отвечающие за</w:t>
            </w:r>
          </w:p>
        </w:tc>
        <w:tc>
          <w:tcPr>
            <w:tcW w:w="3829" w:type="dxa"/>
            <w:tcBorders>
              <w:top w:val="nil"/>
            </w:tcBorders>
          </w:tcPr>
          <w:p>
            <w:pPr>
              <w:pStyle w:val="TableParagraph"/>
              <w:spacing w:line="240" w:lineRule="auto"/>
              <w:ind w:left="0"/>
              <w:rPr>
                <w:sz w:val="20"/>
              </w:rPr>
            </w:pPr>
          </w:p>
        </w:tc>
      </w:tr>
    </w:tbl>
    <w:p>
      <w:pPr>
        <w:spacing w:after="0" w:line="240" w:lineRule="auto"/>
        <w:rPr>
          <w:sz w:val="20"/>
        </w:rPr>
        <w:sectPr>
          <w:pgSz w:w="12240" w:h="15840"/>
          <w:pgMar w:header="0" w:footer="1192" w:top="1440" w:bottom="1380" w:left="200" w:right="200"/>
        </w:sect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7"/>
        <w:gridCol w:w="2693"/>
        <w:gridCol w:w="2552"/>
        <w:gridCol w:w="1844"/>
        <w:gridCol w:w="3829"/>
      </w:tblGrid>
      <w:tr>
        <w:trPr>
          <w:trHeight w:val="3587" w:hRule="atLeast"/>
        </w:trPr>
        <w:tc>
          <w:tcPr>
            <w:tcW w:w="427" w:type="dxa"/>
          </w:tcPr>
          <w:p>
            <w:pPr>
              <w:pStyle w:val="TableParagraph"/>
              <w:spacing w:line="240" w:lineRule="auto"/>
              <w:ind w:left="0"/>
              <w:rPr>
                <w:sz w:val="22"/>
              </w:rPr>
            </w:pPr>
          </w:p>
        </w:tc>
        <w:tc>
          <w:tcPr>
            <w:tcW w:w="2693" w:type="dxa"/>
          </w:tcPr>
          <w:p>
            <w:pPr>
              <w:pStyle w:val="TableParagraph"/>
              <w:spacing w:line="240" w:lineRule="auto"/>
              <w:ind w:left="115" w:right="150"/>
              <w:rPr>
                <w:sz w:val="24"/>
              </w:rPr>
            </w:pPr>
            <w:r>
              <w:rPr>
                <w:sz w:val="24"/>
              </w:rPr>
              <w:t>с Национальным агентством развития квалификаций (НАРК), г.Самара</w:t>
            </w:r>
          </w:p>
        </w:tc>
        <w:tc>
          <w:tcPr>
            <w:tcW w:w="2552" w:type="dxa"/>
          </w:tcPr>
          <w:p>
            <w:pPr>
              <w:pStyle w:val="TableParagraph"/>
              <w:spacing w:line="240" w:lineRule="auto"/>
              <w:ind w:left="115" w:right="264"/>
              <w:rPr>
                <w:sz w:val="24"/>
              </w:rPr>
            </w:pPr>
            <w:r>
              <w:rPr>
                <w:sz w:val="24"/>
              </w:rPr>
              <w:t>минимум наставника», форма обучения – очная, 36 часов</w:t>
            </w:r>
          </w:p>
        </w:tc>
        <w:tc>
          <w:tcPr>
            <w:tcW w:w="1844" w:type="dxa"/>
          </w:tcPr>
          <w:p>
            <w:pPr>
              <w:pStyle w:val="TableParagraph"/>
              <w:spacing w:line="240" w:lineRule="auto"/>
              <w:ind w:left="115" w:right="117"/>
              <w:rPr>
                <w:sz w:val="24"/>
              </w:rPr>
            </w:pPr>
            <w:r>
              <w:rPr>
                <w:sz w:val="24"/>
              </w:rPr>
              <w:t>координацию системы наставничества ПАО</w:t>
            </w:r>
          </w:p>
          <w:p>
            <w:pPr>
              <w:pStyle w:val="TableParagraph"/>
              <w:spacing w:line="240" w:lineRule="auto"/>
              <w:ind w:left="115" w:right="94"/>
              <w:rPr>
                <w:sz w:val="24"/>
              </w:rPr>
            </w:pPr>
            <w:r>
              <w:rPr>
                <w:sz w:val="24"/>
              </w:rPr>
              <w:t>«КуйбышевАзо т»,</w:t>
            </w:r>
          </w:p>
          <w:p>
            <w:pPr>
              <w:pStyle w:val="TableParagraph"/>
              <w:spacing w:line="270" w:lineRule="atLeast"/>
              <w:ind w:left="115" w:right="131"/>
              <w:rPr>
                <w:sz w:val="24"/>
              </w:rPr>
            </w:pPr>
            <w:r>
              <w:rPr>
                <w:sz w:val="24"/>
              </w:rPr>
              <w:t>и работники, выполняющие функции наставников на производстве ПАО «Кузнецо в»</w:t>
            </w:r>
          </w:p>
        </w:tc>
        <w:tc>
          <w:tcPr>
            <w:tcW w:w="3829" w:type="dxa"/>
          </w:tcPr>
          <w:p>
            <w:pPr>
              <w:pStyle w:val="TableParagraph"/>
              <w:spacing w:line="240" w:lineRule="auto"/>
              <w:ind w:left="0"/>
              <w:rPr>
                <w:sz w:val="22"/>
              </w:rPr>
            </w:pPr>
          </w:p>
        </w:tc>
      </w:tr>
    </w:tbl>
    <w:p>
      <w:pPr>
        <w:spacing w:after="0" w:line="240" w:lineRule="auto"/>
        <w:rPr>
          <w:sz w:val="22"/>
        </w:rPr>
        <w:sectPr>
          <w:pgSz w:w="12240" w:h="15840"/>
          <w:pgMar w:header="0" w:footer="1192" w:top="1440" w:bottom="1380" w:left="200" w:right="200"/>
        </w:sectPr>
      </w:pPr>
    </w:p>
    <w:p>
      <w:pPr>
        <w:spacing w:before="58"/>
        <w:ind w:left="5457" w:right="843" w:hanging="3841"/>
        <w:jc w:val="left"/>
        <w:rPr>
          <w:b/>
          <w:sz w:val="30"/>
        </w:rPr>
      </w:pPr>
      <w:bookmarkStart w:name="_bookmark39" w:id="74"/>
      <w:bookmarkEnd w:id="74"/>
      <w:r>
        <w:rPr/>
      </w:r>
      <w:r>
        <w:rPr>
          <w:b/>
          <w:sz w:val="30"/>
        </w:rPr>
        <w:t>13. Приложение 3. Методические рекомендации и материалы для куратора</w:t>
      </w:r>
    </w:p>
    <w:p>
      <w:pPr>
        <w:pStyle w:val="BodyText"/>
        <w:rPr>
          <w:b/>
          <w:sz w:val="32"/>
        </w:rPr>
      </w:pPr>
    </w:p>
    <w:p>
      <w:pPr>
        <w:pStyle w:val="BodyText"/>
        <w:spacing w:before="11"/>
        <w:rPr>
          <w:b/>
          <w:sz w:val="47"/>
        </w:rPr>
      </w:pPr>
    </w:p>
    <w:p>
      <w:pPr>
        <w:pStyle w:val="Heading5"/>
      </w:pPr>
      <w:r>
        <w:rPr/>
        <w:t>Оглавление</w:t>
      </w:r>
    </w:p>
    <w:p>
      <w:pPr>
        <w:pStyle w:val="BodyText"/>
        <w:rPr>
          <w:b/>
          <w:sz w:val="21"/>
        </w:rPr>
      </w:pPr>
    </w:p>
    <w:p>
      <w:pPr>
        <w:tabs>
          <w:tab w:pos="9670" w:val="left" w:leader="none"/>
        </w:tabs>
        <w:spacing w:line="237" w:lineRule="auto" w:before="1"/>
        <w:ind w:left="1240" w:right="1231" w:firstLine="0"/>
        <w:jc w:val="left"/>
        <w:rPr>
          <w:rFonts w:ascii="Arial" w:hAnsi="Arial"/>
          <w:b/>
          <w:sz w:val="22"/>
        </w:rPr>
      </w:pPr>
      <w:r>
        <w:rPr>
          <w:b/>
          <w:sz w:val="24"/>
        </w:rPr>
        <w:t>Приложение 3. Методические рекомендации и материалы</w:t>
      </w:r>
      <w:r>
        <w:rPr>
          <w:b/>
          <w:spacing w:val="-17"/>
          <w:sz w:val="24"/>
        </w:rPr>
        <w:t> </w:t>
      </w:r>
      <w:r>
        <w:rPr>
          <w:b/>
          <w:sz w:val="24"/>
        </w:rPr>
        <w:t>для</w:t>
      </w:r>
      <w:r>
        <w:rPr>
          <w:b/>
          <w:spacing w:val="-2"/>
          <w:sz w:val="24"/>
        </w:rPr>
        <w:t> </w:t>
      </w:r>
      <w:r>
        <w:rPr>
          <w:b/>
          <w:sz w:val="24"/>
        </w:rPr>
        <w:t>куратора</w:t>
        <w:tab/>
      </w:r>
      <w:r>
        <w:rPr>
          <w:rFonts w:ascii="Arial" w:hAnsi="Arial"/>
          <w:b/>
          <w:spacing w:val="-3"/>
          <w:sz w:val="22"/>
        </w:rPr>
        <w:t>Ошибка! </w:t>
      </w:r>
      <w:r>
        <w:rPr>
          <w:rFonts w:ascii="Arial" w:hAnsi="Arial"/>
          <w:b/>
          <w:sz w:val="22"/>
        </w:rPr>
        <w:t>Закладка не</w:t>
      </w:r>
      <w:r>
        <w:rPr>
          <w:rFonts w:ascii="Arial" w:hAnsi="Arial"/>
          <w:b/>
          <w:spacing w:val="-3"/>
          <w:sz w:val="22"/>
        </w:rPr>
        <w:t> </w:t>
      </w:r>
      <w:r>
        <w:rPr>
          <w:rFonts w:ascii="Arial" w:hAnsi="Arial"/>
          <w:b/>
          <w:sz w:val="22"/>
        </w:rPr>
        <w:t>определена.</w:t>
      </w:r>
    </w:p>
    <w:p>
      <w:pPr>
        <w:pStyle w:val="ListParagraph"/>
        <w:numPr>
          <w:ilvl w:val="0"/>
          <w:numId w:val="100"/>
        </w:numPr>
        <w:tabs>
          <w:tab w:pos="240" w:val="left" w:leader="none"/>
          <w:tab w:pos="5621" w:val="left" w:leader="none"/>
        </w:tabs>
        <w:spacing w:line="240" w:lineRule="auto" w:before="203" w:after="0"/>
        <w:ind w:left="1480" w:right="1235" w:hanging="1481"/>
        <w:jc w:val="right"/>
        <w:rPr>
          <w:b/>
          <w:sz w:val="24"/>
        </w:rPr>
      </w:pPr>
      <w:r>
        <w:rPr>
          <w:b/>
          <w:sz w:val="24"/>
        </w:rPr>
        <w:t>Ценности</w:t>
      </w:r>
      <w:r>
        <w:rPr>
          <w:b/>
          <w:spacing w:val="-4"/>
          <w:sz w:val="24"/>
        </w:rPr>
        <w:t> </w:t>
      </w:r>
      <w:r>
        <w:rPr>
          <w:b/>
          <w:sz w:val="24"/>
        </w:rPr>
        <w:t>наставничества</w:t>
        <w:tab/>
      </w:r>
      <w:r>
        <w:rPr>
          <w:rFonts w:ascii="Arial" w:hAnsi="Arial"/>
          <w:b/>
          <w:sz w:val="22"/>
        </w:rPr>
        <w:t>Ошибка! Закладка не</w:t>
      </w:r>
      <w:r>
        <w:rPr>
          <w:rFonts w:ascii="Arial" w:hAnsi="Arial"/>
          <w:b/>
          <w:spacing w:val="-14"/>
          <w:sz w:val="22"/>
        </w:rPr>
        <w:t> </w:t>
      </w:r>
      <w:r>
        <w:rPr>
          <w:rFonts w:ascii="Arial" w:hAnsi="Arial"/>
          <w:b/>
          <w:sz w:val="22"/>
        </w:rPr>
        <w:t>определена.</w:t>
      </w:r>
    </w:p>
    <w:p>
      <w:pPr>
        <w:pStyle w:val="ListParagraph"/>
        <w:numPr>
          <w:ilvl w:val="1"/>
          <w:numId w:val="100"/>
        </w:numPr>
        <w:tabs>
          <w:tab w:pos="420" w:val="left" w:leader="none"/>
          <w:tab w:pos="5261" w:val="left" w:leader="none"/>
        </w:tabs>
        <w:spacing w:line="240" w:lineRule="auto" w:before="53" w:after="0"/>
        <w:ind w:left="2020" w:right="1235" w:hanging="2021"/>
        <w:jc w:val="right"/>
        <w:rPr>
          <w:rFonts w:ascii="Arial" w:hAnsi="Arial"/>
          <w:b/>
          <w:sz w:val="22"/>
        </w:rPr>
      </w:pPr>
      <w:r>
        <w:rPr>
          <w:sz w:val="24"/>
        </w:rPr>
        <w:t>Манифест</w:t>
      </w:r>
      <w:r>
        <w:rPr>
          <w:spacing w:val="-3"/>
          <w:sz w:val="24"/>
        </w:rPr>
        <w:t> </w:t>
      </w:r>
      <w:r>
        <w:rPr>
          <w:sz w:val="24"/>
        </w:rPr>
        <w:t>наставника</w:t>
        <w:tab/>
      </w:r>
      <w:r>
        <w:rPr>
          <w:rFonts w:ascii="Arial" w:hAnsi="Arial"/>
          <w:b/>
          <w:sz w:val="22"/>
        </w:rPr>
        <w:t>Ошибка! Закладка не</w:t>
      </w:r>
      <w:r>
        <w:rPr>
          <w:rFonts w:ascii="Arial" w:hAnsi="Arial"/>
          <w:b/>
          <w:spacing w:val="-14"/>
          <w:sz w:val="22"/>
        </w:rPr>
        <w:t> </w:t>
      </w:r>
      <w:r>
        <w:rPr>
          <w:rFonts w:ascii="Arial" w:hAnsi="Arial"/>
          <w:b/>
          <w:sz w:val="22"/>
        </w:rPr>
        <w:t>определена.</w:t>
      </w:r>
    </w:p>
    <w:p>
      <w:pPr>
        <w:pStyle w:val="ListParagraph"/>
        <w:numPr>
          <w:ilvl w:val="1"/>
          <w:numId w:val="100"/>
        </w:numPr>
        <w:tabs>
          <w:tab w:pos="420" w:val="left" w:leader="none"/>
          <w:tab w:pos="5261" w:val="left" w:leader="none"/>
        </w:tabs>
        <w:spacing w:line="240" w:lineRule="auto" w:before="60" w:after="0"/>
        <w:ind w:left="2020" w:right="1235" w:hanging="2021"/>
        <w:jc w:val="right"/>
        <w:rPr>
          <w:rFonts w:ascii="Arial" w:hAnsi="Arial"/>
          <w:b/>
          <w:sz w:val="22"/>
        </w:rPr>
      </w:pPr>
      <w:r>
        <w:rPr>
          <w:sz w:val="24"/>
        </w:rPr>
        <w:t>Кодекс</w:t>
      </w:r>
      <w:r>
        <w:rPr>
          <w:spacing w:val="-3"/>
          <w:sz w:val="24"/>
        </w:rPr>
        <w:t> </w:t>
      </w:r>
      <w:r>
        <w:rPr>
          <w:sz w:val="24"/>
        </w:rPr>
        <w:t>наставника</w:t>
        <w:tab/>
      </w:r>
      <w:r>
        <w:rPr>
          <w:rFonts w:ascii="Arial" w:hAnsi="Arial"/>
          <w:b/>
          <w:sz w:val="22"/>
        </w:rPr>
        <w:t>Ошибка! Закладка не</w:t>
      </w:r>
      <w:r>
        <w:rPr>
          <w:rFonts w:ascii="Arial" w:hAnsi="Arial"/>
          <w:b/>
          <w:spacing w:val="-14"/>
          <w:sz w:val="22"/>
        </w:rPr>
        <w:t> </w:t>
      </w:r>
      <w:r>
        <w:rPr>
          <w:rFonts w:ascii="Arial" w:hAnsi="Arial"/>
          <w:b/>
          <w:sz w:val="22"/>
        </w:rPr>
        <w:t>определена.</w:t>
      </w:r>
    </w:p>
    <w:p>
      <w:pPr>
        <w:pStyle w:val="ListParagraph"/>
        <w:numPr>
          <w:ilvl w:val="1"/>
          <w:numId w:val="100"/>
        </w:numPr>
        <w:tabs>
          <w:tab w:pos="2021" w:val="left" w:leader="none"/>
          <w:tab w:pos="6862" w:val="left" w:leader="none"/>
        </w:tabs>
        <w:spacing w:line="240" w:lineRule="auto" w:before="61" w:after="0"/>
        <w:ind w:left="2020" w:right="0" w:hanging="421"/>
        <w:jc w:val="left"/>
        <w:rPr>
          <w:rFonts w:ascii="Arial" w:hAnsi="Arial"/>
          <w:b/>
          <w:sz w:val="22"/>
        </w:rPr>
      </w:pPr>
      <w:r>
        <w:rPr>
          <w:sz w:val="24"/>
        </w:rPr>
        <w:t>Руководящие</w:t>
      </w:r>
      <w:r>
        <w:rPr>
          <w:spacing w:val="-3"/>
          <w:sz w:val="24"/>
        </w:rPr>
        <w:t> </w:t>
      </w:r>
      <w:r>
        <w:rPr>
          <w:sz w:val="24"/>
        </w:rPr>
        <w:t>принципы</w:t>
      </w:r>
      <w:r>
        <w:rPr>
          <w:spacing w:val="-5"/>
          <w:sz w:val="24"/>
        </w:rPr>
        <w:t> </w:t>
      </w:r>
      <w:r>
        <w:rPr>
          <w:sz w:val="24"/>
        </w:rPr>
        <w:t>наставника</w:t>
        <w:tab/>
      </w:r>
      <w:r>
        <w:rPr>
          <w:rFonts w:ascii="Arial" w:hAnsi="Arial"/>
          <w:b/>
          <w:sz w:val="22"/>
        </w:rPr>
        <w:t>Ошибка! Закладка не</w:t>
      </w:r>
      <w:r>
        <w:rPr>
          <w:rFonts w:ascii="Arial" w:hAnsi="Arial"/>
          <w:b/>
          <w:spacing w:val="-10"/>
          <w:sz w:val="22"/>
        </w:rPr>
        <w:t> </w:t>
      </w:r>
      <w:r>
        <w:rPr>
          <w:rFonts w:ascii="Arial" w:hAnsi="Arial"/>
          <w:b/>
          <w:sz w:val="22"/>
        </w:rPr>
        <w:t>определена.</w:t>
      </w:r>
    </w:p>
    <w:p>
      <w:pPr>
        <w:pStyle w:val="ListParagraph"/>
        <w:numPr>
          <w:ilvl w:val="1"/>
          <w:numId w:val="100"/>
        </w:numPr>
        <w:tabs>
          <w:tab w:pos="2021" w:val="left" w:leader="none"/>
          <w:tab w:pos="6862" w:val="left" w:leader="none"/>
        </w:tabs>
        <w:spacing w:line="240" w:lineRule="auto" w:before="60" w:after="0"/>
        <w:ind w:left="2020" w:right="0" w:hanging="421"/>
        <w:jc w:val="left"/>
        <w:rPr>
          <w:rFonts w:ascii="Arial" w:hAnsi="Arial"/>
          <w:b/>
          <w:sz w:val="22"/>
        </w:rPr>
      </w:pPr>
      <w:r>
        <w:rPr>
          <w:sz w:val="24"/>
        </w:rPr>
        <w:t>Качества успешных</w:t>
      </w:r>
      <w:r>
        <w:rPr>
          <w:spacing w:val="-1"/>
          <w:sz w:val="24"/>
        </w:rPr>
        <w:t> </w:t>
      </w:r>
      <w:r>
        <w:rPr>
          <w:sz w:val="24"/>
        </w:rPr>
        <w:t>наставников</w:t>
        <w:tab/>
      </w:r>
      <w:r>
        <w:rPr>
          <w:rFonts w:ascii="Arial" w:hAnsi="Arial"/>
          <w:b/>
          <w:sz w:val="22"/>
        </w:rPr>
        <w:t>Ошибка! Закладка не</w:t>
      </w:r>
      <w:r>
        <w:rPr>
          <w:rFonts w:ascii="Arial" w:hAnsi="Arial"/>
          <w:b/>
          <w:spacing w:val="-10"/>
          <w:sz w:val="22"/>
        </w:rPr>
        <w:t> </w:t>
      </w:r>
      <w:r>
        <w:rPr>
          <w:rFonts w:ascii="Arial" w:hAnsi="Arial"/>
          <w:b/>
          <w:sz w:val="22"/>
        </w:rPr>
        <w:t>определена.</w:t>
      </w:r>
    </w:p>
    <w:p>
      <w:pPr>
        <w:pStyle w:val="ListParagraph"/>
        <w:numPr>
          <w:ilvl w:val="0"/>
          <w:numId w:val="100"/>
        </w:numPr>
        <w:tabs>
          <w:tab w:pos="1422" w:val="left" w:leader="none"/>
        </w:tabs>
        <w:spacing w:line="237" w:lineRule="auto" w:before="209" w:after="0"/>
        <w:ind w:left="1240" w:right="908" w:firstLine="0"/>
        <w:jc w:val="both"/>
        <w:rPr>
          <w:b/>
          <w:sz w:val="22"/>
        </w:rPr>
      </w:pPr>
      <w:r>
        <w:rPr>
          <w:b/>
          <w:sz w:val="24"/>
        </w:rPr>
        <w:t>Примерная схема обучения наставника и ведения цикла программы</w:t>
      </w:r>
      <w:r>
        <w:rPr>
          <w:rFonts w:ascii="Arial" w:hAnsi="Arial"/>
          <w:b/>
          <w:sz w:val="22"/>
        </w:rPr>
        <w:t>Ошибка! Закладка не</w:t>
      </w:r>
      <w:r>
        <w:rPr>
          <w:rFonts w:ascii="Arial" w:hAnsi="Arial"/>
          <w:b/>
          <w:spacing w:val="-1"/>
          <w:sz w:val="22"/>
        </w:rPr>
        <w:t> </w:t>
      </w:r>
      <w:r>
        <w:rPr>
          <w:rFonts w:ascii="Arial" w:hAnsi="Arial"/>
          <w:b/>
          <w:sz w:val="22"/>
        </w:rPr>
        <w:t>определена.</w:t>
      </w:r>
    </w:p>
    <w:p>
      <w:pPr>
        <w:pStyle w:val="ListParagraph"/>
        <w:numPr>
          <w:ilvl w:val="1"/>
          <w:numId w:val="100"/>
        </w:numPr>
        <w:tabs>
          <w:tab w:pos="2021" w:val="left" w:leader="none"/>
        </w:tabs>
        <w:spacing w:line="240" w:lineRule="auto" w:before="57" w:after="0"/>
        <w:ind w:left="2020" w:right="0" w:hanging="421"/>
        <w:jc w:val="both"/>
        <w:rPr>
          <w:rFonts w:ascii="Arial" w:hAnsi="Arial"/>
          <w:b/>
          <w:sz w:val="22"/>
        </w:rPr>
      </w:pPr>
      <w:r>
        <w:rPr>
          <w:sz w:val="24"/>
        </w:rPr>
        <w:t>Подготовка наставника к работе с наставляемым</w:t>
      </w:r>
      <w:r>
        <w:rPr>
          <w:rFonts w:ascii="Arial" w:hAnsi="Arial"/>
          <w:b/>
          <w:sz w:val="22"/>
        </w:rPr>
        <w:t>Ошибка! Закладка не</w:t>
      </w:r>
      <w:r>
        <w:rPr>
          <w:rFonts w:ascii="Arial" w:hAnsi="Arial"/>
          <w:b/>
          <w:spacing w:val="-18"/>
          <w:sz w:val="22"/>
        </w:rPr>
        <w:t> </w:t>
      </w:r>
      <w:r>
        <w:rPr>
          <w:rFonts w:ascii="Arial" w:hAnsi="Arial"/>
          <w:b/>
          <w:sz w:val="22"/>
        </w:rPr>
        <w:t>определена.</w:t>
      </w:r>
    </w:p>
    <w:p>
      <w:pPr>
        <w:spacing w:line="242" w:lineRule="auto" w:before="60"/>
        <w:ind w:left="1960" w:right="1179" w:firstLine="0"/>
        <w:jc w:val="both"/>
        <w:rPr>
          <w:rFonts w:ascii="Arial" w:hAnsi="Arial"/>
          <w:b/>
          <w:sz w:val="22"/>
        </w:rPr>
      </w:pPr>
      <w:r>
        <w:rPr>
          <w:sz w:val="24"/>
        </w:rPr>
        <w:t>Задача 1. Оценка личностных ресурсов для составления резюме наставника</w:t>
      </w:r>
      <w:r>
        <w:rPr>
          <w:rFonts w:ascii="Arial" w:hAnsi="Arial"/>
          <w:b/>
          <w:sz w:val="22"/>
        </w:rPr>
        <w:t>Ошибка! Закладка не</w:t>
      </w:r>
      <w:r>
        <w:rPr>
          <w:rFonts w:ascii="Arial" w:hAnsi="Arial"/>
          <w:b/>
          <w:spacing w:val="-3"/>
          <w:sz w:val="22"/>
        </w:rPr>
        <w:t> </w:t>
      </w:r>
      <w:r>
        <w:rPr>
          <w:rFonts w:ascii="Arial" w:hAnsi="Arial"/>
          <w:b/>
          <w:sz w:val="22"/>
        </w:rPr>
        <w:t>определена.</w:t>
      </w:r>
    </w:p>
    <w:p>
      <w:pPr>
        <w:spacing w:line="242" w:lineRule="auto" w:before="54"/>
        <w:ind w:left="1960" w:right="1231" w:firstLine="0"/>
        <w:jc w:val="both"/>
        <w:rPr>
          <w:rFonts w:ascii="Arial" w:hAnsi="Arial"/>
          <w:b/>
          <w:sz w:val="22"/>
        </w:rPr>
      </w:pPr>
      <w:r>
        <w:rPr>
          <w:sz w:val="24"/>
        </w:rPr>
        <w:t>Задача 2. Способность и умение делиться опытом/знаниями/умениями </w:t>
      </w:r>
      <w:r>
        <w:rPr>
          <w:rFonts w:ascii="Arial" w:hAnsi="Arial"/>
          <w:b/>
          <w:sz w:val="22"/>
        </w:rPr>
        <w:t>Ошибка! Закладка не</w:t>
      </w:r>
      <w:r>
        <w:rPr>
          <w:rFonts w:ascii="Arial" w:hAnsi="Arial"/>
          <w:b/>
          <w:spacing w:val="-3"/>
          <w:sz w:val="22"/>
        </w:rPr>
        <w:t> </w:t>
      </w:r>
      <w:r>
        <w:rPr>
          <w:rFonts w:ascii="Arial" w:hAnsi="Arial"/>
          <w:b/>
          <w:sz w:val="22"/>
        </w:rPr>
        <w:t>определена.</w:t>
      </w:r>
    </w:p>
    <w:p>
      <w:pPr>
        <w:pStyle w:val="ListParagraph"/>
        <w:numPr>
          <w:ilvl w:val="1"/>
          <w:numId w:val="100"/>
        </w:numPr>
        <w:tabs>
          <w:tab w:pos="2021" w:val="left" w:leader="none"/>
          <w:tab w:pos="6862" w:val="left" w:leader="none"/>
        </w:tabs>
        <w:spacing w:line="292" w:lineRule="auto" w:before="53" w:after="0"/>
        <w:ind w:left="1960" w:right="1202" w:hanging="360"/>
        <w:jc w:val="both"/>
        <w:rPr>
          <w:rFonts w:ascii="Arial" w:hAnsi="Arial"/>
          <w:b/>
          <w:sz w:val="22"/>
        </w:rPr>
      </w:pPr>
      <w:r>
        <w:rPr>
          <w:sz w:val="24"/>
        </w:rPr>
        <w:t>Знакомство наставника с алгоритмом работы </w:t>
      </w:r>
      <w:r>
        <w:rPr>
          <w:rFonts w:ascii="Arial" w:hAnsi="Arial"/>
          <w:b/>
          <w:sz w:val="22"/>
        </w:rPr>
        <w:t>Ошибка! Закладка не определена. </w:t>
      </w:r>
      <w:r>
        <w:rPr>
          <w:sz w:val="24"/>
        </w:rPr>
        <w:t>Этап 1. Знакомство наставника и наставляемого</w:t>
      </w:r>
      <w:r>
        <w:rPr>
          <w:rFonts w:ascii="Arial" w:hAnsi="Arial"/>
          <w:b/>
          <w:sz w:val="22"/>
        </w:rPr>
        <w:t>Ошибка! Закладка не определена. </w:t>
      </w:r>
      <w:r>
        <w:rPr>
          <w:sz w:val="24"/>
        </w:rPr>
        <w:t>Этап 2. Первая</w:t>
      </w:r>
      <w:r>
        <w:rPr>
          <w:spacing w:val="-6"/>
          <w:sz w:val="24"/>
        </w:rPr>
        <w:t> </w:t>
      </w:r>
      <w:r>
        <w:rPr>
          <w:sz w:val="24"/>
        </w:rPr>
        <w:t>рабочая встреча</w:t>
        <w:tab/>
      </w:r>
      <w:r>
        <w:rPr>
          <w:rFonts w:ascii="Arial" w:hAnsi="Arial"/>
          <w:b/>
          <w:sz w:val="22"/>
        </w:rPr>
        <w:t>Ошибка! Закладка не определена. </w:t>
      </w:r>
      <w:r>
        <w:rPr>
          <w:sz w:val="24"/>
        </w:rPr>
        <w:t>Этап 3. Составление</w:t>
      </w:r>
      <w:r>
        <w:rPr>
          <w:spacing w:val="-5"/>
          <w:sz w:val="24"/>
        </w:rPr>
        <w:t> </w:t>
      </w:r>
      <w:r>
        <w:rPr>
          <w:sz w:val="24"/>
        </w:rPr>
        <w:t>плана</w:t>
      </w:r>
      <w:r>
        <w:rPr>
          <w:spacing w:val="-3"/>
          <w:sz w:val="24"/>
        </w:rPr>
        <w:t> </w:t>
      </w:r>
      <w:r>
        <w:rPr>
          <w:sz w:val="24"/>
        </w:rPr>
        <w:t>работы</w:t>
        <w:tab/>
      </w:r>
      <w:r>
        <w:rPr>
          <w:rFonts w:ascii="Arial" w:hAnsi="Arial"/>
          <w:b/>
          <w:sz w:val="22"/>
        </w:rPr>
        <w:t>Ошибка! Закладка не определена. </w:t>
      </w:r>
      <w:r>
        <w:rPr>
          <w:sz w:val="24"/>
        </w:rPr>
        <w:t>Этап 4. Встречи наставника и наставляемого </w:t>
      </w:r>
      <w:r>
        <w:rPr>
          <w:rFonts w:ascii="Arial" w:hAnsi="Arial"/>
          <w:b/>
          <w:sz w:val="22"/>
        </w:rPr>
        <w:t>Ошибка! Закладка не определена. </w:t>
      </w:r>
      <w:r>
        <w:rPr>
          <w:sz w:val="24"/>
        </w:rPr>
        <w:t>Этап 5.</w:t>
      </w:r>
      <w:r>
        <w:rPr>
          <w:spacing w:val="-5"/>
          <w:sz w:val="24"/>
        </w:rPr>
        <w:t> </w:t>
      </w:r>
      <w:r>
        <w:rPr>
          <w:sz w:val="24"/>
        </w:rPr>
        <w:t>Итоговая</w:t>
      </w:r>
      <w:r>
        <w:rPr>
          <w:spacing w:val="-2"/>
          <w:sz w:val="24"/>
        </w:rPr>
        <w:t> </w:t>
      </w:r>
      <w:r>
        <w:rPr>
          <w:sz w:val="24"/>
        </w:rPr>
        <w:t>встреча</w:t>
        <w:tab/>
      </w:r>
      <w:r>
        <w:rPr>
          <w:rFonts w:ascii="Arial" w:hAnsi="Arial"/>
          <w:b/>
          <w:sz w:val="22"/>
        </w:rPr>
        <w:t>Ошибка! Закладка не</w:t>
      </w:r>
      <w:r>
        <w:rPr>
          <w:rFonts w:ascii="Arial" w:hAnsi="Arial"/>
          <w:b/>
          <w:spacing w:val="-13"/>
          <w:sz w:val="22"/>
        </w:rPr>
        <w:t> </w:t>
      </w:r>
      <w:r>
        <w:rPr>
          <w:rFonts w:ascii="Arial" w:hAnsi="Arial"/>
          <w:b/>
          <w:sz w:val="22"/>
        </w:rPr>
        <w:t>определена.</w:t>
      </w:r>
    </w:p>
    <w:p>
      <w:pPr>
        <w:pStyle w:val="ListParagraph"/>
        <w:numPr>
          <w:ilvl w:val="0"/>
          <w:numId w:val="100"/>
        </w:numPr>
        <w:tabs>
          <w:tab w:pos="1481" w:val="left" w:leader="none"/>
          <w:tab w:pos="6862" w:val="left" w:leader="none"/>
        </w:tabs>
        <w:spacing w:line="240" w:lineRule="auto" w:before="143" w:after="0"/>
        <w:ind w:left="1240" w:right="1235" w:firstLine="0"/>
        <w:jc w:val="both"/>
        <w:rPr>
          <w:b/>
          <w:sz w:val="24"/>
        </w:rPr>
      </w:pPr>
      <w:r>
        <w:rPr>
          <w:b/>
          <w:sz w:val="24"/>
        </w:rPr>
        <w:t>Набор типовых документов для реализации целевой модели наставничества в конкретной</w:t>
      </w:r>
      <w:r>
        <w:rPr>
          <w:b/>
          <w:spacing w:val="-4"/>
          <w:sz w:val="24"/>
        </w:rPr>
        <w:t> </w:t>
      </w:r>
      <w:r>
        <w:rPr>
          <w:b/>
          <w:sz w:val="24"/>
        </w:rPr>
        <w:t>образовательной</w:t>
      </w:r>
      <w:r>
        <w:rPr>
          <w:b/>
          <w:spacing w:val="-3"/>
          <w:sz w:val="24"/>
        </w:rPr>
        <w:t> </w:t>
      </w:r>
      <w:r>
        <w:rPr>
          <w:b/>
          <w:sz w:val="24"/>
        </w:rPr>
        <w:t>организации</w:t>
        <w:tab/>
      </w:r>
      <w:r>
        <w:rPr>
          <w:rFonts w:ascii="Arial" w:hAnsi="Arial"/>
          <w:b/>
          <w:sz w:val="22"/>
        </w:rPr>
        <w:t>Ошибка! Закладка не</w:t>
      </w:r>
      <w:r>
        <w:rPr>
          <w:rFonts w:ascii="Arial" w:hAnsi="Arial"/>
          <w:b/>
          <w:spacing w:val="-14"/>
          <w:sz w:val="22"/>
        </w:rPr>
        <w:t> </w:t>
      </w:r>
      <w:r>
        <w:rPr>
          <w:rFonts w:ascii="Arial" w:hAnsi="Arial"/>
          <w:b/>
          <w:sz w:val="22"/>
        </w:rPr>
        <w:t>определена.</w:t>
      </w:r>
    </w:p>
    <w:p>
      <w:pPr>
        <w:pStyle w:val="ListParagraph"/>
        <w:numPr>
          <w:ilvl w:val="1"/>
          <w:numId w:val="100"/>
        </w:numPr>
        <w:tabs>
          <w:tab w:pos="2021" w:val="left" w:leader="none"/>
          <w:tab w:pos="8287" w:val="left" w:leader="none"/>
        </w:tabs>
        <w:spacing w:line="242" w:lineRule="auto" w:before="55" w:after="0"/>
        <w:ind w:left="1600" w:right="1234" w:firstLine="0"/>
        <w:jc w:val="left"/>
        <w:rPr>
          <w:rFonts w:ascii="Arial" w:hAnsi="Arial"/>
          <w:b/>
          <w:sz w:val="22"/>
        </w:rPr>
      </w:pPr>
      <w:r>
        <w:rPr>
          <w:sz w:val="24"/>
        </w:rPr>
        <w:t>Приказ о внедрении целевой</w:t>
      </w:r>
      <w:r>
        <w:rPr>
          <w:spacing w:val="-11"/>
          <w:sz w:val="24"/>
        </w:rPr>
        <w:t> </w:t>
      </w:r>
      <w:r>
        <w:rPr>
          <w:sz w:val="24"/>
        </w:rPr>
        <w:t>модели</w:t>
      </w:r>
      <w:r>
        <w:rPr>
          <w:spacing w:val="-2"/>
          <w:sz w:val="24"/>
        </w:rPr>
        <w:t> </w:t>
      </w:r>
      <w:r>
        <w:rPr>
          <w:sz w:val="24"/>
        </w:rPr>
        <w:t>наставничества</w:t>
        <w:tab/>
      </w:r>
      <w:r>
        <w:rPr>
          <w:rFonts w:ascii="Arial" w:hAnsi="Arial"/>
          <w:b/>
          <w:sz w:val="22"/>
        </w:rPr>
        <w:t>Ошибка! Закладка не определена.</w:t>
      </w:r>
    </w:p>
    <w:p>
      <w:pPr>
        <w:pStyle w:val="ListParagraph"/>
        <w:numPr>
          <w:ilvl w:val="1"/>
          <w:numId w:val="100"/>
        </w:numPr>
        <w:tabs>
          <w:tab w:pos="2021" w:val="left" w:leader="none"/>
          <w:tab w:pos="8287" w:val="left" w:leader="none"/>
        </w:tabs>
        <w:spacing w:line="242" w:lineRule="auto" w:before="54" w:after="0"/>
        <w:ind w:left="1600" w:right="1234" w:firstLine="0"/>
        <w:jc w:val="left"/>
        <w:rPr>
          <w:rFonts w:ascii="Arial" w:hAnsi="Arial"/>
          <w:b/>
          <w:sz w:val="22"/>
        </w:rPr>
      </w:pPr>
      <w:r>
        <w:rPr>
          <w:sz w:val="24"/>
        </w:rPr>
        <w:t>Протокол заседания Педагогического</w:t>
      </w:r>
      <w:r>
        <w:rPr>
          <w:spacing w:val="-12"/>
          <w:sz w:val="24"/>
        </w:rPr>
        <w:t> </w:t>
      </w:r>
      <w:r>
        <w:rPr>
          <w:sz w:val="24"/>
        </w:rPr>
        <w:t>совета</w:t>
      </w:r>
      <w:r>
        <w:rPr>
          <w:spacing w:val="-4"/>
          <w:sz w:val="24"/>
        </w:rPr>
        <w:t> </w:t>
      </w:r>
      <w:r>
        <w:rPr>
          <w:sz w:val="24"/>
        </w:rPr>
        <w:t>организации</w:t>
        <w:tab/>
      </w:r>
      <w:r>
        <w:rPr>
          <w:rFonts w:ascii="Arial" w:hAnsi="Arial"/>
          <w:b/>
          <w:sz w:val="22"/>
        </w:rPr>
        <w:t>Ошибка! Закладка не определена.</w:t>
      </w:r>
    </w:p>
    <w:p>
      <w:pPr>
        <w:pStyle w:val="ListParagraph"/>
        <w:numPr>
          <w:ilvl w:val="1"/>
          <w:numId w:val="100"/>
        </w:numPr>
        <w:tabs>
          <w:tab w:pos="2021" w:val="left" w:leader="none"/>
          <w:tab w:pos="8287" w:val="left" w:leader="none"/>
        </w:tabs>
        <w:spacing w:line="242" w:lineRule="auto" w:before="57" w:after="0"/>
        <w:ind w:left="1600" w:right="1234" w:firstLine="0"/>
        <w:jc w:val="left"/>
        <w:rPr>
          <w:rFonts w:ascii="Arial" w:hAnsi="Arial"/>
          <w:b/>
          <w:sz w:val="22"/>
        </w:rPr>
      </w:pPr>
      <w:r>
        <w:rPr>
          <w:sz w:val="24"/>
        </w:rPr>
        <w:t>Приказ об утверждении Плана</w:t>
      </w:r>
      <w:r>
        <w:rPr>
          <w:spacing w:val="-10"/>
          <w:sz w:val="24"/>
        </w:rPr>
        <w:t> </w:t>
      </w:r>
      <w:r>
        <w:rPr>
          <w:sz w:val="24"/>
        </w:rPr>
        <w:t>реализации</w:t>
      </w:r>
      <w:r>
        <w:rPr>
          <w:spacing w:val="-5"/>
          <w:sz w:val="24"/>
        </w:rPr>
        <w:t> </w:t>
      </w:r>
      <w:r>
        <w:rPr>
          <w:sz w:val="24"/>
        </w:rPr>
        <w:t>проекта</w:t>
        <w:tab/>
      </w:r>
      <w:r>
        <w:rPr>
          <w:rFonts w:ascii="Arial" w:hAnsi="Arial"/>
          <w:b/>
          <w:sz w:val="22"/>
        </w:rPr>
        <w:t>Ошибка! Закладка не определена.</w:t>
      </w:r>
    </w:p>
    <w:p>
      <w:pPr>
        <w:pStyle w:val="ListParagraph"/>
        <w:numPr>
          <w:ilvl w:val="1"/>
          <w:numId w:val="100"/>
        </w:numPr>
        <w:tabs>
          <w:tab w:pos="420" w:val="left" w:leader="none"/>
          <w:tab w:pos="5261" w:val="left" w:leader="none"/>
        </w:tabs>
        <w:spacing w:line="240" w:lineRule="auto" w:before="54" w:after="0"/>
        <w:ind w:left="2020" w:right="1235" w:hanging="2021"/>
        <w:jc w:val="right"/>
        <w:rPr>
          <w:rFonts w:ascii="Arial" w:hAnsi="Arial"/>
          <w:b/>
          <w:sz w:val="22"/>
        </w:rPr>
      </w:pPr>
      <w:r>
        <w:rPr>
          <w:sz w:val="24"/>
        </w:rPr>
        <w:t>Положение</w:t>
      </w:r>
      <w:r>
        <w:rPr>
          <w:spacing w:val="-4"/>
          <w:sz w:val="24"/>
        </w:rPr>
        <w:t> </w:t>
      </w:r>
      <w:r>
        <w:rPr>
          <w:sz w:val="24"/>
        </w:rPr>
        <w:t>о</w:t>
      </w:r>
      <w:r>
        <w:rPr>
          <w:spacing w:val="-3"/>
          <w:sz w:val="24"/>
        </w:rPr>
        <w:t> </w:t>
      </w:r>
      <w:r>
        <w:rPr>
          <w:sz w:val="24"/>
        </w:rPr>
        <w:t>наставничестве</w:t>
        <w:tab/>
      </w:r>
      <w:r>
        <w:rPr>
          <w:rFonts w:ascii="Arial" w:hAnsi="Arial"/>
          <w:b/>
          <w:sz w:val="22"/>
        </w:rPr>
        <w:t>Ошибка! Закладка не</w:t>
      </w:r>
      <w:r>
        <w:rPr>
          <w:rFonts w:ascii="Arial" w:hAnsi="Arial"/>
          <w:b/>
          <w:spacing w:val="-10"/>
          <w:sz w:val="22"/>
        </w:rPr>
        <w:t> </w:t>
      </w:r>
      <w:r>
        <w:rPr>
          <w:rFonts w:ascii="Arial" w:hAnsi="Arial"/>
          <w:b/>
          <w:sz w:val="22"/>
        </w:rPr>
        <w:t>определена.</w:t>
      </w:r>
    </w:p>
    <w:p>
      <w:pPr>
        <w:pStyle w:val="ListParagraph"/>
        <w:numPr>
          <w:ilvl w:val="1"/>
          <w:numId w:val="100"/>
        </w:numPr>
        <w:tabs>
          <w:tab w:pos="2021" w:val="left" w:leader="none"/>
          <w:tab w:pos="8287" w:val="left" w:leader="none"/>
        </w:tabs>
        <w:spacing w:line="242" w:lineRule="auto" w:before="60" w:after="0"/>
        <w:ind w:left="1600" w:right="1234" w:firstLine="0"/>
        <w:jc w:val="left"/>
        <w:rPr>
          <w:rFonts w:ascii="Arial" w:hAnsi="Arial"/>
          <w:b/>
          <w:sz w:val="22"/>
        </w:rPr>
      </w:pPr>
      <w:r>
        <w:rPr>
          <w:sz w:val="24"/>
        </w:rPr>
        <w:t>Приказ об утверждении Положения</w:t>
      </w:r>
      <w:r>
        <w:rPr>
          <w:spacing w:val="-12"/>
          <w:sz w:val="24"/>
        </w:rPr>
        <w:t> </w:t>
      </w:r>
      <w:r>
        <w:rPr>
          <w:sz w:val="24"/>
        </w:rPr>
        <w:t>о</w:t>
      </w:r>
      <w:r>
        <w:rPr>
          <w:spacing w:val="-6"/>
          <w:sz w:val="24"/>
        </w:rPr>
        <w:t> </w:t>
      </w:r>
      <w:r>
        <w:rPr>
          <w:sz w:val="24"/>
        </w:rPr>
        <w:t>наставничестве</w:t>
        <w:tab/>
      </w:r>
      <w:r>
        <w:rPr>
          <w:rFonts w:ascii="Arial" w:hAnsi="Arial"/>
          <w:b/>
          <w:sz w:val="22"/>
        </w:rPr>
        <w:t>Ошибка! Закладка не определена.</w:t>
      </w:r>
    </w:p>
    <w:p>
      <w:pPr>
        <w:pStyle w:val="ListParagraph"/>
        <w:numPr>
          <w:ilvl w:val="1"/>
          <w:numId w:val="100"/>
        </w:numPr>
        <w:tabs>
          <w:tab w:pos="2021" w:val="left" w:leader="none"/>
        </w:tabs>
        <w:spacing w:line="242" w:lineRule="auto" w:before="53" w:after="0"/>
        <w:ind w:left="1600" w:right="1234" w:firstLine="0"/>
        <w:jc w:val="left"/>
        <w:rPr>
          <w:rFonts w:ascii="Arial" w:hAnsi="Arial"/>
          <w:b/>
          <w:sz w:val="22"/>
        </w:rPr>
      </w:pPr>
      <w:r>
        <w:rPr>
          <w:sz w:val="24"/>
        </w:rPr>
        <w:t>Приказ о назначении куратора(ов) и наставника(ов) проекта </w:t>
      </w:r>
      <w:r>
        <w:rPr>
          <w:rFonts w:ascii="Arial" w:hAnsi="Arial"/>
          <w:b/>
          <w:sz w:val="22"/>
        </w:rPr>
        <w:t>Ошибка! Закладка не определена.</w:t>
      </w:r>
    </w:p>
    <w:p>
      <w:pPr>
        <w:spacing w:after="0" w:line="242" w:lineRule="auto"/>
        <w:jc w:val="left"/>
        <w:rPr>
          <w:rFonts w:ascii="Arial" w:hAnsi="Arial"/>
          <w:sz w:val="22"/>
        </w:rPr>
        <w:sectPr>
          <w:pgSz w:w="12240" w:h="15840"/>
          <w:pgMar w:header="0" w:footer="1192" w:top="1380" w:bottom="1380" w:left="200" w:right="200"/>
        </w:sectPr>
      </w:pPr>
    </w:p>
    <w:p>
      <w:pPr>
        <w:pStyle w:val="ListParagraph"/>
        <w:numPr>
          <w:ilvl w:val="1"/>
          <w:numId w:val="100"/>
        </w:numPr>
        <w:tabs>
          <w:tab w:pos="2021" w:val="left" w:leader="none"/>
        </w:tabs>
        <w:spacing w:line="240" w:lineRule="auto" w:before="72" w:after="0"/>
        <w:ind w:left="2020" w:right="0" w:hanging="421"/>
        <w:jc w:val="left"/>
        <w:rPr>
          <w:rFonts w:ascii="Arial" w:hAnsi="Arial"/>
          <w:b/>
          <w:sz w:val="22"/>
        </w:rPr>
      </w:pPr>
      <w:r>
        <w:rPr>
          <w:sz w:val="24"/>
        </w:rPr>
        <w:t>Приказ о закреплении наставнических пар/групп</w:t>
      </w:r>
      <w:r>
        <w:rPr>
          <w:rFonts w:ascii="Arial" w:hAnsi="Arial"/>
          <w:b/>
          <w:sz w:val="22"/>
        </w:rPr>
        <w:t>Ошибка! Закладка не</w:t>
      </w:r>
      <w:r>
        <w:rPr>
          <w:rFonts w:ascii="Arial" w:hAnsi="Arial"/>
          <w:b/>
          <w:spacing w:val="-17"/>
          <w:sz w:val="22"/>
        </w:rPr>
        <w:t> </w:t>
      </w:r>
      <w:r>
        <w:rPr>
          <w:rFonts w:ascii="Arial" w:hAnsi="Arial"/>
          <w:b/>
          <w:sz w:val="22"/>
        </w:rPr>
        <w:t>определена.</w:t>
      </w:r>
    </w:p>
    <w:p>
      <w:pPr>
        <w:pStyle w:val="ListParagraph"/>
        <w:numPr>
          <w:ilvl w:val="1"/>
          <w:numId w:val="100"/>
        </w:numPr>
        <w:tabs>
          <w:tab w:pos="2021" w:val="left" w:leader="none"/>
          <w:tab w:pos="8287" w:val="left" w:leader="none"/>
        </w:tabs>
        <w:spacing w:line="242" w:lineRule="auto" w:before="60" w:after="0"/>
        <w:ind w:left="1600" w:right="1234" w:firstLine="0"/>
        <w:jc w:val="left"/>
        <w:rPr>
          <w:rFonts w:ascii="Arial" w:hAnsi="Arial"/>
          <w:b/>
          <w:sz w:val="22"/>
        </w:rPr>
      </w:pPr>
      <w:r>
        <w:rPr>
          <w:sz w:val="24"/>
        </w:rPr>
        <w:t>Приказ о проведении итогового</w:t>
      </w:r>
      <w:r>
        <w:rPr>
          <w:spacing w:val="-10"/>
          <w:sz w:val="24"/>
        </w:rPr>
        <w:t> </w:t>
      </w:r>
      <w:r>
        <w:rPr>
          <w:sz w:val="24"/>
        </w:rPr>
        <w:t>мероприятия</w:t>
      </w:r>
      <w:r>
        <w:rPr>
          <w:spacing w:val="-2"/>
          <w:sz w:val="24"/>
        </w:rPr>
        <w:t> </w:t>
      </w:r>
      <w:r>
        <w:rPr>
          <w:sz w:val="24"/>
        </w:rPr>
        <w:t>проекта</w:t>
        <w:tab/>
      </w:r>
      <w:r>
        <w:rPr>
          <w:rFonts w:ascii="Arial" w:hAnsi="Arial"/>
          <w:b/>
          <w:sz w:val="22"/>
        </w:rPr>
        <w:t>Ошибка! Закладка не определена.</w:t>
      </w:r>
    </w:p>
    <w:p>
      <w:pPr>
        <w:pStyle w:val="ListParagraph"/>
        <w:numPr>
          <w:ilvl w:val="0"/>
          <w:numId w:val="100"/>
        </w:numPr>
        <w:tabs>
          <w:tab w:pos="1481" w:val="left" w:leader="none"/>
          <w:tab w:pos="8287" w:val="left" w:leader="none"/>
        </w:tabs>
        <w:spacing w:line="240" w:lineRule="auto" w:before="200" w:after="0"/>
        <w:ind w:left="1240" w:right="1234" w:firstLine="0"/>
        <w:jc w:val="left"/>
        <w:rPr>
          <w:b/>
          <w:sz w:val="24"/>
        </w:rPr>
      </w:pPr>
      <w:r>
        <w:rPr>
          <w:b/>
          <w:sz w:val="24"/>
        </w:rPr>
        <w:t>Практическая реализация форм</w:t>
      </w:r>
      <w:r>
        <w:rPr>
          <w:b/>
          <w:spacing w:val="-12"/>
          <w:sz w:val="24"/>
        </w:rPr>
        <w:t> </w:t>
      </w:r>
      <w:r>
        <w:rPr>
          <w:b/>
          <w:sz w:val="24"/>
        </w:rPr>
        <w:t>наставничества.</w:t>
      </w:r>
      <w:r>
        <w:rPr>
          <w:b/>
          <w:spacing w:val="-4"/>
          <w:sz w:val="24"/>
        </w:rPr>
        <w:t> </w:t>
      </w:r>
      <w:r>
        <w:rPr>
          <w:b/>
          <w:sz w:val="24"/>
        </w:rPr>
        <w:t>Кейсы</w:t>
        <w:tab/>
      </w:r>
      <w:r>
        <w:rPr>
          <w:rFonts w:ascii="Arial" w:hAnsi="Arial"/>
          <w:b/>
          <w:sz w:val="22"/>
        </w:rPr>
        <w:t>Ошибка! Закладка не определена.</w:t>
      </w:r>
    </w:p>
    <w:p>
      <w:pPr>
        <w:pStyle w:val="ListParagraph"/>
        <w:numPr>
          <w:ilvl w:val="1"/>
          <w:numId w:val="100"/>
        </w:numPr>
        <w:tabs>
          <w:tab w:pos="2021" w:val="left" w:leader="none"/>
        </w:tabs>
        <w:spacing w:line="242" w:lineRule="auto" w:before="54" w:after="0"/>
        <w:ind w:left="1600" w:right="1097" w:firstLine="0"/>
        <w:jc w:val="left"/>
        <w:rPr>
          <w:rFonts w:ascii="Arial" w:hAnsi="Arial"/>
          <w:b/>
          <w:sz w:val="22"/>
        </w:rPr>
      </w:pPr>
      <w:r>
        <w:rPr>
          <w:sz w:val="24"/>
        </w:rPr>
        <w:t>Форма «ученик – ученик». Структурное представление этапов</w:t>
      </w:r>
      <w:r>
        <w:rPr>
          <w:rFonts w:ascii="Arial" w:hAnsi="Arial"/>
          <w:b/>
          <w:sz w:val="22"/>
        </w:rPr>
        <w:t>Ошибка! Закладка не определена.</w:t>
      </w:r>
    </w:p>
    <w:p>
      <w:pPr>
        <w:pStyle w:val="ListParagraph"/>
        <w:numPr>
          <w:ilvl w:val="1"/>
          <w:numId w:val="100"/>
        </w:numPr>
        <w:tabs>
          <w:tab w:pos="2021" w:val="left" w:leader="none"/>
        </w:tabs>
        <w:spacing w:line="242" w:lineRule="auto" w:before="57" w:after="0"/>
        <w:ind w:left="1600" w:right="917" w:firstLine="0"/>
        <w:jc w:val="left"/>
        <w:rPr>
          <w:rFonts w:ascii="Arial" w:hAnsi="Arial"/>
          <w:b/>
          <w:sz w:val="22"/>
        </w:rPr>
      </w:pPr>
      <w:r>
        <w:rPr>
          <w:sz w:val="24"/>
        </w:rPr>
        <w:t>Форма «учитель – учитель». Структурное представление этапов</w:t>
      </w:r>
      <w:r>
        <w:rPr>
          <w:rFonts w:ascii="Arial" w:hAnsi="Arial"/>
          <w:b/>
          <w:sz w:val="22"/>
        </w:rPr>
        <w:t>Ошибка! Закладка не определена.</w:t>
      </w:r>
    </w:p>
    <w:p>
      <w:pPr>
        <w:pStyle w:val="ListParagraph"/>
        <w:numPr>
          <w:ilvl w:val="1"/>
          <w:numId w:val="100"/>
        </w:numPr>
        <w:tabs>
          <w:tab w:pos="2021" w:val="left" w:leader="none"/>
        </w:tabs>
        <w:spacing w:line="242" w:lineRule="auto" w:before="53" w:after="0"/>
        <w:ind w:left="1600" w:right="1025" w:firstLine="0"/>
        <w:jc w:val="left"/>
        <w:rPr>
          <w:rFonts w:ascii="Arial" w:hAnsi="Arial"/>
          <w:b/>
          <w:sz w:val="22"/>
        </w:rPr>
      </w:pPr>
      <w:r>
        <w:rPr>
          <w:sz w:val="24"/>
        </w:rPr>
        <w:t>Форма «студент – ученик». Структурное представление этапов</w:t>
      </w:r>
      <w:r>
        <w:rPr>
          <w:rFonts w:ascii="Arial" w:hAnsi="Arial"/>
          <w:b/>
          <w:sz w:val="22"/>
        </w:rPr>
        <w:t>Ошибка! Закладка не определена.</w:t>
      </w:r>
    </w:p>
    <w:p>
      <w:pPr>
        <w:pStyle w:val="ListParagraph"/>
        <w:numPr>
          <w:ilvl w:val="1"/>
          <w:numId w:val="100"/>
        </w:numPr>
        <w:tabs>
          <w:tab w:pos="2021" w:val="left" w:leader="none"/>
          <w:tab w:pos="9670" w:val="left" w:leader="none"/>
        </w:tabs>
        <w:spacing w:line="242" w:lineRule="auto" w:before="54" w:after="0"/>
        <w:ind w:left="1600" w:right="1231" w:firstLine="0"/>
        <w:jc w:val="left"/>
        <w:rPr>
          <w:rFonts w:ascii="Arial" w:hAnsi="Arial"/>
          <w:b/>
          <w:sz w:val="22"/>
        </w:rPr>
      </w:pPr>
      <w:r>
        <w:rPr>
          <w:sz w:val="24"/>
        </w:rPr>
        <w:t>Форма «работодатель – ученик». Структурное</w:t>
      </w:r>
      <w:r>
        <w:rPr>
          <w:spacing w:val="-9"/>
          <w:sz w:val="24"/>
        </w:rPr>
        <w:t> </w:t>
      </w:r>
      <w:r>
        <w:rPr>
          <w:sz w:val="24"/>
        </w:rPr>
        <w:t>представление</w:t>
      </w:r>
      <w:r>
        <w:rPr>
          <w:spacing w:val="-4"/>
          <w:sz w:val="24"/>
        </w:rPr>
        <w:t> </w:t>
      </w:r>
      <w:r>
        <w:rPr>
          <w:sz w:val="24"/>
        </w:rPr>
        <w:t>этапов</w:t>
        <w:tab/>
      </w:r>
      <w:r>
        <w:rPr>
          <w:rFonts w:ascii="Arial" w:hAnsi="Arial"/>
          <w:b/>
          <w:spacing w:val="-3"/>
          <w:sz w:val="22"/>
        </w:rPr>
        <w:t>Ошибка! </w:t>
      </w:r>
      <w:r>
        <w:rPr>
          <w:rFonts w:ascii="Arial" w:hAnsi="Arial"/>
          <w:b/>
          <w:sz w:val="22"/>
        </w:rPr>
        <w:t>Закладка не</w:t>
      </w:r>
      <w:r>
        <w:rPr>
          <w:rFonts w:ascii="Arial" w:hAnsi="Arial"/>
          <w:b/>
          <w:spacing w:val="-3"/>
          <w:sz w:val="22"/>
        </w:rPr>
        <w:t> </w:t>
      </w:r>
      <w:r>
        <w:rPr>
          <w:rFonts w:ascii="Arial" w:hAnsi="Arial"/>
          <w:b/>
          <w:sz w:val="22"/>
        </w:rPr>
        <w:t>определена.</w:t>
      </w:r>
    </w:p>
    <w:p>
      <w:pPr>
        <w:pStyle w:val="ListParagraph"/>
        <w:numPr>
          <w:ilvl w:val="1"/>
          <w:numId w:val="100"/>
        </w:numPr>
        <w:tabs>
          <w:tab w:pos="2021" w:val="left" w:leader="none"/>
          <w:tab w:pos="9670" w:val="left" w:leader="none"/>
        </w:tabs>
        <w:spacing w:line="242" w:lineRule="auto" w:before="57" w:after="0"/>
        <w:ind w:left="1600" w:right="1231" w:firstLine="0"/>
        <w:jc w:val="left"/>
        <w:rPr>
          <w:rFonts w:ascii="Arial" w:hAnsi="Arial"/>
          <w:b/>
          <w:sz w:val="22"/>
        </w:rPr>
      </w:pPr>
      <w:r>
        <w:rPr>
          <w:sz w:val="24"/>
        </w:rPr>
        <w:t>Форма «работодатель – студент </w:t>
      </w:r>
      <w:r>
        <w:rPr>
          <w:spacing w:val="-4"/>
          <w:sz w:val="24"/>
        </w:rPr>
        <w:t>». </w:t>
      </w:r>
      <w:r>
        <w:rPr>
          <w:sz w:val="24"/>
        </w:rPr>
        <w:t>Структурное представление</w:t>
      </w:r>
      <w:r>
        <w:rPr>
          <w:spacing w:val="-3"/>
          <w:sz w:val="24"/>
        </w:rPr>
        <w:t> </w:t>
      </w:r>
      <w:r>
        <w:rPr>
          <w:sz w:val="24"/>
        </w:rPr>
        <w:t>этапов</w:t>
        <w:tab/>
      </w:r>
      <w:r>
        <w:rPr>
          <w:rFonts w:ascii="Arial" w:hAnsi="Arial"/>
          <w:b/>
          <w:spacing w:val="-3"/>
          <w:sz w:val="22"/>
        </w:rPr>
        <w:t>Ошибка! </w:t>
      </w:r>
      <w:r>
        <w:rPr>
          <w:rFonts w:ascii="Arial" w:hAnsi="Arial"/>
          <w:b/>
          <w:sz w:val="22"/>
        </w:rPr>
        <w:t>Закладка не</w:t>
      </w:r>
      <w:r>
        <w:rPr>
          <w:rFonts w:ascii="Arial" w:hAnsi="Arial"/>
          <w:b/>
          <w:spacing w:val="-3"/>
          <w:sz w:val="22"/>
        </w:rPr>
        <w:t> </w:t>
      </w:r>
      <w:r>
        <w:rPr>
          <w:rFonts w:ascii="Arial" w:hAnsi="Arial"/>
          <w:b/>
          <w:sz w:val="22"/>
        </w:rPr>
        <w:t>определена.</w:t>
      </w:r>
    </w:p>
    <w:p>
      <w:pPr>
        <w:pStyle w:val="ListParagraph"/>
        <w:numPr>
          <w:ilvl w:val="0"/>
          <w:numId w:val="100"/>
        </w:numPr>
        <w:tabs>
          <w:tab w:pos="1481" w:val="left" w:leader="none"/>
        </w:tabs>
        <w:spacing w:line="240" w:lineRule="auto" w:before="195" w:after="0"/>
        <w:ind w:left="1240" w:right="1061" w:firstLine="0"/>
        <w:jc w:val="left"/>
        <w:rPr>
          <w:b/>
          <w:sz w:val="24"/>
        </w:rPr>
      </w:pPr>
      <w:r>
        <w:rPr>
          <w:b/>
          <w:sz w:val="24"/>
        </w:rPr>
        <w:t>Вариант геймификации наставнической программы, иерархия наставников</w:t>
      </w:r>
      <w:r>
        <w:rPr>
          <w:rFonts w:ascii="Arial" w:hAnsi="Arial"/>
          <w:b/>
          <w:sz w:val="22"/>
        </w:rPr>
        <w:t>Ошибка! Закладка не</w:t>
      </w:r>
      <w:r>
        <w:rPr>
          <w:rFonts w:ascii="Arial" w:hAnsi="Arial"/>
          <w:b/>
          <w:spacing w:val="-3"/>
          <w:sz w:val="22"/>
        </w:rPr>
        <w:t> </w:t>
      </w:r>
      <w:r>
        <w:rPr>
          <w:rFonts w:ascii="Arial" w:hAnsi="Arial"/>
          <w:b/>
          <w:sz w:val="22"/>
        </w:rPr>
        <w:t>определена.</w:t>
      </w:r>
    </w:p>
    <w:p>
      <w:pPr>
        <w:pStyle w:val="BodyText"/>
        <w:rPr>
          <w:rFonts w:ascii="Arial"/>
          <w:b/>
        </w:rPr>
      </w:pPr>
    </w:p>
    <w:p>
      <w:pPr>
        <w:pStyle w:val="BodyText"/>
        <w:rPr>
          <w:rFonts w:ascii="Arial"/>
          <w:b/>
        </w:rPr>
      </w:pPr>
    </w:p>
    <w:p>
      <w:pPr>
        <w:pStyle w:val="BodyText"/>
        <w:spacing w:before="7"/>
        <w:rPr>
          <w:rFonts w:ascii="Arial"/>
          <w:b/>
          <w:sz w:val="19"/>
        </w:rPr>
      </w:pPr>
    </w:p>
    <w:p>
      <w:pPr>
        <w:pStyle w:val="Heading1"/>
        <w:numPr>
          <w:ilvl w:val="0"/>
          <w:numId w:val="101"/>
        </w:numPr>
        <w:tabs>
          <w:tab w:pos="4137" w:val="left" w:leader="none"/>
        </w:tabs>
        <w:spacing w:line="240" w:lineRule="auto" w:before="0" w:after="0"/>
        <w:ind w:left="4136" w:right="0" w:hanging="363"/>
        <w:jc w:val="left"/>
      </w:pPr>
      <w:bookmarkStart w:name="_bookmark40" w:id="75"/>
      <w:bookmarkEnd w:id="75"/>
      <w:r>
        <w:rPr>
          <w:b w:val="0"/>
        </w:rPr>
      </w:r>
      <w:bookmarkStart w:name="_bookmark40" w:id="76"/>
      <w:bookmarkEnd w:id="76"/>
      <w:r>
        <w:rPr/>
        <w:t>Ц</w:t>
      </w:r>
      <w:r>
        <w:rPr/>
        <w:t>енности</w:t>
      </w:r>
      <w:r>
        <w:rPr>
          <w:spacing w:val="-2"/>
        </w:rPr>
        <w:t> </w:t>
      </w:r>
      <w:r>
        <w:rPr/>
        <w:t>наставничества</w:t>
      </w:r>
    </w:p>
    <w:p>
      <w:pPr>
        <w:pStyle w:val="BodyText"/>
        <w:spacing w:before="3"/>
        <w:rPr>
          <w:b/>
          <w:sz w:val="33"/>
        </w:rPr>
      </w:pPr>
    </w:p>
    <w:p>
      <w:pPr>
        <w:pStyle w:val="Heading5"/>
        <w:numPr>
          <w:ilvl w:val="1"/>
          <w:numId w:val="101"/>
        </w:numPr>
        <w:tabs>
          <w:tab w:pos="5072" w:val="left" w:leader="none"/>
        </w:tabs>
        <w:spacing w:line="240" w:lineRule="auto" w:before="0" w:after="0"/>
        <w:ind w:left="5071" w:right="0" w:hanging="421"/>
        <w:jc w:val="both"/>
      </w:pPr>
      <w:bookmarkStart w:name="_bookmark41" w:id="77"/>
      <w:bookmarkEnd w:id="77"/>
      <w:r>
        <w:rPr>
          <w:b w:val="0"/>
        </w:rPr>
      </w:r>
      <w:bookmarkStart w:name="_bookmark41" w:id="78"/>
      <w:bookmarkEnd w:id="78"/>
      <w:r>
        <w:rPr/>
        <w:t>М</w:t>
      </w:r>
      <w:r>
        <w:rPr/>
        <w:t>анифест наставника</w:t>
      </w:r>
    </w:p>
    <w:p>
      <w:pPr>
        <w:pStyle w:val="ListParagraph"/>
        <w:numPr>
          <w:ilvl w:val="0"/>
          <w:numId w:val="102"/>
        </w:numPr>
        <w:tabs>
          <w:tab w:pos="1961" w:val="left" w:leader="none"/>
        </w:tabs>
        <w:spacing w:line="276" w:lineRule="auto" w:before="36" w:after="0"/>
        <w:ind w:left="1960" w:right="916" w:hanging="360"/>
        <w:jc w:val="both"/>
        <w:rPr>
          <w:sz w:val="24"/>
        </w:rPr>
      </w:pPr>
      <w:r>
        <w:rPr>
          <w:sz w:val="24"/>
        </w:rPr>
        <w:t>Наставник помогает наставляемому осознать свои сильные и слабые стороны и определить векторы развития.</w:t>
      </w:r>
    </w:p>
    <w:p>
      <w:pPr>
        <w:pStyle w:val="ListParagraph"/>
        <w:numPr>
          <w:ilvl w:val="0"/>
          <w:numId w:val="102"/>
        </w:numPr>
        <w:tabs>
          <w:tab w:pos="1961" w:val="left" w:leader="none"/>
        </w:tabs>
        <w:spacing w:line="275" w:lineRule="exact" w:before="0" w:after="0"/>
        <w:ind w:left="1960" w:right="0" w:hanging="361"/>
        <w:jc w:val="both"/>
        <w:rPr>
          <w:sz w:val="24"/>
        </w:rPr>
      </w:pPr>
      <w:r>
        <w:rPr>
          <w:sz w:val="24"/>
        </w:rPr>
        <w:t>Наставник является примером жизни, поведения и ценностей для</w:t>
      </w:r>
      <w:r>
        <w:rPr>
          <w:spacing w:val="-12"/>
          <w:sz w:val="24"/>
        </w:rPr>
        <w:t> </w:t>
      </w:r>
      <w:r>
        <w:rPr>
          <w:sz w:val="24"/>
        </w:rPr>
        <w:t>наставляемого.</w:t>
      </w:r>
    </w:p>
    <w:p>
      <w:pPr>
        <w:pStyle w:val="ListParagraph"/>
        <w:numPr>
          <w:ilvl w:val="0"/>
          <w:numId w:val="102"/>
        </w:numPr>
        <w:tabs>
          <w:tab w:pos="1961" w:val="left" w:leader="none"/>
        </w:tabs>
        <w:spacing w:line="276" w:lineRule="auto" w:before="43" w:after="0"/>
        <w:ind w:left="1960" w:right="909" w:hanging="360"/>
        <w:jc w:val="both"/>
        <w:rPr>
          <w:sz w:val="24"/>
        </w:rPr>
      </w:pPr>
      <w:r>
        <w:rPr>
          <w:sz w:val="24"/>
        </w:rPr>
        <w:t>Наставнические отношения формируются в условиях доверия, взаимообогащения и открытого диалога.</w:t>
      </w:r>
    </w:p>
    <w:p>
      <w:pPr>
        <w:pStyle w:val="ListParagraph"/>
        <w:numPr>
          <w:ilvl w:val="0"/>
          <w:numId w:val="102"/>
        </w:numPr>
        <w:tabs>
          <w:tab w:pos="1961" w:val="left" w:leader="none"/>
        </w:tabs>
        <w:spacing w:line="276" w:lineRule="auto" w:before="0" w:after="0"/>
        <w:ind w:left="1960" w:right="912" w:hanging="360"/>
        <w:jc w:val="both"/>
        <w:rPr>
          <w:sz w:val="24"/>
        </w:rPr>
      </w:pPr>
      <w:r>
        <w:rPr>
          <w:sz w:val="24"/>
        </w:rPr>
        <w:t>Наставник ориентируется на близкие, достижимые для наставляемого цели, но обсуждает с ним долгосрочную перспективу и</w:t>
      </w:r>
      <w:r>
        <w:rPr>
          <w:spacing w:val="-5"/>
          <w:sz w:val="24"/>
        </w:rPr>
        <w:t> </w:t>
      </w:r>
      <w:r>
        <w:rPr>
          <w:sz w:val="24"/>
        </w:rPr>
        <w:t>будущее.</w:t>
      </w:r>
    </w:p>
    <w:p>
      <w:pPr>
        <w:pStyle w:val="ListParagraph"/>
        <w:numPr>
          <w:ilvl w:val="0"/>
          <w:numId w:val="102"/>
        </w:numPr>
        <w:tabs>
          <w:tab w:pos="1961" w:val="left" w:leader="none"/>
        </w:tabs>
        <w:spacing w:line="276" w:lineRule="auto" w:before="1" w:after="0"/>
        <w:ind w:left="1960" w:right="908" w:hanging="360"/>
        <w:jc w:val="both"/>
        <w:rPr>
          <w:sz w:val="24"/>
        </w:rPr>
      </w:pPr>
      <w:r>
        <w:rPr>
          <w:sz w:val="24"/>
        </w:rPr>
        <w:t>Наставник предлагает свою помощь в достижении целей и желаний наставляемого, и указывает на риски и</w:t>
      </w:r>
      <w:r>
        <w:rPr>
          <w:spacing w:val="-4"/>
          <w:sz w:val="24"/>
        </w:rPr>
        <w:t> </w:t>
      </w:r>
      <w:r>
        <w:rPr>
          <w:sz w:val="24"/>
        </w:rPr>
        <w:t>противоречия.</w:t>
      </w:r>
    </w:p>
    <w:p>
      <w:pPr>
        <w:pStyle w:val="ListParagraph"/>
        <w:numPr>
          <w:ilvl w:val="0"/>
          <w:numId w:val="102"/>
        </w:numPr>
        <w:tabs>
          <w:tab w:pos="1961" w:val="left" w:leader="none"/>
        </w:tabs>
        <w:spacing w:line="276" w:lineRule="auto" w:before="0" w:after="0"/>
        <w:ind w:left="1960" w:right="913" w:hanging="360"/>
        <w:jc w:val="both"/>
        <w:rPr>
          <w:sz w:val="24"/>
        </w:rPr>
      </w:pPr>
      <w:r>
        <w:rPr>
          <w:sz w:val="24"/>
        </w:rPr>
        <w:t>Наставник не навязывает наставляемому собственное мнение и позицию, но стимулирует развитие у наставляемого своего индивидуального</w:t>
      </w:r>
      <w:r>
        <w:rPr>
          <w:spacing w:val="-5"/>
          <w:sz w:val="24"/>
        </w:rPr>
        <w:t> </w:t>
      </w:r>
      <w:r>
        <w:rPr>
          <w:sz w:val="24"/>
        </w:rPr>
        <w:t>видения.</w:t>
      </w:r>
    </w:p>
    <w:p>
      <w:pPr>
        <w:pStyle w:val="ListParagraph"/>
        <w:numPr>
          <w:ilvl w:val="0"/>
          <w:numId w:val="102"/>
        </w:numPr>
        <w:tabs>
          <w:tab w:pos="1961" w:val="left" w:leader="none"/>
        </w:tabs>
        <w:spacing w:line="276" w:lineRule="auto" w:before="0" w:after="0"/>
        <w:ind w:left="1960" w:right="908" w:hanging="360"/>
        <w:jc w:val="both"/>
        <w:rPr>
          <w:sz w:val="24"/>
        </w:rPr>
      </w:pPr>
      <w:r>
        <w:rPr>
          <w:sz w:val="24"/>
        </w:rPr>
        <w:t>Наставник помогает наставляемому развить прикладные навыки, умения и компетенции.</w:t>
      </w:r>
    </w:p>
    <w:p>
      <w:pPr>
        <w:pStyle w:val="ListParagraph"/>
        <w:numPr>
          <w:ilvl w:val="0"/>
          <w:numId w:val="102"/>
        </w:numPr>
        <w:tabs>
          <w:tab w:pos="1961" w:val="left" w:leader="none"/>
        </w:tabs>
        <w:spacing w:line="276" w:lineRule="auto" w:before="0" w:after="0"/>
        <w:ind w:left="1960" w:right="918" w:hanging="360"/>
        <w:jc w:val="both"/>
        <w:rPr>
          <w:sz w:val="24"/>
        </w:rPr>
      </w:pPr>
      <w:r>
        <w:rPr>
          <w:sz w:val="24"/>
        </w:rPr>
        <w:t>Наставник по возможности оказывает наставляемому личностную и психологическую поддержку, мотивирует, подталкивает и ободряет</w:t>
      </w:r>
      <w:r>
        <w:rPr>
          <w:spacing w:val="1"/>
          <w:sz w:val="24"/>
        </w:rPr>
        <w:t> </w:t>
      </w:r>
      <w:r>
        <w:rPr>
          <w:sz w:val="24"/>
        </w:rPr>
        <w:t>его.</w:t>
      </w:r>
    </w:p>
    <w:p>
      <w:pPr>
        <w:pStyle w:val="ListParagraph"/>
        <w:numPr>
          <w:ilvl w:val="0"/>
          <w:numId w:val="102"/>
        </w:numPr>
        <w:tabs>
          <w:tab w:pos="1961" w:val="left" w:leader="none"/>
        </w:tabs>
        <w:spacing w:line="276" w:lineRule="auto" w:before="0" w:after="0"/>
        <w:ind w:left="1960" w:right="909" w:hanging="360"/>
        <w:jc w:val="both"/>
        <w:rPr>
          <w:sz w:val="24"/>
        </w:rPr>
      </w:pPr>
      <w:r>
        <w:rPr>
          <w:sz w:val="24"/>
        </w:rPr>
        <w:t>Наставник по согласованию с куратором может проводить дополнительные (в т.ч. выездные) мероприятия, направленные как на достижение цели наставнического взаимодействия, так и на укрепление взаимоотношений с</w:t>
      </w:r>
      <w:r>
        <w:rPr>
          <w:spacing w:val="-7"/>
          <w:sz w:val="24"/>
        </w:rPr>
        <w:t> </w:t>
      </w:r>
      <w:r>
        <w:rPr>
          <w:sz w:val="24"/>
        </w:rPr>
        <w:t>наставляемым.</w:t>
      </w:r>
    </w:p>
    <w:p>
      <w:pPr>
        <w:spacing w:after="0" w:line="276" w:lineRule="auto"/>
        <w:jc w:val="both"/>
        <w:rPr>
          <w:sz w:val="24"/>
        </w:rPr>
        <w:sectPr>
          <w:pgSz w:w="12240" w:h="15840"/>
          <w:pgMar w:header="0" w:footer="1192" w:top="1360" w:bottom="1460" w:left="200" w:right="200"/>
        </w:sectPr>
      </w:pPr>
    </w:p>
    <w:p>
      <w:pPr>
        <w:pStyle w:val="ListParagraph"/>
        <w:numPr>
          <w:ilvl w:val="0"/>
          <w:numId w:val="102"/>
        </w:numPr>
        <w:tabs>
          <w:tab w:pos="1961" w:val="left" w:leader="none"/>
        </w:tabs>
        <w:spacing w:line="276" w:lineRule="auto" w:before="74" w:after="0"/>
        <w:ind w:left="1960" w:right="915" w:hanging="360"/>
        <w:jc w:val="left"/>
        <w:rPr>
          <w:sz w:val="24"/>
        </w:rPr>
      </w:pPr>
      <w:r>
        <w:rPr>
          <w:sz w:val="24"/>
        </w:rPr>
        <w:t>Наставник соблюдает обоюдные договоренности, не выходит за допустимые рамки субординации и не разглашает информацию, которую передает ему</w:t>
      </w:r>
      <w:r>
        <w:rPr>
          <w:spacing w:val="-16"/>
          <w:sz w:val="24"/>
        </w:rPr>
        <w:t> </w:t>
      </w:r>
      <w:r>
        <w:rPr>
          <w:sz w:val="24"/>
        </w:rPr>
        <w:t>наставляемый*</w:t>
      </w:r>
    </w:p>
    <w:p>
      <w:pPr>
        <w:pStyle w:val="ListParagraph"/>
        <w:numPr>
          <w:ilvl w:val="0"/>
          <w:numId w:val="102"/>
        </w:numPr>
        <w:tabs>
          <w:tab w:pos="1961" w:val="left" w:leader="none"/>
        </w:tabs>
        <w:spacing w:line="278" w:lineRule="auto" w:before="0" w:after="0"/>
        <w:ind w:left="1960" w:right="913" w:hanging="360"/>
        <w:jc w:val="left"/>
        <w:rPr>
          <w:sz w:val="24"/>
        </w:rPr>
      </w:pPr>
      <w:r>
        <w:rPr>
          <w:sz w:val="24"/>
        </w:rPr>
        <w:t>Наставник может быть инициатором завершения программы, но перед этим обязан приложить</w:t>
      </w:r>
      <w:r>
        <w:rPr>
          <w:spacing w:val="-9"/>
          <w:sz w:val="24"/>
        </w:rPr>
        <w:t> </w:t>
      </w:r>
      <w:r>
        <w:rPr>
          <w:sz w:val="24"/>
        </w:rPr>
        <w:t>все</w:t>
      </w:r>
      <w:r>
        <w:rPr>
          <w:spacing w:val="-5"/>
          <w:sz w:val="24"/>
        </w:rPr>
        <w:t> </w:t>
      </w:r>
      <w:r>
        <w:rPr>
          <w:sz w:val="24"/>
        </w:rPr>
        <w:t>усилия</w:t>
      </w:r>
      <w:r>
        <w:rPr>
          <w:spacing w:val="-7"/>
          <w:sz w:val="24"/>
        </w:rPr>
        <w:t> </w:t>
      </w:r>
      <w:r>
        <w:rPr>
          <w:sz w:val="24"/>
        </w:rPr>
        <w:t>по</w:t>
      </w:r>
      <w:r>
        <w:rPr>
          <w:spacing w:val="-8"/>
          <w:sz w:val="24"/>
        </w:rPr>
        <w:t> </w:t>
      </w:r>
      <w:r>
        <w:rPr>
          <w:sz w:val="24"/>
        </w:rPr>
        <w:t>сохранению</w:t>
      </w:r>
      <w:r>
        <w:rPr>
          <w:spacing w:val="-9"/>
          <w:sz w:val="24"/>
        </w:rPr>
        <w:t> </w:t>
      </w:r>
      <w:r>
        <w:rPr>
          <w:sz w:val="24"/>
        </w:rPr>
        <w:t>доброкачественных</w:t>
      </w:r>
      <w:r>
        <w:rPr>
          <w:spacing w:val="-5"/>
          <w:sz w:val="24"/>
        </w:rPr>
        <w:t> </w:t>
      </w:r>
      <w:r>
        <w:rPr>
          <w:sz w:val="24"/>
        </w:rPr>
        <w:t>наставнических</w:t>
      </w:r>
      <w:r>
        <w:rPr>
          <w:spacing w:val="-6"/>
          <w:sz w:val="24"/>
        </w:rPr>
        <w:t> </w:t>
      </w:r>
      <w:r>
        <w:rPr>
          <w:sz w:val="24"/>
        </w:rPr>
        <w:t>отношений.</w:t>
      </w:r>
    </w:p>
    <w:p>
      <w:pPr>
        <w:pStyle w:val="BodyText"/>
        <w:spacing w:before="1"/>
        <w:rPr>
          <w:sz w:val="27"/>
        </w:rPr>
      </w:pPr>
    </w:p>
    <w:p>
      <w:pPr>
        <w:pStyle w:val="BodyText"/>
        <w:spacing w:line="276" w:lineRule="auto"/>
        <w:ind w:left="1240" w:right="913"/>
        <w:jc w:val="both"/>
      </w:pPr>
      <w:r>
        <w:rPr/>
        <w:t>*Список исключений, информация о которых незамедлительно передается куратору программы:</w:t>
      </w:r>
    </w:p>
    <w:p>
      <w:pPr>
        <w:pStyle w:val="ListParagraph"/>
        <w:numPr>
          <w:ilvl w:val="0"/>
          <w:numId w:val="64"/>
        </w:numPr>
        <w:tabs>
          <w:tab w:pos="1421" w:val="left" w:leader="none"/>
        </w:tabs>
        <w:spacing w:line="276" w:lineRule="auto" w:before="2" w:after="0"/>
        <w:ind w:left="1240" w:right="912" w:firstLine="0"/>
        <w:jc w:val="both"/>
        <w:rPr>
          <w:sz w:val="24"/>
        </w:rPr>
      </w:pPr>
      <w:r>
        <w:rPr>
          <w:sz w:val="24"/>
        </w:rPr>
        <w:t>если наставляемый сообщит о том, что стал жертвой насилия (физического, сексуального, психологического)</w:t>
      </w:r>
    </w:p>
    <w:p>
      <w:pPr>
        <w:pStyle w:val="ListParagraph"/>
        <w:numPr>
          <w:ilvl w:val="0"/>
          <w:numId w:val="64"/>
        </w:numPr>
        <w:tabs>
          <w:tab w:pos="1421" w:val="left" w:leader="none"/>
        </w:tabs>
        <w:spacing w:line="276" w:lineRule="auto" w:before="0" w:after="0"/>
        <w:ind w:left="1240" w:right="913" w:firstLine="0"/>
        <w:jc w:val="both"/>
        <w:rPr>
          <w:sz w:val="24"/>
        </w:rPr>
      </w:pPr>
      <w:r>
        <w:rPr>
          <w:sz w:val="24"/>
        </w:rPr>
        <w:t>если наставляемый сообщит о том, что вовлечен в незаконную деятельность (распространение наркотиков, финансовые</w:t>
      </w:r>
      <w:r>
        <w:rPr>
          <w:spacing w:val="-3"/>
          <w:sz w:val="24"/>
        </w:rPr>
        <w:t> </w:t>
      </w:r>
      <w:r>
        <w:rPr>
          <w:sz w:val="24"/>
        </w:rPr>
        <w:t>махинации)</w:t>
      </w:r>
    </w:p>
    <w:p>
      <w:pPr>
        <w:pStyle w:val="ListParagraph"/>
        <w:numPr>
          <w:ilvl w:val="0"/>
          <w:numId w:val="64"/>
        </w:numPr>
        <w:tabs>
          <w:tab w:pos="1421" w:val="left" w:leader="none"/>
        </w:tabs>
        <w:spacing w:line="276" w:lineRule="auto" w:before="0" w:after="0"/>
        <w:ind w:left="1240" w:right="912" w:firstLine="0"/>
        <w:jc w:val="both"/>
        <w:rPr>
          <w:sz w:val="24"/>
        </w:rPr>
      </w:pPr>
      <w:r>
        <w:rPr>
          <w:sz w:val="24"/>
        </w:rPr>
        <w:t>если наставляемый сообщит (или его поведение будет свидетельствовать) о потенциальной угрозе, способной нанести вред жизни и здоровью (суицидальные мысли, пагубная зависимость).</w:t>
      </w:r>
    </w:p>
    <w:p>
      <w:pPr>
        <w:spacing w:after="0" w:line="276" w:lineRule="auto"/>
        <w:jc w:val="both"/>
        <w:rPr>
          <w:sz w:val="24"/>
        </w:rPr>
        <w:sectPr>
          <w:pgSz w:w="12240" w:h="15840"/>
          <w:pgMar w:header="0" w:footer="1192" w:top="1360" w:bottom="1460" w:left="200" w:right="200"/>
        </w:sectPr>
      </w:pPr>
    </w:p>
    <w:p>
      <w:pPr>
        <w:pStyle w:val="BodyText"/>
        <w:spacing w:before="5"/>
        <w:rPr>
          <w:sz w:val="14"/>
        </w:rPr>
      </w:pPr>
    </w:p>
    <w:p>
      <w:pPr>
        <w:pStyle w:val="Heading5"/>
        <w:numPr>
          <w:ilvl w:val="1"/>
          <w:numId w:val="101"/>
        </w:numPr>
        <w:tabs>
          <w:tab w:pos="5247" w:val="left" w:leader="none"/>
        </w:tabs>
        <w:spacing w:line="240" w:lineRule="auto" w:before="90" w:after="0"/>
        <w:ind w:left="5246" w:right="0" w:hanging="421"/>
        <w:jc w:val="left"/>
      </w:pPr>
      <w:bookmarkStart w:name="_bookmark42" w:id="79"/>
      <w:bookmarkEnd w:id="79"/>
      <w:r>
        <w:rPr>
          <w:b w:val="0"/>
        </w:rPr>
      </w:r>
      <w:bookmarkStart w:name="_bookmark42" w:id="80"/>
      <w:bookmarkEnd w:id="80"/>
      <w:r>
        <w:rPr/>
        <w:t>Код</w:t>
      </w:r>
      <w:r>
        <w:rPr/>
        <w:t>екс</w:t>
      </w:r>
      <w:r>
        <w:rPr>
          <w:spacing w:val="-2"/>
        </w:rPr>
        <w:t> </w:t>
      </w:r>
      <w:r>
        <w:rPr/>
        <w:t>наставника</w:t>
      </w:r>
    </w:p>
    <w:p>
      <w:pPr>
        <w:pStyle w:val="BodyText"/>
        <w:spacing w:before="10"/>
        <w:rPr>
          <w:b/>
          <w:sz w:val="30"/>
        </w:rPr>
      </w:pPr>
    </w:p>
    <w:p>
      <w:pPr>
        <w:pStyle w:val="ListParagraph"/>
        <w:numPr>
          <w:ilvl w:val="0"/>
          <w:numId w:val="103"/>
        </w:numPr>
        <w:tabs>
          <w:tab w:pos="1961" w:val="left" w:leader="none"/>
        </w:tabs>
        <w:spacing w:line="240" w:lineRule="auto" w:before="0" w:after="0"/>
        <w:ind w:left="1960" w:right="0" w:hanging="361"/>
        <w:jc w:val="left"/>
        <w:rPr>
          <w:sz w:val="24"/>
        </w:rPr>
      </w:pPr>
      <w:r>
        <w:rPr>
          <w:sz w:val="24"/>
        </w:rPr>
        <w:t>Не осуждаю, а предлагаю</w:t>
      </w:r>
      <w:r>
        <w:rPr>
          <w:spacing w:val="-4"/>
          <w:sz w:val="24"/>
        </w:rPr>
        <w:t> </w:t>
      </w:r>
      <w:r>
        <w:rPr>
          <w:sz w:val="24"/>
        </w:rPr>
        <w:t>решение</w:t>
      </w:r>
    </w:p>
    <w:p>
      <w:pPr>
        <w:pStyle w:val="ListParagraph"/>
        <w:numPr>
          <w:ilvl w:val="0"/>
          <w:numId w:val="103"/>
        </w:numPr>
        <w:tabs>
          <w:tab w:pos="1961" w:val="left" w:leader="none"/>
        </w:tabs>
        <w:spacing w:line="240" w:lineRule="auto" w:before="41" w:after="0"/>
        <w:ind w:left="1960" w:right="0" w:hanging="361"/>
        <w:jc w:val="left"/>
        <w:rPr>
          <w:sz w:val="24"/>
        </w:rPr>
      </w:pPr>
      <w:r>
        <w:rPr>
          <w:sz w:val="24"/>
        </w:rPr>
        <w:t>Не критикую, а изучаю</w:t>
      </w:r>
      <w:r>
        <w:rPr>
          <w:spacing w:val="-2"/>
          <w:sz w:val="24"/>
        </w:rPr>
        <w:t> </w:t>
      </w:r>
      <w:r>
        <w:rPr>
          <w:sz w:val="24"/>
        </w:rPr>
        <w:t>ситуацию</w:t>
      </w:r>
    </w:p>
    <w:p>
      <w:pPr>
        <w:pStyle w:val="ListParagraph"/>
        <w:numPr>
          <w:ilvl w:val="0"/>
          <w:numId w:val="103"/>
        </w:numPr>
        <w:tabs>
          <w:tab w:pos="1961" w:val="left" w:leader="none"/>
        </w:tabs>
        <w:spacing w:line="240" w:lineRule="auto" w:before="41" w:after="0"/>
        <w:ind w:left="1960" w:right="0" w:hanging="361"/>
        <w:jc w:val="left"/>
        <w:rPr>
          <w:sz w:val="24"/>
        </w:rPr>
      </w:pPr>
      <w:r>
        <w:rPr>
          <w:sz w:val="24"/>
        </w:rPr>
        <w:t>Не обвиняю, а</w:t>
      </w:r>
      <w:r>
        <w:rPr>
          <w:spacing w:val="-4"/>
          <w:sz w:val="24"/>
        </w:rPr>
        <w:t> </w:t>
      </w:r>
      <w:r>
        <w:rPr>
          <w:sz w:val="24"/>
        </w:rPr>
        <w:t>поддерживаю</w:t>
      </w:r>
    </w:p>
    <w:p>
      <w:pPr>
        <w:pStyle w:val="ListParagraph"/>
        <w:numPr>
          <w:ilvl w:val="0"/>
          <w:numId w:val="103"/>
        </w:numPr>
        <w:tabs>
          <w:tab w:pos="1961" w:val="left" w:leader="none"/>
        </w:tabs>
        <w:spacing w:line="240" w:lineRule="auto" w:before="41" w:after="0"/>
        <w:ind w:left="1960" w:right="0" w:hanging="361"/>
        <w:jc w:val="left"/>
        <w:rPr>
          <w:sz w:val="24"/>
        </w:rPr>
      </w:pPr>
      <w:r>
        <w:rPr>
          <w:sz w:val="24"/>
        </w:rPr>
        <w:t>Не решаю проблему сам, а помогаю решить ее</w:t>
      </w:r>
      <w:r>
        <w:rPr>
          <w:spacing w:val="-5"/>
          <w:sz w:val="24"/>
        </w:rPr>
        <w:t> </w:t>
      </w:r>
      <w:r>
        <w:rPr>
          <w:sz w:val="24"/>
        </w:rPr>
        <w:t>наставляемому</w:t>
      </w:r>
    </w:p>
    <w:p>
      <w:pPr>
        <w:pStyle w:val="ListParagraph"/>
        <w:numPr>
          <w:ilvl w:val="0"/>
          <w:numId w:val="103"/>
        </w:numPr>
        <w:tabs>
          <w:tab w:pos="1961" w:val="left" w:leader="none"/>
        </w:tabs>
        <w:spacing w:line="240" w:lineRule="auto" w:before="43" w:after="0"/>
        <w:ind w:left="1960" w:right="0" w:hanging="361"/>
        <w:jc w:val="left"/>
        <w:rPr>
          <w:sz w:val="24"/>
        </w:rPr>
      </w:pPr>
      <w:r>
        <w:rPr>
          <w:sz w:val="24"/>
        </w:rPr>
        <w:t>Не навязываю свое мнение, а работаю в</w:t>
      </w:r>
      <w:r>
        <w:rPr>
          <w:spacing w:val="-6"/>
          <w:sz w:val="24"/>
        </w:rPr>
        <w:t> </w:t>
      </w:r>
      <w:r>
        <w:rPr>
          <w:sz w:val="24"/>
        </w:rPr>
        <w:t>диалоге</w:t>
      </w:r>
    </w:p>
    <w:p>
      <w:pPr>
        <w:pStyle w:val="ListParagraph"/>
        <w:numPr>
          <w:ilvl w:val="0"/>
          <w:numId w:val="103"/>
        </w:numPr>
        <w:tabs>
          <w:tab w:pos="1961" w:val="left" w:leader="none"/>
        </w:tabs>
        <w:spacing w:line="240" w:lineRule="auto" w:before="41" w:after="0"/>
        <w:ind w:left="1960" w:right="0" w:hanging="361"/>
        <w:jc w:val="left"/>
        <w:rPr>
          <w:sz w:val="24"/>
        </w:rPr>
      </w:pPr>
      <w:r>
        <w:rPr>
          <w:sz w:val="24"/>
        </w:rPr>
        <w:t>Разделяю ответственность за наставляемого с куратором, родителями и</w:t>
      </w:r>
      <w:r>
        <w:rPr>
          <w:spacing w:val="-6"/>
          <w:sz w:val="24"/>
        </w:rPr>
        <w:t> </w:t>
      </w:r>
      <w:r>
        <w:rPr>
          <w:sz w:val="24"/>
        </w:rPr>
        <w:t>организацией</w:t>
      </w:r>
    </w:p>
    <w:p>
      <w:pPr>
        <w:pStyle w:val="ListParagraph"/>
        <w:numPr>
          <w:ilvl w:val="0"/>
          <w:numId w:val="103"/>
        </w:numPr>
        <w:tabs>
          <w:tab w:pos="1961" w:val="left" w:leader="none"/>
        </w:tabs>
        <w:spacing w:line="240" w:lineRule="auto" w:before="41" w:after="0"/>
        <w:ind w:left="1960" w:right="0" w:hanging="361"/>
        <w:jc w:val="left"/>
        <w:rPr>
          <w:sz w:val="24"/>
        </w:rPr>
      </w:pPr>
      <w:r>
        <w:rPr>
          <w:sz w:val="24"/>
        </w:rPr>
        <w:t>Не утверждаю, а</w:t>
      </w:r>
      <w:r>
        <w:rPr>
          <w:spacing w:val="3"/>
          <w:sz w:val="24"/>
        </w:rPr>
        <w:t> </w:t>
      </w:r>
      <w:r>
        <w:rPr>
          <w:sz w:val="24"/>
        </w:rPr>
        <w:t>советуюсь</w:t>
      </w:r>
    </w:p>
    <w:p>
      <w:pPr>
        <w:pStyle w:val="ListParagraph"/>
        <w:numPr>
          <w:ilvl w:val="0"/>
          <w:numId w:val="103"/>
        </w:numPr>
        <w:tabs>
          <w:tab w:pos="1961" w:val="left" w:leader="none"/>
        </w:tabs>
        <w:spacing w:line="240" w:lineRule="auto" w:before="40" w:after="0"/>
        <w:ind w:left="1960" w:right="0" w:hanging="361"/>
        <w:jc w:val="left"/>
        <w:rPr>
          <w:sz w:val="24"/>
        </w:rPr>
      </w:pPr>
      <w:r>
        <w:rPr>
          <w:sz w:val="24"/>
        </w:rPr>
        <w:t>Не отрываюсь от</w:t>
      </w:r>
      <w:r>
        <w:rPr>
          <w:spacing w:val="-3"/>
          <w:sz w:val="24"/>
        </w:rPr>
        <w:t> </w:t>
      </w:r>
      <w:r>
        <w:rPr>
          <w:sz w:val="24"/>
        </w:rPr>
        <w:t>практики</w:t>
      </w:r>
    </w:p>
    <w:p>
      <w:pPr>
        <w:pStyle w:val="ListParagraph"/>
        <w:numPr>
          <w:ilvl w:val="0"/>
          <w:numId w:val="103"/>
        </w:numPr>
        <w:tabs>
          <w:tab w:pos="1961" w:val="left" w:leader="none"/>
        </w:tabs>
        <w:spacing w:line="273" w:lineRule="auto" w:before="44" w:after="0"/>
        <w:ind w:left="1960" w:right="911" w:hanging="360"/>
        <w:jc w:val="left"/>
        <w:rPr>
          <w:sz w:val="24"/>
        </w:rPr>
      </w:pPr>
      <w:r>
        <w:rPr>
          <w:sz w:val="24"/>
        </w:rPr>
        <w:t>Призывая наставляемого к дисциплине и ответственному отношению к себе, наставническому взаимодействию и программе, сам следую этому</w:t>
      </w:r>
      <w:r>
        <w:rPr>
          <w:spacing w:val="-14"/>
          <w:sz w:val="24"/>
        </w:rPr>
        <w:t> </w:t>
      </w:r>
      <w:r>
        <w:rPr>
          <w:sz w:val="24"/>
        </w:rPr>
        <w:t>правилу</w:t>
      </w:r>
    </w:p>
    <w:p>
      <w:pPr>
        <w:pStyle w:val="ListParagraph"/>
        <w:numPr>
          <w:ilvl w:val="0"/>
          <w:numId w:val="103"/>
        </w:numPr>
        <w:tabs>
          <w:tab w:pos="1961" w:val="left" w:leader="none"/>
        </w:tabs>
        <w:spacing w:line="240" w:lineRule="auto" w:before="163" w:after="0"/>
        <w:ind w:left="1960" w:right="0" w:hanging="361"/>
        <w:jc w:val="left"/>
        <w:rPr>
          <w:sz w:val="24"/>
        </w:rPr>
      </w:pPr>
      <w:r>
        <w:rPr>
          <w:sz w:val="24"/>
        </w:rPr>
        <w:t>Не разглашаю внутреннюю</w:t>
      </w:r>
      <w:r>
        <w:rPr>
          <w:spacing w:val="-5"/>
          <w:sz w:val="24"/>
        </w:rPr>
        <w:t> </w:t>
      </w:r>
      <w:r>
        <w:rPr>
          <w:sz w:val="24"/>
        </w:rPr>
        <w:t>информацию</w:t>
      </w:r>
    </w:p>
    <w:p>
      <w:pPr>
        <w:pStyle w:val="BodyText"/>
        <w:spacing w:line="276" w:lineRule="auto" w:before="204"/>
        <w:ind w:left="1240" w:right="1056"/>
      </w:pPr>
      <w:r>
        <w:rPr/>
        <w:t>Наставничество – не решение всех проблем, стоящих перед вашим наставляемым и его/ее семьей. Суть наставничества заключается в создании и поддержании устойчивых человеческих взаимоотношений, в которых ребенок / подросток чувствует, что к нему относятся как к личности и что он имеет значение для общества.</w:t>
      </w:r>
    </w:p>
    <w:p>
      <w:pPr>
        <w:pStyle w:val="BodyText"/>
        <w:spacing w:before="6"/>
        <w:rPr>
          <w:sz w:val="27"/>
        </w:rPr>
      </w:pPr>
    </w:p>
    <w:p>
      <w:pPr>
        <w:pStyle w:val="BodyText"/>
        <w:spacing w:before="1"/>
        <w:ind w:left="1240"/>
      </w:pPr>
      <w:r>
        <w:rPr/>
        <w:t>Помните, что вы должны являться позитивным примером</w:t>
      </w:r>
    </w:p>
    <w:p>
      <w:pPr>
        <w:pStyle w:val="BodyText"/>
        <w:spacing w:before="40"/>
        <w:ind w:left="1240"/>
      </w:pPr>
      <w:r>
        <w:rPr/>
        <w:t>для подражания, другом, советником, защитником вашего наставляемого!</w:t>
      </w:r>
    </w:p>
    <w:p>
      <w:pPr>
        <w:spacing w:after="0"/>
        <w:sectPr>
          <w:pgSz w:w="12240" w:h="15840"/>
          <w:pgMar w:header="0" w:footer="1192" w:top="1500" w:bottom="1460" w:left="200" w:right="200"/>
        </w:sectPr>
      </w:pPr>
    </w:p>
    <w:p>
      <w:pPr>
        <w:pStyle w:val="BodyText"/>
        <w:spacing w:before="5"/>
        <w:rPr>
          <w:sz w:val="14"/>
        </w:rPr>
      </w:pPr>
    </w:p>
    <w:p>
      <w:pPr>
        <w:pStyle w:val="Heading5"/>
        <w:numPr>
          <w:ilvl w:val="1"/>
          <w:numId w:val="101"/>
        </w:numPr>
        <w:tabs>
          <w:tab w:pos="4286" w:val="left" w:leader="none"/>
        </w:tabs>
        <w:spacing w:line="240" w:lineRule="auto" w:before="90" w:after="0"/>
        <w:ind w:left="4286" w:right="0" w:hanging="420"/>
        <w:jc w:val="left"/>
      </w:pPr>
      <w:bookmarkStart w:name="_bookmark43" w:id="81"/>
      <w:bookmarkEnd w:id="81"/>
      <w:r>
        <w:rPr>
          <w:b w:val="0"/>
        </w:rPr>
      </w:r>
      <w:bookmarkStart w:name="_bookmark43" w:id="82"/>
      <w:bookmarkEnd w:id="82"/>
      <w:r>
        <w:rPr/>
        <w:t>Р</w:t>
      </w:r>
      <w:r>
        <w:rPr/>
        <w:t>уководящие принципы</w:t>
      </w:r>
      <w:r>
        <w:rPr>
          <w:spacing w:val="-2"/>
        </w:rPr>
        <w:t> </w:t>
      </w:r>
      <w:r>
        <w:rPr/>
        <w:t>наставника</w:t>
      </w:r>
    </w:p>
    <w:p>
      <w:pPr>
        <w:pStyle w:val="BodyText"/>
        <w:rPr>
          <w:b/>
          <w:sz w:val="20"/>
        </w:rPr>
      </w:pPr>
    </w:p>
    <w:p>
      <w:pPr>
        <w:pStyle w:val="BodyText"/>
        <w:rPr>
          <w:b/>
          <w:sz w:val="20"/>
        </w:rPr>
      </w:pPr>
    </w:p>
    <w:p>
      <w:pPr>
        <w:pStyle w:val="BodyText"/>
        <w:spacing w:before="11"/>
        <w:rPr>
          <w:b/>
          <w:sz w:val="18"/>
        </w:rPr>
      </w:pPr>
    </w:p>
    <w:tbl>
      <w:tblPr>
        <w:tblW w:w="0" w:type="auto"/>
        <w:jc w:val="left"/>
        <w:tblInd w:w="1260"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CellMar>
          <w:top w:w="0" w:type="dxa"/>
          <w:left w:w="0" w:type="dxa"/>
          <w:bottom w:w="0" w:type="dxa"/>
          <w:right w:w="0" w:type="dxa"/>
        </w:tblCellMar>
        <w:tblLook w:val="01E0"/>
      </w:tblPr>
      <w:tblGrid>
        <w:gridCol w:w="2472"/>
        <w:gridCol w:w="6890"/>
      </w:tblGrid>
      <w:tr>
        <w:trPr>
          <w:trHeight w:val="1120" w:hRule="atLeast"/>
        </w:trPr>
        <w:tc>
          <w:tcPr>
            <w:tcW w:w="2472" w:type="dxa"/>
          </w:tcPr>
          <w:p>
            <w:pPr>
              <w:pStyle w:val="TableParagraph"/>
              <w:spacing w:line="276" w:lineRule="auto" w:before="94"/>
              <w:ind w:left="100" w:right="1119"/>
              <w:rPr>
                <w:sz w:val="24"/>
              </w:rPr>
            </w:pPr>
            <w:r>
              <w:rPr>
                <w:sz w:val="24"/>
              </w:rPr>
              <w:t>Наставники слушают</w:t>
            </w:r>
          </w:p>
        </w:tc>
        <w:tc>
          <w:tcPr>
            <w:tcW w:w="6890" w:type="dxa"/>
          </w:tcPr>
          <w:p>
            <w:pPr>
              <w:pStyle w:val="TableParagraph"/>
              <w:tabs>
                <w:tab w:pos="819" w:val="left" w:leader="none"/>
                <w:tab w:pos="2625" w:val="left" w:leader="none"/>
                <w:tab w:pos="4119" w:val="left" w:leader="none"/>
                <w:tab w:pos="5207" w:val="left" w:leader="none"/>
                <w:tab w:pos="5627" w:val="left" w:leader="none"/>
              </w:tabs>
              <w:spacing w:line="276" w:lineRule="auto" w:before="94"/>
              <w:ind w:left="97" w:right="87"/>
              <w:rPr>
                <w:sz w:val="24"/>
              </w:rPr>
            </w:pPr>
            <w:r>
              <w:rPr>
                <w:sz w:val="24"/>
              </w:rPr>
              <w:t>Они</w:t>
              <w:tab/>
              <w:t>поддерживают</w:t>
              <w:tab/>
              <w:t>зрительный</w:t>
              <w:tab/>
              <w:t>контакт</w:t>
              <w:tab/>
              <w:t>и</w:t>
              <w:tab/>
            </w:r>
            <w:r>
              <w:rPr>
                <w:spacing w:val="-3"/>
                <w:sz w:val="24"/>
              </w:rPr>
              <w:t>посвящают </w:t>
            </w:r>
            <w:r>
              <w:rPr>
                <w:sz w:val="24"/>
              </w:rPr>
              <w:t>наставляемым все свое</w:t>
            </w:r>
            <w:r>
              <w:rPr>
                <w:spacing w:val="-2"/>
                <w:sz w:val="24"/>
              </w:rPr>
              <w:t> </w:t>
            </w:r>
            <w:r>
              <w:rPr>
                <w:sz w:val="24"/>
              </w:rPr>
              <w:t>внимание</w:t>
            </w:r>
          </w:p>
        </w:tc>
      </w:tr>
      <w:tr>
        <w:trPr>
          <w:trHeight w:val="1139" w:hRule="atLeast"/>
        </w:trPr>
        <w:tc>
          <w:tcPr>
            <w:tcW w:w="2472" w:type="dxa"/>
          </w:tcPr>
          <w:p>
            <w:pPr>
              <w:pStyle w:val="TableParagraph"/>
              <w:spacing w:line="276" w:lineRule="auto" w:before="75"/>
              <w:ind w:left="100" w:right="381"/>
              <w:rPr>
                <w:sz w:val="24"/>
              </w:rPr>
            </w:pPr>
            <w:r>
              <w:rPr>
                <w:sz w:val="24"/>
              </w:rPr>
              <w:t>Наставники рекомендуют</w:t>
            </w:r>
          </w:p>
        </w:tc>
        <w:tc>
          <w:tcPr>
            <w:tcW w:w="6890" w:type="dxa"/>
          </w:tcPr>
          <w:p>
            <w:pPr>
              <w:pStyle w:val="TableParagraph"/>
              <w:spacing w:line="276" w:lineRule="auto" w:before="75"/>
              <w:ind w:left="97"/>
              <w:rPr>
                <w:sz w:val="24"/>
              </w:rPr>
            </w:pPr>
            <w:r>
              <w:rPr>
                <w:sz w:val="24"/>
              </w:rPr>
              <w:t>Помогают наставляемым найти направление в жизни, но не подталкивают их</w:t>
            </w:r>
          </w:p>
        </w:tc>
      </w:tr>
      <w:tr>
        <w:trPr>
          <w:trHeight w:val="1041" w:hRule="atLeast"/>
        </w:trPr>
        <w:tc>
          <w:tcPr>
            <w:tcW w:w="2472" w:type="dxa"/>
          </w:tcPr>
          <w:p>
            <w:pPr>
              <w:pStyle w:val="TableParagraph"/>
              <w:spacing w:line="276" w:lineRule="auto" w:before="76"/>
              <w:ind w:left="100" w:right="381"/>
              <w:rPr>
                <w:sz w:val="24"/>
              </w:rPr>
            </w:pPr>
            <w:r>
              <w:rPr>
                <w:sz w:val="24"/>
              </w:rPr>
              <w:t>Наставники рассказывают</w:t>
            </w:r>
          </w:p>
        </w:tc>
        <w:tc>
          <w:tcPr>
            <w:tcW w:w="6890" w:type="dxa"/>
          </w:tcPr>
          <w:p>
            <w:pPr>
              <w:pStyle w:val="TableParagraph"/>
              <w:spacing w:line="276" w:lineRule="auto" w:before="76"/>
              <w:ind w:left="97"/>
              <w:rPr>
                <w:sz w:val="24"/>
              </w:rPr>
            </w:pPr>
            <w:r>
              <w:rPr>
                <w:sz w:val="24"/>
              </w:rPr>
              <w:t>Они дают представление о перспективах подростка, помогают определить цели и приоритеты</w:t>
            </w:r>
          </w:p>
        </w:tc>
      </w:tr>
      <w:tr>
        <w:trPr>
          <w:trHeight w:val="1079" w:hRule="atLeast"/>
        </w:trPr>
        <w:tc>
          <w:tcPr>
            <w:tcW w:w="2472" w:type="dxa"/>
          </w:tcPr>
          <w:p>
            <w:pPr>
              <w:pStyle w:val="TableParagraph"/>
              <w:spacing w:line="276" w:lineRule="auto" w:before="75"/>
              <w:ind w:left="100" w:right="1119"/>
              <w:rPr>
                <w:sz w:val="24"/>
              </w:rPr>
            </w:pPr>
            <w:r>
              <w:rPr>
                <w:sz w:val="24"/>
              </w:rPr>
              <w:t>Наставники обучают</w:t>
            </w:r>
          </w:p>
        </w:tc>
        <w:tc>
          <w:tcPr>
            <w:tcW w:w="6890" w:type="dxa"/>
          </w:tcPr>
          <w:p>
            <w:pPr>
              <w:pStyle w:val="TableParagraph"/>
              <w:spacing w:line="240" w:lineRule="auto" w:before="75"/>
              <w:ind w:left="97"/>
              <w:rPr>
                <w:sz w:val="24"/>
              </w:rPr>
            </w:pPr>
            <w:r>
              <w:rPr>
                <w:sz w:val="24"/>
              </w:rPr>
              <w:t>Рассказывают о жизни и собственной карьере</w:t>
            </w:r>
          </w:p>
        </w:tc>
      </w:tr>
      <w:tr>
        <w:trPr>
          <w:trHeight w:val="1340" w:hRule="atLeast"/>
        </w:trPr>
        <w:tc>
          <w:tcPr>
            <w:tcW w:w="2472" w:type="dxa"/>
          </w:tcPr>
          <w:p>
            <w:pPr>
              <w:pStyle w:val="TableParagraph"/>
              <w:spacing w:line="276" w:lineRule="auto" w:before="75"/>
              <w:ind w:left="100" w:right="381"/>
              <w:rPr>
                <w:sz w:val="24"/>
              </w:rPr>
            </w:pPr>
            <w:r>
              <w:rPr>
                <w:sz w:val="24"/>
              </w:rPr>
              <w:t>Наставники представляют свой опыт</w:t>
            </w:r>
          </w:p>
        </w:tc>
        <w:tc>
          <w:tcPr>
            <w:tcW w:w="6890" w:type="dxa"/>
          </w:tcPr>
          <w:p>
            <w:pPr>
              <w:pStyle w:val="TableParagraph"/>
              <w:spacing w:line="276" w:lineRule="auto" w:before="75"/>
              <w:ind w:left="97"/>
              <w:rPr>
                <w:sz w:val="24"/>
              </w:rPr>
            </w:pPr>
            <w:r>
              <w:rPr>
                <w:sz w:val="24"/>
              </w:rPr>
              <w:t>Помогают наставляемым избежать ошибок и извлечь уроки из жизненных ситуаций</w:t>
            </w:r>
          </w:p>
        </w:tc>
      </w:tr>
      <w:tr>
        <w:trPr>
          <w:trHeight w:val="1341" w:hRule="atLeast"/>
        </w:trPr>
        <w:tc>
          <w:tcPr>
            <w:tcW w:w="2472" w:type="dxa"/>
          </w:tcPr>
          <w:p>
            <w:pPr>
              <w:pStyle w:val="TableParagraph"/>
              <w:spacing w:line="240" w:lineRule="auto" w:before="76"/>
              <w:ind w:left="100"/>
              <w:rPr>
                <w:sz w:val="24"/>
              </w:rPr>
            </w:pPr>
            <w:r>
              <w:rPr>
                <w:sz w:val="24"/>
              </w:rPr>
              <w:t>Наставники доступны</w:t>
            </w:r>
          </w:p>
        </w:tc>
        <w:tc>
          <w:tcPr>
            <w:tcW w:w="6890" w:type="dxa"/>
          </w:tcPr>
          <w:p>
            <w:pPr>
              <w:pStyle w:val="TableParagraph"/>
              <w:spacing w:line="276" w:lineRule="auto" w:before="76"/>
              <w:ind w:left="97"/>
              <w:rPr>
                <w:sz w:val="24"/>
              </w:rPr>
            </w:pPr>
            <w:r>
              <w:rPr>
                <w:sz w:val="24"/>
              </w:rPr>
              <w:t>Они предоставляют ресурс, источник опыта и знаний, которому наставляемый доверяет и к которому может обратиться</w:t>
            </w:r>
          </w:p>
        </w:tc>
      </w:tr>
      <w:tr>
        <w:trPr>
          <w:trHeight w:val="1758" w:hRule="atLeast"/>
        </w:trPr>
        <w:tc>
          <w:tcPr>
            <w:tcW w:w="2472" w:type="dxa"/>
          </w:tcPr>
          <w:p>
            <w:pPr>
              <w:pStyle w:val="TableParagraph"/>
              <w:spacing w:line="276" w:lineRule="auto" w:before="73"/>
              <w:ind w:left="100" w:right="803"/>
              <w:rPr>
                <w:sz w:val="24"/>
              </w:rPr>
            </w:pPr>
            <w:r>
              <w:rPr>
                <w:sz w:val="24"/>
              </w:rPr>
              <w:t>Наставники критикуют, но конструктивно</w:t>
            </w:r>
          </w:p>
        </w:tc>
        <w:tc>
          <w:tcPr>
            <w:tcW w:w="6890" w:type="dxa"/>
          </w:tcPr>
          <w:p>
            <w:pPr>
              <w:pStyle w:val="TableParagraph"/>
              <w:spacing w:line="276" w:lineRule="auto" w:before="73"/>
              <w:ind w:left="97" w:right="83"/>
              <w:jc w:val="both"/>
              <w:rPr>
                <w:sz w:val="24"/>
              </w:rPr>
            </w:pPr>
            <w:r>
              <w:rPr>
                <w:sz w:val="24"/>
              </w:rPr>
              <w:t>При необходимости наставники указывают области, которые нуждаются в улучшении, всегда сосредоточив внимание на поведении наставляемого, но никогда не на его/ее характере</w:t>
            </w:r>
          </w:p>
        </w:tc>
      </w:tr>
      <w:tr>
        <w:trPr>
          <w:trHeight w:val="1341" w:hRule="atLeast"/>
        </w:trPr>
        <w:tc>
          <w:tcPr>
            <w:tcW w:w="2472" w:type="dxa"/>
          </w:tcPr>
          <w:p>
            <w:pPr>
              <w:pStyle w:val="TableParagraph"/>
              <w:spacing w:line="276" w:lineRule="auto" w:before="75"/>
              <w:ind w:left="100" w:right="814"/>
              <w:rPr>
                <w:sz w:val="24"/>
              </w:rPr>
            </w:pPr>
            <w:r>
              <w:rPr>
                <w:sz w:val="24"/>
              </w:rPr>
              <w:t>Наставники поддерживают</w:t>
            </w:r>
          </w:p>
        </w:tc>
        <w:tc>
          <w:tcPr>
            <w:tcW w:w="6890" w:type="dxa"/>
          </w:tcPr>
          <w:p>
            <w:pPr>
              <w:pStyle w:val="TableParagraph"/>
              <w:spacing w:line="276" w:lineRule="auto" w:before="75"/>
              <w:ind w:left="97" w:right="83"/>
              <w:jc w:val="both"/>
              <w:rPr>
                <w:sz w:val="24"/>
              </w:rPr>
            </w:pPr>
            <w:r>
              <w:rPr>
                <w:sz w:val="24"/>
              </w:rPr>
              <w:t>Независимо от того, насколько болезненный опыт имеет наставляемый, наставник продолжает поощрять его учиться и совершенствоваться</w:t>
            </w:r>
          </w:p>
        </w:tc>
      </w:tr>
    </w:tbl>
    <w:p>
      <w:pPr>
        <w:spacing w:after="0" w:line="276" w:lineRule="auto"/>
        <w:jc w:val="both"/>
        <w:rPr>
          <w:sz w:val="24"/>
        </w:rPr>
        <w:sectPr>
          <w:pgSz w:w="12240" w:h="15840"/>
          <w:pgMar w:header="0" w:footer="1192" w:top="1500" w:bottom="1460" w:left="200" w:right="200"/>
        </w:sectPr>
      </w:pPr>
    </w:p>
    <w:tbl>
      <w:tblPr>
        <w:tblW w:w="0" w:type="auto"/>
        <w:jc w:val="left"/>
        <w:tblInd w:w="1260"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CellMar>
          <w:top w:w="0" w:type="dxa"/>
          <w:left w:w="0" w:type="dxa"/>
          <w:bottom w:w="0" w:type="dxa"/>
          <w:right w:w="0" w:type="dxa"/>
        </w:tblCellMar>
        <w:tblLook w:val="01E0"/>
      </w:tblPr>
      <w:tblGrid>
        <w:gridCol w:w="2472"/>
        <w:gridCol w:w="6890"/>
      </w:tblGrid>
      <w:tr>
        <w:trPr>
          <w:trHeight w:val="1699" w:hRule="atLeast"/>
        </w:trPr>
        <w:tc>
          <w:tcPr>
            <w:tcW w:w="2472" w:type="dxa"/>
            <w:tcBorders>
              <w:top w:val="nil"/>
            </w:tcBorders>
          </w:tcPr>
          <w:p>
            <w:pPr>
              <w:pStyle w:val="TableParagraph"/>
              <w:spacing w:line="276" w:lineRule="auto" w:before="86"/>
              <w:ind w:left="100" w:right="1119"/>
              <w:rPr>
                <w:sz w:val="24"/>
              </w:rPr>
            </w:pPr>
            <w:r>
              <w:rPr>
                <w:sz w:val="24"/>
              </w:rPr>
              <w:t>Наставники точны</w:t>
            </w:r>
          </w:p>
        </w:tc>
        <w:tc>
          <w:tcPr>
            <w:tcW w:w="6890" w:type="dxa"/>
            <w:tcBorders>
              <w:top w:val="nil"/>
            </w:tcBorders>
          </w:tcPr>
          <w:p>
            <w:pPr>
              <w:pStyle w:val="TableParagraph"/>
              <w:spacing w:line="276" w:lineRule="auto" w:before="86"/>
              <w:ind w:left="97" w:right="83"/>
              <w:jc w:val="both"/>
              <w:rPr>
                <w:sz w:val="24"/>
              </w:rPr>
            </w:pPr>
            <w:r>
              <w:rPr>
                <w:sz w:val="24"/>
              </w:rPr>
              <w:t>Дают конкретные советы, «раскладывают по полочкам»: что было</w:t>
            </w:r>
            <w:r>
              <w:rPr>
                <w:spacing w:val="-15"/>
                <w:sz w:val="24"/>
              </w:rPr>
              <w:t> </w:t>
            </w:r>
            <w:r>
              <w:rPr>
                <w:sz w:val="24"/>
              </w:rPr>
              <w:t>сделано</w:t>
            </w:r>
            <w:r>
              <w:rPr>
                <w:spacing w:val="-15"/>
                <w:sz w:val="24"/>
              </w:rPr>
              <w:t> </w:t>
            </w:r>
            <w:r>
              <w:rPr>
                <w:sz w:val="24"/>
              </w:rPr>
              <w:t>хорошо,</w:t>
            </w:r>
            <w:r>
              <w:rPr>
                <w:spacing w:val="-15"/>
                <w:sz w:val="24"/>
              </w:rPr>
              <w:t> </w:t>
            </w:r>
            <w:r>
              <w:rPr>
                <w:sz w:val="24"/>
              </w:rPr>
              <w:t>что</w:t>
            </w:r>
            <w:r>
              <w:rPr>
                <w:spacing w:val="-14"/>
                <w:sz w:val="24"/>
              </w:rPr>
              <w:t> </w:t>
            </w:r>
            <w:r>
              <w:rPr>
                <w:sz w:val="24"/>
              </w:rPr>
              <w:t>может</w:t>
            </w:r>
            <w:r>
              <w:rPr>
                <w:spacing w:val="-15"/>
                <w:sz w:val="24"/>
              </w:rPr>
              <w:t> </w:t>
            </w:r>
            <w:r>
              <w:rPr>
                <w:sz w:val="24"/>
              </w:rPr>
              <w:t>быть</w:t>
            </w:r>
            <w:r>
              <w:rPr>
                <w:spacing w:val="-14"/>
                <w:sz w:val="24"/>
              </w:rPr>
              <w:t> </w:t>
            </w:r>
            <w:r>
              <w:rPr>
                <w:sz w:val="24"/>
              </w:rPr>
              <w:t>исправлено</w:t>
            </w:r>
            <w:r>
              <w:rPr>
                <w:spacing w:val="-14"/>
                <w:sz w:val="24"/>
              </w:rPr>
              <w:t> </w:t>
            </w:r>
            <w:r>
              <w:rPr>
                <w:sz w:val="24"/>
              </w:rPr>
              <w:t>или</w:t>
            </w:r>
            <w:r>
              <w:rPr>
                <w:spacing w:val="-12"/>
                <w:sz w:val="24"/>
              </w:rPr>
              <w:t> </w:t>
            </w:r>
            <w:r>
              <w:rPr>
                <w:sz w:val="24"/>
              </w:rPr>
              <w:t>улучшено, что достигнуто, какие преимущества есть у различных</w:t>
            </w:r>
            <w:r>
              <w:rPr>
                <w:spacing w:val="-11"/>
                <w:sz w:val="24"/>
              </w:rPr>
              <w:t> </w:t>
            </w:r>
            <w:r>
              <w:rPr>
                <w:sz w:val="24"/>
              </w:rPr>
              <w:t>действий</w:t>
            </w:r>
          </w:p>
        </w:tc>
      </w:tr>
      <w:tr>
        <w:trPr>
          <w:trHeight w:val="1040" w:hRule="atLeast"/>
        </w:trPr>
        <w:tc>
          <w:tcPr>
            <w:tcW w:w="2472" w:type="dxa"/>
          </w:tcPr>
          <w:p>
            <w:pPr>
              <w:pStyle w:val="TableParagraph"/>
              <w:spacing w:line="276" w:lineRule="auto" w:before="66"/>
              <w:ind w:left="100" w:right="792"/>
              <w:rPr>
                <w:sz w:val="24"/>
              </w:rPr>
            </w:pPr>
            <w:r>
              <w:rPr>
                <w:sz w:val="24"/>
              </w:rPr>
              <w:t>Наставники неравнодушны</w:t>
            </w:r>
          </w:p>
        </w:tc>
        <w:tc>
          <w:tcPr>
            <w:tcW w:w="6890" w:type="dxa"/>
          </w:tcPr>
          <w:p>
            <w:pPr>
              <w:pStyle w:val="TableParagraph"/>
              <w:spacing w:line="276" w:lineRule="auto" w:before="66"/>
              <w:ind w:left="97"/>
              <w:rPr>
                <w:sz w:val="24"/>
              </w:rPr>
            </w:pPr>
            <w:r>
              <w:rPr>
                <w:sz w:val="24"/>
              </w:rPr>
              <w:t>Наставник интересуется успехами наставляемого в школе, в планировании карьеры, в личном развитии</w:t>
            </w:r>
          </w:p>
        </w:tc>
      </w:tr>
      <w:tr>
        <w:trPr>
          <w:trHeight w:val="1041" w:hRule="atLeast"/>
        </w:trPr>
        <w:tc>
          <w:tcPr>
            <w:tcW w:w="2472" w:type="dxa"/>
          </w:tcPr>
          <w:p>
            <w:pPr>
              <w:pStyle w:val="TableParagraph"/>
              <w:spacing w:line="276" w:lineRule="auto" w:before="66"/>
              <w:ind w:left="100" w:right="1119"/>
              <w:rPr>
                <w:sz w:val="24"/>
              </w:rPr>
            </w:pPr>
            <w:r>
              <w:rPr>
                <w:sz w:val="24"/>
              </w:rPr>
              <w:t>Наставники успешны</w:t>
            </w:r>
          </w:p>
        </w:tc>
        <w:tc>
          <w:tcPr>
            <w:tcW w:w="6890" w:type="dxa"/>
          </w:tcPr>
          <w:p>
            <w:pPr>
              <w:pStyle w:val="TableParagraph"/>
              <w:spacing w:line="276" w:lineRule="auto" w:before="66"/>
              <w:ind w:left="97"/>
              <w:rPr>
                <w:sz w:val="24"/>
              </w:rPr>
            </w:pPr>
            <w:r>
              <w:rPr>
                <w:sz w:val="24"/>
              </w:rPr>
              <w:t>Не только успешны сами по себе, но и способствуют успехам других людей</w:t>
            </w:r>
          </w:p>
        </w:tc>
      </w:tr>
      <w:tr>
        <w:trPr>
          <w:trHeight w:val="1340" w:hRule="atLeast"/>
        </w:trPr>
        <w:tc>
          <w:tcPr>
            <w:tcW w:w="2472" w:type="dxa"/>
          </w:tcPr>
          <w:p>
            <w:pPr>
              <w:pStyle w:val="TableParagraph"/>
              <w:spacing w:line="276" w:lineRule="auto" w:before="63"/>
              <w:ind w:left="100" w:right="1089"/>
              <w:rPr>
                <w:sz w:val="24"/>
              </w:rPr>
            </w:pPr>
            <w:r>
              <w:rPr>
                <w:sz w:val="24"/>
              </w:rPr>
              <w:t>Наставники вызывают восхищение</w:t>
            </w:r>
          </w:p>
        </w:tc>
        <w:tc>
          <w:tcPr>
            <w:tcW w:w="6890" w:type="dxa"/>
          </w:tcPr>
          <w:p>
            <w:pPr>
              <w:pStyle w:val="TableParagraph"/>
              <w:spacing w:line="240" w:lineRule="auto" w:before="63"/>
              <w:ind w:left="97"/>
              <w:rPr>
                <w:sz w:val="24"/>
              </w:rPr>
            </w:pPr>
            <w:r>
              <w:rPr>
                <w:sz w:val="24"/>
              </w:rPr>
              <w:t>Они пользуются уважением в своих организациях и в обществе</w:t>
            </w:r>
          </w:p>
        </w:tc>
      </w:tr>
    </w:tbl>
    <w:p>
      <w:pPr>
        <w:spacing w:after="0" w:line="240" w:lineRule="auto"/>
        <w:rPr>
          <w:sz w:val="24"/>
        </w:rPr>
        <w:sectPr>
          <w:pgSz w:w="12240" w:h="15840"/>
          <w:pgMar w:header="0" w:footer="1192" w:top="1440" w:bottom="1380" w:left="200" w:right="200"/>
        </w:sectPr>
      </w:pPr>
    </w:p>
    <w:p>
      <w:pPr>
        <w:pStyle w:val="ListParagraph"/>
        <w:numPr>
          <w:ilvl w:val="1"/>
          <w:numId w:val="101"/>
        </w:numPr>
        <w:tabs>
          <w:tab w:pos="4472" w:val="left" w:leader="none"/>
        </w:tabs>
        <w:spacing w:line="240" w:lineRule="auto" w:before="79" w:after="0"/>
        <w:ind w:left="4471" w:right="0" w:hanging="421"/>
        <w:jc w:val="left"/>
        <w:rPr>
          <w:b/>
          <w:sz w:val="24"/>
        </w:rPr>
      </w:pPr>
      <w:bookmarkStart w:name="_bookmark44" w:id="83"/>
      <w:bookmarkEnd w:id="83"/>
      <w:r>
        <w:rPr/>
      </w:r>
      <w:bookmarkStart w:name="_bookmark44" w:id="84"/>
      <w:bookmarkEnd w:id="84"/>
      <w:r>
        <w:rPr>
          <w:b/>
          <w:sz w:val="24"/>
        </w:rPr>
        <w:t>Ка</w:t>
      </w:r>
      <w:r>
        <w:rPr>
          <w:b/>
          <w:sz w:val="24"/>
        </w:rPr>
        <w:t>чества успешных</w:t>
      </w:r>
      <w:r>
        <w:rPr>
          <w:b/>
          <w:spacing w:val="-2"/>
          <w:sz w:val="24"/>
        </w:rPr>
        <w:t> </w:t>
      </w:r>
      <w:r>
        <w:rPr>
          <w:b/>
          <w:sz w:val="24"/>
        </w:rPr>
        <w:t>наставников</w:t>
      </w:r>
    </w:p>
    <w:p>
      <w:pPr>
        <w:pStyle w:val="BodyText"/>
        <w:spacing w:before="8"/>
        <w:rPr>
          <w:b/>
          <w:sz w:val="30"/>
        </w:rPr>
      </w:pPr>
    </w:p>
    <w:p>
      <w:pPr>
        <w:pStyle w:val="ListParagraph"/>
        <w:numPr>
          <w:ilvl w:val="1"/>
          <w:numId w:val="64"/>
        </w:numPr>
        <w:tabs>
          <w:tab w:pos="1961" w:val="left" w:leader="none"/>
        </w:tabs>
        <w:spacing w:line="276" w:lineRule="auto" w:before="0" w:after="0"/>
        <w:ind w:left="1960" w:right="911" w:hanging="360"/>
        <w:jc w:val="both"/>
        <w:rPr>
          <w:sz w:val="24"/>
        </w:rPr>
      </w:pPr>
      <w:r>
        <w:rPr>
          <w:sz w:val="24"/>
        </w:rPr>
        <w:t>желание участвовать в программе по поддержке другого человека в течение длительного времени. У наставников есть искреннее желание быть частью жизни других</w:t>
      </w:r>
      <w:r>
        <w:rPr>
          <w:spacing w:val="-8"/>
          <w:sz w:val="24"/>
        </w:rPr>
        <w:t> </w:t>
      </w:r>
      <w:r>
        <w:rPr>
          <w:sz w:val="24"/>
        </w:rPr>
        <w:t>людей,</w:t>
      </w:r>
      <w:r>
        <w:rPr>
          <w:spacing w:val="-10"/>
          <w:sz w:val="24"/>
        </w:rPr>
        <w:t> </w:t>
      </w:r>
      <w:r>
        <w:rPr>
          <w:sz w:val="24"/>
        </w:rPr>
        <w:t>чтобы</w:t>
      </w:r>
      <w:r>
        <w:rPr>
          <w:spacing w:val="-10"/>
          <w:sz w:val="24"/>
        </w:rPr>
        <w:t> </w:t>
      </w:r>
      <w:r>
        <w:rPr>
          <w:sz w:val="24"/>
        </w:rPr>
        <w:t>помочь</w:t>
      </w:r>
      <w:r>
        <w:rPr>
          <w:spacing w:val="-9"/>
          <w:sz w:val="24"/>
        </w:rPr>
        <w:t> </w:t>
      </w:r>
      <w:r>
        <w:rPr>
          <w:sz w:val="24"/>
        </w:rPr>
        <w:t>им</w:t>
      </w:r>
      <w:r>
        <w:rPr>
          <w:spacing w:val="-10"/>
          <w:sz w:val="24"/>
        </w:rPr>
        <w:t> </w:t>
      </w:r>
      <w:r>
        <w:rPr>
          <w:sz w:val="24"/>
        </w:rPr>
        <w:t>с</w:t>
      </w:r>
      <w:r>
        <w:rPr>
          <w:spacing w:val="-11"/>
          <w:sz w:val="24"/>
        </w:rPr>
        <w:t> </w:t>
      </w:r>
      <w:r>
        <w:rPr>
          <w:sz w:val="24"/>
        </w:rPr>
        <w:t>трудными</w:t>
      </w:r>
      <w:r>
        <w:rPr>
          <w:spacing w:val="-9"/>
          <w:sz w:val="24"/>
        </w:rPr>
        <w:t> </w:t>
      </w:r>
      <w:r>
        <w:rPr>
          <w:sz w:val="24"/>
        </w:rPr>
        <w:t>решениями,</w:t>
      </w:r>
      <w:r>
        <w:rPr>
          <w:spacing w:val="-10"/>
          <w:sz w:val="24"/>
        </w:rPr>
        <w:t> </w:t>
      </w:r>
      <w:r>
        <w:rPr>
          <w:sz w:val="24"/>
        </w:rPr>
        <w:t>с</w:t>
      </w:r>
      <w:r>
        <w:rPr>
          <w:spacing w:val="-11"/>
          <w:sz w:val="24"/>
        </w:rPr>
        <w:t> </w:t>
      </w:r>
      <w:r>
        <w:rPr>
          <w:sz w:val="24"/>
        </w:rPr>
        <w:t>саморазвитием</w:t>
      </w:r>
      <w:r>
        <w:rPr>
          <w:spacing w:val="-10"/>
          <w:sz w:val="24"/>
        </w:rPr>
        <w:t> </w:t>
      </w:r>
      <w:r>
        <w:rPr>
          <w:sz w:val="24"/>
        </w:rPr>
        <w:t>и</w:t>
      </w:r>
      <w:r>
        <w:rPr>
          <w:spacing w:val="-8"/>
          <w:sz w:val="24"/>
        </w:rPr>
        <w:t> </w:t>
      </w:r>
      <w:r>
        <w:rPr>
          <w:sz w:val="24"/>
        </w:rPr>
        <w:t>наблюдать, как они становятся</w:t>
      </w:r>
      <w:r>
        <w:rPr>
          <w:spacing w:val="-1"/>
          <w:sz w:val="24"/>
        </w:rPr>
        <w:t> </w:t>
      </w:r>
      <w:r>
        <w:rPr>
          <w:sz w:val="24"/>
        </w:rPr>
        <w:t>лучше;</w:t>
      </w:r>
    </w:p>
    <w:p>
      <w:pPr>
        <w:pStyle w:val="ListParagraph"/>
        <w:numPr>
          <w:ilvl w:val="1"/>
          <w:numId w:val="64"/>
        </w:numPr>
        <w:tabs>
          <w:tab w:pos="1961" w:val="left" w:leader="none"/>
        </w:tabs>
        <w:spacing w:line="276" w:lineRule="auto" w:before="0" w:after="0"/>
        <w:ind w:left="1960" w:right="906" w:hanging="360"/>
        <w:jc w:val="both"/>
        <w:rPr>
          <w:sz w:val="24"/>
        </w:rPr>
      </w:pPr>
      <w:r>
        <w:rPr>
          <w:sz w:val="24"/>
        </w:rPr>
        <w:t>уважение</w:t>
      </w:r>
      <w:r>
        <w:rPr>
          <w:spacing w:val="-15"/>
          <w:sz w:val="24"/>
        </w:rPr>
        <w:t> </w:t>
      </w:r>
      <w:r>
        <w:rPr>
          <w:sz w:val="24"/>
        </w:rPr>
        <w:t>к</w:t>
      </w:r>
      <w:r>
        <w:rPr>
          <w:spacing w:val="-13"/>
          <w:sz w:val="24"/>
        </w:rPr>
        <w:t> </w:t>
      </w:r>
      <w:r>
        <w:rPr>
          <w:sz w:val="24"/>
        </w:rPr>
        <w:t>личности,</w:t>
      </w:r>
      <w:r>
        <w:rPr>
          <w:spacing w:val="-13"/>
          <w:sz w:val="24"/>
        </w:rPr>
        <w:t> </w:t>
      </w:r>
      <w:r>
        <w:rPr>
          <w:sz w:val="24"/>
        </w:rPr>
        <w:t>ее</w:t>
      </w:r>
      <w:r>
        <w:rPr>
          <w:spacing w:val="-14"/>
          <w:sz w:val="24"/>
        </w:rPr>
        <w:t> </w:t>
      </w:r>
      <w:r>
        <w:rPr>
          <w:sz w:val="24"/>
        </w:rPr>
        <w:t>способностям</w:t>
      </w:r>
      <w:r>
        <w:rPr>
          <w:spacing w:val="-13"/>
          <w:sz w:val="24"/>
        </w:rPr>
        <w:t> </w:t>
      </w:r>
      <w:r>
        <w:rPr>
          <w:sz w:val="24"/>
        </w:rPr>
        <w:t>и</w:t>
      </w:r>
      <w:r>
        <w:rPr>
          <w:spacing w:val="-13"/>
          <w:sz w:val="24"/>
        </w:rPr>
        <w:t> </w:t>
      </w:r>
      <w:r>
        <w:rPr>
          <w:sz w:val="24"/>
        </w:rPr>
        <w:t>праву</w:t>
      </w:r>
      <w:r>
        <w:rPr>
          <w:spacing w:val="-16"/>
          <w:sz w:val="24"/>
        </w:rPr>
        <w:t> </w:t>
      </w:r>
      <w:r>
        <w:rPr>
          <w:sz w:val="24"/>
        </w:rPr>
        <w:t>делать</w:t>
      </w:r>
      <w:r>
        <w:rPr>
          <w:spacing w:val="-12"/>
          <w:sz w:val="24"/>
        </w:rPr>
        <w:t> </w:t>
      </w:r>
      <w:r>
        <w:rPr>
          <w:sz w:val="24"/>
        </w:rPr>
        <w:t>свой</w:t>
      </w:r>
      <w:r>
        <w:rPr>
          <w:spacing w:val="-13"/>
          <w:sz w:val="24"/>
        </w:rPr>
        <w:t> </w:t>
      </w:r>
      <w:r>
        <w:rPr>
          <w:sz w:val="24"/>
        </w:rPr>
        <w:t>собственный</w:t>
      </w:r>
      <w:r>
        <w:rPr>
          <w:spacing w:val="-13"/>
          <w:sz w:val="24"/>
        </w:rPr>
        <w:t> </w:t>
      </w:r>
      <w:r>
        <w:rPr>
          <w:sz w:val="24"/>
        </w:rPr>
        <w:t>выбор</w:t>
      </w:r>
      <w:r>
        <w:rPr>
          <w:spacing w:val="-13"/>
          <w:sz w:val="24"/>
        </w:rPr>
        <w:t> </w:t>
      </w:r>
      <w:r>
        <w:rPr>
          <w:sz w:val="24"/>
        </w:rPr>
        <w:t>в</w:t>
      </w:r>
      <w:r>
        <w:rPr>
          <w:spacing w:val="-14"/>
          <w:sz w:val="24"/>
        </w:rPr>
        <w:t> </w:t>
      </w:r>
      <w:r>
        <w:rPr>
          <w:sz w:val="24"/>
        </w:rPr>
        <w:t>жизни. Наставники не должны считать, что их способы решения проблем лучше </w:t>
      </w:r>
      <w:r>
        <w:rPr>
          <w:spacing w:val="2"/>
          <w:sz w:val="24"/>
        </w:rPr>
        <w:t>или </w:t>
      </w:r>
      <w:r>
        <w:rPr>
          <w:sz w:val="24"/>
        </w:rPr>
        <w:t>что участников программы нужно спасать. Наставники, руководствующиеся чувством уважения и достоинства в отношениях, способны завоевать доверие наставляемых и привилегию быть для них советниками;</w:t>
      </w:r>
    </w:p>
    <w:p>
      <w:pPr>
        <w:pStyle w:val="ListParagraph"/>
        <w:numPr>
          <w:ilvl w:val="1"/>
          <w:numId w:val="64"/>
        </w:numPr>
        <w:tabs>
          <w:tab w:pos="1961" w:val="left" w:leader="none"/>
        </w:tabs>
        <w:spacing w:line="276" w:lineRule="auto" w:before="2" w:after="0"/>
        <w:ind w:left="1960" w:right="906" w:hanging="360"/>
        <w:jc w:val="both"/>
        <w:rPr>
          <w:sz w:val="24"/>
        </w:rPr>
      </w:pPr>
      <w:r>
        <w:rPr>
          <w:sz w:val="24"/>
        </w:rPr>
        <w:t>умение слушать и принимать различные точки зрения. Большинство людей может найти кого-то, кто будет давать советы или выражать свое мнение. Гораздо труднее найти кого-то, кто отодвинет собственные суждения на задний план и действительно выслушает.</w:t>
      </w:r>
      <w:r>
        <w:rPr>
          <w:spacing w:val="-10"/>
          <w:sz w:val="24"/>
        </w:rPr>
        <w:t> </w:t>
      </w:r>
      <w:r>
        <w:rPr>
          <w:sz w:val="24"/>
        </w:rPr>
        <w:t>Наставники</w:t>
      </w:r>
      <w:r>
        <w:rPr>
          <w:spacing w:val="-12"/>
          <w:sz w:val="24"/>
        </w:rPr>
        <w:t> </w:t>
      </w:r>
      <w:r>
        <w:rPr>
          <w:sz w:val="24"/>
        </w:rPr>
        <w:t>часто</w:t>
      </w:r>
      <w:r>
        <w:rPr>
          <w:spacing w:val="-10"/>
          <w:sz w:val="24"/>
        </w:rPr>
        <w:t> </w:t>
      </w:r>
      <w:r>
        <w:rPr>
          <w:sz w:val="24"/>
        </w:rPr>
        <w:t>помогают,</w:t>
      </w:r>
      <w:r>
        <w:rPr>
          <w:spacing w:val="-12"/>
          <w:sz w:val="24"/>
        </w:rPr>
        <w:t> </w:t>
      </w:r>
      <w:r>
        <w:rPr>
          <w:sz w:val="24"/>
        </w:rPr>
        <w:t>просто</w:t>
      </w:r>
      <w:r>
        <w:rPr>
          <w:spacing w:val="-10"/>
          <w:sz w:val="24"/>
        </w:rPr>
        <w:t> </w:t>
      </w:r>
      <w:r>
        <w:rPr>
          <w:sz w:val="24"/>
        </w:rPr>
        <w:t>слушая,</w:t>
      </w:r>
      <w:r>
        <w:rPr>
          <w:spacing w:val="-11"/>
          <w:sz w:val="24"/>
        </w:rPr>
        <w:t> </w:t>
      </w:r>
      <w:r>
        <w:rPr>
          <w:sz w:val="24"/>
        </w:rPr>
        <w:t>задавая</w:t>
      </w:r>
      <w:r>
        <w:rPr>
          <w:spacing w:val="-11"/>
          <w:sz w:val="24"/>
        </w:rPr>
        <w:t> </w:t>
      </w:r>
      <w:r>
        <w:rPr>
          <w:sz w:val="24"/>
        </w:rPr>
        <w:t>продуманные</w:t>
      </w:r>
      <w:r>
        <w:rPr>
          <w:spacing w:val="-12"/>
          <w:sz w:val="24"/>
        </w:rPr>
        <w:t> </w:t>
      </w:r>
      <w:r>
        <w:rPr>
          <w:sz w:val="24"/>
        </w:rPr>
        <w:t>вопросы и давая наставляемым возможность исследовать свои собственные мысли с минимальным</w:t>
      </w:r>
      <w:r>
        <w:rPr>
          <w:spacing w:val="-17"/>
          <w:sz w:val="24"/>
        </w:rPr>
        <w:t> </w:t>
      </w:r>
      <w:r>
        <w:rPr>
          <w:sz w:val="24"/>
        </w:rPr>
        <w:t>вмешательством.</w:t>
      </w:r>
      <w:r>
        <w:rPr>
          <w:spacing w:val="-16"/>
          <w:sz w:val="24"/>
        </w:rPr>
        <w:t> </w:t>
      </w:r>
      <w:r>
        <w:rPr>
          <w:sz w:val="24"/>
        </w:rPr>
        <w:t>Когда</w:t>
      </w:r>
      <w:r>
        <w:rPr>
          <w:spacing w:val="-16"/>
          <w:sz w:val="24"/>
        </w:rPr>
        <w:t> </w:t>
      </w:r>
      <w:r>
        <w:rPr>
          <w:sz w:val="24"/>
        </w:rPr>
        <w:t>люди</w:t>
      </w:r>
      <w:r>
        <w:rPr>
          <w:spacing w:val="-15"/>
          <w:sz w:val="24"/>
        </w:rPr>
        <w:t> </w:t>
      </w:r>
      <w:r>
        <w:rPr>
          <w:sz w:val="24"/>
        </w:rPr>
        <w:t>чувствуют,</w:t>
      </w:r>
      <w:r>
        <w:rPr>
          <w:spacing w:val="-15"/>
          <w:sz w:val="24"/>
        </w:rPr>
        <w:t> </w:t>
      </w:r>
      <w:r>
        <w:rPr>
          <w:sz w:val="24"/>
        </w:rPr>
        <w:t>что</w:t>
      </w:r>
      <w:r>
        <w:rPr>
          <w:spacing w:val="-15"/>
          <w:sz w:val="24"/>
        </w:rPr>
        <w:t> </w:t>
      </w:r>
      <w:r>
        <w:rPr>
          <w:sz w:val="24"/>
        </w:rPr>
        <w:t>их</w:t>
      </w:r>
      <w:r>
        <w:rPr>
          <w:spacing w:val="-13"/>
          <w:sz w:val="24"/>
        </w:rPr>
        <w:t> </w:t>
      </w:r>
      <w:r>
        <w:rPr>
          <w:sz w:val="24"/>
        </w:rPr>
        <w:t>понимают</w:t>
      </w:r>
      <w:r>
        <w:rPr>
          <w:spacing w:val="-15"/>
          <w:sz w:val="24"/>
        </w:rPr>
        <w:t> </w:t>
      </w:r>
      <w:r>
        <w:rPr>
          <w:sz w:val="24"/>
        </w:rPr>
        <w:t>и</w:t>
      </w:r>
      <w:r>
        <w:rPr>
          <w:spacing w:val="-15"/>
          <w:sz w:val="24"/>
        </w:rPr>
        <w:t> </w:t>
      </w:r>
      <w:r>
        <w:rPr>
          <w:sz w:val="24"/>
        </w:rPr>
        <w:t>принимают, они более склонны просить совета и реагировать на хорошие</w:t>
      </w:r>
      <w:r>
        <w:rPr>
          <w:spacing w:val="-11"/>
          <w:sz w:val="24"/>
        </w:rPr>
        <w:t> </w:t>
      </w:r>
      <w:r>
        <w:rPr>
          <w:sz w:val="24"/>
        </w:rPr>
        <w:t>идеи;</w:t>
      </w:r>
    </w:p>
    <w:p>
      <w:pPr>
        <w:pStyle w:val="ListParagraph"/>
        <w:numPr>
          <w:ilvl w:val="1"/>
          <w:numId w:val="64"/>
        </w:numPr>
        <w:tabs>
          <w:tab w:pos="1961" w:val="left" w:leader="none"/>
        </w:tabs>
        <w:spacing w:line="276" w:lineRule="auto" w:before="0" w:after="0"/>
        <w:ind w:left="1960" w:right="912" w:hanging="360"/>
        <w:jc w:val="both"/>
        <w:rPr>
          <w:sz w:val="24"/>
        </w:rPr>
      </w:pPr>
      <w:r>
        <w:rPr>
          <w:sz w:val="24"/>
        </w:rPr>
        <w:t>умение</w:t>
      </w:r>
      <w:r>
        <w:rPr>
          <w:spacing w:val="-13"/>
          <w:sz w:val="24"/>
        </w:rPr>
        <w:t> </w:t>
      </w:r>
      <w:r>
        <w:rPr>
          <w:sz w:val="24"/>
        </w:rPr>
        <w:t>сопереживать</w:t>
      </w:r>
      <w:r>
        <w:rPr>
          <w:spacing w:val="-12"/>
          <w:sz w:val="24"/>
        </w:rPr>
        <w:t> </w:t>
      </w:r>
      <w:r>
        <w:rPr>
          <w:sz w:val="24"/>
        </w:rPr>
        <w:t>другому</w:t>
      </w:r>
      <w:r>
        <w:rPr>
          <w:spacing w:val="-15"/>
          <w:sz w:val="24"/>
        </w:rPr>
        <w:t> </w:t>
      </w:r>
      <w:r>
        <w:rPr>
          <w:sz w:val="24"/>
        </w:rPr>
        <w:t>человеку.</w:t>
      </w:r>
      <w:r>
        <w:rPr>
          <w:spacing w:val="-14"/>
          <w:sz w:val="24"/>
        </w:rPr>
        <w:t> </w:t>
      </w:r>
      <w:r>
        <w:rPr>
          <w:sz w:val="24"/>
        </w:rPr>
        <w:t>Эффективные</w:t>
      </w:r>
      <w:r>
        <w:rPr>
          <w:spacing w:val="-14"/>
          <w:sz w:val="24"/>
        </w:rPr>
        <w:t> </w:t>
      </w:r>
      <w:r>
        <w:rPr>
          <w:sz w:val="24"/>
        </w:rPr>
        <w:t>наставники</w:t>
      </w:r>
      <w:r>
        <w:rPr>
          <w:spacing w:val="-12"/>
          <w:sz w:val="24"/>
        </w:rPr>
        <w:t> </w:t>
      </w:r>
      <w:r>
        <w:rPr>
          <w:sz w:val="24"/>
        </w:rPr>
        <w:t>могут</w:t>
      </w:r>
      <w:r>
        <w:rPr>
          <w:spacing w:val="-10"/>
          <w:sz w:val="24"/>
        </w:rPr>
        <w:t> </w:t>
      </w:r>
      <w:r>
        <w:rPr>
          <w:sz w:val="24"/>
        </w:rPr>
        <w:t>сопереживать людям,</w:t>
      </w:r>
      <w:r>
        <w:rPr>
          <w:spacing w:val="-15"/>
          <w:sz w:val="24"/>
        </w:rPr>
        <w:t> </w:t>
      </w:r>
      <w:r>
        <w:rPr>
          <w:sz w:val="24"/>
        </w:rPr>
        <w:t>не</w:t>
      </w:r>
      <w:r>
        <w:rPr>
          <w:spacing w:val="-14"/>
          <w:sz w:val="24"/>
        </w:rPr>
        <w:t> </w:t>
      </w:r>
      <w:r>
        <w:rPr>
          <w:sz w:val="24"/>
        </w:rPr>
        <w:t>испытывая</w:t>
      </w:r>
      <w:r>
        <w:rPr>
          <w:spacing w:val="-13"/>
          <w:sz w:val="24"/>
        </w:rPr>
        <w:t> </w:t>
      </w:r>
      <w:r>
        <w:rPr>
          <w:sz w:val="24"/>
        </w:rPr>
        <w:t>при</w:t>
      </w:r>
      <w:r>
        <w:rPr>
          <w:spacing w:val="-13"/>
          <w:sz w:val="24"/>
        </w:rPr>
        <w:t> </w:t>
      </w:r>
      <w:r>
        <w:rPr>
          <w:sz w:val="24"/>
        </w:rPr>
        <w:t>этом</w:t>
      </w:r>
      <w:r>
        <w:rPr>
          <w:spacing w:val="-14"/>
          <w:sz w:val="24"/>
        </w:rPr>
        <w:t> </w:t>
      </w:r>
      <w:r>
        <w:rPr>
          <w:sz w:val="24"/>
        </w:rPr>
        <w:t>жалости</w:t>
      </w:r>
      <w:r>
        <w:rPr>
          <w:spacing w:val="-12"/>
          <w:sz w:val="24"/>
        </w:rPr>
        <w:t> </w:t>
      </w:r>
      <w:r>
        <w:rPr>
          <w:sz w:val="24"/>
        </w:rPr>
        <w:t>к</w:t>
      </w:r>
      <w:r>
        <w:rPr>
          <w:spacing w:val="-14"/>
          <w:sz w:val="24"/>
        </w:rPr>
        <w:t> </w:t>
      </w:r>
      <w:r>
        <w:rPr>
          <w:sz w:val="24"/>
        </w:rPr>
        <w:t>ним.</w:t>
      </w:r>
      <w:r>
        <w:rPr>
          <w:spacing w:val="-13"/>
          <w:sz w:val="24"/>
        </w:rPr>
        <w:t> </w:t>
      </w:r>
      <w:r>
        <w:rPr>
          <w:sz w:val="24"/>
        </w:rPr>
        <w:t>Даже</w:t>
      </w:r>
      <w:r>
        <w:rPr>
          <w:spacing w:val="-15"/>
          <w:sz w:val="24"/>
        </w:rPr>
        <w:t> </w:t>
      </w:r>
      <w:r>
        <w:rPr>
          <w:sz w:val="24"/>
        </w:rPr>
        <w:t>не</w:t>
      </w:r>
      <w:r>
        <w:rPr>
          <w:spacing w:val="-12"/>
          <w:sz w:val="24"/>
        </w:rPr>
        <w:t> </w:t>
      </w:r>
      <w:r>
        <w:rPr>
          <w:sz w:val="24"/>
        </w:rPr>
        <w:t>имея</w:t>
      </w:r>
      <w:r>
        <w:rPr>
          <w:spacing w:val="-13"/>
          <w:sz w:val="24"/>
        </w:rPr>
        <w:t> </w:t>
      </w:r>
      <w:r>
        <w:rPr>
          <w:sz w:val="24"/>
        </w:rPr>
        <w:t>того</w:t>
      </w:r>
      <w:r>
        <w:rPr>
          <w:spacing w:val="-10"/>
          <w:sz w:val="24"/>
        </w:rPr>
        <w:t> </w:t>
      </w:r>
      <w:r>
        <w:rPr>
          <w:sz w:val="24"/>
        </w:rPr>
        <w:t>же</w:t>
      </w:r>
      <w:r>
        <w:rPr>
          <w:spacing w:val="-16"/>
          <w:sz w:val="24"/>
        </w:rPr>
        <w:t> </w:t>
      </w:r>
      <w:r>
        <w:rPr>
          <w:sz w:val="24"/>
        </w:rPr>
        <w:t>жизненного</w:t>
      </w:r>
      <w:r>
        <w:rPr>
          <w:spacing w:val="-13"/>
          <w:sz w:val="24"/>
        </w:rPr>
        <w:t> </w:t>
      </w:r>
      <w:r>
        <w:rPr>
          <w:sz w:val="24"/>
        </w:rPr>
        <w:t>опыта, они могут сопереживать чувствам и личным проблемам своих</w:t>
      </w:r>
      <w:r>
        <w:rPr>
          <w:spacing w:val="-8"/>
          <w:sz w:val="24"/>
        </w:rPr>
        <w:t> </w:t>
      </w:r>
      <w:r>
        <w:rPr>
          <w:sz w:val="24"/>
        </w:rPr>
        <w:t>наставляемых;</w:t>
      </w:r>
    </w:p>
    <w:p>
      <w:pPr>
        <w:pStyle w:val="ListParagraph"/>
        <w:numPr>
          <w:ilvl w:val="1"/>
          <w:numId w:val="64"/>
        </w:numPr>
        <w:tabs>
          <w:tab w:pos="1961" w:val="left" w:leader="none"/>
        </w:tabs>
        <w:spacing w:line="276" w:lineRule="auto" w:before="0" w:after="0"/>
        <w:ind w:left="1960" w:right="908" w:hanging="360"/>
        <w:jc w:val="both"/>
        <w:rPr>
          <w:sz w:val="24"/>
        </w:rPr>
      </w:pPr>
      <w:r>
        <w:rPr>
          <w:sz w:val="24"/>
        </w:rPr>
        <w:t>умение</w:t>
      </w:r>
      <w:r>
        <w:rPr>
          <w:spacing w:val="-8"/>
          <w:sz w:val="24"/>
        </w:rPr>
        <w:t> </w:t>
      </w:r>
      <w:r>
        <w:rPr>
          <w:sz w:val="24"/>
        </w:rPr>
        <w:t>видеть</w:t>
      </w:r>
      <w:r>
        <w:rPr>
          <w:spacing w:val="-8"/>
          <w:sz w:val="24"/>
        </w:rPr>
        <w:t> </w:t>
      </w:r>
      <w:r>
        <w:rPr>
          <w:sz w:val="24"/>
        </w:rPr>
        <w:t>решения</w:t>
      </w:r>
      <w:r>
        <w:rPr>
          <w:spacing w:val="-10"/>
          <w:sz w:val="24"/>
        </w:rPr>
        <w:t> </w:t>
      </w:r>
      <w:r>
        <w:rPr>
          <w:sz w:val="24"/>
        </w:rPr>
        <w:t>и</w:t>
      </w:r>
      <w:r>
        <w:rPr>
          <w:spacing w:val="-9"/>
          <w:sz w:val="24"/>
        </w:rPr>
        <w:t> </w:t>
      </w:r>
      <w:r>
        <w:rPr>
          <w:sz w:val="24"/>
        </w:rPr>
        <w:t>возможности,</w:t>
      </w:r>
      <w:r>
        <w:rPr>
          <w:spacing w:val="-10"/>
          <w:sz w:val="24"/>
        </w:rPr>
        <w:t> </w:t>
      </w:r>
      <w:r>
        <w:rPr>
          <w:sz w:val="24"/>
        </w:rPr>
        <w:t>а</w:t>
      </w:r>
      <w:r>
        <w:rPr>
          <w:spacing w:val="-11"/>
          <w:sz w:val="24"/>
        </w:rPr>
        <w:t> </w:t>
      </w:r>
      <w:r>
        <w:rPr>
          <w:sz w:val="24"/>
        </w:rPr>
        <w:t>также</w:t>
      </w:r>
      <w:r>
        <w:rPr>
          <w:spacing w:val="-10"/>
          <w:sz w:val="24"/>
        </w:rPr>
        <w:t> </w:t>
      </w:r>
      <w:r>
        <w:rPr>
          <w:sz w:val="24"/>
        </w:rPr>
        <w:t>препятствия.</w:t>
      </w:r>
      <w:r>
        <w:rPr>
          <w:spacing w:val="-10"/>
          <w:sz w:val="24"/>
        </w:rPr>
        <w:t> </w:t>
      </w:r>
      <w:r>
        <w:rPr>
          <w:sz w:val="24"/>
        </w:rPr>
        <w:t>Эффективные</w:t>
      </w:r>
      <w:r>
        <w:rPr>
          <w:spacing w:val="-10"/>
          <w:sz w:val="24"/>
        </w:rPr>
        <w:t> </w:t>
      </w:r>
      <w:r>
        <w:rPr>
          <w:sz w:val="24"/>
        </w:rPr>
        <w:t>наставники способны балансировать между реалистичным восприятием реальных и серьезных проблем, с которыми сталкиваются их наставляемые, и оптимизмом при поиске реалистичных решений. Они способны упорядочить кажущиеся беспорядочными проблемы и указать разумные варианты</w:t>
      </w:r>
      <w:r>
        <w:rPr>
          <w:spacing w:val="1"/>
          <w:sz w:val="24"/>
        </w:rPr>
        <w:t> </w:t>
      </w:r>
      <w:r>
        <w:rPr>
          <w:sz w:val="24"/>
        </w:rPr>
        <w:t>действий;</w:t>
      </w:r>
    </w:p>
    <w:p>
      <w:pPr>
        <w:pStyle w:val="ListParagraph"/>
        <w:numPr>
          <w:ilvl w:val="1"/>
          <w:numId w:val="64"/>
        </w:numPr>
        <w:tabs>
          <w:tab w:pos="1961" w:val="left" w:leader="none"/>
        </w:tabs>
        <w:spacing w:line="276" w:lineRule="auto" w:before="0" w:after="0"/>
        <w:ind w:left="1960" w:right="906" w:hanging="360"/>
        <w:jc w:val="both"/>
        <w:rPr>
          <w:sz w:val="24"/>
        </w:rPr>
      </w:pPr>
      <w:r>
        <w:rPr>
          <w:sz w:val="24"/>
        </w:rPr>
        <w:t>гибкость и открытость. Эффективные наставники признают, что отношения требуют времени для развития. Они готовы уделить время тому, чтобы узнать наставляемых, разобраться в важных для них вопросах (музыка, стиль, философия и т.д.) и даже измениться под влиянием</w:t>
      </w:r>
      <w:r>
        <w:rPr>
          <w:spacing w:val="-2"/>
          <w:sz w:val="24"/>
        </w:rPr>
        <w:t> </w:t>
      </w:r>
      <w:r>
        <w:rPr>
          <w:sz w:val="24"/>
        </w:rPr>
        <w:t>отношений.</w:t>
      </w:r>
    </w:p>
    <w:p>
      <w:pPr>
        <w:pStyle w:val="BodyText"/>
        <w:spacing w:before="6"/>
        <w:rPr>
          <w:sz w:val="27"/>
        </w:rPr>
      </w:pPr>
    </w:p>
    <w:p>
      <w:pPr>
        <w:pStyle w:val="BodyText"/>
        <w:ind w:left="1240"/>
      </w:pPr>
      <w:r>
        <w:rPr/>
        <w:t>Хороший наставник обладает также:</w:t>
      </w:r>
    </w:p>
    <w:p>
      <w:pPr>
        <w:pStyle w:val="BodyText"/>
        <w:spacing w:before="4"/>
        <w:rPr>
          <w:sz w:val="31"/>
        </w:rPr>
      </w:pPr>
    </w:p>
    <w:p>
      <w:pPr>
        <w:pStyle w:val="ListParagraph"/>
        <w:numPr>
          <w:ilvl w:val="1"/>
          <w:numId w:val="64"/>
        </w:numPr>
        <w:tabs>
          <w:tab w:pos="1961" w:val="left" w:leader="none"/>
        </w:tabs>
        <w:spacing w:line="276" w:lineRule="auto" w:before="0" w:after="0"/>
        <w:ind w:left="1960" w:right="909" w:hanging="360"/>
        <w:jc w:val="both"/>
        <w:rPr>
          <w:sz w:val="24"/>
        </w:rPr>
      </w:pPr>
      <w:r>
        <w:rPr>
          <w:sz w:val="24"/>
        </w:rPr>
        <w:t>гибкостью мышления – быстро оценивает ситуацию и принимает необходимые решения, легко переключается с одного способа действий на</w:t>
      </w:r>
      <w:r>
        <w:rPr>
          <w:spacing w:val="-8"/>
          <w:sz w:val="24"/>
        </w:rPr>
        <w:t> </w:t>
      </w:r>
      <w:r>
        <w:rPr>
          <w:sz w:val="24"/>
        </w:rPr>
        <w:t>другой;</w:t>
      </w:r>
    </w:p>
    <w:p>
      <w:pPr>
        <w:pStyle w:val="ListParagraph"/>
        <w:numPr>
          <w:ilvl w:val="1"/>
          <w:numId w:val="64"/>
        </w:numPr>
        <w:tabs>
          <w:tab w:pos="1961" w:val="left" w:leader="none"/>
        </w:tabs>
        <w:spacing w:line="276" w:lineRule="auto" w:before="0" w:after="0"/>
        <w:ind w:left="1960" w:right="912" w:hanging="360"/>
        <w:jc w:val="both"/>
        <w:rPr>
          <w:sz w:val="24"/>
        </w:rPr>
      </w:pPr>
      <w:r>
        <w:rPr>
          <w:sz w:val="24"/>
        </w:rPr>
        <w:t>критичностью мышления – не считает верной первую пришедшую в голову мысль, подвергает критическому рассмотрению предложения и суждения других, принимает необходимые решения, только взвесив все «за» и</w:t>
      </w:r>
      <w:r>
        <w:rPr>
          <w:spacing w:val="-2"/>
          <w:sz w:val="24"/>
        </w:rPr>
        <w:t> </w:t>
      </w:r>
      <w:r>
        <w:rPr>
          <w:sz w:val="24"/>
        </w:rPr>
        <w:t>«против»;</w:t>
      </w:r>
    </w:p>
    <w:p>
      <w:pPr>
        <w:spacing w:after="0" w:line="276" w:lineRule="auto"/>
        <w:jc w:val="both"/>
        <w:rPr>
          <w:sz w:val="24"/>
        </w:rPr>
        <w:sectPr>
          <w:pgSz w:w="12240" w:h="15840"/>
          <w:pgMar w:header="0" w:footer="1192" w:top="1360" w:bottom="1380" w:left="200" w:right="200"/>
        </w:sectPr>
      </w:pPr>
    </w:p>
    <w:p>
      <w:pPr>
        <w:pStyle w:val="ListParagraph"/>
        <w:numPr>
          <w:ilvl w:val="1"/>
          <w:numId w:val="64"/>
        </w:numPr>
        <w:tabs>
          <w:tab w:pos="1961" w:val="left" w:leader="none"/>
        </w:tabs>
        <w:spacing w:line="276" w:lineRule="auto" w:before="74" w:after="0"/>
        <w:ind w:left="1960" w:right="912" w:hanging="360"/>
        <w:jc w:val="both"/>
        <w:rPr>
          <w:sz w:val="24"/>
        </w:rPr>
      </w:pPr>
      <w:r>
        <w:rPr>
          <w:sz w:val="24"/>
        </w:rPr>
        <w:t>коммуникативными способностями – говорит простым, понятным для подростка языком о сложных вещах, открыт и искренен при общении, умеет слушать и слышать собеседника;</w:t>
      </w:r>
    </w:p>
    <w:p>
      <w:pPr>
        <w:pStyle w:val="ListParagraph"/>
        <w:numPr>
          <w:ilvl w:val="1"/>
          <w:numId w:val="64"/>
        </w:numPr>
        <w:tabs>
          <w:tab w:pos="1961" w:val="left" w:leader="none"/>
        </w:tabs>
        <w:spacing w:line="276" w:lineRule="auto" w:before="1" w:after="0"/>
        <w:ind w:left="1960" w:right="912" w:hanging="360"/>
        <w:jc w:val="both"/>
        <w:rPr>
          <w:sz w:val="24"/>
        </w:rPr>
      </w:pPr>
      <w:r>
        <w:rPr>
          <w:sz w:val="24"/>
        </w:rPr>
        <w:t>толерантностью</w:t>
      </w:r>
      <w:r>
        <w:rPr>
          <w:spacing w:val="-9"/>
          <w:sz w:val="24"/>
        </w:rPr>
        <w:t> </w:t>
      </w:r>
      <w:r>
        <w:rPr>
          <w:sz w:val="24"/>
        </w:rPr>
        <w:t>–</w:t>
      </w:r>
      <w:r>
        <w:rPr>
          <w:spacing w:val="-8"/>
          <w:sz w:val="24"/>
        </w:rPr>
        <w:t> </w:t>
      </w:r>
      <w:r>
        <w:rPr>
          <w:sz w:val="24"/>
        </w:rPr>
        <w:t>терпим</w:t>
      </w:r>
      <w:r>
        <w:rPr>
          <w:spacing w:val="-9"/>
          <w:sz w:val="24"/>
        </w:rPr>
        <w:t> </w:t>
      </w:r>
      <w:r>
        <w:rPr>
          <w:sz w:val="24"/>
        </w:rPr>
        <w:t>к</w:t>
      </w:r>
      <w:r>
        <w:rPr>
          <w:spacing w:val="-7"/>
          <w:sz w:val="24"/>
        </w:rPr>
        <w:t> </w:t>
      </w:r>
      <w:r>
        <w:rPr>
          <w:sz w:val="24"/>
        </w:rPr>
        <w:t>мнениям,</w:t>
      </w:r>
      <w:r>
        <w:rPr>
          <w:spacing w:val="-8"/>
          <w:sz w:val="24"/>
        </w:rPr>
        <w:t> </w:t>
      </w:r>
      <w:r>
        <w:rPr>
          <w:sz w:val="24"/>
        </w:rPr>
        <w:t>взглядам</w:t>
      </w:r>
      <w:r>
        <w:rPr>
          <w:spacing w:val="-10"/>
          <w:sz w:val="24"/>
        </w:rPr>
        <w:t> </w:t>
      </w:r>
      <w:r>
        <w:rPr>
          <w:sz w:val="24"/>
        </w:rPr>
        <w:t>и</w:t>
      </w:r>
      <w:r>
        <w:rPr>
          <w:spacing w:val="-7"/>
          <w:sz w:val="24"/>
        </w:rPr>
        <w:t> </w:t>
      </w:r>
      <w:r>
        <w:rPr>
          <w:sz w:val="24"/>
        </w:rPr>
        <w:t>поведению,</w:t>
      </w:r>
      <w:r>
        <w:rPr>
          <w:spacing w:val="-7"/>
          <w:sz w:val="24"/>
        </w:rPr>
        <w:t> </w:t>
      </w:r>
      <w:r>
        <w:rPr>
          <w:sz w:val="24"/>
        </w:rPr>
        <w:t>отличным</w:t>
      </w:r>
      <w:r>
        <w:rPr>
          <w:spacing w:val="-9"/>
          <w:sz w:val="24"/>
        </w:rPr>
        <w:t> </w:t>
      </w:r>
      <w:r>
        <w:rPr>
          <w:sz w:val="24"/>
        </w:rPr>
        <w:t>от</w:t>
      </w:r>
      <w:r>
        <w:rPr>
          <w:spacing w:val="-8"/>
          <w:sz w:val="24"/>
        </w:rPr>
        <w:t> </w:t>
      </w:r>
      <w:r>
        <w:rPr>
          <w:sz w:val="24"/>
        </w:rPr>
        <w:t>собственных и даже неприемлемым для</w:t>
      </w:r>
      <w:r>
        <w:rPr>
          <w:spacing w:val="-2"/>
          <w:sz w:val="24"/>
        </w:rPr>
        <w:t> </w:t>
      </w:r>
      <w:r>
        <w:rPr>
          <w:sz w:val="24"/>
        </w:rPr>
        <w:t>наставника;</w:t>
      </w:r>
    </w:p>
    <w:p>
      <w:pPr>
        <w:pStyle w:val="ListParagraph"/>
        <w:numPr>
          <w:ilvl w:val="1"/>
          <w:numId w:val="64"/>
        </w:numPr>
        <w:tabs>
          <w:tab w:pos="1961" w:val="left" w:leader="none"/>
        </w:tabs>
        <w:spacing w:line="276" w:lineRule="auto" w:before="0" w:after="0"/>
        <w:ind w:left="1960" w:right="909" w:hanging="360"/>
        <w:jc w:val="both"/>
        <w:rPr>
          <w:sz w:val="24"/>
        </w:rPr>
      </w:pPr>
      <w:r>
        <w:rPr>
          <w:sz w:val="24"/>
        </w:rPr>
        <w:t>эмпатией</w:t>
      </w:r>
      <w:r>
        <w:rPr>
          <w:spacing w:val="-12"/>
          <w:sz w:val="24"/>
        </w:rPr>
        <w:t> </w:t>
      </w:r>
      <w:r>
        <w:rPr>
          <w:sz w:val="24"/>
        </w:rPr>
        <w:t>–</w:t>
      </w:r>
      <w:r>
        <w:rPr>
          <w:spacing w:val="-13"/>
          <w:sz w:val="24"/>
        </w:rPr>
        <w:t> </w:t>
      </w:r>
      <w:r>
        <w:rPr>
          <w:sz w:val="24"/>
        </w:rPr>
        <w:t>эмоционально</w:t>
      </w:r>
      <w:r>
        <w:rPr>
          <w:spacing w:val="-13"/>
          <w:sz w:val="24"/>
        </w:rPr>
        <w:t> </w:t>
      </w:r>
      <w:r>
        <w:rPr>
          <w:sz w:val="24"/>
        </w:rPr>
        <w:t>отзывчив</w:t>
      </w:r>
      <w:r>
        <w:rPr>
          <w:spacing w:val="-14"/>
          <w:sz w:val="24"/>
        </w:rPr>
        <w:t> </w:t>
      </w:r>
      <w:r>
        <w:rPr>
          <w:sz w:val="24"/>
        </w:rPr>
        <w:t>на</w:t>
      </w:r>
      <w:r>
        <w:rPr>
          <w:spacing w:val="-14"/>
          <w:sz w:val="24"/>
        </w:rPr>
        <w:t> </w:t>
      </w:r>
      <w:r>
        <w:rPr>
          <w:sz w:val="24"/>
        </w:rPr>
        <w:t>переживание</w:t>
      </w:r>
      <w:r>
        <w:rPr>
          <w:spacing w:val="-14"/>
          <w:sz w:val="24"/>
        </w:rPr>
        <w:t> </w:t>
      </w:r>
      <w:r>
        <w:rPr>
          <w:sz w:val="24"/>
        </w:rPr>
        <w:t>других,</w:t>
      </w:r>
      <w:r>
        <w:rPr>
          <w:spacing w:val="-9"/>
          <w:sz w:val="24"/>
        </w:rPr>
        <w:t> </w:t>
      </w:r>
      <w:r>
        <w:rPr>
          <w:sz w:val="24"/>
        </w:rPr>
        <w:t>способен</w:t>
      </w:r>
      <w:r>
        <w:rPr>
          <w:spacing w:val="-12"/>
          <w:sz w:val="24"/>
        </w:rPr>
        <w:t> </w:t>
      </w:r>
      <w:r>
        <w:rPr>
          <w:sz w:val="24"/>
        </w:rPr>
        <w:t>к</w:t>
      </w:r>
      <w:r>
        <w:rPr>
          <w:spacing w:val="-12"/>
          <w:sz w:val="24"/>
        </w:rPr>
        <w:t> </w:t>
      </w:r>
      <w:r>
        <w:rPr>
          <w:sz w:val="24"/>
        </w:rPr>
        <w:t>сочувствию.</w:t>
      </w:r>
      <w:r>
        <w:rPr>
          <w:spacing w:val="-13"/>
          <w:sz w:val="24"/>
        </w:rPr>
        <w:t> </w:t>
      </w:r>
      <w:r>
        <w:rPr>
          <w:sz w:val="24"/>
        </w:rPr>
        <w:t>Но чрезмерная эмоциональная отзывчивость может эксплуатироваться эгоистически воспитанными подростками, которые могут манипулировать этим для реализации собственных целей, противоречащих изначально</w:t>
      </w:r>
      <w:r>
        <w:rPr>
          <w:spacing w:val="-3"/>
          <w:sz w:val="24"/>
        </w:rPr>
        <w:t> </w:t>
      </w:r>
      <w:r>
        <w:rPr>
          <w:sz w:val="24"/>
        </w:rPr>
        <w:t>обговоренным;</w:t>
      </w:r>
    </w:p>
    <w:p>
      <w:pPr>
        <w:pStyle w:val="ListParagraph"/>
        <w:numPr>
          <w:ilvl w:val="1"/>
          <w:numId w:val="64"/>
        </w:numPr>
        <w:tabs>
          <w:tab w:pos="1961" w:val="left" w:leader="none"/>
        </w:tabs>
        <w:spacing w:line="240" w:lineRule="auto" w:before="0" w:after="0"/>
        <w:ind w:left="1960" w:right="0" w:hanging="361"/>
        <w:jc w:val="both"/>
        <w:rPr>
          <w:sz w:val="24"/>
        </w:rPr>
      </w:pPr>
      <w:r>
        <w:rPr>
          <w:sz w:val="24"/>
        </w:rPr>
        <w:t>рефлексивностью – способен к осмыслению собственной</w:t>
      </w:r>
      <w:r>
        <w:rPr>
          <w:spacing w:val="-2"/>
          <w:sz w:val="24"/>
        </w:rPr>
        <w:t> </w:t>
      </w:r>
      <w:r>
        <w:rPr>
          <w:sz w:val="24"/>
        </w:rPr>
        <w:t>деятельности;</w:t>
      </w:r>
    </w:p>
    <w:p>
      <w:pPr>
        <w:pStyle w:val="ListParagraph"/>
        <w:numPr>
          <w:ilvl w:val="1"/>
          <w:numId w:val="64"/>
        </w:numPr>
        <w:tabs>
          <w:tab w:pos="1961" w:val="left" w:leader="none"/>
        </w:tabs>
        <w:spacing w:line="276" w:lineRule="auto" w:before="40" w:after="0"/>
        <w:ind w:left="1960" w:right="910" w:hanging="360"/>
        <w:jc w:val="both"/>
        <w:rPr>
          <w:sz w:val="24"/>
        </w:rPr>
      </w:pPr>
      <w:r>
        <w:rPr>
          <w:sz w:val="24"/>
        </w:rPr>
        <w:t>эмоциональной устойчивостью – способен сохранять функциональную активность в условиях воздействия стресса как в результате адаптации к ним, так и в результате высокого уровня развития эмоционально-волевой</w:t>
      </w:r>
      <w:r>
        <w:rPr>
          <w:spacing w:val="-1"/>
          <w:sz w:val="24"/>
        </w:rPr>
        <w:t> </w:t>
      </w:r>
      <w:r>
        <w:rPr>
          <w:sz w:val="24"/>
        </w:rPr>
        <w:t>саморегуляции.</w:t>
      </w:r>
    </w:p>
    <w:p>
      <w:pPr>
        <w:spacing w:after="0" w:line="276" w:lineRule="auto"/>
        <w:jc w:val="both"/>
        <w:rPr>
          <w:sz w:val="24"/>
        </w:rPr>
        <w:sectPr>
          <w:pgSz w:w="12240" w:h="15840"/>
          <w:pgMar w:header="0" w:footer="1192" w:top="1360" w:bottom="1460" w:left="200" w:right="200"/>
        </w:sectPr>
      </w:pPr>
    </w:p>
    <w:p>
      <w:pPr>
        <w:pStyle w:val="ListParagraph"/>
        <w:numPr>
          <w:ilvl w:val="0"/>
          <w:numId w:val="104"/>
        </w:numPr>
        <w:tabs>
          <w:tab w:pos="1504" w:val="left" w:leader="none"/>
        </w:tabs>
        <w:spacing w:line="240" w:lineRule="auto" w:before="76" w:after="0"/>
        <w:ind w:left="1503" w:right="0" w:hanging="228"/>
        <w:jc w:val="left"/>
        <w:rPr>
          <w:b/>
          <w:sz w:val="30"/>
        </w:rPr>
      </w:pPr>
      <w:bookmarkStart w:name="_bookmark45" w:id="85"/>
      <w:bookmarkEnd w:id="85"/>
      <w:r>
        <w:rPr/>
      </w:r>
      <w:bookmarkStart w:name="_bookmark45" w:id="86"/>
      <w:bookmarkEnd w:id="86"/>
      <w:r>
        <w:rPr>
          <w:b/>
          <w:sz w:val="30"/>
        </w:rPr>
        <w:t>П</w:t>
      </w:r>
      <w:r>
        <w:rPr>
          <w:b/>
          <w:sz w:val="30"/>
        </w:rPr>
        <w:t>римерная схема обучения наставника и ведения цикла</w:t>
      </w:r>
      <w:r>
        <w:rPr>
          <w:b/>
          <w:spacing w:val="-17"/>
          <w:sz w:val="30"/>
        </w:rPr>
        <w:t> </w:t>
      </w:r>
      <w:r>
        <w:rPr>
          <w:b/>
          <w:sz w:val="30"/>
        </w:rPr>
        <w:t>программы</w:t>
      </w:r>
    </w:p>
    <w:p>
      <w:pPr>
        <w:pStyle w:val="BodyText"/>
        <w:spacing w:before="5"/>
        <w:rPr>
          <w:b/>
          <w:sz w:val="32"/>
        </w:rPr>
      </w:pPr>
    </w:p>
    <w:p>
      <w:pPr>
        <w:pStyle w:val="Heading5"/>
        <w:numPr>
          <w:ilvl w:val="1"/>
          <w:numId w:val="104"/>
        </w:numPr>
        <w:tabs>
          <w:tab w:pos="3578" w:val="left" w:leader="none"/>
        </w:tabs>
        <w:spacing w:line="240" w:lineRule="auto" w:before="0" w:after="0"/>
        <w:ind w:left="3578" w:right="0" w:hanging="420"/>
        <w:jc w:val="left"/>
      </w:pPr>
      <w:bookmarkStart w:name="_bookmark46" w:id="87"/>
      <w:bookmarkEnd w:id="87"/>
      <w:r>
        <w:rPr>
          <w:b w:val="0"/>
        </w:rPr>
      </w:r>
      <w:bookmarkStart w:name="_bookmark46" w:id="88"/>
      <w:bookmarkEnd w:id="88"/>
      <w:r>
        <w:rPr/>
        <w:t>По</w:t>
      </w:r>
      <w:r>
        <w:rPr/>
        <w:t>дготовка наставника к работе с</w:t>
      </w:r>
      <w:r>
        <w:rPr>
          <w:spacing w:val="-9"/>
        </w:rPr>
        <w:t> </w:t>
      </w:r>
      <w:r>
        <w:rPr/>
        <w:t>наставляемым</w:t>
      </w:r>
    </w:p>
    <w:p>
      <w:pPr>
        <w:pStyle w:val="BodyText"/>
        <w:spacing w:before="8"/>
        <w:rPr>
          <w:b/>
          <w:sz w:val="30"/>
        </w:rPr>
      </w:pPr>
    </w:p>
    <w:p>
      <w:pPr>
        <w:pStyle w:val="BodyText"/>
        <w:spacing w:line="276" w:lineRule="auto"/>
        <w:ind w:left="1240" w:right="906" w:firstLine="566"/>
        <w:jc w:val="both"/>
      </w:pPr>
      <w:r>
        <w:rPr/>
        <w:t>Наставническое взаимодействие в каждой паре/группе проходит по пути, который невозможно детально определить заранее. Основой для работы становятся сугубо индивидуальные цели и задачи, которые участники ставят перед собой в самом начале взаимодействия. Тем не менее, для организации эффективной работы и исходя из ключевого принципа наставничества – “не навреди” – куратор должен провести предварительную подготовку наставника к деятельности, представив ему инструменты и общий сценарий встреч. Полноценное следование сценарию не является обязательным, но в его структуру включены необходимые для выстраивания доверительных и продуктивных отношений мероприятия.</w:t>
      </w:r>
    </w:p>
    <w:p>
      <w:pPr>
        <w:pStyle w:val="BodyText"/>
        <w:rPr>
          <w:sz w:val="28"/>
        </w:rPr>
      </w:pPr>
    </w:p>
    <w:p>
      <w:pPr>
        <w:pStyle w:val="Heading5"/>
        <w:ind w:left="1806"/>
        <w:jc w:val="both"/>
      </w:pPr>
      <w:bookmarkStart w:name="_bookmark47" w:id="89"/>
      <w:bookmarkEnd w:id="89"/>
      <w:r>
        <w:rPr>
          <w:b w:val="0"/>
        </w:rPr>
      </w:r>
      <w:r>
        <w:rPr/>
        <w:t>Задача 1. Оценка личностных ресурсов для составления резюме наставника</w:t>
      </w:r>
    </w:p>
    <w:p>
      <w:pPr>
        <w:pStyle w:val="BodyText"/>
        <w:spacing w:before="10"/>
        <w:rPr>
          <w:b/>
          <w:sz w:val="30"/>
        </w:rPr>
      </w:pPr>
    </w:p>
    <w:p>
      <w:pPr>
        <w:pStyle w:val="BodyText"/>
        <w:spacing w:line="276" w:lineRule="auto"/>
        <w:ind w:left="1240" w:right="912" w:firstLine="566"/>
        <w:jc w:val="both"/>
      </w:pPr>
      <w:r>
        <w:rPr/>
        <w:t>На этапе первых организационных встреч наставников и куратора программы необходимо предоставить наставникам шаблоны и ресурсы для составления резюме. Резюме, включающие достижения и навыки наставника, впоследствии могут быть использованы как для вынесения решения об участии наставника в программе, так и для соединения пар, выстраивания работы пары внутри программы.</w:t>
      </w:r>
    </w:p>
    <w:p>
      <w:pPr>
        <w:pStyle w:val="BodyText"/>
        <w:spacing w:before="5"/>
      </w:pPr>
    </w:p>
    <w:p>
      <w:pPr>
        <w:pStyle w:val="BodyText"/>
        <w:ind w:left="1806"/>
        <w:jc w:val="both"/>
      </w:pPr>
      <w:r>
        <w:rPr/>
        <w:t>Этап 1.1. Опыт личностный, профессиональный, жизненный</w:t>
      </w:r>
    </w:p>
    <w:p>
      <w:pPr>
        <w:pStyle w:val="BodyText"/>
        <w:spacing w:before="2"/>
        <w:rPr>
          <w:sz w:val="38"/>
        </w:rPr>
      </w:pPr>
    </w:p>
    <w:p>
      <w:pPr>
        <w:pStyle w:val="BodyText"/>
        <w:spacing w:line="276" w:lineRule="auto"/>
        <w:ind w:left="1240" w:right="910" w:firstLine="566"/>
        <w:jc w:val="both"/>
      </w:pPr>
      <w:r>
        <w:rPr/>
        <w:t>Куратор предлагает наставнику кратко рассказать свою историю. Это не обязательно должны</w:t>
      </w:r>
      <w:r>
        <w:rPr>
          <w:spacing w:val="-13"/>
        </w:rPr>
        <w:t> </w:t>
      </w:r>
      <w:r>
        <w:rPr/>
        <w:t>быть</w:t>
      </w:r>
      <w:r>
        <w:rPr>
          <w:spacing w:val="-11"/>
        </w:rPr>
        <w:t> </w:t>
      </w:r>
      <w:r>
        <w:rPr/>
        <w:t>жесткие</w:t>
      </w:r>
      <w:r>
        <w:rPr>
          <w:spacing w:val="-13"/>
        </w:rPr>
        <w:t> </w:t>
      </w:r>
      <w:r>
        <w:rPr/>
        <w:t>рамки</w:t>
      </w:r>
      <w:r>
        <w:rPr>
          <w:spacing w:val="-11"/>
        </w:rPr>
        <w:t> </w:t>
      </w:r>
      <w:r>
        <w:rPr/>
        <w:t>“родился</w:t>
      </w:r>
      <w:r>
        <w:rPr>
          <w:spacing w:val="-9"/>
        </w:rPr>
        <w:t> </w:t>
      </w:r>
      <w:r>
        <w:rPr/>
        <w:t>–</w:t>
      </w:r>
      <w:r>
        <w:rPr>
          <w:spacing w:val="-12"/>
        </w:rPr>
        <w:t> </w:t>
      </w:r>
      <w:r>
        <w:rPr/>
        <w:t>окончил</w:t>
      </w:r>
      <w:r>
        <w:rPr>
          <w:spacing w:val="-12"/>
        </w:rPr>
        <w:t> </w:t>
      </w:r>
      <w:r>
        <w:rPr>
          <w:spacing w:val="-3"/>
        </w:rPr>
        <w:t>вуз</w:t>
      </w:r>
      <w:r>
        <w:rPr>
          <w:spacing w:val="-10"/>
        </w:rPr>
        <w:t> </w:t>
      </w:r>
      <w:r>
        <w:rPr/>
        <w:t>–</w:t>
      </w:r>
      <w:r>
        <w:rPr>
          <w:spacing w:val="-11"/>
        </w:rPr>
        <w:t> </w:t>
      </w:r>
      <w:r>
        <w:rPr/>
        <w:t>поступил</w:t>
      </w:r>
      <w:r>
        <w:rPr>
          <w:spacing w:val="-12"/>
        </w:rPr>
        <w:t> </w:t>
      </w:r>
      <w:r>
        <w:rPr/>
        <w:t>на</w:t>
      </w:r>
      <w:r>
        <w:rPr>
          <w:spacing w:val="-13"/>
        </w:rPr>
        <w:t> </w:t>
      </w:r>
      <w:r>
        <w:rPr/>
        <w:t>работу”,</w:t>
      </w:r>
      <w:r>
        <w:rPr>
          <w:spacing w:val="-12"/>
        </w:rPr>
        <w:t> </w:t>
      </w:r>
      <w:r>
        <w:rPr/>
        <w:t>важно</w:t>
      </w:r>
      <w:r>
        <w:rPr>
          <w:spacing w:val="-11"/>
        </w:rPr>
        <w:t> </w:t>
      </w:r>
      <w:r>
        <w:rPr/>
        <w:t>предложить участникам свободный выбор формы рассказа о</w:t>
      </w:r>
      <w:r>
        <w:rPr>
          <w:spacing w:val="-2"/>
        </w:rPr>
        <w:t> </w:t>
      </w:r>
      <w:r>
        <w:rPr/>
        <w:t>себе.</w:t>
      </w:r>
    </w:p>
    <w:p>
      <w:pPr>
        <w:pStyle w:val="BodyText"/>
        <w:spacing w:before="3"/>
      </w:pPr>
    </w:p>
    <w:p>
      <w:pPr>
        <w:pStyle w:val="BodyText"/>
        <w:spacing w:before="1"/>
        <w:ind w:left="1806"/>
        <w:jc w:val="both"/>
      </w:pPr>
      <w:r>
        <w:rPr/>
        <w:t>Этап 1.2. Мои сильные и слабые стороны</w:t>
      </w:r>
    </w:p>
    <w:p>
      <w:pPr>
        <w:pStyle w:val="BodyText"/>
        <w:spacing w:line="276" w:lineRule="auto" w:before="122"/>
        <w:ind w:left="1240" w:right="914" w:firstLine="566"/>
        <w:jc w:val="both"/>
      </w:pPr>
      <w:r>
        <w:rPr/>
        <w:t>Куратор предлагает аудитории заполнить таблицы “Мои сильные стороны” и “Мои слабые стороны” самостоятельно, либо проводит устную работу лично или с группой. В каждой таблице необходимо указать не менее 5 пунктов.</w:t>
      </w:r>
    </w:p>
    <w:p>
      <w:pPr>
        <w:pStyle w:val="BodyText"/>
        <w:rPr>
          <w:sz w:val="20"/>
        </w:rPr>
      </w:pPr>
    </w:p>
    <w:p>
      <w:pPr>
        <w:pStyle w:val="BodyText"/>
        <w:spacing w:before="11"/>
        <w:rPr>
          <w:sz w:val="21"/>
        </w:r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69"/>
        <w:gridCol w:w="4544"/>
        <w:gridCol w:w="3048"/>
      </w:tblGrid>
      <w:tr>
        <w:trPr>
          <w:trHeight w:val="1153" w:hRule="atLeast"/>
        </w:trPr>
        <w:tc>
          <w:tcPr>
            <w:tcW w:w="1769" w:type="dxa"/>
          </w:tcPr>
          <w:p>
            <w:pPr>
              <w:pStyle w:val="TableParagraph"/>
              <w:spacing w:line="276" w:lineRule="auto" w:before="94"/>
              <w:ind w:left="481" w:right="189" w:hanging="255"/>
              <w:rPr>
                <w:sz w:val="24"/>
              </w:rPr>
            </w:pPr>
            <w:r>
              <w:rPr>
                <w:sz w:val="24"/>
              </w:rPr>
              <w:t>Моя сильная сторона</w:t>
            </w:r>
          </w:p>
        </w:tc>
        <w:tc>
          <w:tcPr>
            <w:tcW w:w="4544" w:type="dxa"/>
          </w:tcPr>
          <w:p>
            <w:pPr>
              <w:pStyle w:val="TableParagraph"/>
              <w:spacing w:line="276" w:lineRule="auto" w:before="94"/>
              <w:ind w:left="1015" w:right="612" w:hanging="363"/>
              <w:rPr>
                <w:sz w:val="24"/>
              </w:rPr>
            </w:pPr>
            <w:r>
              <w:rPr>
                <w:sz w:val="24"/>
              </w:rPr>
              <w:t>Что я чувствую, используя этот навык/качество/знание?</w:t>
            </w:r>
          </w:p>
        </w:tc>
        <w:tc>
          <w:tcPr>
            <w:tcW w:w="3048" w:type="dxa"/>
          </w:tcPr>
          <w:p>
            <w:pPr>
              <w:pStyle w:val="TableParagraph"/>
              <w:spacing w:line="276" w:lineRule="auto" w:before="94"/>
              <w:ind w:left="170" w:right="156"/>
              <w:jc w:val="center"/>
              <w:rPr>
                <w:sz w:val="24"/>
              </w:rPr>
            </w:pPr>
            <w:r>
              <w:rPr>
                <w:sz w:val="24"/>
              </w:rPr>
              <w:t>Что я получаю, используя этот навык/качество/знание?</w:t>
            </w:r>
          </w:p>
        </w:tc>
      </w:tr>
      <w:tr>
        <w:trPr>
          <w:trHeight w:val="517" w:hRule="atLeast"/>
        </w:trPr>
        <w:tc>
          <w:tcPr>
            <w:tcW w:w="1769" w:type="dxa"/>
          </w:tcPr>
          <w:p>
            <w:pPr>
              <w:pStyle w:val="TableParagraph"/>
              <w:spacing w:line="240" w:lineRule="auto"/>
              <w:ind w:left="0"/>
              <w:rPr>
                <w:sz w:val="24"/>
              </w:rPr>
            </w:pPr>
          </w:p>
        </w:tc>
        <w:tc>
          <w:tcPr>
            <w:tcW w:w="4544" w:type="dxa"/>
          </w:tcPr>
          <w:p>
            <w:pPr>
              <w:pStyle w:val="TableParagraph"/>
              <w:spacing w:line="240" w:lineRule="auto"/>
              <w:ind w:left="0"/>
              <w:rPr>
                <w:sz w:val="24"/>
              </w:rPr>
            </w:pPr>
          </w:p>
        </w:tc>
        <w:tc>
          <w:tcPr>
            <w:tcW w:w="3048" w:type="dxa"/>
          </w:tcPr>
          <w:p>
            <w:pPr>
              <w:pStyle w:val="TableParagraph"/>
              <w:spacing w:line="240" w:lineRule="auto"/>
              <w:ind w:left="0"/>
              <w:rPr>
                <w:sz w:val="24"/>
              </w:rPr>
            </w:pPr>
          </w:p>
        </w:tc>
      </w:tr>
    </w:tbl>
    <w:p>
      <w:pPr>
        <w:spacing w:after="0" w:line="240" w:lineRule="auto"/>
        <w:rPr>
          <w:sz w:val="24"/>
        </w:rPr>
        <w:sectPr>
          <w:pgSz w:w="12240" w:h="15840"/>
          <w:pgMar w:header="0" w:footer="1192" w:top="1360" w:bottom="1460" w:left="200" w:right="200"/>
        </w:sect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72"/>
        <w:gridCol w:w="3145"/>
        <w:gridCol w:w="4945"/>
      </w:tblGrid>
      <w:tr>
        <w:trPr>
          <w:trHeight w:val="1470" w:hRule="atLeast"/>
        </w:trPr>
        <w:tc>
          <w:tcPr>
            <w:tcW w:w="1272" w:type="dxa"/>
          </w:tcPr>
          <w:p>
            <w:pPr>
              <w:pStyle w:val="TableParagraph"/>
              <w:spacing w:line="276" w:lineRule="auto" w:before="95"/>
              <w:ind w:left="232" w:right="210" w:firstLine="1"/>
              <w:jc w:val="center"/>
              <w:rPr>
                <w:sz w:val="24"/>
              </w:rPr>
            </w:pPr>
            <w:r>
              <w:rPr>
                <w:sz w:val="24"/>
              </w:rPr>
              <w:t>Моя слабая сторона</w:t>
            </w:r>
          </w:p>
        </w:tc>
        <w:tc>
          <w:tcPr>
            <w:tcW w:w="3145" w:type="dxa"/>
          </w:tcPr>
          <w:p>
            <w:pPr>
              <w:pStyle w:val="TableParagraph"/>
              <w:spacing w:line="276" w:lineRule="auto" w:before="95"/>
              <w:ind w:left="81" w:right="64"/>
              <w:jc w:val="center"/>
              <w:rPr>
                <w:sz w:val="24"/>
              </w:rPr>
            </w:pPr>
            <w:r>
              <w:rPr>
                <w:sz w:val="24"/>
              </w:rPr>
              <w:t>Что я чувствую, сталкиваясь с ситуацией, где задействована моя слабая сторона?</w:t>
            </w:r>
          </w:p>
        </w:tc>
        <w:tc>
          <w:tcPr>
            <w:tcW w:w="4945" w:type="dxa"/>
          </w:tcPr>
          <w:p>
            <w:pPr>
              <w:pStyle w:val="TableParagraph"/>
              <w:spacing w:line="276" w:lineRule="auto" w:before="95"/>
              <w:ind w:left="145" w:right="126"/>
              <w:jc w:val="center"/>
              <w:rPr>
                <w:sz w:val="24"/>
              </w:rPr>
            </w:pPr>
            <w:r>
              <w:rPr>
                <w:sz w:val="24"/>
              </w:rPr>
              <w:t>Чего можно было бы достичь, улучшив (если возможно) это качество/умение/свойство до иного, позитивного, уровня?</w:t>
            </w:r>
          </w:p>
        </w:tc>
      </w:tr>
      <w:tr>
        <w:trPr>
          <w:trHeight w:val="517" w:hRule="atLeast"/>
        </w:trPr>
        <w:tc>
          <w:tcPr>
            <w:tcW w:w="1272" w:type="dxa"/>
          </w:tcPr>
          <w:p>
            <w:pPr>
              <w:pStyle w:val="TableParagraph"/>
              <w:spacing w:line="240" w:lineRule="auto"/>
              <w:ind w:left="0"/>
              <w:rPr>
                <w:sz w:val="24"/>
              </w:rPr>
            </w:pPr>
          </w:p>
        </w:tc>
        <w:tc>
          <w:tcPr>
            <w:tcW w:w="3145" w:type="dxa"/>
          </w:tcPr>
          <w:p>
            <w:pPr>
              <w:pStyle w:val="TableParagraph"/>
              <w:spacing w:line="240" w:lineRule="auto"/>
              <w:ind w:left="0"/>
              <w:rPr>
                <w:sz w:val="24"/>
              </w:rPr>
            </w:pPr>
          </w:p>
        </w:tc>
        <w:tc>
          <w:tcPr>
            <w:tcW w:w="4945" w:type="dxa"/>
          </w:tcPr>
          <w:p>
            <w:pPr>
              <w:pStyle w:val="TableParagraph"/>
              <w:spacing w:line="240" w:lineRule="auto"/>
              <w:ind w:left="0"/>
              <w:rPr>
                <w:sz w:val="24"/>
              </w:rPr>
            </w:pPr>
          </w:p>
        </w:tc>
      </w:tr>
    </w:tbl>
    <w:p>
      <w:pPr>
        <w:pStyle w:val="BodyText"/>
        <w:rPr>
          <w:sz w:val="20"/>
        </w:rPr>
      </w:pPr>
    </w:p>
    <w:p>
      <w:pPr>
        <w:pStyle w:val="BodyText"/>
        <w:spacing w:before="7"/>
        <w:rPr>
          <w:sz w:val="23"/>
        </w:rPr>
      </w:pPr>
    </w:p>
    <w:p>
      <w:pPr>
        <w:pStyle w:val="BodyText"/>
        <w:spacing w:before="90"/>
        <w:ind w:left="1806"/>
        <w:jc w:val="both"/>
      </w:pPr>
      <w:r>
        <w:rPr/>
        <w:t>Этап 1.3 Мои достижения</w:t>
      </w:r>
    </w:p>
    <w:p>
      <w:pPr>
        <w:pStyle w:val="BodyText"/>
        <w:spacing w:line="276" w:lineRule="auto" w:before="120"/>
        <w:ind w:left="1240" w:right="904" w:firstLine="566"/>
        <w:jc w:val="both"/>
      </w:pPr>
      <w:r>
        <w:rPr/>
        <w:t>Наставнику важно уметь замечать и позитивно отмечать даже незначительные достижения наставляемого. На этапе подготовки куратору необходимо развить это свойство в наставнике на его собственном примере. Предложите наставнику заполнить таблицу из 25 достижений, попросите включить в них не только общепризнанные (карьера/ дипломы), но и личностные. Выделите 10-15 минут на рефлексию, проговорите выбор достижений, их значимость для наставника.</w:t>
      </w:r>
    </w:p>
    <w:p>
      <w:pPr>
        <w:pStyle w:val="BodyText"/>
        <w:spacing w:line="273" w:lineRule="auto" w:before="2"/>
        <w:ind w:left="1240" w:right="917" w:firstLine="566"/>
        <w:jc w:val="both"/>
      </w:pPr>
      <w:r>
        <w:rPr/>
        <w:t>Таблицу можно как заполнить самостоятельно, так и провести общую устную работу с группой.</w:t>
      </w:r>
    </w:p>
    <w:p>
      <w:pPr>
        <w:pStyle w:val="BodyText"/>
        <w:spacing w:before="10"/>
        <w:rPr>
          <w:sz w:val="14"/>
        </w:r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02"/>
        <w:gridCol w:w="3395"/>
        <w:gridCol w:w="3967"/>
      </w:tblGrid>
      <w:tr>
        <w:trPr>
          <w:trHeight w:val="517" w:hRule="atLeast"/>
        </w:trPr>
        <w:tc>
          <w:tcPr>
            <w:tcW w:w="2002" w:type="dxa"/>
          </w:tcPr>
          <w:p>
            <w:pPr>
              <w:pStyle w:val="TableParagraph"/>
              <w:spacing w:line="240" w:lineRule="auto" w:before="94"/>
              <w:ind w:left="129"/>
              <w:rPr>
                <w:sz w:val="24"/>
              </w:rPr>
            </w:pPr>
            <w:r>
              <w:rPr>
                <w:sz w:val="24"/>
              </w:rPr>
              <w:t>Мои достижения</w:t>
            </w:r>
          </w:p>
        </w:tc>
        <w:tc>
          <w:tcPr>
            <w:tcW w:w="3395" w:type="dxa"/>
          </w:tcPr>
          <w:p>
            <w:pPr>
              <w:pStyle w:val="TableParagraph"/>
              <w:spacing w:line="240" w:lineRule="auto" w:before="94"/>
              <w:ind w:left="143"/>
              <w:rPr>
                <w:sz w:val="24"/>
              </w:rPr>
            </w:pPr>
            <w:r>
              <w:rPr>
                <w:sz w:val="24"/>
              </w:rPr>
              <w:t>Какие качества помогли мне?</w:t>
            </w:r>
          </w:p>
        </w:tc>
        <w:tc>
          <w:tcPr>
            <w:tcW w:w="3967" w:type="dxa"/>
          </w:tcPr>
          <w:p>
            <w:pPr>
              <w:pStyle w:val="TableParagraph"/>
              <w:spacing w:line="240" w:lineRule="auto" w:before="94"/>
              <w:ind w:left="154"/>
              <w:rPr>
                <w:sz w:val="24"/>
              </w:rPr>
            </w:pPr>
            <w:r>
              <w:rPr>
                <w:sz w:val="24"/>
              </w:rPr>
              <w:t>Что я почувствовал в этот момент?</w:t>
            </w:r>
          </w:p>
        </w:tc>
      </w:tr>
      <w:tr>
        <w:trPr>
          <w:trHeight w:val="517" w:hRule="atLeast"/>
        </w:trPr>
        <w:tc>
          <w:tcPr>
            <w:tcW w:w="2002" w:type="dxa"/>
          </w:tcPr>
          <w:p>
            <w:pPr>
              <w:pStyle w:val="TableParagraph"/>
              <w:spacing w:line="240" w:lineRule="auto"/>
              <w:ind w:left="0"/>
              <w:rPr>
                <w:sz w:val="24"/>
              </w:rPr>
            </w:pPr>
          </w:p>
        </w:tc>
        <w:tc>
          <w:tcPr>
            <w:tcW w:w="3395" w:type="dxa"/>
          </w:tcPr>
          <w:p>
            <w:pPr>
              <w:pStyle w:val="TableParagraph"/>
              <w:spacing w:line="240" w:lineRule="auto"/>
              <w:ind w:left="0"/>
              <w:rPr>
                <w:sz w:val="24"/>
              </w:rPr>
            </w:pPr>
          </w:p>
        </w:tc>
        <w:tc>
          <w:tcPr>
            <w:tcW w:w="3967" w:type="dxa"/>
          </w:tcPr>
          <w:p>
            <w:pPr>
              <w:pStyle w:val="TableParagraph"/>
              <w:spacing w:line="240" w:lineRule="auto"/>
              <w:ind w:left="0"/>
              <w:rPr>
                <w:sz w:val="24"/>
              </w:rPr>
            </w:pPr>
          </w:p>
        </w:tc>
      </w:tr>
    </w:tbl>
    <w:p>
      <w:pPr>
        <w:pStyle w:val="BodyText"/>
        <w:spacing w:before="11"/>
        <w:rPr>
          <w:sz w:val="23"/>
        </w:rPr>
      </w:pPr>
    </w:p>
    <w:p>
      <w:pPr>
        <w:pStyle w:val="BodyText"/>
        <w:ind w:left="1806"/>
        <w:jc w:val="both"/>
      </w:pPr>
      <w:r>
        <w:rPr/>
        <w:t>Этап 1.4. Мои недостатки</w:t>
      </w:r>
    </w:p>
    <w:p>
      <w:pPr>
        <w:pStyle w:val="BodyText"/>
        <w:spacing w:line="276" w:lineRule="auto" w:before="120"/>
        <w:ind w:left="1240" w:right="910" w:firstLine="566"/>
        <w:jc w:val="both"/>
      </w:pPr>
      <w:r>
        <w:rPr/>
        <w:t>Работа над собой, которая является основным предполагаемым процессом наставнических отношений, невозможна без оценки собственных недостатков и умения превратить их в достоинства. На этапе подготовки куратор предлагает наставнику заполнить таблицу ниже (минимум 5 пунктов), а также обязательно предлагает в дальнейшем проводить подобную работу с наставляемым.</w:t>
      </w:r>
    </w:p>
    <w:p>
      <w:pPr>
        <w:pStyle w:val="BodyText"/>
        <w:rPr>
          <w:sz w:val="20"/>
        </w:rPr>
      </w:pPr>
    </w:p>
    <w:p>
      <w:pPr>
        <w:pStyle w:val="BodyText"/>
        <w:spacing w:before="11"/>
        <w:rPr>
          <w:sz w:val="21"/>
        </w:r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05"/>
        <w:gridCol w:w="3634"/>
        <w:gridCol w:w="4222"/>
      </w:tblGrid>
      <w:tr>
        <w:trPr>
          <w:trHeight w:val="1471" w:hRule="atLeast"/>
        </w:trPr>
        <w:tc>
          <w:tcPr>
            <w:tcW w:w="1505" w:type="dxa"/>
          </w:tcPr>
          <w:p>
            <w:pPr>
              <w:pStyle w:val="TableParagraph"/>
              <w:spacing w:line="278" w:lineRule="auto" w:before="94"/>
              <w:ind w:left="184" w:right="144" w:firstLine="336"/>
              <w:rPr>
                <w:sz w:val="24"/>
              </w:rPr>
            </w:pPr>
            <w:r>
              <w:rPr>
                <w:sz w:val="24"/>
              </w:rPr>
              <w:t>Мой недостаток</w:t>
            </w:r>
          </w:p>
        </w:tc>
        <w:tc>
          <w:tcPr>
            <w:tcW w:w="3634" w:type="dxa"/>
          </w:tcPr>
          <w:p>
            <w:pPr>
              <w:pStyle w:val="TableParagraph"/>
              <w:spacing w:line="240" w:lineRule="auto" w:before="94"/>
              <w:ind w:left="203" w:right="190"/>
              <w:jc w:val="center"/>
              <w:rPr>
                <w:sz w:val="24"/>
              </w:rPr>
            </w:pPr>
            <w:r>
              <w:rPr>
                <w:sz w:val="24"/>
              </w:rPr>
              <w:t>Какие в нем есть плюсы?</w:t>
            </w:r>
          </w:p>
          <w:p>
            <w:pPr>
              <w:pStyle w:val="TableParagraph"/>
              <w:spacing w:line="276" w:lineRule="auto" w:before="44"/>
              <w:ind w:left="208" w:right="190"/>
              <w:jc w:val="center"/>
              <w:rPr>
                <w:sz w:val="24"/>
              </w:rPr>
            </w:pPr>
            <w:r>
              <w:rPr>
                <w:sz w:val="24"/>
              </w:rPr>
              <w:t>Есть ли у меня положительный опыт, связанный с этим недостатком?</w:t>
            </w:r>
          </w:p>
        </w:tc>
        <w:tc>
          <w:tcPr>
            <w:tcW w:w="4222" w:type="dxa"/>
          </w:tcPr>
          <w:p>
            <w:pPr>
              <w:pStyle w:val="TableParagraph"/>
              <w:spacing w:line="276" w:lineRule="auto" w:before="94"/>
              <w:ind w:left="289" w:right="275" w:hanging="2"/>
              <w:jc w:val="center"/>
              <w:rPr>
                <w:sz w:val="24"/>
              </w:rPr>
            </w:pPr>
            <w:r>
              <w:rPr>
                <w:sz w:val="24"/>
              </w:rPr>
              <w:t>Как и в каких ситуациях этот недостаток может быть применен в позитивном ключе, с пользой?</w:t>
            </w:r>
          </w:p>
        </w:tc>
      </w:tr>
      <w:tr>
        <w:trPr>
          <w:trHeight w:val="517" w:hRule="atLeast"/>
        </w:trPr>
        <w:tc>
          <w:tcPr>
            <w:tcW w:w="1505" w:type="dxa"/>
          </w:tcPr>
          <w:p>
            <w:pPr>
              <w:pStyle w:val="TableParagraph"/>
              <w:spacing w:line="240" w:lineRule="auto"/>
              <w:ind w:left="0"/>
              <w:rPr>
                <w:sz w:val="24"/>
              </w:rPr>
            </w:pPr>
          </w:p>
        </w:tc>
        <w:tc>
          <w:tcPr>
            <w:tcW w:w="3634" w:type="dxa"/>
          </w:tcPr>
          <w:p>
            <w:pPr>
              <w:pStyle w:val="TableParagraph"/>
              <w:spacing w:line="240" w:lineRule="auto"/>
              <w:ind w:left="0"/>
              <w:rPr>
                <w:sz w:val="24"/>
              </w:rPr>
            </w:pPr>
          </w:p>
        </w:tc>
        <w:tc>
          <w:tcPr>
            <w:tcW w:w="4222" w:type="dxa"/>
          </w:tcPr>
          <w:p>
            <w:pPr>
              <w:pStyle w:val="TableParagraph"/>
              <w:spacing w:line="240" w:lineRule="auto"/>
              <w:ind w:left="0"/>
              <w:rPr>
                <w:sz w:val="24"/>
              </w:rPr>
            </w:pPr>
          </w:p>
        </w:tc>
      </w:tr>
    </w:tbl>
    <w:p>
      <w:pPr>
        <w:pStyle w:val="BodyText"/>
        <w:rPr>
          <w:sz w:val="20"/>
        </w:rPr>
      </w:pPr>
    </w:p>
    <w:p>
      <w:pPr>
        <w:pStyle w:val="BodyText"/>
        <w:spacing w:before="7"/>
        <w:rPr>
          <w:sz w:val="23"/>
        </w:rPr>
      </w:pPr>
    </w:p>
    <w:p>
      <w:pPr>
        <w:pStyle w:val="BodyText"/>
        <w:spacing w:before="90"/>
        <w:ind w:left="1806"/>
      </w:pPr>
      <w:r>
        <w:rPr/>
        <w:t>Этап 1.5. Моя мотивация</w:t>
      </w:r>
    </w:p>
    <w:p>
      <w:pPr>
        <w:spacing w:after="0"/>
        <w:sectPr>
          <w:pgSz w:w="12240" w:h="15840"/>
          <w:pgMar w:header="0" w:footer="1192" w:top="1440" w:bottom="1460" w:left="200" w:right="200"/>
        </w:sectPr>
      </w:pPr>
    </w:p>
    <w:p>
      <w:pPr>
        <w:pStyle w:val="BodyText"/>
        <w:spacing w:line="276" w:lineRule="auto" w:before="74"/>
        <w:ind w:left="1240" w:right="908" w:firstLine="566"/>
        <w:jc w:val="both"/>
      </w:pPr>
      <w:r>
        <w:rPr/>
        <w:t>Мотивация быть наставником – один из ключевых вопросов отборочного и подготовительного этапов. Несмотря на то, что наставническая работа предполагает взаимное обогащение участников, обогащение как цель не может быть принята за главенствующую мотивацию, будучи токсичной для доверительных отношений. Куратору необходимо внимательно рассмотреть ответы наставников, а также подтолкнуть их к рассуждению на эту тему. В том числе используя вопрос “Чему я могу научиться в работе с подростком/студентом/наставляемым?”</w:t>
      </w:r>
    </w:p>
    <w:p>
      <w:pPr>
        <w:pStyle w:val="BodyText"/>
        <w:spacing w:line="275" w:lineRule="exact"/>
        <w:ind w:left="1240"/>
        <w:jc w:val="both"/>
      </w:pPr>
      <w:r>
        <w:rPr/>
        <w:t>Подтолкнуть к ответу можно используя следующие положения:</w:t>
      </w:r>
    </w:p>
    <w:p>
      <w:pPr>
        <w:pStyle w:val="ListParagraph"/>
        <w:numPr>
          <w:ilvl w:val="0"/>
          <w:numId w:val="105"/>
        </w:numPr>
        <w:tabs>
          <w:tab w:pos="2680" w:val="left" w:leader="none"/>
          <w:tab w:pos="2681" w:val="left" w:leader="none"/>
        </w:tabs>
        <w:spacing w:line="240" w:lineRule="auto" w:before="204" w:after="0"/>
        <w:ind w:left="2680" w:right="0" w:hanging="721"/>
        <w:jc w:val="left"/>
        <w:rPr>
          <w:sz w:val="24"/>
        </w:rPr>
      </w:pPr>
      <w:r>
        <w:rPr>
          <w:sz w:val="24"/>
        </w:rPr>
        <w:t>Хочу быть</w:t>
      </w:r>
      <w:r>
        <w:rPr>
          <w:spacing w:val="-4"/>
          <w:sz w:val="24"/>
        </w:rPr>
        <w:t> </w:t>
      </w:r>
      <w:r>
        <w:rPr>
          <w:sz w:val="24"/>
        </w:rPr>
        <w:t>полезным</w:t>
      </w:r>
    </w:p>
    <w:p>
      <w:pPr>
        <w:pStyle w:val="ListParagraph"/>
        <w:numPr>
          <w:ilvl w:val="0"/>
          <w:numId w:val="105"/>
        </w:numPr>
        <w:tabs>
          <w:tab w:pos="2680" w:val="left" w:leader="none"/>
          <w:tab w:pos="2681" w:val="left" w:leader="none"/>
        </w:tabs>
        <w:spacing w:line="240" w:lineRule="auto" w:before="41" w:after="0"/>
        <w:ind w:left="2680" w:right="0" w:hanging="721"/>
        <w:jc w:val="left"/>
        <w:rPr>
          <w:sz w:val="24"/>
        </w:rPr>
      </w:pPr>
      <w:r>
        <w:rPr>
          <w:sz w:val="24"/>
        </w:rPr>
        <w:t>Хочу, чтобы кто-то не совершал мои</w:t>
      </w:r>
      <w:r>
        <w:rPr>
          <w:spacing w:val="-3"/>
          <w:sz w:val="24"/>
        </w:rPr>
        <w:t> </w:t>
      </w:r>
      <w:r>
        <w:rPr>
          <w:sz w:val="24"/>
        </w:rPr>
        <w:t>ошибки</w:t>
      </w:r>
    </w:p>
    <w:p>
      <w:pPr>
        <w:pStyle w:val="ListParagraph"/>
        <w:numPr>
          <w:ilvl w:val="0"/>
          <w:numId w:val="105"/>
        </w:numPr>
        <w:tabs>
          <w:tab w:pos="2680" w:val="left" w:leader="none"/>
          <w:tab w:pos="2681" w:val="left" w:leader="none"/>
        </w:tabs>
        <w:spacing w:line="240" w:lineRule="auto" w:before="41" w:after="0"/>
        <w:ind w:left="2680" w:right="0" w:hanging="721"/>
        <w:jc w:val="left"/>
        <w:rPr>
          <w:sz w:val="24"/>
        </w:rPr>
      </w:pPr>
      <w:r>
        <w:rPr>
          <w:sz w:val="24"/>
        </w:rPr>
        <w:t>Хочу, чтобы мой авторитет</w:t>
      </w:r>
      <w:r>
        <w:rPr>
          <w:spacing w:val="-1"/>
          <w:sz w:val="24"/>
        </w:rPr>
        <w:t> </w:t>
      </w:r>
      <w:r>
        <w:rPr>
          <w:sz w:val="24"/>
        </w:rPr>
        <w:t>признавали</w:t>
      </w:r>
    </w:p>
    <w:p>
      <w:pPr>
        <w:pStyle w:val="ListParagraph"/>
        <w:numPr>
          <w:ilvl w:val="0"/>
          <w:numId w:val="105"/>
        </w:numPr>
        <w:tabs>
          <w:tab w:pos="2680" w:val="left" w:leader="none"/>
          <w:tab w:pos="2681" w:val="left" w:leader="none"/>
        </w:tabs>
        <w:spacing w:line="240" w:lineRule="auto" w:before="41" w:after="0"/>
        <w:ind w:left="2680" w:right="0" w:hanging="721"/>
        <w:jc w:val="left"/>
        <w:rPr>
          <w:sz w:val="24"/>
        </w:rPr>
      </w:pPr>
      <w:r>
        <w:rPr>
          <w:sz w:val="24"/>
        </w:rPr>
        <w:t>Хочу научиться общаться с молодым</w:t>
      </w:r>
      <w:r>
        <w:rPr>
          <w:spacing w:val="-8"/>
          <w:sz w:val="24"/>
        </w:rPr>
        <w:t> </w:t>
      </w:r>
      <w:r>
        <w:rPr>
          <w:sz w:val="24"/>
        </w:rPr>
        <w:t>поколением</w:t>
      </w:r>
    </w:p>
    <w:p>
      <w:pPr>
        <w:pStyle w:val="ListParagraph"/>
        <w:numPr>
          <w:ilvl w:val="0"/>
          <w:numId w:val="105"/>
        </w:numPr>
        <w:tabs>
          <w:tab w:pos="2680" w:val="left" w:leader="none"/>
          <w:tab w:pos="2681" w:val="left" w:leader="none"/>
        </w:tabs>
        <w:spacing w:line="240" w:lineRule="auto" w:before="41" w:after="0"/>
        <w:ind w:left="2680" w:right="0" w:hanging="721"/>
        <w:jc w:val="left"/>
        <w:rPr>
          <w:sz w:val="24"/>
        </w:rPr>
      </w:pPr>
      <w:r>
        <w:rPr>
          <w:sz w:val="24"/>
        </w:rPr>
        <w:t>Хочу развить свое мышление, общаясь с</w:t>
      </w:r>
      <w:r>
        <w:rPr>
          <w:spacing w:val="-8"/>
          <w:sz w:val="24"/>
        </w:rPr>
        <w:t> </w:t>
      </w:r>
      <w:r>
        <w:rPr>
          <w:sz w:val="24"/>
        </w:rPr>
        <w:t>подростками</w:t>
      </w:r>
    </w:p>
    <w:p>
      <w:pPr>
        <w:pStyle w:val="BodyText"/>
        <w:spacing w:before="11"/>
        <w:rPr>
          <w:sz w:val="27"/>
        </w:rPr>
      </w:pPr>
    </w:p>
    <w:p>
      <w:pPr>
        <w:pStyle w:val="BodyText"/>
        <w:ind w:left="1806"/>
        <w:jc w:val="both"/>
      </w:pPr>
      <w:r>
        <w:rPr/>
        <w:t>Этап 1.6. Мои умения (Hard и soft skills)</w:t>
      </w:r>
    </w:p>
    <w:p>
      <w:pPr>
        <w:pStyle w:val="BodyText"/>
        <w:spacing w:line="276" w:lineRule="auto" w:before="123"/>
        <w:ind w:left="1240" w:right="910" w:firstLine="566"/>
        <w:jc w:val="both"/>
      </w:pPr>
      <w:r>
        <w:rPr/>
        <w:t>Полезность наставника – это ресурсы его навыков и умений, включающие прикладные механизмы</w:t>
      </w:r>
      <w:r>
        <w:rPr>
          <w:spacing w:val="-8"/>
        </w:rPr>
        <w:t> </w:t>
      </w:r>
      <w:r>
        <w:rPr/>
        <w:t>(что</w:t>
      </w:r>
      <w:r>
        <w:rPr>
          <w:spacing w:val="-7"/>
        </w:rPr>
        <w:t> </w:t>
      </w:r>
      <w:r>
        <w:rPr/>
        <w:t>важно</w:t>
      </w:r>
      <w:r>
        <w:rPr>
          <w:spacing w:val="-7"/>
        </w:rPr>
        <w:t> </w:t>
      </w:r>
      <w:r>
        <w:rPr/>
        <w:t>в</w:t>
      </w:r>
      <w:r>
        <w:rPr>
          <w:spacing w:val="-7"/>
        </w:rPr>
        <w:t> </w:t>
      </w:r>
      <w:r>
        <w:rPr/>
        <w:t>случае</w:t>
      </w:r>
      <w:r>
        <w:rPr>
          <w:spacing w:val="-8"/>
        </w:rPr>
        <w:t> </w:t>
      </w:r>
      <w:r>
        <w:rPr/>
        <w:t>наставничества</w:t>
      </w:r>
      <w:r>
        <w:rPr>
          <w:spacing w:val="-8"/>
        </w:rPr>
        <w:t> </w:t>
      </w:r>
      <w:r>
        <w:rPr/>
        <w:t>на</w:t>
      </w:r>
      <w:r>
        <w:rPr>
          <w:spacing w:val="-8"/>
        </w:rPr>
        <w:t> </w:t>
      </w:r>
      <w:r>
        <w:rPr/>
        <w:t>предприятии),</w:t>
      </w:r>
      <w:r>
        <w:rPr>
          <w:spacing w:val="-7"/>
        </w:rPr>
        <w:t> </w:t>
      </w:r>
      <w:r>
        <w:rPr/>
        <w:t>так</w:t>
      </w:r>
      <w:r>
        <w:rPr>
          <w:spacing w:val="-7"/>
        </w:rPr>
        <w:t> </w:t>
      </w:r>
      <w:r>
        <w:rPr/>
        <w:t>и</w:t>
      </w:r>
      <w:r>
        <w:rPr>
          <w:spacing w:val="-6"/>
        </w:rPr>
        <w:t> </w:t>
      </w:r>
      <w:r>
        <w:rPr/>
        <w:t>гибкие</w:t>
      </w:r>
      <w:r>
        <w:rPr>
          <w:spacing w:val="-7"/>
        </w:rPr>
        <w:t> </w:t>
      </w:r>
      <w:r>
        <w:rPr/>
        <w:t>навыки</w:t>
      </w:r>
      <w:r>
        <w:rPr>
          <w:spacing w:val="-6"/>
        </w:rPr>
        <w:t> </w:t>
      </w:r>
      <w:r>
        <w:rPr/>
        <w:t>(умение слушать, эмпатия, планирование и т.д), необходимость развития которых есть в любой форме и ролевой модели наставничества.</w:t>
      </w:r>
    </w:p>
    <w:p>
      <w:pPr>
        <w:pStyle w:val="BodyText"/>
        <w:spacing w:line="276" w:lineRule="auto"/>
        <w:ind w:left="1240" w:right="916" w:firstLine="566"/>
        <w:jc w:val="both"/>
      </w:pPr>
      <w:r>
        <w:rPr/>
        <w:t>Предложите наставнику заполнить следующую таблицу, раскладывая знания и умения на 4 категории (не менее трех навыков в каждой).</w:t>
      </w:r>
    </w:p>
    <w:p>
      <w:pPr>
        <w:pStyle w:val="BodyText"/>
        <w:rPr>
          <w:sz w:val="20"/>
        </w:rPr>
      </w:pPr>
    </w:p>
    <w:p>
      <w:pPr>
        <w:pStyle w:val="BodyText"/>
        <w:spacing w:before="11"/>
        <w:rPr>
          <w:sz w:val="21"/>
        </w:r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76"/>
        <w:gridCol w:w="3524"/>
        <w:gridCol w:w="2663"/>
      </w:tblGrid>
      <w:tr>
        <w:trPr>
          <w:trHeight w:val="517" w:hRule="atLeast"/>
        </w:trPr>
        <w:tc>
          <w:tcPr>
            <w:tcW w:w="3176" w:type="dxa"/>
          </w:tcPr>
          <w:p>
            <w:pPr>
              <w:pStyle w:val="TableParagraph"/>
              <w:spacing w:line="240" w:lineRule="auto" w:before="94"/>
              <w:ind w:left="100"/>
              <w:rPr>
                <w:sz w:val="24"/>
              </w:rPr>
            </w:pPr>
            <w:r>
              <w:rPr>
                <w:sz w:val="24"/>
              </w:rPr>
              <w:t>Сфера умений</w:t>
            </w:r>
          </w:p>
        </w:tc>
        <w:tc>
          <w:tcPr>
            <w:tcW w:w="3524" w:type="dxa"/>
          </w:tcPr>
          <w:p>
            <w:pPr>
              <w:pStyle w:val="TableParagraph"/>
              <w:spacing w:line="240" w:lineRule="auto" w:before="94"/>
              <w:ind w:left="97"/>
              <w:rPr>
                <w:sz w:val="24"/>
              </w:rPr>
            </w:pPr>
            <w:r>
              <w:rPr>
                <w:sz w:val="24"/>
              </w:rPr>
              <w:t>Что я знаю из этой сферы?</w:t>
            </w:r>
          </w:p>
        </w:tc>
        <w:tc>
          <w:tcPr>
            <w:tcW w:w="2663" w:type="dxa"/>
          </w:tcPr>
          <w:p>
            <w:pPr>
              <w:pStyle w:val="TableParagraph"/>
              <w:spacing w:line="240" w:lineRule="auto" w:before="94"/>
              <w:ind w:left="97"/>
              <w:rPr>
                <w:sz w:val="24"/>
              </w:rPr>
            </w:pPr>
            <w:r>
              <w:rPr>
                <w:sz w:val="24"/>
              </w:rPr>
              <w:t>Что я умею делать?</w:t>
            </w:r>
          </w:p>
        </w:tc>
      </w:tr>
      <w:tr>
        <w:trPr>
          <w:trHeight w:val="517" w:hRule="atLeast"/>
        </w:trPr>
        <w:tc>
          <w:tcPr>
            <w:tcW w:w="3176" w:type="dxa"/>
          </w:tcPr>
          <w:p>
            <w:pPr>
              <w:pStyle w:val="TableParagraph"/>
              <w:spacing w:line="240" w:lineRule="auto" w:before="94"/>
              <w:ind w:left="100"/>
              <w:rPr>
                <w:sz w:val="24"/>
              </w:rPr>
            </w:pPr>
            <w:r>
              <w:rPr>
                <w:sz w:val="24"/>
              </w:rPr>
              <w:t>Отношения</w:t>
            </w:r>
          </w:p>
        </w:tc>
        <w:tc>
          <w:tcPr>
            <w:tcW w:w="3524" w:type="dxa"/>
          </w:tcPr>
          <w:p>
            <w:pPr>
              <w:pStyle w:val="TableParagraph"/>
              <w:spacing w:line="240" w:lineRule="auto"/>
              <w:ind w:left="0"/>
              <w:rPr>
                <w:sz w:val="24"/>
              </w:rPr>
            </w:pPr>
          </w:p>
        </w:tc>
        <w:tc>
          <w:tcPr>
            <w:tcW w:w="2663" w:type="dxa"/>
          </w:tcPr>
          <w:p>
            <w:pPr>
              <w:pStyle w:val="TableParagraph"/>
              <w:spacing w:line="240" w:lineRule="auto"/>
              <w:ind w:left="0"/>
              <w:rPr>
                <w:sz w:val="24"/>
              </w:rPr>
            </w:pPr>
          </w:p>
        </w:tc>
      </w:tr>
      <w:tr>
        <w:trPr>
          <w:trHeight w:val="517" w:hRule="atLeast"/>
        </w:trPr>
        <w:tc>
          <w:tcPr>
            <w:tcW w:w="3176" w:type="dxa"/>
          </w:tcPr>
          <w:p>
            <w:pPr>
              <w:pStyle w:val="TableParagraph"/>
              <w:spacing w:line="240" w:lineRule="auto" w:before="94"/>
              <w:ind w:left="100"/>
              <w:rPr>
                <w:sz w:val="24"/>
              </w:rPr>
            </w:pPr>
            <w:r>
              <w:rPr>
                <w:sz w:val="24"/>
              </w:rPr>
              <w:t>Карьера</w:t>
            </w:r>
          </w:p>
        </w:tc>
        <w:tc>
          <w:tcPr>
            <w:tcW w:w="3524" w:type="dxa"/>
          </w:tcPr>
          <w:p>
            <w:pPr>
              <w:pStyle w:val="TableParagraph"/>
              <w:spacing w:line="240" w:lineRule="auto"/>
              <w:ind w:left="0"/>
              <w:rPr>
                <w:sz w:val="24"/>
              </w:rPr>
            </w:pPr>
          </w:p>
        </w:tc>
        <w:tc>
          <w:tcPr>
            <w:tcW w:w="2663" w:type="dxa"/>
          </w:tcPr>
          <w:p>
            <w:pPr>
              <w:pStyle w:val="TableParagraph"/>
              <w:spacing w:line="240" w:lineRule="auto"/>
              <w:ind w:left="0"/>
              <w:rPr>
                <w:sz w:val="24"/>
              </w:rPr>
            </w:pPr>
          </w:p>
        </w:tc>
      </w:tr>
      <w:tr>
        <w:trPr>
          <w:trHeight w:val="517" w:hRule="atLeast"/>
        </w:trPr>
        <w:tc>
          <w:tcPr>
            <w:tcW w:w="3176" w:type="dxa"/>
          </w:tcPr>
          <w:p>
            <w:pPr>
              <w:pStyle w:val="TableParagraph"/>
              <w:spacing w:line="240" w:lineRule="auto" w:before="94"/>
              <w:ind w:left="100"/>
              <w:rPr>
                <w:sz w:val="24"/>
              </w:rPr>
            </w:pPr>
            <w:r>
              <w:rPr>
                <w:sz w:val="24"/>
              </w:rPr>
              <w:t>Финансы</w:t>
            </w:r>
          </w:p>
        </w:tc>
        <w:tc>
          <w:tcPr>
            <w:tcW w:w="3524" w:type="dxa"/>
          </w:tcPr>
          <w:p>
            <w:pPr>
              <w:pStyle w:val="TableParagraph"/>
              <w:spacing w:line="240" w:lineRule="auto"/>
              <w:ind w:left="0"/>
              <w:rPr>
                <w:sz w:val="24"/>
              </w:rPr>
            </w:pPr>
          </w:p>
        </w:tc>
        <w:tc>
          <w:tcPr>
            <w:tcW w:w="2663" w:type="dxa"/>
          </w:tcPr>
          <w:p>
            <w:pPr>
              <w:pStyle w:val="TableParagraph"/>
              <w:spacing w:line="240" w:lineRule="auto"/>
              <w:ind w:left="0"/>
              <w:rPr>
                <w:sz w:val="24"/>
              </w:rPr>
            </w:pPr>
          </w:p>
        </w:tc>
      </w:tr>
      <w:tr>
        <w:trPr>
          <w:trHeight w:val="517" w:hRule="atLeast"/>
        </w:trPr>
        <w:tc>
          <w:tcPr>
            <w:tcW w:w="3176" w:type="dxa"/>
          </w:tcPr>
          <w:p>
            <w:pPr>
              <w:pStyle w:val="TableParagraph"/>
              <w:spacing w:line="240" w:lineRule="auto" w:before="94"/>
              <w:ind w:left="100"/>
              <w:rPr>
                <w:sz w:val="24"/>
              </w:rPr>
            </w:pPr>
            <w:r>
              <w:rPr>
                <w:sz w:val="24"/>
              </w:rPr>
              <w:t>Саморазвитие</w:t>
            </w:r>
          </w:p>
        </w:tc>
        <w:tc>
          <w:tcPr>
            <w:tcW w:w="3524" w:type="dxa"/>
          </w:tcPr>
          <w:p>
            <w:pPr>
              <w:pStyle w:val="TableParagraph"/>
              <w:spacing w:line="240" w:lineRule="auto"/>
              <w:ind w:left="0"/>
              <w:rPr>
                <w:sz w:val="24"/>
              </w:rPr>
            </w:pPr>
          </w:p>
        </w:tc>
        <w:tc>
          <w:tcPr>
            <w:tcW w:w="2663" w:type="dxa"/>
          </w:tcPr>
          <w:p>
            <w:pPr>
              <w:pStyle w:val="TableParagraph"/>
              <w:spacing w:line="240" w:lineRule="auto"/>
              <w:ind w:left="0"/>
              <w:rPr>
                <w:sz w:val="24"/>
              </w:rPr>
            </w:pPr>
          </w:p>
        </w:tc>
      </w:tr>
      <w:tr>
        <w:trPr>
          <w:trHeight w:val="517" w:hRule="atLeast"/>
        </w:trPr>
        <w:tc>
          <w:tcPr>
            <w:tcW w:w="3176" w:type="dxa"/>
          </w:tcPr>
          <w:p>
            <w:pPr>
              <w:pStyle w:val="TableParagraph"/>
              <w:spacing w:line="240" w:lineRule="auto" w:before="94"/>
              <w:ind w:left="100"/>
              <w:rPr>
                <w:sz w:val="24"/>
              </w:rPr>
            </w:pPr>
            <w:r>
              <w:rPr>
                <w:sz w:val="24"/>
              </w:rPr>
              <w:t>Увлечения/ Развлечения</w:t>
            </w:r>
          </w:p>
        </w:tc>
        <w:tc>
          <w:tcPr>
            <w:tcW w:w="3524" w:type="dxa"/>
          </w:tcPr>
          <w:p>
            <w:pPr>
              <w:pStyle w:val="TableParagraph"/>
              <w:spacing w:line="240" w:lineRule="auto"/>
              <w:ind w:left="0"/>
              <w:rPr>
                <w:sz w:val="24"/>
              </w:rPr>
            </w:pPr>
          </w:p>
        </w:tc>
        <w:tc>
          <w:tcPr>
            <w:tcW w:w="2663" w:type="dxa"/>
          </w:tcPr>
          <w:p>
            <w:pPr>
              <w:pStyle w:val="TableParagraph"/>
              <w:spacing w:line="240" w:lineRule="auto"/>
              <w:ind w:left="0"/>
              <w:rPr>
                <w:sz w:val="24"/>
              </w:rPr>
            </w:pPr>
          </w:p>
        </w:tc>
      </w:tr>
    </w:tbl>
    <w:p>
      <w:pPr>
        <w:pStyle w:val="BodyText"/>
        <w:rPr>
          <w:sz w:val="20"/>
        </w:rPr>
      </w:pPr>
    </w:p>
    <w:p>
      <w:pPr>
        <w:pStyle w:val="BodyText"/>
        <w:spacing w:before="8"/>
        <w:rPr>
          <w:sz w:val="23"/>
        </w:rPr>
      </w:pPr>
    </w:p>
    <w:p>
      <w:pPr>
        <w:pStyle w:val="BodyText"/>
        <w:spacing w:before="90"/>
        <w:ind w:left="1806"/>
        <w:jc w:val="both"/>
      </w:pPr>
      <w:r>
        <w:rPr/>
        <w:t>Этап 1.7. Закрепление</w:t>
      </w:r>
    </w:p>
    <w:p>
      <w:pPr>
        <w:pStyle w:val="BodyText"/>
        <w:spacing w:line="276" w:lineRule="auto" w:before="122"/>
        <w:ind w:left="1240" w:right="911" w:firstLine="566"/>
        <w:jc w:val="both"/>
      </w:pPr>
      <w:r>
        <w:rPr/>
        <w:t>Все предыдущие этапы, разобранные куратором с наставником/группой наставников, должны быть финализированы через рефлексию. Каждый наставник получает пустой лист бумаги, на котором должен по возможности креативно, но понятно и осознанно записать, чем</w:t>
      </w:r>
    </w:p>
    <w:p>
      <w:pPr>
        <w:spacing w:after="0" w:line="276" w:lineRule="auto"/>
        <w:jc w:val="both"/>
        <w:sectPr>
          <w:pgSz w:w="12240" w:h="15840"/>
          <w:pgMar w:header="0" w:footer="1192" w:top="1360" w:bottom="1460" w:left="200" w:right="200"/>
        </w:sectPr>
      </w:pPr>
    </w:p>
    <w:p>
      <w:pPr>
        <w:pStyle w:val="BodyText"/>
        <w:spacing w:line="276" w:lineRule="auto" w:before="74"/>
        <w:ind w:left="1240" w:right="914"/>
        <w:jc w:val="both"/>
      </w:pPr>
      <w:r>
        <w:rPr/>
        <w:t>он может быть полезен наставляемому. Каждый пункт выделяется в отдельную замкнутую фигуру (минимум 5 пунктов).</w:t>
      </w:r>
    </w:p>
    <w:p>
      <w:pPr>
        <w:pStyle w:val="BodyText"/>
        <w:spacing w:before="1"/>
        <w:rPr>
          <w:sz w:val="28"/>
        </w:rPr>
      </w:pPr>
    </w:p>
    <w:p>
      <w:pPr>
        <w:spacing w:before="0"/>
        <w:ind w:left="1240" w:right="0" w:firstLine="0"/>
        <w:jc w:val="left"/>
        <w:rPr>
          <w:b/>
          <w:i/>
          <w:sz w:val="24"/>
        </w:rPr>
      </w:pPr>
      <w:r>
        <w:rPr>
          <w:b/>
          <w:i/>
          <w:sz w:val="24"/>
        </w:rPr>
        <w:t>Примеры</w:t>
      </w:r>
    </w:p>
    <w:p>
      <w:pPr>
        <w:pStyle w:val="BodyText"/>
        <w:spacing w:before="8"/>
        <w:rPr>
          <w:b/>
          <w:i/>
          <w:sz w:val="30"/>
        </w:rPr>
      </w:pPr>
    </w:p>
    <w:p>
      <w:pPr>
        <w:pStyle w:val="ListParagraph"/>
        <w:numPr>
          <w:ilvl w:val="0"/>
          <w:numId w:val="106"/>
        </w:numPr>
        <w:tabs>
          <w:tab w:pos="1961" w:val="left" w:leader="none"/>
        </w:tabs>
        <w:spacing w:line="240" w:lineRule="auto" w:before="0" w:after="0"/>
        <w:ind w:left="1960" w:right="0" w:hanging="361"/>
        <w:jc w:val="both"/>
        <w:rPr>
          <w:sz w:val="24"/>
        </w:rPr>
      </w:pPr>
      <w:r>
        <w:rPr>
          <w:sz w:val="24"/>
        </w:rPr>
        <w:t>Научу</w:t>
      </w:r>
      <w:r>
        <w:rPr>
          <w:spacing w:val="-6"/>
          <w:sz w:val="24"/>
        </w:rPr>
        <w:t> </w:t>
      </w:r>
      <w:r>
        <w:rPr>
          <w:sz w:val="24"/>
        </w:rPr>
        <w:t>договариваться</w:t>
      </w:r>
    </w:p>
    <w:p>
      <w:pPr>
        <w:pStyle w:val="BodyText"/>
        <w:spacing w:line="276" w:lineRule="auto" w:before="41"/>
        <w:ind w:left="1240" w:right="907"/>
        <w:jc w:val="both"/>
      </w:pPr>
      <w:r>
        <w:rPr/>
        <w:t>Я умею договариваться с людьми, терпеливо настаивать на своем, строить успешные коммуникации даже с самыми упрямыми. Могу научить подростка справляться с желанием нагрубить,</w:t>
      </w:r>
      <w:r>
        <w:rPr>
          <w:spacing w:val="-7"/>
        </w:rPr>
        <w:t> </w:t>
      </w:r>
      <w:r>
        <w:rPr/>
        <w:t>искать</w:t>
      </w:r>
      <w:r>
        <w:rPr>
          <w:spacing w:val="-5"/>
        </w:rPr>
        <w:t> </w:t>
      </w:r>
      <w:r>
        <w:rPr/>
        <w:t>подходы</w:t>
      </w:r>
      <w:r>
        <w:rPr>
          <w:spacing w:val="-7"/>
        </w:rPr>
        <w:t> </w:t>
      </w:r>
      <w:r>
        <w:rPr/>
        <w:t>к</w:t>
      </w:r>
      <w:r>
        <w:rPr>
          <w:spacing w:val="-6"/>
        </w:rPr>
        <w:t> </w:t>
      </w:r>
      <w:r>
        <w:rPr/>
        <w:t>сложным</w:t>
      </w:r>
      <w:r>
        <w:rPr>
          <w:spacing w:val="-7"/>
        </w:rPr>
        <w:t> </w:t>
      </w:r>
      <w:r>
        <w:rPr/>
        <w:t>собеседникам.</w:t>
      </w:r>
      <w:r>
        <w:rPr>
          <w:spacing w:val="-6"/>
        </w:rPr>
        <w:t> </w:t>
      </w:r>
      <w:r>
        <w:rPr/>
        <w:t>Это</w:t>
      </w:r>
      <w:r>
        <w:rPr>
          <w:spacing w:val="-6"/>
        </w:rPr>
        <w:t> </w:t>
      </w:r>
      <w:r>
        <w:rPr/>
        <w:t>поможет</w:t>
      </w:r>
      <w:r>
        <w:rPr>
          <w:spacing w:val="-6"/>
        </w:rPr>
        <w:t> </w:t>
      </w:r>
      <w:r>
        <w:rPr/>
        <w:t>ему</w:t>
      </w:r>
      <w:r>
        <w:rPr>
          <w:spacing w:val="-9"/>
        </w:rPr>
        <w:t> </w:t>
      </w:r>
      <w:r>
        <w:rPr/>
        <w:t>и</w:t>
      </w:r>
      <w:r>
        <w:rPr>
          <w:spacing w:val="-5"/>
        </w:rPr>
        <w:t> </w:t>
      </w:r>
      <w:r>
        <w:rPr/>
        <w:t>в</w:t>
      </w:r>
      <w:r>
        <w:rPr>
          <w:spacing w:val="-7"/>
        </w:rPr>
        <w:t> </w:t>
      </w:r>
      <w:r>
        <w:rPr/>
        <w:t>карьере,</w:t>
      </w:r>
      <w:r>
        <w:rPr>
          <w:spacing w:val="-6"/>
        </w:rPr>
        <w:t> </w:t>
      </w:r>
      <w:r>
        <w:rPr/>
        <w:t>и</w:t>
      </w:r>
      <w:r>
        <w:rPr>
          <w:spacing w:val="-5"/>
        </w:rPr>
        <w:t> </w:t>
      </w:r>
      <w:r>
        <w:rPr/>
        <w:t>в</w:t>
      </w:r>
      <w:r>
        <w:rPr>
          <w:spacing w:val="-7"/>
        </w:rPr>
        <w:t> </w:t>
      </w:r>
      <w:r>
        <w:rPr/>
        <w:t>жизни, и в образовании. Я так экзамены пару раз</w:t>
      </w:r>
      <w:r>
        <w:rPr>
          <w:spacing w:val="-12"/>
        </w:rPr>
        <w:t> </w:t>
      </w:r>
      <w:r>
        <w:rPr/>
        <w:t>сдавал!</w:t>
      </w:r>
    </w:p>
    <w:p>
      <w:pPr>
        <w:pStyle w:val="ListParagraph"/>
        <w:numPr>
          <w:ilvl w:val="0"/>
          <w:numId w:val="106"/>
        </w:numPr>
        <w:tabs>
          <w:tab w:pos="1961" w:val="left" w:leader="none"/>
        </w:tabs>
        <w:spacing w:line="240" w:lineRule="auto" w:before="0" w:after="0"/>
        <w:ind w:left="1960" w:right="0" w:hanging="361"/>
        <w:jc w:val="both"/>
        <w:rPr>
          <w:sz w:val="24"/>
        </w:rPr>
      </w:pPr>
      <w:r>
        <w:rPr>
          <w:sz w:val="24"/>
        </w:rPr>
        <w:t>Со мной он научится планировать</w:t>
      </w:r>
      <w:r>
        <w:rPr>
          <w:spacing w:val="-2"/>
          <w:sz w:val="24"/>
        </w:rPr>
        <w:t> </w:t>
      </w:r>
      <w:r>
        <w:rPr>
          <w:sz w:val="24"/>
        </w:rPr>
        <w:t>время</w:t>
      </w:r>
    </w:p>
    <w:p>
      <w:pPr>
        <w:pStyle w:val="BodyText"/>
        <w:spacing w:line="276" w:lineRule="auto" w:before="43"/>
        <w:ind w:left="1240" w:right="908"/>
        <w:jc w:val="both"/>
      </w:pPr>
      <w:r>
        <w:rPr/>
        <w:t>Могу четко распланировать день, неделю и год так, чтобы осталось время и на работу, и на себя с семьей. Важно будет показать подростку, что нельзя жертвовать здоровьем и друзьями, отдавая все работе. Будем с ним учиться ставить цели, определять, сколько на них нужно времени, секреты тайм-менеджмента расскажу на примерах.</w:t>
      </w:r>
    </w:p>
    <w:p>
      <w:pPr>
        <w:pStyle w:val="BodyText"/>
        <w:rPr>
          <w:sz w:val="28"/>
        </w:rPr>
      </w:pPr>
    </w:p>
    <w:p>
      <w:pPr>
        <w:pStyle w:val="Heading5"/>
        <w:spacing w:before="1"/>
        <w:ind w:left="1806"/>
        <w:jc w:val="both"/>
      </w:pPr>
      <w:bookmarkStart w:name="_bookmark48" w:id="90"/>
      <w:bookmarkEnd w:id="90"/>
      <w:r>
        <w:rPr>
          <w:b w:val="0"/>
        </w:rPr>
      </w:r>
      <w:r>
        <w:rPr/>
        <w:t>Задача 2. Способность и умение делиться опытом/знаниями/умениями</w:t>
      </w:r>
    </w:p>
    <w:p>
      <w:pPr>
        <w:pStyle w:val="BodyText"/>
        <w:spacing w:line="276" w:lineRule="auto" w:before="36"/>
        <w:ind w:left="1240" w:right="910" w:firstLine="566"/>
        <w:jc w:val="both"/>
      </w:pPr>
      <w:r>
        <w:rPr/>
        <w:t>Помимо определения своих сильных и слабых сторон (в будущем – основы работы с наставляемым) наставнику необходимы умения, принципы и инструменты, которые позволят ему эффективно передать собственный опыт. Куратору на начальном этапе обучения наставника нужно проверить, обладает ли наставник способностью к этой передаче. Определить</w:t>
      </w:r>
      <w:r>
        <w:rPr>
          <w:spacing w:val="-7"/>
        </w:rPr>
        <w:t> </w:t>
      </w:r>
      <w:r>
        <w:rPr/>
        <w:t>данную</w:t>
      </w:r>
      <w:r>
        <w:rPr>
          <w:spacing w:val="-8"/>
        </w:rPr>
        <w:t> </w:t>
      </w:r>
      <w:r>
        <w:rPr/>
        <w:t>способность</w:t>
      </w:r>
      <w:r>
        <w:rPr>
          <w:spacing w:val="-6"/>
        </w:rPr>
        <w:t> </w:t>
      </w:r>
      <w:r>
        <w:rPr/>
        <w:t>можно</w:t>
      </w:r>
      <w:r>
        <w:rPr>
          <w:spacing w:val="-8"/>
        </w:rPr>
        <w:t> </w:t>
      </w:r>
      <w:r>
        <w:rPr/>
        <w:t>сравнивая</w:t>
      </w:r>
      <w:r>
        <w:rPr>
          <w:spacing w:val="-7"/>
        </w:rPr>
        <w:t> </w:t>
      </w:r>
      <w:r>
        <w:rPr/>
        <w:t>модель</w:t>
      </w:r>
      <w:r>
        <w:rPr>
          <w:spacing w:val="-7"/>
        </w:rPr>
        <w:t> </w:t>
      </w:r>
      <w:r>
        <w:rPr/>
        <w:t>поведения</w:t>
      </w:r>
      <w:r>
        <w:rPr>
          <w:spacing w:val="-7"/>
        </w:rPr>
        <w:t> </w:t>
      </w:r>
      <w:r>
        <w:rPr/>
        <w:t>наставника</w:t>
      </w:r>
      <w:r>
        <w:rPr>
          <w:spacing w:val="-9"/>
        </w:rPr>
        <w:t> </w:t>
      </w:r>
      <w:r>
        <w:rPr/>
        <w:t>с</w:t>
      </w:r>
      <w:r>
        <w:rPr>
          <w:spacing w:val="-8"/>
        </w:rPr>
        <w:t> </w:t>
      </w:r>
      <w:r>
        <w:rPr/>
        <w:t>кодексом</w:t>
      </w:r>
      <w:r>
        <w:rPr>
          <w:spacing w:val="-7"/>
        </w:rPr>
        <w:t> </w:t>
      </w:r>
      <w:r>
        <w:rPr/>
        <w:t>и манифестом (см. Манифест наставника), а также используя ролевые игры, активирующие необходимость проявить:</w:t>
      </w:r>
    </w:p>
    <w:p>
      <w:pPr>
        <w:pStyle w:val="BodyText"/>
        <w:spacing w:before="7"/>
        <w:rPr>
          <w:sz w:val="27"/>
        </w:rPr>
      </w:pPr>
    </w:p>
    <w:p>
      <w:pPr>
        <w:pStyle w:val="ListParagraph"/>
        <w:numPr>
          <w:ilvl w:val="1"/>
          <w:numId w:val="106"/>
        </w:numPr>
        <w:tabs>
          <w:tab w:pos="2680" w:val="left" w:leader="none"/>
          <w:tab w:pos="2681" w:val="left" w:leader="none"/>
        </w:tabs>
        <w:spacing w:line="240" w:lineRule="auto" w:before="0" w:after="0"/>
        <w:ind w:left="2680" w:right="0" w:hanging="361"/>
        <w:jc w:val="left"/>
        <w:rPr>
          <w:sz w:val="24"/>
        </w:rPr>
      </w:pPr>
      <w:r>
        <w:rPr>
          <w:sz w:val="24"/>
        </w:rPr>
        <w:t>Активное</w:t>
      </w:r>
      <w:r>
        <w:rPr>
          <w:spacing w:val="-2"/>
          <w:sz w:val="24"/>
        </w:rPr>
        <w:t> </w:t>
      </w:r>
      <w:r>
        <w:rPr>
          <w:sz w:val="24"/>
        </w:rPr>
        <w:t>слушание</w:t>
      </w:r>
    </w:p>
    <w:p>
      <w:pPr>
        <w:pStyle w:val="ListParagraph"/>
        <w:numPr>
          <w:ilvl w:val="1"/>
          <w:numId w:val="106"/>
        </w:numPr>
        <w:tabs>
          <w:tab w:pos="2680" w:val="left" w:leader="none"/>
          <w:tab w:pos="2681" w:val="left" w:leader="none"/>
        </w:tabs>
        <w:spacing w:line="240" w:lineRule="auto" w:before="41" w:after="0"/>
        <w:ind w:left="2680" w:right="0" w:hanging="361"/>
        <w:jc w:val="left"/>
        <w:rPr>
          <w:sz w:val="24"/>
        </w:rPr>
      </w:pPr>
      <w:r>
        <w:rPr>
          <w:sz w:val="24"/>
        </w:rPr>
        <w:t>Отсутствие авторитарного подхода</w:t>
      </w:r>
    </w:p>
    <w:p>
      <w:pPr>
        <w:pStyle w:val="ListParagraph"/>
        <w:numPr>
          <w:ilvl w:val="1"/>
          <w:numId w:val="106"/>
        </w:numPr>
        <w:tabs>
          <w:tab w:pos="2680" w:val="left" w:leader="none"/>
          <w:tab w:pos="2681" w:val="left" w:leader="none"/>
        </w:tabs>
        <w:spacing w:line="240" w:lineRule="auto" w:before="41" w:after="0"/>
        <w:ind w:left="2680" w:right="0" w:hanging="361"/>
        <w:jc w:val="left"/>
        <w:rPr>
          <w:sz w:val="24"/>
        </w:rPr>
      </w:pPr>
      <w:r>
        <w:rPr>
          <w:sz w:val="24"/>
        </w:rPr>
        <w:t>Организованность и грамотное</w:t>
      </w:r>
      <w:r>
        <w:rPr>
          <w:spacing w:val="-3"/>
          <w:sz w:val="24"/>
        </w:rPr>
        <w:t> </w:t>
      </w:r>
      <w:r>
        <w:rPr>
          <w:sz w:val="24"/>
        </w:rPr>
        <w:t>целеполагание</w:t>
      </w:r>
    </w:p>
    <w:p>
      <w:pPr>
        <w:pStyle w:val="ListParagraph"/>
        <w:numPr>
          <w:ilvl w:val="1"/>
          <w:numId w:val="106"/>
        </w:numPr>
        <w:tabs>
          <w:tab w:pos="2680" w:val="left" w:leader="none"/>
          <w:tab w:pos="2681" w:val="left" w:leader="none"/>
        </w:tabs>
        <w:spacing w:line="240" w:lineRule="auto" w:before="43" w:after="0"/>
        <w:ind w:left="2680" w:right="0" w:hanging="361"/>
        <w:jc w:val="left"/>
        <w:rPr>
          <w:sz w:val="24"/>
        </w:rPr>
      </w:pPr>
      <w:r>
        <w:rPr>
          <w:sz w:val="24"/>
        </w:rPr>
        <w:t>Структурность речи</w:t>
      </w:r>
    </w:p>
    <w:p>
      <w:pPr>
        <w:pStyle w:val="ListParagraph"/>
        <w:numPr>
          <w:ilvl w:val="1"/>
          <w:numId w:val="106"/>
        </w:numPr>
        <w:tabs>
          <w:tab w:pos="2680" w:val="left" w:leader="none"/>
          <w:tab w:pos="2681" w:val="left" w:leader="none"/>
        </w:tabs>
        <w:spacing w:line="240" w:lineRule="auto" w:before="41" w:after="0"/>
        <w:ind w:left="2680" w:right="0" w:hanging="361"/>
        <w:jc w:val="left"/>
        <w:rPr>
          <w:sz w:val="24"/>
        </w:rPr>
      </w:pPr>
      <w:r>
        <w:rPr>
          <w:sz w:val="24"/>
        </w:rPr>
        <w:t>Ответственность и оперативность</w:t>
      </w:r>
    </w:p>
    <w:p>
      <w:pPr>
        <w:pStyle w:val="ListParagraph"/>
        <w:numPr>
          <w:ilvl w:val="1"/>
          <w:numId w:val="106"/>
        </w:numPr>
        <w:tabs>
          <w:tab w:pos="2680" w:val="left" w:leader="none"/>
          <w:tab w:pos="2681" w:val="left" w:leader="none"/>
        </w:tabs>
        <w:spacing w:line="240" w:lineRule="auto" w:before="41" w:after="0"/>
        <w:ind w:left="2680" w:right="0" w:hanging="361"/>
        <w:jc w:val="left"/>
        <w:rPr>
          <w:sz w:val="24"/>
        </w:rPr>
      </w:pPr>
      <w:r>
        <w:rPr>
          <w:sz w:val="24"/>
        </w:rPr>
        <w:t>Позитивный взгляд на вещи и</w:t>
      </w:r>
      <w:r>
        <w:rPr>
          <w:spacing w:val="-5"/>
          <w:sz w:val="24"/>
        </w:rPr>
        <w:t> </w:t>
      </w:r>
      <w:r>
        <w:rPr>
          <w:sz w:val="24"/>
        </w:rPr>
        <w:t>активность</w:t>
      </w:r>
    </w:p>
    <w:p>
      <w:pPr>
        <w:pStyle w:val="BodyText"/>
        <w:spacing w:before="11"/>
        <w:rPr>
          <w:sz w:val="27"/>
        </w:rPr>
      </w:pPr>
    </w:p>
    <w:p>
      <w:pPr>
        <w:pStyle w:val="BodyText"/>
        <w:ind w:left="1806"/>
        <w:jc w:val="both"/>
      </w:pPr>
      <w:r>
        <w:rPr/>
        <w:t>Этап 2.1 Вопросы и ответы</w:t>
      </w:r>
    </w:p>
    <w:p>
      <w:pPr>
        <w:pStyle w:val="BodyText"/>
        <w:spacing w:line="276" w:lineRule="auto" w:before="123"/>
        <w:ind w:left="1240" w:right="913" w:firstLine="566"/>
        <w:jc w:val="both"/>
      </w:pPr>
      <w:r>
        <w:rPr/>
        <w:t>Куратор</w:t>
      </w:r>
      <w:r>
        <w:rPr>
          <w:spacing w:val="-18"/>
        </w:rPr>
        <w:t> </w:t>
      </w:r>
      <w:r>
        <w:rPr/>
        <w:t>может</w:t>
      </w:r>
      <w:r>
        <w:rPr>
          <w:spacing w:val="-17"/>
        </w:rPr>
        <w:t> </w:t>
      </w:r>
      <w:r>
        <w:rPr/>
        <w:t>задать</w:t>
      </w:r>
      <w:r>
        <w:rPr>
          <w:spacing w:val="-17"/>
        </w:rPr>
        <w:t> </w:t>
      </w:r>
      <w:r>
        <w:rPr/>
        <w:t>наставнику/группе</w:t>
      </w:r>
      <w:r>
        <w:rPr>
          <w:spacing w:val="-19"/>
        </w:rPr>
        <w:t> </w:t>
      </w:r>
      <w:r>
        <w:rPr/>
        <w:t>наставников</w:t>
      </w:r>
      <w:r>
        <w:rPr>
          <w:spacing w:val="-18"/>
        </w:rPr>
        <w:t> </w:t>
      </w:r>
      <w:r>
        <w:rPr/>
        <w:t>следующие</w:t>
      </w:r>
      <w:r>
        <w:rPr>
          <w:spacing w:val="-17"/>
        </w:rPr>
        <w:t> </w:t>
      </w:r>
      <w:r>
        <w:rPr/>
        <w:t>вопросы,</w:t>
      </w:r>
      <w:r>
        <w:rPr>
          <w:spacing w:val="-18"/>
        </w:rPr>
        <w:t> </w:t>
      </w:r>
      <w:r>
        <w:rPr/>
        <w:t>после</w:t>
      </w:r>
      <w:r>
        <w:rPr>
          <w:spacing w:val="-19"/>
        </w:rPr>
        <w:t> </w:t>
      </w:r>
      <w:r>
        <w:rPr/>
        <w:t>оценив ответы по</w:t>
      </w:r>
      <w:r>
        <w:rPr>
          <w:spacing w:val="-1"/>
        </w:rPr>
        <w:t> </w:t>
      </w:r>
      <w:r>
        <w:rPr/>
        <w:t>шкалам:</w:t>
      </w:r>
    </w:p>
    <w:p>
      <w:pPr>
        <w:pStyle w:val="BodyText"/>
        <w:spacing w:before="5"/>
        <w:rPr>
          <w:sz w:val="27"/>
        </w:rPr>
      </w:pPr>
    </w:p>
    <w:p>
      <w:pPr>
        <w:pStyle w:val="ListParagraph"/>
        <w:numPr>
          <w:ilvl w:val="1"/>
          <w:numId w:val="106"/>
        </w:numPr>
        <w:tabs>
          <w:tab w:pos="2680" w:val="left" w:leader="none"/>
          <w:tab w:pos="2681" w:val="left" w:leader="none"/>
        </w:tabs>
        <w:spacing w:line="278" w:lineRule="auto" w:before="0" w:after="0"/>
        <w:ind w:left="2680" w:right="908" w:hanging="360"/>
        <w:jc w:val="left"/>
        <w:rPr>
          <w:sz w:val="24"/>
        </w:rPr>
      </w:pPr>
      <w:r>
        <w:rPr>
          <w:sz w:val="24"/>
        </w:rPr>
        <w:t>вовлеченность (где 1 – не желает встать на место наставляемого, 5 – проявляет полную</w:t>
      </w:r>
      <w:r>
        <w:rPr>
          <w:spacing w:val="-1"/>
          <w:sz w:val="24"/>
        </w:rPr>
        <w:t> </w:t>
      </w:r>
      <w:r>
        <w:rPr>
          <w:sz w:val="24"/>
        </w:rPr>
        <w:t>эмпатию)</w:t>
      </w:r>
    </w:p>
    <w:p>
      <w:pPr>
        <w:pStyle w:val="ListParagraph"/>
        <w:numPr>
          <w:ilvl w:val="1"/>
          <w:numId w:val="106"/>
        </w:numPr>
        <w:tabs>
          <w:tab w:pos="2680" w:val="left" w:leader="none"/>
          <w:tab w:pos="2681" w:val="left" w:leader="none"/>
        </w:tabs>
        <w:spacing w:line="276" w:lineRule="auto" w:before="0" w:after="0"/>
        <w:ind w:left="2680" w:right="907" w:hanging="360"/>
        <w:jc w:val="left"/>
        <w:rPr>
          <w:sz w:val="24"/>
        </w:rPr>
      </w:pPr>
      <w:r>
        <w:rPr>
          <w:sz w:val="24"/>
        </w:rPr>
        <w:t>ответственнность (где 1 – не оценивает последствие своих слов, 5 – аккуратно все</w:t>
      </w:r>
      <w:r>
        <w:rPr>
          <w:spacing w:val="-2"/>
          <w:sz w:val="24"/>
        </w:rPr>
        <w:t> </w:t>
      </w:r>
      <w:r>
        <w:rPr>
          <w:sz w:val="24"/>
        </w:rPr>
        <w:t>взвешивает)</w:t>
      </w:r>
    </w:p>
    <w:p>
      <w:pPr>
        <w:spacing w:after="0" w:line="276" w:lineRule="auto"/>
        <w:jc w:val="left"/>
        <w:rPr>
          <w:sz w:val="24"/>
        </w:rPr>
        <w:sectPr>
          <w:pgSz w:w="12240" w:h="15840"/>
          <w:pgMar w:header="0" w:footer="1192" w:top="1360" w:bottom="1460" w:left="200" w:right="200"/>
        </w:sectPr>
      </w:pPr>
    </w:p>
    <w:p>
      <w:pPr>
        <w:pStyle w:val="ListParagraph"/>
        <w:numPr>
          <w:ilvl w:val="1"/>
          <w:numId w:val="106"/>
        </w:numPr>
        <w:tabs>
          <w:tab w:pos="2681" w:val="left" w:leader="none"/>
        </w:tabs>
        <w:spacing w:line="276" w:lineRule="auto" w:before="74" w:after="0"/>
        <w:ind w:left="2680" w:right="913" w:hanging="360"/>
        <w:jc w:val="both"/>
        <w:rPr>
          <w:sz w:val="24"/>
        </w:rPr>
      </w:pPr>
      <w:r>
        <w:rPr>
          <w:sz w:val="24"/>
        </w:rPr>
        <w:t>авторитарность (где 1 – максимально уверен в единственной верности своей точки зрения, 5 – открыт к диалогу и</w:t>
      </w:r>
      <w:r>
        <w:rPr>
          <w:spacing w:val="-7"/>
          <w:sz w:val="24"/>
        </w:rPr>
        <w:t> </w:t>
      </w:r>
      <w:r>
        <w:rPr>
          <w:sz w:val="24"/>
        </w:rPr>
        <w:t>обсуждению)</w:t>
      </w:r>
    </w:p>
    <w:p>
      <w:pPr>
        <w:pStyle w:val="ListParagraph"/>
        <w:numPr>
          <w:ilvl w:val="1"/>
          <w:numId w:val="106"/>
        </w:numPr>
        <w:tabs>
          <w:tab w:pos="2681" w:val="left" w:leader="none"/>
        </w:tabs>
        <w:spacing w:line="276" w:lineRule="auto" w:before="0" w:after="0"/>
        <w:ind w:left="2680" w:right="906" w:hanging="360"/>
        <w:jc w:val="both"/>
        <w:rPr>
          <w:sz w:val="24"/>
        </w:rPr>
      </w:pPr>
      <w:r>
        <w:rPr>
          <w:sz w:val="24"/>
        </w:rPr>
        <w:t>уместная настойчивость (где 1 – переходит от роли наставника к роли приятеля, не держит границы, 5 – контролирует ситуацию, проявляя уважении и субординацию)</w:t>
      </w:r>
    </w:p>
    <w:p>
      <w:pPr>
        <w:pStyle w:val="BodyText"/>
        <w:spacing w:before="6"/>
        <w:rPr>
          <w:sz w:val="27"/>
        </w:rPr>
      </w:pPr>
    </w:p>
    <w:p>
      <w:pPr>
        <w:pStyle w:val="BodyText"/>
        <w:spacing w:line="278" w:lineRule="auto"/>
        <w:ind w:left="1240" w:right="914" w:firstLine="566"/>
        <w:jc w:val="both"/>
      </w:pPr>
      <w:r>
        <w:rPr/>
        <w:t>Наставник может быть рекомендован к работе без подключения дополнительных образовательных ресурсов к процессу, если набирает не менее 14 баллов.</w:t>
      </w:r>
    </w:p>
    <w:p>
      <w:pPr>
        <w:pStyle w:val="BodyText"/>
        <w:spacing w:before="2"/>
        <w:rPr>
          <w:sz w:val="27"/>
        </w:rPr>
      </w:pPr>
    </w:p>
    <w:p>
      <w:pPr>
        <w:pStyle w:val="BodyText"/>
        <w:spacing w:line="276" w:lineRule="auto"/>
        <w:ind w:left="1240" w:right="913" w:firstLine="566"/>
        <w:jc w:val="both"/>
      </w:pPr>
      <w:r>
        <w:rPr/>
        <w:t>Сами вопросы для проверки являются классическими ситуациями, возникающими в работе с подростками/студентами, и их предварительное обсуждение на этапе обучения будет максимально полезным.</w:t>
      </w:r>
    </w:p>
    <w:p>
      <w:pPr>
        <w:pStyle w:val="BodyText"/>
        <w:spacing w:before="1"/>
        <w:rPr>
          <w:sz w:val="28"/>
        </w:rPr>
      </w:pPr>
    </w:p>
    <w:p>
      <w:pPr>
        <w:pStyle w:val="Heading5"/>
        <w:ind w:left="1806"/>
      </w:pPr>
      <w:r>
        <w:rPr/>
        <w:t>Блок общения</w:t>
      </w:r>
    </w:p>
    <w:p>
      <w:pPr>
        <w:pStyle w:val="BodyText"/>
        <w:spacing w:before="10"/>
        <w:rPr>
          <w:b/>
          <w:sz w:val="30"/>
        </w:rPr>
      </w:pPr>
    </w:p>
    <w:p>
      <w:pPr>
        <w:pStyle w:val="ListParagraph"/>
        <w:numPr>
          <w:ilvl w:val="0"/>
          <w:numId w:val="107"/>
        </w:numPr>
        <w:tabs>
          <w:tab w:pos="1987" w:val="left" w:leader="none"/>
        </w:tabs>
        <w:spacing w:line="240" w:lineRule="auto" w:before="1" w:after="0"/>
        <w:ind w:left="1986" w:right="0" w:hanging="181"/>
        <w:jc w:val="left"/>
        <w:rPr>
          <w:sz w:val="24"/>
        </w:rPr>
      </w:pPr>
      <w:r>
        <w:rPr>
          <w:sz w:val="24"/>
        </w:rPr>
        <w:t>Если наставляемый не прав, но не хочет этого признать, как его</w:t>
      </w:r>
      <w:r>
        <w:rPr>
          <w:spacing w:val="-8"/>
          <w:sz w:val="24"/>
        </w:rPr>
        <w:t> </w:t>
      </w:r>
      <w:r>
        <w:rPr>
          <w:sz w:val="24"/>
        </w:rPr>
        <w:t>убедить?</w:t>
      </w:r>
    </w:p>
    <w:p>
      <w:pPr>
        <w:pStyle w:val="ListParagraph"/>
        <w:numPr>
          <w:ilvl w:val="0"/>
          <w:numId w:val="107"/>
        </w:numPr>
        <w:tabs>
          <w:tab w:pos="2038" w:val="left" w:leader="none"/>
        </w:tabs>
        <w:spacing w:line="276" w:lineRule="auto" w:before="40" w:after="0"/>
        <w:ind w:left="1240" w:right="909" w:firstLine="566"/>
        <w:jc w:val="left"/>
        <w:rPr>
          <w:sz w:val="24"/>
        </w:rPr>
      </w:pPr>
      <w:r>
        <w:rPr>
          <w:sz w:val="24"/>
        </w:rPr>
        <w:t>Если наставляемый не хочет отвечать, развивать определенную тему, как мне его разговорить? Нужно ли это</w:t>
      </w:r>
      <w:r>
        <w:rPr>
          <w:spacing w:val="1"/>
          <w:sz w:val="24"/>
        </w:rPr>
        <w:t> </w:t>
      </w:r>
      <w:r>
        <w:rPr>
          <w:sz w:val="24"/>
        </w:rPr>
        <w:t>сделать?</w:t>
      </w:r>
    </w:p>
    <w:p>
      <w:pPr>
        <w:pStyle w:val="ListParagraph"/>
        <w:numPr>
          <w:ilvl w:val="0"/>
          <w:numId w:val="107"/>
        </w:numPr>
        <w:tabs>
          <w:tab w:pos="1987" w:val="left" w:leader="none"/>
        </w:tabs>
        <w:spacing w:line="275" w:lineRule="exact" w:before="0" w:after="0"/>
        <w:ind w:left="1986" w:right="0" w:hanging="181"/>
        <w:jc w:val="left"/>
        <w:rPr>
          <w:sz w:val="24"/>
        </w:rPr>
      </w:pPr>
      <w:r>
        <w:rPr>
          <w:sz w:val="24"/>
        </w:rPr>
        <w:t>Если наставляемый чем-то расстроен, стоит ли мне его утешать? Каким</w:t>
      </w:r>
      <w:r>
        <w:rPr>
          <w:spacing w:val="-4"/>
          <w:sz w:val="24"/>
        </w:rPr>
        <w:t> </w:t>
      </w:r>
      <w:r>
        <w:rPr>
          <w:sz w:val="24"/>
        </w:rPr>
        <w:t>образом?</w:t>
      </w:r>
    </w:p>
    <w:p>
      <w:pPr>
        <w:pStyle w:val="ListParagraph"/>
        <w:numPr>
          <w:ilvl w:val="0"/>
          <w:numId w:val="107"/>
        </w:numPr>
        <w:tabs>
          <w:tab w:pos="2066" w:val="left" w:leader="none"/>
        </w:tabs>
        <w:spacing w:line="276" w:lineRule="auto" w:before="44" w:after="0"/>
        <w:ind w:left="1240" w:right="911" w:firstLine="566"/>
        <w:jc w:val="left"/>
        <w:rPr>
          <w:sz w:val="24"/>
        </w:rPr>
      </w:pPr>
      <w:r>
        <w:rPr>
          <w:sz w:val="24"/>
        </w:rPr>
        <w:t>Если наставляемый негативно о ком-то отзывается (родители, учителя, коллеги, друзья), что я буду</w:t>
      </w:r>
      <w:r>
        <w:rPr>
          <w:spacing w:val="-5"/>
          <w:sz w:val="24"/>
        </w:rPr>
        <w:t> </w:t>
      </w:r>
      <w:r>
        <w:rPr>
          <w:sz w:val="24"/>
        </w:rPr>
        <w:t>делать?</w:t>
      </w:r>
    </w:p>
    <w:p>
      <w:pPr>
        <w:pStyle w:val="ListParagraph"/>
        <w:numPr>
          <w:ilvl w:val="0"/>
          <w:numId w:val="107"/>
        </w:numPr>
        <w:tabs>
          <w:tab w:pos="2074" w:val="left" w:leader="none"/>
        </w:tabs>
        <w:spacing w:line="276" w:lineRule="auto" w:before="0" w:after="0"/>
        <w:ind w:left="1240" w:right="912" w:firstLine="566"/>
        <w:jc w:val="left"/>
        <w:rPr>
          <w:sz w:val="24"/>
        </w:rPr>
      </w:pPr>
      <w:r>
        <w:rPr>
          <w:sz w:val="24"/>
        </w:rPr>
        <w:t>Если в процессе работы над совместным проектом у наставляемого ничего не получается, как я сообщу ему об</w:t>
      </w:r>
      <w:r>
        <w:rPr>
          <w:spacing w:val="-11"/>
          <w:sz w:val="24"/>
        </w:rPr>
        <w:t> </w:t>
      </w:r>
      <w:r>
        <w:rPr>
          <w:sz w:val="24"/>
        </w:rPr>
        <w:t>этом?</w:t>
      </w:r>
    </w:p>
    <w:p>
      <w:pPr>
        <w:pStyle w:val="ListParagraph"/>
        <w:numPr>
          <w:ilvl w:val="0"/>
          <w:numId w:val="107"/>
        </w:numPr>
        <w:tabs>
          <w:tab w:pos="2014" w:val="left" w:leader="none"/>
        </w:tabs>
        <w:spacing w:line="278" w:lineRule="auto" w:before="0" w:after="0"/>
        <w:ind w:left="1240" w:right="916" w:firstLine="566"/>
        <w:jc w:val="left"/>
        <w:rPr>
          <w:sz w:val="24"/>
        </w:rPr>
      </w:pPr>
      <w:r>
        <w:rPr>
          <w:sz w:val="24"/>
        </w:rPr>
        <w:t>Если наставляемый нивелирует мой опыт, как я поступлю, чтобы доказать ему свой авторитет? Буду ли я это</w:t>
      </w:r>
      <w:r>
        <w:rPr>
          <w:spacing w:val="-2"/>
          <w:sz w:val="24"/>
        </w:rPr>
        <w:t> </w:t>
      </w:r>
      <w:r>
        <w:rPr>
          <w:sz w:val="24"/>
        </w:rPr>
        <w:t>делать?</w:t>
      </w:r>
    </w:p>
    <w:p>
      <w:pPr>
        <w:pStyle w:val="BodyText"/>
        <w:spacing w:before="4"/>
        <w:rPr>
          <w:sz w:val="27"/>
        </w:rPr>
      </w:pPr>
    </w:p>
    <w:p>
      <w:pPr>
        <w:pStyle w:val="Heading5"/>
        <w:spacing w:before="1"/>
        <w:ind w:left="1806"/>
      </w:pPr>
      <w:r>
        <w:rPr/>
        <w:t>Блок организации</w:t>
      </w:r>
    </w:p>
    <w:p>
      <w:pPr>
        <w:pStyle w:val="BodyText"/>
        <w:spacing w:before="10"/>
        <w:rPr>
          <w:b/>
          <w:sz w:val="30"/>
        </w:rPr>
      </w:pPr>
    </w:p>
    <w:p>
      <w:pPr>
        <w:pStyle w:val="ListParagraph"/>
        <w:numPr>
          <w:ilvl w:val="0"/>
          <w:numId w:val="107"/>
        </w:numPr>
        <w:tabs>
          <w:tab w:pos="1987" w:val="left" w:leader="none"/>
        </w:tabs>
        <w:spacing w:line="240" w:lineRule="auto" w:before="0" w:after="0"/>
        <w:ind w:left="1986" w:right="0" w:hanging="181"/>
        <w:jc w:val="left"/>
        <w:rPr>
          <w:sz w:val="24"/>
        </w:rPr>
      </w:pPr>
      <w:r>
        <w:rPr>
          <w:sz w:val="24"/>
        </w:rPr>
        <w:t>Если я опаздываю на встречу, как мне об этом</w:t>
      </w:r>
      <w:r>
        <w:rPr>
          <w:spacing w:val="-4"/>
          <w:sz w:val="24"/>
        </w:rPr>
        <w:t> </w:t>
      </w:r>
      <w:r>
        <w:rPr>
          <w:sz w:val="24"/>
        </w:rPr>
        <w:t>сообщить?</w:t>
      </w:r>
    </w:p>
    <w:p>
      <w:pPr>
        <w:pStyle w:val="ListParagraph"/>
        <w:numPr>
          <w:ilvl w:val="0"/>
          <w:numId w:val="107"/>
        </w:numPr>
        <w:tabs>
          <w:tab w:pos="1987" w:val="left" w:leader="none"/>
        </w:tabs>
        <w:spacing w:line="240" w:lineRule="auto" w:before="41" w:after="0"/>
        <w:ind w:left="1986" w:right="0" w:hanging="181"/>
        <w:jc w:val="left"/>
        <w:rPr>
          <w:sz w:val="24"/>
        </w:rPr>
      </w:pPr>
      <w:r>
        <w:rPr>
          <w:sz w:val="24"/>
        </w:rPr>
        <w:t>Если наставляемый саботирует встречи и нашу работу, что я буду</w:t>
      </w:r>
      <w:r>
        <w:rPr>
          <w:spacing w:val="-12"/>
          <w:sz w:val="24"/>
        </w:rPr>
        <w:t> </w:t>
      </w:r>
      <w:r>
        <w:rPr>
          <w:sz w:val="24"/>
        </w:rPr>
        <w:t>делать?</w:t>
      </w:r>
    </w:p>
    <w:p>
      <w:pPr>
        <w:pStyle w:val="ListParagraph"/>
        <w:numPr>
          <w:ilvl w:val="0"/>
          <w:numId w:val="107"/>
        </w:numPr>
        <w:tabs>
          <w:tab w:pos="1982" w:val="left" w:leader="none"/>
        </w:tabs>
        <w:spacing w:line="276" w:lineRule="auto" w:before="40" w:after="0"/>
        <w:ind w:left="1806" w:right="914" w:firstLine="0"/>
        <w:jc w:val="left"/>
        <w:rPr>
          <w:sz w:val="24"/>
        </w:rPr>
      </w:pPr>
      <w:r>
        <w:rPr>
          <w:sz w:val="24"/>
        </w:rPr>
        <w:t>Если</w:t>
      </w:r>
      <w:r>
        <w:rPr>
          <w:spacing w:val="-7"/>
          <w:sz w:val="24"/>
        </w:rPr>
        <w:t> </w:t>
      </w:r>
      <w:r>
        <w:rPr>
          <w:sz w:val="24"/>
        </w:rPr>
        <w:t>наши</w:t>
      </w:r>
      <w:r>
        <w:rPr>
          <w:spacing w:val="-6"/>
          <w:sz w:val="24"/>
        </w:rPr>
        <w:t> </w:t>
      </w:r>
      <w:r>
        <w:rPr>
          <w:sz w:val="24"/>
        </w:rPr>
        <w:t>встречи</w:t>
      </w:r>
      <w:r>
        <w:rPr>
          <w:spacing w:val="-6"/>
          <w:sz w:val="24"/>
        </w:rPr>
        <w:t> </w:t>
      </w:r>
      <w:r>
        <w:rPr>
          <w:sz w:val="24"/>
        </w:rPr>
        <w:t>не</w:t>
      </w:r>
      <w:r>
        <w:rPr>
          <w:spacing w:val="-6"/>
          <w:sz w:val="24"/>
        </w:rPr>
        <w:t> </w:t>
      </w:r>
      <w:r>
        <w:rPr>
          <w:sz w:val="24"/>
        </w:rPr>
        <w:t>приводят</w:t>
      </w:r>
      <w:r>
        <w:rPr>
          <w:spacing w:val="-7"/>
          <w:sz w:val="24"/>
        </w:rPr>
        <w:t> </w:t>
      </w:r>
      <w:r>
        <w:rPr>
          <w:sz w:val="24"/>
        </w:rPr>
        <w:t>ни</w:t>
      </w:r>
      <w:r>
        <w:rPr>
          <w:spacing w:val="-9"/>
          <w:sz w:val="24"/>
        </w:rPr>
        <w:t> </w:t>
      </w:r>
      <w:r>
        <w:rPr>
          <w:sz w:val="24"/>
        </w:rPr>
        <w:t>к</w:t>
      </w:r>
      <w:r>
        <w:rPr>
          <w:spacing w:val="-7"/>
          <w:sz w:val="24"/>
        </w:rPr>
        <w:t> </w:t>
      </w:r>
      <w:r>
        <w:rPr>
          <w:sz w:val="24"/>
        </w:rPr>
        <w:t>каким</w:t>
      </w:r>
      <w:r>
        <w:rPr>
          <w:spacing w:val="-8"/>
          <w:sz w:val="24"/>
        </w:rPr>
        <w:t> </w:t>
      </w:r>
      <w:r>
        <w:rPr>
          <w:sz w:val="24"/>
        </w:rPr>
        <w:t>результатам,</w:t>
      </w:r>
      <w:r>
        <w:rPr>
          <w:spacing w:val="-5"/>
          <w:sz w:val="24"/>
        </w:rPr>
        <w:t> </w:t>
      </w:r>
      <w:r>
        <w:rPr>
          <w:sz w:val="24"/>
        </w:rPr>
        <w:t>что</w:t>
      </w:r>
      <w:r>
        <w:rPr>
          <w:spacing w:val="-7"/>
          <w:sz w:val="24"/>
        </w:rPr>
        <w:t> </w:t>
      </w:r>
      <w:r>
        <w:rPr>
          <w:sz w:val="24"/>
        </w:rPr>
        <w:t>необходимо</w:t>
      </w:r>
      <w:r>
        <w:rPr>
          <w:spacing w:val="-7"/>
          <w:sz w:val="24"/>
        </w:rPr>
        <w:t> </w:t>
      </w:r>
      <w:r>
        <w:rPr>
          <w:sz w:val="24"/>
        </w:rPr>
        <w:t>предпринять? Сразу ли обратиться к куратору или сначала обсудить все с</w:t>
      </w:r>
      <w:r>
        <w:rPr>
          <w:spacing w:val="-14"/>
          <w:sz w:val="24"/>
        </w:rPr>
        <w:t> </w:t>
      </w:r>
      <w:r>
        <w:rPr>
          <w:sz w:val="24"/>
        </w:rPr>
        <w:t>наставляемым?</w:t>
      </w:r>
    </w:p>
    <w:p>
      <w:pPr>
        <w:pStyle w:val="ListParagraph"/>
        <w:numPr>
          <w:ilvl w:val="0"/>
          <w:numId w:val="107"/>
        </w:numPr>
        <w:tabs>
          <w:tab w:pos="1987" w:val="left" w:leader="none"/>
        </w:tabs>
        <w:spacing w:line="240" w:lineRule="auto" w:before="2" w:after="0"/>
        <w:ind w:left="1986" w:right="0" w:hanging="181"/>
        <w:jc w:val="left"/>
        <w:rPr>
          <w:sz w:val="24"/>
        </w:rPr>
      </w:pPr>
      <w:r>
        <w:rPr>
          <w:sz w:val="24"/>
        </w:rPr>
        <w:t>Если наставляемый сообщит мне о чем-то противозаконном, что я буду</w:t>
      </w:r>
      <w:r>
        <w:rPr>
          <w:spacing w:val="-11"/>
          <w:sz w:val="24"/>
        </w:rPr>
        <w:t> </w:t>
      </w:r>
      <w:r>
        <w:rPr>
          <w:sz w:val="24"/>
        </w:rPr>
        <w:t>делать?</w:t>
      </w:r>
    </w:p>
    <w:p>
      <w:pPr>
        <w:pStyle w:val="ListParagraph"/>
        <w:numPr>
          <w:ilvl w:val="0"/>
          <w:numId w:val="107"/>
        </w:numPr>
        <w:tabs>
          <w:tab w:pos="1999" w:val="left" w:leader="none"/>
        </w:tabs>
        <w:spacing w:line="276" w:lineRule="auto" w:before="41" w:after="0"/>
        <w:ind w:left="1240" w:right="907" w:firstLine="566"/>
        <w:jc w:val="left"/>
        <w:rPr>
          <w:sz w:val="24"/>
        </w:rPr>
      </w:pPr>
      <w:r>
        <w:rPr>
          <w:sz w:val="24"/>
        </w:rPr>
        <w:t>Если наставляемый хочет посетить какое-то мероприятие, как я его организую? Кому сообщу о</w:t>
      </w:r>
      <w:r>
        <w:rPr>
          <w:spacing w:val="-6"/>
          <w:sz w:val="24"/>
        </w:rPr>
        <w:t> </w:t>
      </w:r>
      <w:r>
        <w:rPr>
          <w:sz w:val="24"/>
        </w:rPr>
        <w:t>нем?</w:t>
      </w:r>
    </w:p>
    <w:p>
      <w:pPr>
        <w:pStyle w:val="BodyText"/>
        <w:spacing w:before="4"/>
      </w:pPr>
    </w:p>
    <w:p>
      <w:pPr>
        <w:pStyle w:val="BodyText"/>
        <w:ind w:left="1806"/>
      </w:pPr>
      <w:r>
        <w:rPr/>
        <w:t>Этап 2.2 Ролевые ситуации</w:t>
      </w:r>
    </w:p>
    <w:p>
      <w:pPr>
        <w:pStyle w:val="BodyText"/>
        <w:spacing w:before="2"/>
        <w:rPr>
          <w:sz w:val="38"/>
        </w:rPr>
      </w:pPr>
    </w:p>
    <w:p>
      <w:pPr>
        <w:pStyle w:val="BodyText"/>
        <w:spacing w:line="276" w:lineRule="auto"/>
        <w:ind w:left="1240" w:right="843" w:firstLine="566"/>
      </w:pPr>
      <w:r>
        <w:rPr/>
        <w:t>Куратор программы может разделить группу наставляемых на пары и предложить им проиграть некоторые ролевые</w:t>
      </w:r>
      <w:r>
        <w:rPr>
          <w:spacing w:val="51"/>
        </w:rPr>
        <w:t> </w:t>
      </w:r>
      <w:r>
        <w:rPr/>
        <w:t>ситуации, а после поменяться местами, чтобы понять свои</w:t>
      </w:r>
    </w:p>
    <w:p>
      <w:pPr>
        <w:spacing w:after="0" w:line="276" w:lineRule="auto"/>
        <w:sectPr>
          <w:pgSz w:w="12240" w:h="15840"/>
          <w:pgMar w:header="0" w:footer="1192" w:top="1360" w:bottom="1460" w:left="200" w:right="200"/>
        </w:sectPr>
      </w:pPr>
    </w:p>
    <w:p>
      <w:pPr>
        <w:pStyle w:val="BodyText"/>
        <w:spacing w:line="276" w:lineRule="auto" w:before="74"/>
        <w:ind w:left="1240" w:right="843"/>
      </w:pPr>
      <w:r>
        <w:rPr/>
        <w:t>самоощущения, заранее подобрать возможные аргументы для диалогов, отрефлексировать ситуации.</w:t>
      </w:r>
    </w:p>
    <w:p>
      <w:pPr>
        <w:pStyle w:val="BodyText"/>
        <w:spacing w:before="1"/>
        <w:rPr>
          <w:sz w:val="28"/>
        </w:rPr>
      </w:pPr>
    </w:p>
    <w:p>
      <w:pPr>
        <w:pStyle w:val="Heading5"/>
        <w:ind w:left="1806"/>
        <w:jc w:val="both"/>
      </w:pPr>
      <w:r>
        <w:rPr/>
        <w:t>Ситуация 1.</w:t>
      </w:r>
    </w:p>
    <w:p>
      <w:pPr>
        <w:pStyle w:val="BodyText"/>
        <w:spacing w:line="276" w:lineRule="auto" w:before="36"/>
        <w:ind w:left="1240" w:right="912" w:firstLine="566"/>
        <w:jc w:val="both"/>
      </w:pPr>
      <w:r>
        <w:rPr/>
        <w:t>Наставляемая Оля слишком эмоционально относится к неудачам в школе, будучи патологической отличницей, и при обсуждении последних результатов контрольной работы начинает</w:t>
      </w:r>
      <w:r>
        <w:rPr>
          <w:spacing w:val="-7"/>
        </w:rPr>
        <w:t> </w:t>
      </w:r>
      <w:r>
        <w:rPr/>
        <w:t>плакать</w:t>
      </w:r>
      <w:r>
        <w:rPr>
          <w:spacing w:val="-8"/>
        </w:rPr>
        <w:t> </w:t>
      </w:r>
      <w:r>
        <w:rPr/>
        <w:t>и</w:t>
      </w:r>
      <w:r>
        <w:rPr>
          <w:spacing w:val="-5"/>
        </w:rPr>
        <w:t> </w:t>
      </w:r>
      <w:r>
        <w:rPr/>
        <w:t>не</w:t>
      </w:r>
      <w:r>
        <w:rPr>
          <w:spacing w:val="-11"/>
        </w:rPr>
        <w:t> </w:t>
      </w:r>
      <w:r>
        <w:rPr/>
        <w:t>хочет</w:t>
      </w:r>
      <w:r>
        <w:rPr>
          <w:spacing w:val="-6"/>
        </w:rPr>
        <w:t> </w:t>
      </w:r>
      <w:r>
        <w:rPr/>
        <w:t>ничего</w:t>
      </w:r>
      <w:r>
        <w:rPr>
          <w:spacing w:val="-7"/>
        </w:rPr>
        <w:t> </w:t>
      </w:r>
      <w:r>
        <w:rPr/>
        <w:t>обсуждать.</w:t>
      </w:r>
      <w:r>
        <w:rPr>
          <w:spacing w:val="-6"/>
        </w:rPr>
        <w:t> </w:t>
      </w:r>
      <w:r>
        <w:rPr/>
        <w:t>Что</w:t>
      </w:r>
      <w:r>
        <w:rPr>
          <w:spacing w:val="-7"/>
        </w:rPr>
        <w:t> </w:t>
      </w:r>
      <w:r>
        <w:rPr/>
        <w:t>вы</w:t>
      </w:r>
      <w:r>
        <w:rPr>
          <w:spacing w:val="-7"/>
        </w:rPr>
        <w:t> </w:t>
      </w:r>
      <w:r>
        <w:rPr/>
        <w:t>будете</w:t>
      </w:r>
      <w:r>
        <w:rPr>
          <w:spacing w:val="-8"/>
        </w:rPr>
        <w:t> </w:t>
      </w:r>
      <w:r>
        <w:rPr/>
        <w:t>делать?</w:t>
      </w:r>
      <w:r>
        <w:rPr>
          <w:spacing w:val="-6"/>
        </w:rPr>
        <w:t> </w:t>
      </w:r>
      <w:r>
        <w:rPr/>
        <w:t>Как</w:t>
      </w:r>
      <w:r>
        <w:rPr>
          <w:spacing w:val="-6"/>
        </w:rPr>
        <w:t> </w:t>
      </w:r>
      <w:r>
        <w:rPr/>
        <w:t>предложите</w:t>
      </w:r>
      <w:r>
        <w:rPr>
          <w:spacing w:val="-8"/>
        </w:rPr>
        <w:t> </w:t>
      </w:r>
      <w:r>
        <w:rPr/>
        <w:t>решить проблему?</w:t>
      </w:r>
    </w:p>
    <w:p>
      <w:pPr>
        <w:pStyle w:val="BodyText"/>
        <w:rPr>
          <w:sz w:val="28"/>
        </w:rPr>
      </w:pPr>
    </w:p>
    <w:p>
      <w:pPr>
        <w:pStyle w:val="Heading5"/>
        <w:ind w:left="1806"/>
        <w:jc w:val="both"/>
      </w:pPr>
      <w:r>
        <w:rPr/>
        <w:t>Ситуация 2.</w:t>
      </w:r>
    </w:p>
    <w:p>
      <w:pPr>
        <w:pStyle w:val="BodyText"/>
        <w:spacing w:line="276" w:lineRule="auto" w:before="36"/>
        <w:ind w:left="1240" w:right="915" w:firstLine="566"/>
        <w:jc w:val="both"/>
      </w:pPr>
      <w:r>
        <w:rPr/>
        <w:t>Наставляемый Степан уже в третий раз пропускает встречи с наставником, каждый раз присылая сообщения в Вконтакте, что его не отпускают с подработки в назначенное время. Что вы будете делать? Как решите проблему? Будете ли ее решать?</w:t>
      </w:r>
    </w:p>
    <w:p>
      <w:pPr>
        <w:pStyle w:val="BodyText"/>
        <w:spacing w:before="1"/>
        <w:rPr>
          <w:sz w:val="28"/>
        </w:rPr>
      </w:pPr>
    </w:p>
    <w:p>
      <w:pPr>
        <w:pStyle w:val="Heading5"/>
        <w:ind w:left="1806"/>
        <w:jc w:val="both"/>
      </w:pPr>
      <w:r>
        <w:rPr/>
        <w:t>Ситуация 3.</w:t>
      </w:r>
    </w:p>
    <w:p>
      <w:pPr>
        <w:pStyle w:val="BodyText"/>
        <w:spacing w:line="276" w:lineRule="auto" w:before="38"/>
        <w:ind w:left="1240" w:right="915" w:firstLine="566"/>
        <w:jc w:val="both"/>
      </w:pPr>
      <w:r>
        <w:rPr/>
        <w:t>Наставляемая Вероника, студентка старших классов, сообщает, что ее бесит классная руководительница, которая “полная дура, любит только тех, кто подлизывается”. Как вы будете реагировать на негатив? Сообщите ли классному руководителю?</w:t>
      </w:r>
    </w:p>
    <w:p>
      <w:pPr>
        <w:pStyle w:val="BodyText"/>
        <w:spacing w:before="1"/>
        <w:rPr>
          <w:sz w:val="28"/>
        </w:rPr>
      </w:pPr>
    </w:p>
    <w:p>
      <w:pPr>
        <w:pStyle w:val="Heading5"/>
        <w:ind w:left="1806"/>
        <w:jc w:val="both"/>
      </w:pPr>
      <w:r>
        <w:rPr/>
        <w:t>Ситуация 4.</w:t>
      </w:r>
    </w:p>
    <w:p>
      <w:pPr>
        <w:pStyle w:val="BodyText"/>
        <w:spacing w:line="276" w:lineRule="auto" w:before="36"/>
        <w:ind w:left="1240" w:right="910" w:firstLine="566"/>
        <w:jc w:val="both"/>
      </w:pPr>
      <w:r>
        <w:rPr/>
        <w:t>Наставляемый</w:t>
      </w:r>
      <w:r>
        <w:rPr>
          <w:spacing w:val="-9"/>
        </w:rPr>
        <w:t> </w:t>
      </w:r>
      <w:r>
        <w:rPr/>
        <w:t>Артем</w:t>
      </w:r>
      <w:r>
        <w:rPr>
          <w:spacing w:val="-10"/>
        </w:rPr>
        <w:t> </w:t>
      </w:r>
      <w:r>
        <w:rPr/>
        <w:t>при</w:t>
      </w:r>
      <w:r>
        <w:rPr>
          <w:spacing w:val="-9"/>
        </w:rPr>
        <w:t> </w:t>
      </w:r>
      <w:r>
        <w:rPr/>
        <w:t>выполнение</w:t>
      </w:r>
      <w:r>
        <w:rPr>
          <w:spacing w:val="-11"/>
        </w:rPr>
        <w:t> </w:t>
      </w:r>
      <w:r>
        <w:rPr/>
        <w:t>работы</w:t>
      </w:r>
      <w:r>
        <w:rPr>
          <w:spacing w:val="-13"/>
        </w:rPr>
        <w:t> </w:t>
      </w:r>
      <w:r>
        <w:rPr/>
        <w:t>на</w:t>
      </w:r>
      <w:r>
        <w:rPr>
          <w:spacing w:val="-11"/>
        </w:rPr>
        <w:t> </w:t>
      </w:r>
      <w:r>
        <w:rPr/>
        <w:t>вашем</w:t>
      </w:r>
      <w:r>
        <w:rPr>
          <w:spacing w:val="-10"/>
        </w:rPr>
        <w:t> </w:t>
      </w:r>
      <w:r>
        <w:rPr/>
        <w:t>предприятии/в</w:t>
      </w:r>
      <w:r>
        <w:rPr>
          <w:spacing w:val="-10"/>
        </w:rPr>
        <w:t> </w:t>
      </w:r>
      <w:r>
        <w:rPr/>
        <w:t>офисе</w:t>
      </w:r>
      <w:r>
        <w:rPr>
          <w:spacing w:val="-10"/>
        </w:rPr>
        <w:t> </w:t>
      </w:r>
      <w:r>
        <w:rPr/>
        <w:t>предложил начальству новый подход, не обсудив его с вами. Что вы будете делать? Как выясните, зачем он это</w:t>
      </w:r>
      <w:r>
        <w:rPr>
          <w:spacing w:val="-1"/>
        </w:rPr>
        <w:t> </w:t>
      </w:r>
      <w:r>
        <w:rPr/>
        <w:t>сделал?</w:t>
      </w:r>
    </w:p>
    <w:p>
      <w:pPr>
        <w:pStyle w:val="BodyText"/>
        <w:rPr>
          <w:sz w:val="28"/>
        </w:rPr>
      </w:pPr>
    </w:p>
    <w:p>
      <w:pPr>
        <w:pStyle w:val="Heading5"/>
        <w:numPr>
          <w:ilvl w:val="1"/>
          <w:numId w:val="104"/>
        </w:numPr>
        <w:tabs>
          <w:tab w:pos="2227" w:val="left" w:leader="none"/>
        </w:tabs>
        <w:spacing w:line="240" w:lineRule="auto" w:before="0" w:after="0"/>
        <w:ind w:left="2226" w:right="0" w:hanging="421"/>
        <w:jc w:val="left"/>
      </w:pPr>
      <w:bookmarkStart w:name="_bookmark49" w:id="91"/>
      <w:bookmarkEnd w:id="91"/>
      <w:r>
        <w:rPr>
          <w:b w:val="0"/>
        </w:rPr>
      </w:r>
      <w:bookmarkStart w:name="_bookmark49" w:id="92"/>
      <w:bookmarkEnd w:id="92"/>
      <w:r>
        <w:rPr/>
        <w:t>З</w:t>
      </w:r>
      <w:r>
        <w:rPr/>
        <w:t>накомство наставника с алгоритмом</w:t>
      </w:r>
      <w:r>
        <w:rPr>
          <w:spacing w:val="-6"/>
        </w:rPr>
        <w:t> </w:t>
      </w:r>
      <w:r>
        <w:rPr/>
        <w:t>работы</w:t>
      </w:r>
    </w:p>
    <w:p>
      <w:pPr>
        <w:pStyle w:val="BodyText"/>
        <w:spacing w:before="8"/>
        <w:rPr>
          <w:b/>
          <w:sz w:val="30"/>
        </w:rPr>
      </w:pPr>
    </w:p>
    <w:p>
      <w:pPr>
        <w:pStyle w:val="BodyText"/>
        <w:spacing w:line="276" w:lineRule="auto"/>
        <w:ind w:left="1240" w:right="905" w:firstLine="566"/>
        <w:jc w:val="both"/>
      </w:pPr>
      <w:r>
        <w:rPr/>
        <w:t>В данном разделе кратко представлена структура необходимых для организации наставничества встреч. Куратор присутствует на некоторых из них, не вмешиваясь во внутренние процессы без желания со стороны наставника или наставляемого, осуществляет только организаторские функции, помогает участникам программы создать доверительные отношения, следить за прогрессом отношений, фиксировать успехи, рефлексировать.</w:t>
      </w:r>
    </w:p>
    <w:p>
      <w:pPr>
        <w:pStyle w:val="BodyText"/>
        <w:spacing w:before="2"/>
        <w:rPr>
          <w:sz w:val="28"/>
        </w:rPr>
      </w:pPr>
    </w:p>
    <w:p>
      <w:pPr>
        <w:pStyle w:val="Heading5"/>
        <w:ind w:left="1806"/>
      </w:pPr>
      <w:bookmarkStart w:name="_bookmark50" w:id="93"/>
      <w:bookmarkEnd w:id="93"/>
      <w:r>
        <w:rPr>
          <w:b w:val="0"/>
        </w:rPr>
      </w:r>
      <w:r>
        <w:rPr/>
        <w:t>Этап 1. Знакомство наставника и наставляемого</w:t>
      </w:r>
    </w:p>
    <w:p>
      <w:pPr>
        <w:pStyle w:val="BodyText"/>
        <w:spacing w:before="37"/>
        <w:ind w:left="1806"/>
      </w:pPr>
      <w:r>
        <w:rPr/>
        <w:t>Участники: куратор, наставник, наставляемый</w:t>
      </w:r>
    </w:p>
    <w:p>
      <w:pPr>
        <w:pStyle w:val="BodyText"/>
        <w:spacing w:line="276" w:lineRule="auto" w:before="40"/>
        <w:ind w:left="1806" w:right="2948"/>
      </w:pPr>
      <w:r>
        <w:rPr/>
        <w:t>Роль куратора: организация, наблюдение, представление участников Время: 30-40 минут</w:t>
      </w:r>
    </w:p>
    <w:p>
      <w:pPr>
        <w:pStyle w:val="BodyText"/>
        <w:spacing w:before="1"/>
        <w:rPr>
          <w:sz w:val="28"/>
        </w:rPr>
      </w:pPr>
    </w:p>
    <w:p>
      <w:pPr>
        <w:pStyle w:val="Heading5"/>
        <w:numPr>
          <w:ilvl w:val="1"/>
          <w:numId w:val="108"/>
        </w:numPr>
        <w:tabs>
          <w:tab w:pos="2227" w:val="left" w:leader="none"/>
        </w:tabs>
        <w:spacing w:line="240" w:lineRule="auto" w:before="0" w:after="0"/>
        <w:ind w:left="2226" w:right="0" w:hanging="421"/>
        <w:jc w:val="left"/>
      </w:pPr>
      <w:r>
        <w:rPr/>
        <w:t>Представление</w:t>
      </w:r>
      <w:r>
        <w:rPr>
          <w:spacing w:val="-2"/>
        </w:rPr>
        <w:t> </w:t>
      </w:r>
      <w:r>
        <w:rPr/>
        <w:t>наставника</w:t>
      </w:r>
    </w:p>
    <w:p>
      <w:pPr>
        <w:spacing w:after="0" w:line="240" w:lineRule="auto"/>
        <w:jc w:val="left"/>
        <w:sectPr>
          <w:pgSz w:w="12240" w:h="15840"/>
          <w:pgMar w:header="0" w:footer="1192" w:top="1360" w:bottom="1460" w:left="200" w:right="200"/>
        </w:sectPr>
      </w:pPr>
    </w:p>
    <w:p>
      <w:pPr>
        <w:pStyle w:val="BodyText"/>
        <w:spacing w:line="276" w:lineRule="auto" w:before="74"/>
        <w:ind w:left="1240" w:right="915" w:firstLine="566"/>
        <w:jc w:val="both"/>
      </w:pPr>
      <w:r>
        <w:rPr/>
        <w:t>Используя уже отрефлексированную информацию о себе и своих сильных/слабых сторонах (см. Задача 1. Оценка личностных ресурсов для составления резюме наставника), наставник рассказывает наставляемому о себе. Обязательные пункты:</w:t>
      </w:r>
    </w:p>
    <w:p>
      <w:pPr>
        <w:pStyle w:val="BodyText"/>
        <w:spacing w:before="7"/>
        <w:rPr>
          <w:sz w:val="27"/>
        </w:rPr>
      </w:pPr>
    </w:p>
    <w:p>
      <w:pPr>
        <w:pStyle w:val="ListParagraph"/>
        <w:numPr>
          <w:ilvl w:val="2"/>
          <w:numId w:val="108"/>
        </w:numPr>
        <w:tabs>
          <w:tab w:pos="2740" w:val="left" w:leader="none"/>
          <w:tab w:pos="2741" w:val="left" w:leader="none"/>
        </w:tabs>
        <w:spacing w:line="240" w:lineRule="auto" w:before="0" w:after="0"/>
        <w:ind w:left="2740" w:right="0" w:hanging="781"/>
        <w:jc w:val="left"/>
        <w:rPr>
          <w:sz w:val="24"/>
        </w:rPr>
      </w:pPr>
      <w:r>
        <w:rPr>
          <w:sz w:val="24"/>
        </w:rPr>
        <w:t>Кто я, чем</w:t>
      </w:r>
      <w:r>
        <w:rPr>
          <w:spacing w:val="-2"/>
          <w:sz w:val="24"/>
        </w:rPr>
        <w:t> </w:t>
      </w:r>
      <w:r>
        <w:rPr>
          <w:sz w:val="24"/>
        </w:rPr>
        <w:t>занимаюсь?</w:t>
      </w:r>
    </w:p>
    <w:p>
      <w:pPr>
        <w:pStyle w:val="ListParagraph"/>
        <w:numPr>
          <w:ilvl w:val="2"/>
          <w:numId w:val="108"/>
        </w:numPr>
        <w:tabs>
          <w:tab w:pos="2740" w:val="left" w:leader="none"/>
          <w:tab w:pos="2741" w:val="left" w:leader="none"/>
        </w:tabs>
        <w:spacing w:line="240" w:lineRule="auto" w:before="39" w:after="0"/>
        <w:ind w:left="2740" w:right="0" w:hanging="781"/>
        <w:jc w:val="left"/>
        <w:rPr>
          <w:sz w:val="24"/>
        </w:rPr>
      </w:pPr>
      <w:r>
        <w:rPr>
          <w:sz w:val="24"/>
        </w:rPr>
        <w:t>Почему я хочу быть</w:t>
      </w:r>
      <w:r>
        <w:rPr>
          <w:spacing w:val="-10"/>
          <w:sz w:val="24"/>
        </w:rPr>
        <w:t> </w:t>
      </w:r>
      <w:r>
        <w:rPr>
          <w:sz w:val="24"/>
        </w:rPr>
        <w:t>наставником?</w:t>
      </w:r>
    </w:p>
    <w:p>
      <w:pPr>
        <w:pStyle w:val="ListParagraph"/>
        <w:numPr>
          <w:ilvl w:val="2"/>
          <w:numId w:val="108"/>
        </w:numPr>
        <w:tabs>
          <w:tab w:pos="2740" w:val="left" w:leader="none"/>
          <w:tab w:pos="2741" w:val="left" w:leader="none"/>
        </w:tabs>
        <w:spacing w:line="240" w:lineRule="auto" w:before="39" w:after="0"/>
        <w:ind w:left="2740" w:right="0" w:hanging="781"/>
        <w:jc w:val="left"/>
        <w:rPr>
          <w:sz w:val="24"/>
        </w:rPr>
      </w:pPr>
      <w:r>
        <w:rPr>
          <w:sz w:val="24"/>
        </w:rPr>
        <w:t>Мой опыт</w:t>
      </w:r>
    </w:p>
    <w:p>
      <w:pPr>
        <w:pStyle w:val="ListParagraph"/>
        <w:numPr>
          <w:ilvl w:val="2"/>
          <w:numId w:val="108"/>
        </w:numPr>
        <w:tabs>
          <w:tab w:pos="2740" w:val="left" w:leader="none"/>
          <w:tab w:pos="2741" w:val="left" w:leader="none"/>
        </w:tabs>
        <w:spacing w:line="240" w:lineRule="auto" w:before="42" w:after="0"/>
        <w:ind w:left="2740" w:right="0" w:hanging="781"/>
        <w:jc w:val="left"/>
        <w:rPr>
          <w:sz w:val="24"/>
        </w:rPr>
      </w:pPr>
      <w:r>
        <w:rPr>
          <w:sz w:val="24"/>
        </w:rPr>
        <w:t>Чем я могу и хочу поделиться с</w:t>
      </w:r>
      <w:r>
        <w:rPr>
          <w:spacing w:val="-12"/>
          <w:sz w:val="24"/>
        </w:rPr>
        <w:t> </w:t>
      </w:r>
      <w:r>
        <w:rPr>
          <w:sz w:val="24"/>
        </w:rPr>
        <w:t>наставляемым</w:t>
      </w:r>
    </w:p>
    <w:p>
      <w:pPr>
        <w:pStyle w:val="ListParagraph"/>
        <w:numPr>
          <w:ilvl w:val="2"/>
          <w:numId w:val="108"/>
        </w:numPr>
        <w:tabs>
          <w:tab w:pos="2740" w:val="left" w:leader="none"/>
          <w:tab w:pos="2741" w:val="left" w:leader="none"/>
        </w:tabs>
        <w:spacing w:line="240" w:lineRule="auto" w:before="39" w:after="0"/>
        <w:ind w:left="2740" w:right="0" w:hanging="781"/>
        <w:jc w:val="left"/>
        <w:rPr>
          <w:sz w:val="24"/>
        </w:rPr>
      </w:pPr>
      <w:r>
        <w:rPr>
          <w:sz w:val="24"/>
        </w:rPr>
        <w:t>Что мне важно увидеть в наставляемом</w:t>
      </w:r>
    </w:p>
    <w:p>
      <w:pPr>
        <w:pStyle w:val="BodyText"/>
        <w:spacing w:before="4"/>
        <w:rPr>
          <w:sz w:val="31"/>
        </w:rPr>
      </w:pPr>
    </w:p>
    <w:p>
      <w:pPr>
        <w:pStyle w:val="Heading5"/>
        <w:numPr>
          <w:ilvl w:val="1"/>
          <w:numId w:val="108"/>
        </w:numPr>
        <w:tabs>
          <w:tab w:pos="2227" w:val="left" w:leader="none"/>
        </w:tabs>
        <w:spacing w:line="240" w:lineRule="auto" w:before="0" w:after="0"/>
        <w:ind w:left="2226" w:right="0" w:hanging="421"/>
        <w:jc w:val="left"/>
      </w:pPr>
      <w:r>
        <w:rPr/>
        <w:t>Представление</w:t>
      </w:r>
      <w:r>
        <w:rPr>
          <w:spacing w:val="-2"/>
        </w:rPr>
        <w:t> </w:t>
      </w:r>
      <w:r>
        <w:rPr/>
        <w:t>наставляемого</w:t>
      </w:r>
    </w:p>
    <w:p>
      <w:pPr>
        <w:pStyle w:val="BodyText"/>
        <w:spacing w:before="11"/>
        <w:rPr>
          <w:b/>
          <w:sz w:val="30"/>
        </w:rPr>
      </w:pPr>
    </w:p>
    <w:p>
      <w:pPr>
        <w:pStyle w:val="BodyText"/>
        <w:spacing w:line="273" w:lineRule="auto"/>
        <w:ind w:left="1240" w:right="911" w:firstLine="566"/>
        <w:jc w:val="both"/>
      </w:pPr>
      <w:r>
        <w:rPr/>
        <w:t>Наставляемый</w:t>
      </w:r>
      <w:r>
        <w:rPr>
          <w:spacing w:val="-7"/>
        </w:rPr>
        <w:t> </w:t>
      </w:r>
      <w:r>
        <w:rPr/>
        <w:t>не</w:t>
      </w:r>
      <w:r>
        <w:rPr>
          <w:spacing w:val="-8"/>
        </w:rPr>
        <w:t> </w:t>
      </w:r>
      <w:r>
        <w:rPr/>
        <w:t>обязан</w:t>
      </w:r>
      <w:r>
        <w:rPr>
          <w:spacing w:val="-5"/>
        </w:rPr>
        <w:t> </w:t>
      </w:r>
      <w:r>
        <w:rPr/>
        <w:t>“понравиться”</w:t>
      </w:r>
      <w:r>
        <w:rPr>
          <w:spacing w:val="-8"/>
        </w:rPr>
        <w:t> </w:t>
      </w:r>
      <w:r>
        <w:rPr/>
        <w:t>наставнику,</w:t>
      </w:r>
      <w:r>
        <w:rPr>
          <w:spacing w:val="-7"/>
        </w:rPr>
        <w:t> </w:t>
      </w:r>
      <w:r>
        <w:rPr/>
        <w:t>его</w:t>
      </w:r>
      <w:r>
        <w:rPr>
          <w:spacing w:val="-4"/>
        </w:rPr>
        <w:t> </w:t>
      </w:r>
      <w:r>
        <w:rPr/>
        <w:t>задача</w:t>
      </w:r>
      <w:r>
        <w:rPr>
          <w:spacing w:val="-7"/>
        </w:rPr>
        <w:t> </w:t>
      </w:r>
      <w:r>
        <w:rPr/>
        <w:t>–</w:t>
      </w:r>
      <w:r>
        <w:rPr>
          <w:spacing w:val="-7"/>
        </w:rPr>
        <w:t> </w:t>
      </w:r>
      <w:r>
        <w:rPr/>
        <w:t>рассказать</w:t>
      </w:r>
      <w:r>
        <w:rPr>
          <w:spacing w:val="-5"/>
        </w:rPr>
        <w:t> </w:t>
      </w:r>
      <w:r>
        <w:rPr/>
        <w:t>о</w:t>
      </w:r>
      <w:r>
        <w:rPr>
          <w:spacing w:val="-7"/>
        </w:rPr>
        <w:t> </w:t>
      </w:r>
      <w:r>
        <w:rPr/>
        <w:t>себе,</w:t>
      </w:r>
      <w:r>
        <w:rPr>
          <w:spacing w:val="-5"/>
        </w:rPr>
        <w:t> </w:t>
      </w:r>
      <w:r>
        <w:rPr/>
        <w:t>своих проблемах и целях на текущий момент, если они сформированы, дать понять куратору и наставнику в каком направлении необходимо вести работу в будущем. Обязательные</w:t>
      </w:r>
      <w:r>
        <w:rPr>
          <w:spacing w:val="-32"/>
        </w:rPr>
        <w:t> </w:t>
      </w:r>
      <w:r>
        <w:rPr/>
        <w:t>пункты:</w:t>
      </w:r>
    </w:p>
    <w:p>
      <w:pPr>
        <w:pStyle w:val="ListParagraph"/>
        <w:numPr>
          <w:ilvl w:val="2"/>
          <w:numId w:val="108"/>
        </w:numPr>
        <w:tabs>
          <w:tab w:pos="2680" w:val="left" w:leader="none"/>
          <w:tab w:pos="2681" w:val="left" w:leader="none"/>
        </w:tabs>
        <w:spacing w:line="240" w:lineRule="auto" w:before="167" w:after="0"/>
        <w:ind w:left="2680" w:right="0" w:hanging="721"/>
        <w:jc w:val="left"/>
        <w:rPr>
          <w:sz w:val="24"/>
        </w:rPr>
      </w:pPr>
      <w:r>
        <w:rPr>
          <w:sz w:val="24"/>
        </w:rPr>
        <w:t>кто я, чем</w:t>
      </w:r>
      <w:r>
        <w:rPr>
          <w:spacing w:val="-2"/>
          <w:sz w:val="24"/>
        </w:rPr>
        <w:t> </w:t>
      </w:r>
      <w:r>
        <w:rPr>
          <w:sz w:val="24"/>
        </w:rPr>
        <w:t>занимаюсь?</w:t>
      </w:r>
    </w:p>
    <w:p>
      <w:pPr>
        <w:pStyle w:val="ListParagraph"/>
        <w:numPr>
          <w:ilvl w:val="2"/>
          <w:numId w:val="108"/>
        </w:numPr>
        <w:tabs>
          <w:tab w:pos="2680" w:val="left" w:leader="none"/>
          <w:tab w:pos="2681" w:val="left" w:leader="none"/>
        </w:tabs>
        <w:spacing w:line="240" w:lineRule="auto" w:before="39" w:after="0"/>
        <w:ind w:left="2680" w:right="0" w:hanging="721"/>
        <w:jc w:val="left"/>
        <w:rPr>
          <w:sz w:val="24"/>
        </w:rPr>
      </w:pPr>
      <w:r>
        <w:rPr>
          <w:sz w:val="24"/>
        </w:rPr>
        <w:t>почему мне хочется принять участие в</w:t>
      </w:r>
      <w:r>
        <w:rPr>
          <w:spacing w:val="-5"/>
          <w:sz w:val="24"/>
        </w:rPr>
        <w:t> </w:t>
      </w:r>
      <w:r>
        <w:rPr>
          <w:sz w:val="24"/>
        </w:rPr>
        <w:t>программе?</w:t>
      </w:r>
    </w:p>
    <w:p>
      <w:pPr>
        <w:pStyle w:val="ListParagraph"/>
        <w:numPr>
          <w:ilvl w:val="2"/>
          <w:numId w:val="108"/>
        </w:numPr>
        <w:tabs>
          <w:tab w:pos="2680" w:val="left" w:leader="none"/>
          <w:tab w:pos="2681" w:val="left" w:leader="none"/>
        </w:tabs>
        <w:spacing w:line="240" w:lineRule="auto" w:before="42" w:after="0"/>
        <w:ind w:left="2680" w:right="0" w:hanging="721"/>
        <w:jc w:val="left"/>
        <w:rPr>
          <w:sz w:val="24"/>
        </w:rPr>
      </w:pPr>
      <w:r>
        <w:rPr>
          <w:sz w:val="24"/>
        </w:rPr>
        <w:t>над какими вопросами/проблемами я хотел бы</w:t>
      </w:r>
      <w:r>
        <w:rPr>
          <w:spacing w:val="-5"/>
          <w:sz w:val="24"/>
        </w:rPr>
        <w:t> </w:t>
      </w:r>
      <w:r>
        <w:rPr>
          <w:sz w:val="24"/>
        </w:rPr>
        <w:t>поработать</w:t>
      </w:r>
    </w:p>
    <w:p>
      <w:pPr>
        <w:pStyle w:val="ListParagraph"/>
        <w:numPr>
          <w:ilvl w:val="2"/>
          <w:numId w:val="108"/>
        </w:numPr>
        <w:tabs>
          <w:tab w:pos="2680" w:val="left" w:leader="none"/>
          <w:tab w:pos="2681" w:val="left" w:leader="none"/>
        </w:tabs>
        <w:spacing w:line="240" w:lineRule="auto" w:before="36" w:after="0"/>
        <w:ind w:left="2680" w:right="0" w:hanging="721"/>
        <w:jc w:val="left"/>
        <w:rPr>
          <w:sz w:val="24"/>
        </w:rPr>
      </w:pPr>
      <w:r>
        <w:rPr>
          <w:sz w:val="24"/>
        </w:rPr>
        <w:t>что мне важно увидеть в</w:t>
      </w:r>
      <w:r>
        <w:rPr>
          <w:spacing w:val="2"/>
          <w:sz w:val="24"/>
        </w:rPr>
        <w:t> </w:t>
      </w:r>
      <w:r>
        <w:rPr>
          <w:sz w:val="24"/>
        </w:rPr>
        <w:t>наставнике?</w:t>
      </w:r>
    </w:p>
    <w:p>
      <w:pPr>
        <w:spacing w:before="215"/>
        <w:ind w:left="1960" w:right="0" w:firstLine="0"/>
        <w:jc w:val="left"/>
        <w:rPr>
          <w:rFonts w:ascii="Calibri" w:hAnsi="Calibri"/>
          <w:sz w:val="20"/>
        </w:rPr>
      </w:pPr>
      <w:r>
        <w:rPr>
          <w:rFonts w:ascii="Calibri" w:hAnsi="Calibri"/>
          <w:w w:val="99"/>
          <w:sz w:val="20"/>
        </w:rPr>
        <w:t>●</w:t>
      </w:r>
    </w:p>
    <w:p>
      <w:pPr>
        <w:pStyle w:val="BodyText"/>
        <w:spacing w:before="4"/>
        <w:rPr>
          <w:rFonts w:ascii="Calibri"/>
          <w:sz w:val="16"/>
        </w:rPr>
      </w:pPr>
    </w:p>
    <w:p>
      <w:pPr>
        <w:pStyle w:val="Heading5"/>
        <w:numPr>
          <w:ilvl w:val="1"/>
          <w:numId w:val="108"/>
        </w:numPr>
        <w:tabs>
          <w:tab w:pos="2227" w:val="left" w:leader="none"/>
        </w:tabs>
        <w:spacing w:line="240" w:lineRule="auto" w:before="0" w:after="0"/>
        <w:ind w:left="2226" w:right="0" w:hanging="421"/>
        <w:jc w:val="left"/>
      </w:pPr>
      <w:r>
        <w:rPr/>
        <w:t>Взаимный</w:t>
      </w:r>
      <w:r>
        <w:rPr>
          <w:spacing w:val="-1"/>
        </w:rPr>
        <w:t> </w:t>
      </w:r>
      <w:r>
        <w:rPr/>
        <w:t>интерес</w:t>
      </w:r>
    </w:p>
    <w:p>
      <w:pPr>
        <w:pStyle w:val="BodyText"/>
        <w:spacing w:before="8"/>
        <w:rPr>
          <w:b/>
          <w:sz w:val="30"/>
        </w:rPr>
      </w:pPr>
    </w:p>
    <w:p>
      <w:pPr>
        <w:pStyle w:val="BodyText"/>
        <w:spacing w:line="276" w:lineRule="auto"/>
        <w:ind w:left="1240" w:right="912" w:firstLine="566"/>
        <w:jc w:val="both"/>
      </w:pPr>
      <w:r>
        <w:rPr/>
        <w:t>Куратор</w:t>
      </w:r>
      <w:r>
        <w:rPr>
          <w:spacing w:val="-7"/>
        </w:rPr>
        <w:t> </w:t>
      </w:r>
      <w:r>
        <w:rPr/>
        <w:t>наблюдает</w:t>
      </w:r>
      <w:r>
        <w:rPr>
          <w:spacing w:val="-7"/>
        </w:rPr>
        <w:t> </w:t>
      </w:r>
      <w:r>
        <w:rPr/>
        <w:t>за</w:t>
      </w:r>
      <w:r>
        <w:rPr>
          <w:spacing w:val="-6"/>
        </w:rPr>
        <w:t> </w:t>
      </w:r>
      <w:r>
        <w:rPr/>
        <w:t>общением</w:t>
      </w:r>
      <w:r>
        <w:rPr>
          <w:spacing w:val="-8"/>
        </w:rPr>
        <w:t> </w:t>
      </w:r>
      <w:r>
        <w:rPr/>
        <w:t>наставника</w:t>
      </w:r>
      <w:r>
        <w:rPr>
          <w:spacing w:val="-7"/>
        </w:rPr>
        <w:t> </w:t>
      </w:r>
      <w:r>
        <w:rPr/>
        <w:t>и</w:t>
      </w:r>
      <w:r>
        <w:rPr>
          <w:spacing w:val="-6"/>
        </w:rPr>
        <w:t> </w:t>
      </w:r>
      <w:r>
        <w:rPr/>
        <w:t>наставляемого,</w:t>
      </w:r>
      <w:r>
        <w:rPr>
          <w:spacing w:val="-5"/>
        </w:rPr>
        <w:t> </w:t>
      </w:r>
      <w:r>
        <w:rPr/>
        <w:t>определяет,</w:t>
      </w:r>
      <w:r>
        <w:rPr>
          <w:spacing w:val="-7"/>
        </w:rPr>
        <w:t> </w:t>
      </w:r>
      <w:r>
        <w:rPr/>
        <w:t>насколько</w:t>
      </w:r>
      <w:r>
        <w:rPr>
          <w:spacing w:val="-7"/>
        </w:rPr>
        <w:t> </w:t>
      </w:r>
      <w:r>
        <w:rPr/>
        <w:t>два конкретных</w:t>
      </w:r>
      <w:r>
        <w:rPr>
          <w:spacing w:val="-15"/>
        </w:rPr>
        <w:t> </w:t>
      </w:r>
      <w:r>
        <w:rPr/>
        <w:t>человека</w:t>
      </w:r>
      <w:r>
        <w:rPr>
          <w:spacing w:val="-17"/>
        </w:rPr>
        <w:t> </w:t>
      </w:r>
      <w:r>
        <w:rPr/>
        <w:t>готовы</w:t>
      </w:r>
      <w:r>
        <w:rPr>
          <w:spacing w:val="-17"/>
        </w:rPr>
        <w:t> </w:t>
      </w:r>
      <w:r>
        <w:rPr/>
        <w:t>работать</w:t>
      </w:r>
      <w:r>
        <w:rPr>
          <w:spacing w:val="-15"/>
        </w:rPr>
        <w:t> </w:t>
      </w:r>
      <w:r>
        <w:rPr/>
        <w:t>друг</w:t>
      </w:r>
      <w:r>
        <w:rPr>
          <w:spacing w:val="-16"/>
        </w:rPr>
        <w:t> </w:t>
      </w:r>
      <w:r>
        <w:rPr/>
        <w:t>с</w:t>
      </w:r>
      <w:r>
        <w:rPr>
          <w:spacing w:val="-16"/>
        </w:rPr>
        <w:t> </w:t>
      </w:r>
      <w:r>
        <w:rPr/>
        <w:t>другом,</w:t>
      </w:r>
      <w:r>
        <w:rPr>
          <w:spacing w:val="-14"/>
        </w:rPr>
        <w:t> </w:t>
      </w:r>
      <w:r>
        <w:rPr/>
        <w:t>есть</w:t>
      </w:r>
      <w:r>
        <w:rPr>
          <w:spacing w:val="-15"/>
        </w:rPr>
        <w:t> </w:t>
      </w:r>
      <w:r>
        <w:rPr/>
        <w:t>ли</w:t>
      </w:r>
      <w:r>
        <w:rPr>
          <w:spacing w:val="-12"/>
        </w:rPr>
        <w:t> </w:t>
      </w:r>
      <w:r>
        <w:rPr/>
        <w:t>у</w:t>
      </w:r>
      <w:r>
        <w:rPr>
          <w:spacing w:val="-21"/>
        </w:rPr>
        <w:t> </w:t>
      </w:r>
      <w:r>
        <w:rPr/>
        <w:t>них</w:t>
      </w:r>
      <w:r>
        <w:rPr>
          <w:spacing w:val="-15"/>
        </w:rPr>
        <w:t> </w:t>
      </w:r>
      <w:r>
        <w:rPr/>
        <w:t>точки</w:t>
      </w:r>
      <w:r>
        <w:rPr>
          <w:spacing w:val="-15"/>
        </w:rPr>
        <w:t> </w:t>
      </w:r>
      <w:r>
        <w:rPr/>
        <w:t>пересечения</w:t>
      </w:r>
      <w:r>
        <w:rPr>
          <w:spacing w:val="-17"/>
        </w:rPr>
        <w:t> </w:t>
      </w:r>
      <w:r>
        <w:rPr/>
        <w:t>(включая темперамент, схожие сферы деятельности, интересы и</w:t>
      </w:r>
      <w:r>
        <w:rPr>
          <w:spacing w:val="-4"/>
        </w:rPr>
        <w:t> </w:t>
      </w:r>
      <w:r>
        <w:rPr/>
        <w:t>т.д).</w:t>
      </w:r>
    </w:p>
    <w:p>
      <w:pPr>
        <w:pStyle w:val="BodyText"/>
        <w:spacing w:line="276" w:lineRule="auto" w:before="1"/>
        <w:ind w:left="1240" w:right="915" w:firstLine="566"/>
        <w:jc w:val="both"/>
      </w:pPr>
      <w:r>
        <w:rPr/>
        <w:t>Необходимо, чтобы в той или иной форме участники проговорили, что они готовы работать друг с другом.</w:t>
      </w:r>
    </w:p>
    <w:p>
      <w:pPr>
        <w:pStyle w:val="BodyText"/>
        <w:spacing w:before="1"/>
        <w:rPr>
          <w:sz w:val="28"/>
        </w:rPr>
      </w:pPr>
    </w:p>
    <w:p>
      <w:pPr>
        <w:pStyle w:val="Heading5"/>
        <w:numPr>
          <w:ilvl w:val="1"/>
          <w:numId w:val="108"/>
        </w:numPr>
        <w:tabs>
          <w:tab w:pos="2287" w:val="left" w:leader="none"/>
        </w:tabs>
        <w:spacing w:line="240" w:lineRule="auto" w:before="0" w:after="0"/>
        <w:ind w:left="2286" w:right="0" w:hanging="481"/>
        <w:jc w:val="both"/>
      </w:pPr>
      <w:r>
        <w:rPr/>
        <w:t>Описание правил</w:t>
      </w:r>
      <w:r>
        <w:rPr>
          <w:spacing w:val="-4"/>
        </w:rPr>
        <w:t> </w:t>
      </w:r>
      <w:r>
        <w:rPr/>
        <w:t>взаимодействия</w:t>
      </w:r>
    </w:p>
    <w:p>
      <w:pPr>
        <w:pStyle w:val="BodyText"/>
        <w:spacing w:line="276" w:lineRule="auto" w:before="36"/>
        <w:ind w:left="1240" w:right="914" w:firstLine="566"/>
        <w:jc w:val="both"/>
      </w:pPr>
      <w:r>
        <w:rPr/>
        <w:t>Куратор представляет участникам манифест и кодекс наставника, описывает сроки программы (если известны заранее), важность ответственного и влюченного в процесс общения, основанного на доверии. Отдельно проговариваются</w:t>
      </w:r>
      <w:r>
        <w:rPr>
          <w:spacing w:val="-10"/>
        </w:rPr>
        <w:t> </w:t>
      </w:r>
      <w:r>
        <w:rPr/>
        <w:t>темы:</w:t>
      </w:r>
    </w:p>
    <w:p>
      <w:pPr>
        <w:pStyle w:val="ListParagraph"/>
        <w:numPr>
          <w:ilvl w:val="0"/>
          <w:numId w:val="109"/>
        </w:numPr>
        <w:tabs>
          <w:tab w:pos="2707" w:val="left" w:leader="none"/>
        </w:tabs>
        <w:spacing w:line="240" w:lineRule="auto" w:before="1" w:after="0"/>
        <w:ind w:left="2706" w:right="0" w:hanging="181"/>
        <w:jc w:val="left"/>
        <w:rPr>
          <w:sz w:val="24"/>
        </w:rPr>
      </w:pPr>
      <w:r>
        <w:rPr>
          <w:sz w:val="24"/>
        </w:rPr>
        <w:t>конфиденциальности взаимодействия (и</w:t>
      </w:r>
      <w:r>
        <w:rPr>
          <w:spacing w:val="-3"/>
          <w:sz w:val="24"/>
        </w:rPr>
        <w:t> </w:t>
      </w:r>
      <w:r>
        <w:rPr>
          <w:sz w:val="24"/>
        </w:rPr>
        <w:t>исключений)</w:t>
      </w:r>
    </w:p>
    <w:p>
      <w:pPr>
        <w:pStyle w:val="ListParagraph"/>
        <w:numPr>
          <w:ilvl w:val="0"/>
          <w:numId w:val="109"/>
        </w:numPr>
        <w:tabs>
          <w:tab w:pos="2707" w:val="left" w:leader="none"/>
        </w:tabs>
        <w:spacing w:line="240" w:lineRule="auto" w:before="41" w:after="0"/>
        <w:ind w:left="2706" w:right="0" w:hanging="181"/>
        <w:jc w:val="left"/>
        <w:rPr>
          <w:sz w:val="24"/>
        </w:rPr>
      </w:pPr>
      <w:r>
        <w:rPr>
          <w:sz w:val="24"/>
        </w:rPr>
        <w:t>необходимости честной и открытой</w:t>
      </w:r>
      <w:r>
        <w:rPr>
          <w:spacing w:val="-2"/>
          <w:sz w:val="24"/>
        </w:rPr>
        <w:t> </w:t>
      </w:r>
      <w:r>
        <w:rPr>
          <w:sz w:val="24"/>
        </w:rPr>
        <w:t>коммуникации</w:t>
      </w:r>
    </w:p>
    <w:p>
      <w:pPr>
        <w:pStyle w:val="ListParagraph"/>
        <w:numPr>
          <w:ilvl w:val="0"/>
          <w:numId w:val="109"/>
        </w:numPr>
        <w:tabs>
          <w:tab w:pos="2707" w:val="left" w:leader="none"/>
        </w:tabs>
        <w:spacing w:line="240" w:lineRule="auto" w:before="41" w:after="0"/>
        <w:ind w:left="2706" w:right="0" w:hanging="181"/>
        <w:jc w:val="left"/>
        <w:rPr>
          <w:sz w:val="24"/>
        </w:rPr>
      </w:pPr>
      <w:r>
        <w:rPr>
          <w:sz w:val="24"/>
        </w:rPr>
        <w:t>личных границ</w:t>
      </w:r>
      <w:r>
        <w:rPr>
          <w:spacing w:val="1"/>
          <w:sz w:val="24"/>
        </w:rPr>
        <w:t> </w:t>
      </w:r>
      <w:r>
        <w:rPr>
          <w:sz w:val="24"/>
        </w:rPr>
        <w:t>взаимодействия</w:t>
      </w:r>
    </w:p>
    <w:p>
      <w:pPr>
        <w:pStyle w:val="ListParagraph"/>
        <w:numPr>
          <w:ilvl w:val="0"/>
          <w:numId w:val="109"/>
        </w:numPr>
        <w:tabs>
          <w:tab w:pos="2707" w:val="left" w:leader="none"/>
        </w:tabs>
        <w:spacing w:line="240" w:lineRule="auto" w:before="41" w:after="0"/>
        <w:ind w:left="2706" w:right="0" w:hanging="181"/>
        <w:jc w:val="left"/>
        <w:rPr>
          <w:sz w:val="24"/>
        </w:rPr>
      </w:pPr>
      <w:r>
        <w:rPr>
          <w:sz w:val="24"/>
        </w:rPr>
        <w:t>обмена</w:t>
      </w:r>
      <w:r>
        <w:rPr>
          <w:spacing w:val="-2"/>
          <w:sz w:val="24"/>
        </w:rPr>
        <w:t> </w:t>
      </w:r>
      <w:r>
        <w:rPr>
          <w:sz w:val="24"/>
        </w:rPr>
        <w:t>контактами</w:t>
      </w:r>
    </w:p>
    <w:p>
      <w:pPr>
        <w:spacing w:after="0" w:line="240" w:lineRule="auto"/>
        <w:jc w:val="left"/>
        <w:rPr>
          <w:sz w:val="24"/>
        </w:rPr>
        <w:sectPr>
          <w:pgSz w:w="12240" w:h="15840"/>
          <w:pgMar w:header="0" w:footer="1192" w:top="1360" w:bottom="1460" w:left="200" w:right="200"/>
        </w:sectPr>
      </w:pPr>
    </w:p>
    <w:p>
      <w:pPr>
        <w:pStyle w:val="BodyText"/>
        <w:spacing w:line="276" w:lineRule="auto" w:before="74"/>
        <w:ind w:left="1240" w:right="912" w:firstLine="566"/>
        <w:jc w:val="both"/>
      </w:pPr>
      <w:r>
        <w:rPr>
          <w:b/>
        </w:rPr>
        <w:t>Результаты этапа</w:t>
      </w:r>
      <w:r>
        <w:rPr/>
        <w:t>: наставник и наставляемый готовы к дальнейшему взаимодействию, между ними возникло понимание, они готовы поставить (и ставят) цель на первую встречу, назначают ее время.</w:t>
      </w:r>
    </w:p>
    <w:p>
      <w:pPr>
        <w:pStyle w:val="BodyText"/>
        <w:spacing w:before="1"/>
        <w:rPr>
          <w:sz w:val="28"/>
        </w:rPr>
      </w:pPr>
    </w:p>
    <w:p>
      <w:pPr>
        <w:pStyle w:val="Heading5"/>
        <w:ind w:left="1806"/>
      </w:pPr>
      <w:bookmarkStart w:name="_bookmark51" w:id="94"/>
      <w:bookmarkEnd w:id="94"/>
      <w:r>
        <w:rPr>
          <w:b w:val="0"/>
        </w:rPr>
      </w:r>
      <w:r>
        <w:rPr/>
        <w:t>Этап 2. Первая рабочая встреча</w:t>
      </w:r>
    </w:p>
    <w:p>
      <w:pPr>
        <w:pStyle w:val="BodyText"/>
        <w:spacing w:before="7"/>
        <w:rPr>
          <w:b/>
          <w:sz w:val="30"/>
        </w:rPr>
      </w:pPr>
    </w:p>
    <w:p>
      <w:pPr>
        <w:pStyle w:val="BodyText"/>
        <w:spacing w:before="1"/>
        <w:ind w:left="1806"/>
      </w:pPr>
      <w:r>
        <w:rPr/>
        <w:t>Участники: наставник, наставляемый</w:t>
      </w:r>
    </w:p>
    <w:p>
      <w:pPr>
        <w:pStyle w:val="BodyText"/>
        <w:spacing w:line="276" w:lineRule="auto" w:before="43"/>
        <w:ind w:left="1240" w:right="843" w:firstLine="566"/>
      </w:pPr>
      <w:r>
        <w:rPr/>
        <w:t>Роль куратора: после встречи зафиксировать ее результаты, подтолкнуть к развитию отношений</w:t>
      </w:r>
    </w:p>
    <w:p>
      <w:pPr>
        <w:pStyle w:val="BodyText"/>
        <w:spacing w:line="275" w:lineRule="exact"/>
        <w:ind w:left="1806"/>
      </w:pPr>
      <w:r>
        <w:rPr/>
        <w:t>Время: по желанию участников, до часа</w:t>
      </w:r>
    </w:p>
    <w:p>
      <w:pPr>
        <w:pStyle w:val="BodyText"/>
        <w:spacing w:before="8"/>
        <w:rPr>
          <w:sz w:val="31"/>
        </w:rPr>
      </w:pPr>
    </w:p>
    <w:p>
      <w:pPr>
        <w:pStyle w:val="Heading5"/>
        <w:numPr>
          <w:ilvl w:val="1"/>
          <w:numId w:val="110"/>
        </w:numPr>
        <w:tabs>
          <w:tab w:pos="2227" w:val="left" w:leader="none"/>
        </w:tabs>
        <w:spacing w:line="240" w:lineRule="auto" w:before="0" w:after="0"/>
        <w:ind w:left="2226" w:right="0" w:hanging="421"/>
        <w:jc w:val="left"/>
      </w:pPr>
      <w:r>
        <w:rPr/>
        <w:t>Решение конкретной</w:t>
      </w:r>
      <w:r>
        <w:rPr>
          <w:spacing w:val="-2"/>
        </w:rPr>
        <w:t> </w:t>
      </w:r>
      <w:r>
        <w:rPr/>
        <w:t>задачи</w:t>
      </w:r>
    </w:p>
    <w:p>
      <w:pPr>
        <w:pStyle w:val="BodyText"/>
        <w:spacing w:before="8"/>
        <w:rPr>
          <w:b/>
          <w:sz w:val="30"/>
        </w:rPr>
      </w:pPr>
    </w:p>
    <w:p>
      <w:pPr>
        <w:pStyle w:val="BodyText"/>
        <w:spacing w:line="276" w:lineRule="auto" w:before="1"/>
        <w:ind w:left="1240" w:right="908" w:firstLine="566"/>
        <w:jc w:val="both"/>
      </w:pPr>
      <w:r>
        <w:rPr/>
        <w:t>Наставник, исходя из первой встречи, предлагает наставляемому решить одну небольшую, но конкретную и прикладную задачу, чтобы продемонстрировать возможный формат работы. Это может быть беседа, ролевая игра, дискуссия, педагогическая игра, совместное решение прикладной задачи/теста. Совместное посещение мероприятия, работу над проектом, просмотр фильма и т.д. для первой встречи лучше не использовать.</w:t>
      </w:r>
    </w:p>
    <w:p>
      <w:pPr>
        <w:pStyle w:val="BodyText"/>
        <w:spacing w:before="1"/>
        <w:rPr>
          <w:sz w:val="28"/>
        </w:rPr>
      </w:pPr>
    </w:p>
    <w:p>
      <w:pPr>
        <w:pStyle w:val="Heading5"/>
        <w:numPr>
          <w:ilvl w:val="1"/>
          <w:numId w:val="110"/>
        </w:numPr>
        <w:tabs>
          <w:tab w:pos="2227" w:val="left" w:leader="none"/>
        </w:tabs>
        <w:spacing w:line="240" w:lineRule="auto" w:before="0" w:after="0"/>
        <w:ind w:left="2226" w:right="0" w:hanging="421"/>
        <w:jc w:val="left"/>
      </w:pPr>
      <w:r>
        <w:rPr/>
        <w:t>Рефлексия</w:t>
      </w:r>
    </w:p>
    <w:p>
      <w:pPr>
        <w:pStyle w:val="BodyText"/>
        <w:spacing w:before="8"/>
        <w:rPr>
          <w:b/>
          <w:sz w:val="30"/>
        </w:rPr>
      </w:pPr>
    </w:p>
    <w:p>
      <w:pPr>
        <w:pStyle w:val="BodyText"/>
        <w:spacing w:line="276" w:lineRule="auto"/>
        <w:ind w:left="1240" w:right="909" w:firstLine="566"/>
        <w:jc w:val="both"/>
      </w:pPr>
      <w:r>
        <w:rPr/>
        <w:t>По окончании встречи, наставник и наставляемый представляют краткие результаты куратору (возможно заполнение дневника). Эти результаты и ответы помогут обоим участникам понять, в каком направлении им лучше двигаться, какой формат является комфортным, отрефлексировать свои отношения. Обязательные пункты:</w:t>
      </w:r>
    </w:p>
    <w:p>
      <w:pPr>
        <w:pStyle w:val="ListParagraph"/>
        <w:numPr>
          <w:ilvl w:val="2"/>
          <w:numId w:val="110"/>
        </w:numPr>
        <w:tabs>
          <w:tab w:pos="2707" w:val="left" w:leader="none"/>
        </w:tabs>
        <w:spacing w:line="240" w:lineRule="auto" w:before="1" w:after="0"/>
        <w:ind w:left="2706" w:right="0" w:hanging="181"/>
        <w:jc w:val="left"/>
        <w:rPr>
          <w:sz w:val="24"/>
        </w:rPr>
      </w:pPr>
      <w:r>
        <w:rPr>
          <w:sz w:val="24"/>
        </w:rPr>
        <w:t>что</w:t>
      </w:r>
      <w:r>
        <w:rPr>
          <w:spacing w:val="-1"/>
          <w:sz w:val="24"/>
        </w:rPr>
        <w:t> </w:t>
      </w:r>
      <w:r>
        <w:rPr>
          <w:sz w:val="24"/>
        </w:rPr>
        <w:t>получилось?</w:t>
      </w:r>
    </w:p>
    <w:p>
      <w:pPr>
        <w:pStyle w:val="ListParagraph"/>
        <w:numPr>
          <w:ilvl w:val="2"/>
          <w:numId w:val="110"/>
        </w:numPr>
        <w:tabs>
          <w:tab w:pos="2707" w:val="left" w:leader="none"/>
        </w:tabs>
        <w:spacing w:line="240" w:lineRule="auto" w:before="40" w:after="0"/>
        <w:ind w:left="2706" w:right="0" w:hanging="181"/>
        <w:jc w:val="left"/>
        <w:rPr>
          <w:sz w:val="24"/>
        </w:rPr>
      </w:pPr>
      <w:r>
        <w:rPr>
          <w:sz w:val="24"/>
        </w:rPr>
        <w:t>что</w:t>
      </w:r>
      <w:r>
        <w:rPr>
          <w:spacing w:val="-1"/>
          <w:sz w:val="24"/>
        </w:rPr>
        <w:t> </w:t>
      </w:r>
      <w:r>
        <w:rPr>
          <w:sz w:val="24"/>
        </w:rPr>
        <w:t>понравилось?</w:t>
      </w:r>
    </w:p>
    <w:p>
      <w:pPr>
        <w:pStyle w:val="ListParagraph"/>
        <w:numPr>
          <w:ilvl w:val="2"/>
          <w:numId w:val="110"/>
        </w:numPr>
        <w:tabs>
          <w:tab w:pos="2707" w:val="left" w:leader="none"/>
        </w:tabs>
        <w:spacing w:line="240" w:lineRule="auto" w:before="41" w:after="0"/>
        <w:ind w:left="2706" w:right="0" w:hanging="181"/>
        <w:jc w:val="left"/>
        <w:rPr>
          <w:sz w:val="24"/>
        </w:rPr>
      </w:pPr>
      <w:r>
        <w:rPr>
          <w:sz w:val="24"/>
        </w:rPr>
        <w:t>благодаря чему стало возможно достичь</w:t>
      </w:r>
      <w:r>
        <w:rPr>
          <w:spacing w:val="-2"/>
          <w:sz w:val="24"/>
        </w:rPr>
        <w:t> </w:t>
      </w:r>
      <w:r>
        <w:rPr>
          <w:sz w:val="24"/>
        </w:rPr>
        <w:t>результата?</w:t>
      </w:r>
    </w:p>
    <w:p>
      <w:pPr>
        <w:pStyle w:val="ListParagraph"/>
        <w:numPr>
          <w:ilvl w:val="2"/>
          <w:numId w:val="110"/>
        </w:numPr>
        <w:tabs>
          <w:tab w:pos="2707" w:val="left" w:leader="none"/>
        </w:tabs>
        <w:spacing w:line="240" w:lineRule="auto" w:before="43" w:after="0"/>
        <w:ind w:left="2706" w:right="0" w:hanging="181"/>
        <w:jc w:val="left"/>
        <w:rPr>
          <w:sz w:val="24"/>
        </w:rPr>
      </w:pPr>
      <w:r>
        <w:rPr>
          <w:sz w:val="24"/>
        </w:rPr>
        <w:t>что в следующий раз можно будет сделать</w:t>
      </w:r>
      <w:r>
        <w:rPr>
          <w:spacing w:val="-4"/>
          <w:sz w:val="24"/>
        </w:rPr>
        <w:t> </w:t>
      </w:r>
      <w:r>
        <w:rPr>
          <w:sz w:val="24"/>
        </w:rPr>
        <w:t>по-другому?</w:t>
      </w:r>
    </w:p>
    <w:p>
      <w:pPr>
        <w:pStyle w:val="BodyText"/>
        <w:spacing w:before="1"/>
        <w:rPr>
          <w:sz w:val="31"/>
        </w:rPr>
      </w:pPr>
    </w:p>
    <w:p>
      <w:pPr>
        <w:pStyle w:val="BodyText"/>
        <w:spacing w:line="276" w:lineRule="auto" w:before="1"/>
        <w:ind w:left="1240" w:right="910" w:firstLine="566"/>
        <w:jc w:val="both"/>
      </w:pPr>
      <w:r>
        <w:rPr>
          <w:b/>
        </w:rPr>
        <w:t>Результаты этапа</w:t>
      </w:r>
      <w:r>
        <w:rPr/>
        <w:t>: наставник и наставляемый понимают, чем могут быть полезны друг другу, подходят по стилю общения и темпераменту, начинают выстраивать доверительные отношения, получают первый результат/успех, готовы к созданию долгосрочного плана.</w:t>
      </w:r>
    </w:p>
    <w:p>
      <w:pPr>
        <w:pStyle w:val="BodyText"/>
        <w:rPr>
          <w:sz w:val="28"/>
        </w:rPr>
      </w:pPr>
    </w:p>
    <w:p>
      <w:pPr>
        <w:pStyle w:val="Heading5"/>
        <w:ind w:left="1806"/>
        <w:jc w:val="both"/>
      </w:pPr>
      <w:bookmarkStart w:name="_bookmark52" w:id="95"/>
      <w:bookmarkEnd w:id="95"/>
      <w:r>
        <w:rPr>
          <w:b w:val="0"/>
        </w:rPr>
      </w:r>
      <w:r>
        <w:rPr/>
        <w:t>Этап 3. Составление плана работы</w:t>
      </w:r>
    </w:p>
    <w:p>
      <w:pPr>
        <w:pStyle w:val="BodyText"/>
        <w:spacing w:before="37"/>
        <w:ind w:left="1806"/>
        <w:jc w:val="both"/>
      </w:pPr>
      <w:r>
        <w:rPr/>
        <w:t>Участники: наставник, наставляемый, куратор</w:t>
      </w:r>
    </w:p>
    <w:p>
      <w:pPr>
        <w:pStyle w:val="BodyText"/>
        <w:spacing w:line="276" w:lineRule="auto" w:before="43"/>
        <w:ind w:left="1240" w:right="912" w:firstLine="566"/>
        <w:jc w:val="both"/>
      </w:pPr>
      <w:r>
        <w:rPr/>
        <w:t>Роль куратора: представить наставнику и наставляемому структуру плана работы, еще раз обговорить организационные вопросы, определить примерное количество встреч, проконтролировать понимание участниками важности следования плану реализации поставленной цели.</w:t>
      </w:r>
    </w:p>
    <w:p>
      <w:pPr>
        <w:spacing w:after="0" w:line="276" w:lineRule="auto"/>
        <w:jc w:val="both"/>
        <w:sectPr>
          <w:pgSz w:w="12240" w:h="15840"/>
          <w:pgMar w:header="0" w:footer="1192" w:top="1360" w:bottom="1460" w:left="200" w:right="200"/>
        </w:sectPr>
      </w:pPr>
    </w:p>
    <w:p>
      <w:pPr>
        <w:pStyle w:val="BodyText"/>
        <w:spacing w:before="74"/>
        <w:ind w:left="1806"/>
      </w:pPr>
      <w:r>
        <w:rPr/>
        <w:t>Время: 1-1,5 часа.</w:t>
      </w:r>
    </w:p>
    <w:p>
      <w:pPr>
        <w:pStyle w:val="BodyText"/>
        <w:spacing w:before="6"/>
        <w:rPr>
          <w:sz w:val="31"/>
        </w:rPr>
      </w:pPr>
    </w:p>
    <w:p>
      <w:pPr>
        <w:pStyle w:val="Heading5"/>
        <w:numPr>
          <w:ilvl w:val="1"/>
          <w:numId w:val="111"/>
        </w:numPr>
        <w:tabs>
          <w:tab w:pos="2227" w:val="left" w:leader="none"/>
        </w:tabs>
        <w:spacing w:line="240" w:lineRule="auto" w:before="0" w:after="0"/>
        <w:ind w:left="2226" w:right="0" w:hanging="421"/>
        <w:jc w:val="left"/>
      </w:pPr>
      <w:r>
        <w:rPr/>
        <w:t>Желания и</w:t>
      </w:r>
      <w:r>
        <w:rPr>
          <w:spacing w:val="-4"/>
        </w:rPr>
        <w:t> </w:t>
      </w:r>
      <w:r>
        <w:rPr/>
        <w:t>ресурсы</w:t>
      </w:r>
    </w:p>
    <w:p>
      <w:pPr>
        <w:pStyle w:val="BodyText"/>
        <w:spacing w:before="10"/>
        <w:rPr>
          <w:b/>
          <w:sz w:val="30"/>
        </w:rPr>
      </w:pPr>
    </w:p>
    <w:p>
      <w:pPr>
        <w:pStyle w:val="BodyText"/>
        <w:spacing w:line="276" w:lineRule="auto" w:before="1"/>
        <w:ind w:left="1240" w:right="911" w:firstLine="566"/>
        <w:jc w:val="both"/>
      </w:pPr>
      <w:r>
        <w:rPr/>
        <w:t>Вместе с куратором тандем/группа обсуждают и по итогу формулируют цели на ближайший период работы (минимум месяц). Куратор может предложить участникам программы нижеследующую структуру, которая облегчит процесс перевода “мечты” наставляемого в конкретную цель, результаты достижения которой могут быть измерены и оценены.</w:t>
      </w:r>
    </w:p>
    <w:p>
      <w:pPr>
        <w:pStyle w:val="BodyText"/>
        <w:spacing w:before="5"/>
        <w:rPr>
          <w:sz w:val="27"/>
        </w:rPr>
      </w:pPr>
    </w:p>
    <w:p>
      <w:pPr>
        <w:pStyle w:val="BodyText"/>
        <w:spacing w:line="278" w:lineRule="auto" w:before="1"/>
        <w:ind w:left="1240" w:right="913" w:firstLine="566"/>
        <w:jc w:val="both"/>
      </w:pPr>
      <w:r>
        <w:rPr/>
        <w:t>Для</w:t>
      </w:r>
      <w:r>
        <w:rPr>
          <w:spacing w:val="-15"/>
        </w:rPr>
        <w:t> </w:t>
      </w:r>
      <w:r>
        <w:rPr/>
        <w:t>начала</w:t>
      </w:r>
      <w:r>
        <w:rPr>
          <w:spacing w:val="-15"/>
        </w:rPr>
        <w:t> </w:t>
      </w:r>
      <w:r>
        <w:rPr/>
        <w:t>наставляемый</w:t>
      </w:r>
      <w:r>
        <w:rPr>
          <w:spacing w:val="-13"/>
        </w:rPr>
        <w:t> </w:t>
      </w:r>
      <w:r>
        <w:rPr/>
        <w:t>отвечает</w:t>
      </w:r>
      <w:r>
        <w:rPr>
          <w:spacing w:val="-14"/>
        </w:rPr>
        <w:t> </w:t>
      </w:r>
      <w:r>
        <w:rPr/>
        <w:t>на</w:t>
      </w:r>
      <w:r>
        <w:rPr>
          <w:spacing w:val="-14"/>
        </w:rPr>
        <w:t> </w:t>
      </w:r>
      <w:r>
        <w:rPr/>
        <w:t>вопрос</w:t>
      </w:r>
      <w:r>
        <w:rPr>
          <w:spacing w:val="-15"/>
        </w:rPr>
        <w:t> </w:t>
      </w:r>
      <w:r>
        <w:rPr/>
        <w:t>“Что</w:t>
      </w:r>
      <w:r>
        <w:rPr>
          <w:spacing w:val="-14"/>
        </w:rPr>
        <w:t> </w:t>
      </w:r>
      <w:r>
        <w:rPr/>
        <w:t>я</w:t>
      </w:r>
      <w:r>
        <w:rPr>
          <w:spacing w:val="-13"/>
        </w:rPr>
        <w:t> </w:t>
      </w:r>
      <w:r>
        <w:rPr/>
        <w:t>хочу,</w:t>
      </w:r>
      <w:r>
        <w:rPr>
          <w:spacing w:val="-14"/>
        </w:rPr>
        <w:t> </w:t>
      </w:r>
      <w:r>
        <w:rPr/>
        <w:t>чтобы</w:t>
      </w:r>
      <w:r>
        <w:rPr>
          <w:spacing w:val="-10"/>
        </w:rPr>
        <w:t> </w:t>
      </w:r>
      <w:r>
        <w:rPr/>
        <w:t>у</w:t>
      </w:r>
      <w:r>
        <w:rPr>
          <w:spacing w:val="-18"/>
        </w:rPr>
        <w:t> </w:t>
      </w:r>
      <w:r>
        <w:rPr/>
        <w:t>меня</w:t>
      </w:r>
      <w:r>
        <w:rPr>
          <w:spacing w:val="-14"/>
        </w:rPr>
        <w:t> </w:t>
      </w:r>
      <w:r>
        <w:rPr/>
        <w:t>было?”</w:t>
      </w:r>
      <w:r>
        <w:rPr>
          <w:spacing w:val="-14"/>
        </w:rPr>
        <w:t> </w:t>
      </w:r>
      <w:r>
        <w:rPr/>
        <w:t>и</w:t>
      </w:r>
      <w:r>
        <w:rPr>
          <w:spacing w:val="-14"/>
        </w:rPr>
        <w:t> </w:t>
      </w:r>
      <w:r>
        <w:rPr/>
        <w:t>на</w:t>
      </w:r>
      <w:r>
        <w:rPr>
          <w:spacing w:val="-15"/>
        </w:rPr>
        <w:t> </w:t>
      </w:r>
      <w:r>
        <w:rPr/>
        <w:t>листе бумаги или устно перечисляет 5 достижений/ощущений/предметов.</w:t>
      </w:r>
    </w:p>
    <w:p>
      <w:pPr>
        <w:pStyle w:val="BodyText"/>
        <w:spacing w:before="2"/>
        <w:rPr>
          <w:sz w:val="27"/>
        </w:rPr>
      </w:pPr>
    </w:p>
    <w:p>
      <w:pPr>
        <w:pStyle w:val="BodyText"/>
        <w:ind w:left="1806"/>
      </w:pPr>
      <w:r>
        <w:rPr/>
        <w:t>После того, как определены 5 ключевых направлений, заполняется таблица</w:t>
      </w:r>
    </w:p>
    <w:p>
      <w:pPr>
        <w:pStyle w:val="BodyText"/>
        <w:rPr>
          <w:sz w:val="20"/>
        </w:rPr>
      </w:pPr>
    </w:p>
    <w:p>
      <w:pPr>
        <w:pStyle w:val="BodyText"/>
        <w:spacing w:before="9"/>
        <w:rPr>
          <w:sz w:val="11"/>
        </w:r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14"/>
        <w:gridCol w:w="1878"/>
        <w:gridCol w:w="2228"/>
        <w:gridCol w:w="2238"/>
        <w:gridCol w:w="1907"/>
      </w:tblGrid>
      <w:tr>
        <w:trPr>
          <w:trHeight w:val="1784" w:hRule="atLeast"/>
        </w:trPr>
        <w:tc>
          <w:tcPr>
            <w:tcW w:w="1114" w:type="dxa"/>
          </w:tcPr>
          <w:p>
            <w:pPr>
              <w:pStyle w:val="TableParagraph"/>
              <w:spacing w:line="240" w:lineRule="auto"/>
              <w:ind w:left="0"/>
              <w:rPr>
                <w:sz w:val="24"/>
              </w:rPr>
            </w:pPr>
          </w:p>
        </w:tc>
        <w:tc>
          <w:tcPr>
            <w:tcW w:w="1878" w:type="dxa"/>
          </w:tcPr>
          <w:p>
            <w:pPr>
              <w:pStyle w:val="TableParagraph"/>
              <w:spacing w:line="276" w:lineRule="auto" w:before="94"/>
              <w:ind w:left="97" w:right="222"/>
              <w:rPr>
                <w:sz w:val="24"/>
              </w:rPr>
            </w:pPr>
            <w:r>
              <w:rPr>
                <w:sz w:val="24"/>
              </w:rPr>
              <w:t>Какие ресурсы у меня есть, чтобы это получить?</w:t>
            </w:r>
          </w:p>
        </w:tc>
        <w:tc>
          <w:tcPr>
            <w:tcW w:w="2228" w:type="dxa"/>
          </w:tcPr>
          <w:p>
            <w:pPr>
              <w:pStyle w:val="TableParagraph"/>
              <w:spacing w:line="276" w:lineRule="auto" w:before="94"/>
              <w:ind w:left="99" w:right="405"/>
              <w:rPr>
                <w:sz w:val="24"/>
              </w:rPr>
            </w:pPr>
            <w:r>
              <w:rPr>
                <w:sz w:val="24"/>
              </w:rPr>
              <w:t>Каких ресурсов мне не хватает, чтобы достичь цели и получить желаемое?</w:t>
            </w:r>
          </w:p>
        </w:tc>
        <w:tc>
          <w:tcPr>
            <w:tcW w:w="2238" w:type="dxa"/>
          </w:tcPr>
          <w:p>
            <w:pPr>
              <w:pStyle w:val="TableParagraph"/>
              <w:spacing w:line="276" w:lineRule="auto" w:before="94"/>
              <w:ind w:left="98" w:right="282"/>
              <w:rPr>
                <w:sz w:val="24"/>
              </w:rPr>
            </w:pPr>
            <w:r>
              <w:rPr>
                <w:sz w:val="24"/>
              </w:rPr>
              <w:t>Как измерить результат реализации цели? Как я пойму, что достиг ее?</w:t>
            </w:r>
          </w:p>
        </w:tc>
        <w:tc>
          <w:tcPr>
            <w:tcW w:w="1907" w:type="dxa"/>
          </w:tcPr>
          <w:p>
            <w:pPr>
              <w:pStyle w:val="TableParagraph"/>
              <w:spacing w:line="276" w:lineRule="auto" w:before="94"/>
              <w:ind w:left="95" w:right="134"/>
              <w:rPr>
                <w:sz w:val="24"/>
              </w:rPr>
            </w:pPr>
            <w:r>
              <w:rPr>
                <w:sz w:val="24"/>
              </w:rPr>
              <w:t>Сколько мне нужно времени, чтобы это получить?</w:t>
            </w:r>
          </w:p>
        </w:tc>
      </w:tr>
      <w:tr>
        <w:trPr>
          <w:trHeight w:val="520" w:hRule="atLeast"/>
        </w:trPr>
        <w:tc>
          <w:tcPr>
            <w:tcW w:w="1114" w:type="dxa"/>
          </w:tcPr>
          <w:p>
            <w:pPr>
              <w:pStyle w:val="TableParagraph"/>
              <w:spacing w:line="240" w:lineRule="auto" w:before="94"/>
              <w:ind w:left="100"/>
              <w:rPr>
                <w:sz w:val="24"/>
              </w:rPr>
            </w:pPr>
            <w:r>
              <w:rPr>
                <w:sz w:val="24"/>
              </w:rPr>
              <w:t>Желание</w:t>
            </w:r>
          </w:p>
        </w:tc>
        <w:tc>
          <w:tcPr>
            <w:tcW w:w="1878" w:type="dxa"/>
          </w:tcPr>
          <w:p>
            <w:pPr>
              <w:pStyle w:val="TableParagraph"/>
              <w:spacing w:line="240" w:lineRule="auto"/>
              <w:ind w:left="0"/>
              <w:rPr>
                <w:sz w:val="24"/>
              </w:rPr>
            </w:pPr>
          </w:p>
        </w:tc>
        <w:tc>
          <w:tcPr>
            <w:tcW w:w="2228" w:type="dxa"/>
          </w:tcPr>
          <w:p>
            <w:pPr>
              <w:pStyle w:val="TableParagraph"/>
              <w:spacing w:line="240" w:lineRule="auto"/>
              <w:ind w:left="0"/>
              <w:rPr>
                <w:sz w:val="24"/>
              </w:rPr>
            </w:pPr>
          </w:p>
        </w:tc>
        <w:tc>
          <w:tcPr>
            <w:tcW w:w="2238" w:type="dxa"/>
          </w:tcPr>
          <w:p>
            <w:pPr>
              <w:pStyle w:val="TableParagraph"/>
              <w:spacing w:line="240" w:lineRule="auto"/>
              <w:ind w:left="0"/>
              <w:rPr>
                <w:sz w:val="24"/>
              </w:rPr>
            </w:pPr>
          </w:p>
        </w:tc>
        <w:tc>
          <w:tcPr>
            <w:tcW w:w="1907" w:type="dxa"/>
          </w:tcPr>
          <w:p>
            <w:pPr>
              <w:pStyle w:val="TableParagraph"/>
              <w:spacing w:line="240" w:lineRule="auto"/>
              <w:ind w:left="0"/>
              <w:rPr>
                <w:sz w:val="24"/>
              </w:rPr>
            </w:pPr>
          </w:p>
        </w:tc>
      </w:tr>
    </w:tbl>
    <w:p>
      <w:pPr>
        <w:pStyle w:val="BodyText"/>
        <w:spacing w:before="5"/>
        <w:rPr>
          <w:sz w:val="27"/>
        </w:rPr>
      </w:pPr>
    </w:p>
    <w:p>
      <w:pPr>
        <w:pStyle w:val="Heading5"/>
        <w:numPr>
          <w:ilvl w:val="1"/>
          <w:numId w:val="111"/>
        </w:numPr>
        <w:tabs>
          <w:tab w:pos="2227" w:val="left" w:leader="none"/>
        </w:tabs>
        <w:spacing w:line="240" w:lineRule="auto" w:before="1" w:after="0"/>
        <w:ind w:left="2226" w:right="0" w:hanging="421"/>
        <w:jc w:val="left"/>
      </w:pPr>
      <w:r>
        <w:rPr/>
        <w:t>Цели и</w:t>
      </w:r>
      <w:r>
        <w:rPr>
          <w:spacing w:val="-1"/>
        </w:rPr>
        <w:t> </w:t>
      </w:r>
      <w:r>
        <w:rPr/>
        <w:t>результаты</w:t>
      </w:r>
    </w:p>
    <w:p>
      <w:pPr>
        <w:pStyle w:val="BodyText"/>
        <w:spacing w:before="7"/>
        <w:rPr>
          <w:b/>
          <w:sz w:val="30"/>
        </w:rPr>
      </w:pPr>
    </w:p>
    <w:p>
      <w:pPr>
        <w:pStyle w:val="BodyText"/>
        <w:spacing w:line="276" w:lineRule="auto"/>
        <w:ind w:left="1240" w:right="908" w:firstLine="566"/>
        <w:jc w:val="both"/>
      </w:pPr>
      <w:r>
        <w:rPr/>
        <w:t>После того, как наставник и наставляемый определили, с какими желаниями и, соответственно, целями, они будут работать на первом отрезке времени, куратор предлагает участникам создать карту будущей работы. Эту карту можно в будущем оцифровать и перенесли в личный кабинет, чтобы иметь возможность сверяться с ней, оценивая каждую отдельную встречу.</w:t>
      </w:r>
    </w:p>
    <w:p>
      <w:pPr>
        <w:pStyle w:val="BodyText"/>
        <w:spacing w:before="3"/>
        <w:rPr>
          <w:sz w:val="28"/>
        </w:r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58"/>
        <w:gridCol w:w="2334"/>
        <w:gridCol w:w="848"/>
        <w:gridCol w:w="2773"/>
        <w:gridCol w:w="1552"/>
      </w:tblGrid>
      <w:tr>
        <w:trPr>
          <w:trHeight w:val="640" w:hRule="atLeast"/>
        </w:trPr>
        <w:tc>
          <w:tcPr>
            <w:tcW w:w="9365" w:type="dxa"/>
            <w:gridSpan w:val="5"/>
          </w:tcPr>
          <w:p>
            <w:pPr>
              <w:pStyle w:val="TableParagraph"/>
              <w:tabs>
                <w:tab w:pos="3144" w:val="left" w:leader="none"/>
              </w:tabs>
              <w:spacing w:line="240" w:lineRule="auto" w:before="99"/>
              <w:ind w:left="72"/>
              <w:jc w:val="center"/>
              <w:rPr>
                <w:sz w:val="24"/>
              </w:rPr>
            </w:pPr>
            <w:r>
              <w:rPr>
                <w:b/>
                <w:sz w:val="24"/>
              </w:rPr>
              <w:t>Цель №</w:t>
            </w:r>
            <w:r>
              <w:rPr>
                <w:b/>
                <w:spacing w:val="-2"/>
                <w:sz w:val="24"/>
              </w:rPr>
              <w:t> </w:t>
            </w:r>
            <w:r>
              <w:rPr>
                <w:b/>
                <w:sz w:val="24"/>
              </w:rPr>
              <w:t>1 </w:t>
            </w:r>
            <w:r>
              <w:rPr>
                <w:sz w:val="24"/>
                <w:u w:val="single"/>
              </w:rPr>
              <w:t> </w:t>
              <w:tab/>
            </w:r>
          </w:p>
        </w:tc>
      </w:tr>
      <w:tr>
        <w:trPr>
          <w:trHeight w:val="396" w:hRule="atLeast"/>
        </w:trPr>
        <w:tc>
          <w:tcPr>
            <w:tcW w:w="1858" w:type="dxa"/>
            <w:tcBorders>
              <w:bottom w:val="nil"/>
            </w:tcBorders>
          </w:tcPr>
          <w:p>
            <w:pPr>
              <w:pStyle w:val="TableParagraph"/>
              <w:spacing w:line="240" w:lineRule="auto" w:before="95"/>
              <w:ind w:left="100"/>
              <w:rPr>
                <w:sz w:val="24"/>
              </w:rPr>
            </w:pPr>
            <w:r>
              <w:rPr>
                <w:sz w:val="24"/>
              </w:rPr>
              <w:t>Желаемый</w:t>
            </w:r>
          </w:p>
        </w:tc>
        <w:tc>
          <w:tcPr>
            <w:tcW w:w="2334" w:type="dxa"/>
            <w:tcBorders>
              <w:bottom w:val="nil"/>
            </w:tcBorders>
          </w:tcPr>
          <w:p>
            <w:pPr>
              <w:pStyle w:val="TableParagraph"/>
              <w:spacing w:line="240" w:lineRule="auto" w:before="95"/>
              <w:ind w:left="99"/>
              <w:rPr>
                <w:sz w:val="24"/>
              </w:rPr>
            </w:pPr>
            <w:r>
              <w:rPr>
                <w:sz w:val="24"/>
              </w:rPr>
              <w:t>Конкретные</w:t>
            </w:r>
          </w:p>
        </w:tc>
        <w:tc>
          <w:tcPr>
            <w:tcW w:w="848" w:type="dxa"/>
            <w:tcBorders>
              <w:bottom w:val="nil"/>
            </w:tcBorders>
          </w:tcPr>
          <w:p>
            <w:pPr>
              <w:pStyle w:val="TableParagraph"/>
              <w:spacing w:line="240" w:lineRule="auto" w:before="95"/>
              <w:ind w:left="99"/>
              <w:rPr>
                <w:sz w:val="24"/>
              </w:rPr>
            </w:pPr>
            <w:r>
              <w:rPr>
                <w:sz w:val="24"/>
              </w:rPr>
              <w:t>Сроки</w:t>
            </w:r>
          </w:p>
        </w:tc>
        <w:tc>
          <w:tcPr>
            <w:tcW w:w="2773" w:type="dxa"/>
            <w:tcBorders>
              <w:bottom w:val="nil"/>
            </w:tcBorders>
          </w:tcPr>
          <w:p>
            <w:pPr>
              <w:pStyle w:val="TableParagraph"/>
              <w:spacing w:line="240" w:lineRule="auto" w:before="95"/>
              <w:ind w:left="96"/>
              <w:rPr>
                <w:sz w:val="24"/>
              </w:rPr>
            </w:pPr>
            <w:r>
              <w:rPr>
                <w:sz w:val="24"/>
              </w:rPr>
              <w:t>Показатель</w:t>
            </w:r>
          </w:p>
        </w:tc>
        <w:tc>
          <w:tcPr>
            <w:tcW w:w="1552" w:type="dxa"/>
            <w:tcBorders>
              <w:bottom w:val="nil"/>
            </w:tcBorders>
          </w:tcPr>
          <w:p>
            <w:pPr>
              <w:pStyle w:val="TableParagraph"/>
              <w:spacing w:line="240" w:lineRule="auto" w:before="95"/>
              <w:ind w:left="95"/>
              <w:rPr>
                <w:sz w:val="24"/>
              </w:rPr>
            </w:pPr>
            <w:r>
              <w:rPr>
                <w:sz w:val="24"/>
              </w:rPr>
              <w:t>Отметки о</w:t>
            </w:r>
          </w:p>
        </w:tc>
      </w:tr>
      <w:tr>
        <w:trPr>
          <w:trHeight w:val="316" w:hRule="atLeast"/>
        </w:trPr>
        <w:tc>
          <w:tcPr>
            <w:tcW w:w="1858" w:type="dxa"/>
            <w:tcBorders>
              <w:top w:val="nil"/>
              <w:bottom w:val="nil"/>
            </w:tcBorders>
          </w:tcPr>
          <w:p>
            <w:pPr>
              <w:pStyle w:val="TableParagraph"/>
              <w:spacing w:line="240" w:lineRule="auto" w:before="15"/>
              <w:ind w:left="100"/>
              <w:rPr>
                <w:sz w:val="24"/>
              </w:rPr>
            </w:pPr>
            <w:r>
              <w:rPr>
                <w:sz w:val="24"/>
              </w:rPr>
              <w:t>результат (как</w:t>
            </w:r>
          </w:p>
        </w:tc>
        <w:tc>
          <w:tcPr>
            <w:tcW w:w="2334" w:type="dxa"/>
            <w:tcBorders>
              <w:top w:val="nil"/>
              <w:bottom w:val="nil"/>
            </w:tcBorders>
          </w:tcPr>
          <w:p>
            <w:pPr>
              <w:pStyle w:val="TableParagraph"/>
              <w:spacing w:line="240" w:lineRule="auto" w:before="15"/>
              <w:ind w:left="99"/>
              <w:rPr>
                <w:sz w:val="24"/>
              </w:rPr>
            </w:pPr>
            <w:r>
              <w:rPr>
                <w:sz w:val="24"/>
              </w:rPr>
              <w:t>действия и шаги,</w:t>
            </w:r>
          </w:p>
        </w:tc>
        <w:tc>
          <w:tcPr>
            <w:tcW w:w="848" w:type="dxa"/>
            <w:tcBorders>
              <w:top w:val="nil"/>
              <w:bottom w:val="nil"/>
            </w:tcBorders>
          </w:tcPr>
          <w:p>
            <w:pPr>
              <w:pStyle w:val="TableParagraph"/>
              <w:spacing w:line="240" w:lineRule="auto"/>
              <w:ind w:left="0"/>
              <w:rPr>
                <w:sz w:val="24"/>
              </w:rPr>
            </w:pPr>
          </w:p>
        </w:tc>
        <w:tc>
          <w:tcPr>
            <w:tcW w:w="2773" w:type="dxa"/>
            <w:tcBorders>
              <w:top w:val="nil"/>
              <w:bottom w:val="nil"/>
            </w:tcBorders>
          </w:tcPr>
          <w:p>
            <w:pPr>
              <w:pStyle w:val="TableParagraph"/>
              <w:spacing w:line="240" w:lineRule="auto" w:before="15"/>
              <w:ind w:left="96"/>
              <w:rPr>
                <w:sz w:val="24"/>
              </w:rPr>
            </w:pPr>
            <w:r>
              <w:rPr>
                <w:sz w:val="24"/>
              </w:rPr>
              <w:t>эффективности (по</w:t>
            </w:r>
          </w:p>
        </w:tc>
        <w:tc>
          <w:tcPr>
            <w:tcW w:w="1552" w:type="dxa"/>
            <w:tcBorders>
              <w:top w:val="nil"/>
              <w:bottom w:val="nil"/>
            </w:tcBorders>
          </w:tcPr>
          <w:p>
            <w:pPr>
              <w:pStyle w:val="TableParagraph"/>
              <w:spacing w:line="240" w:lineRule="auto" w:before="15"/>
              <w:ind w:left="95"/>
              <w:rPr>
                <w:sz w:val="24"/>
              </w:rPr>
            </w:pPr>
            <w:r>
              <w:rPr>
                <w:sz w:val="24"/>
              </w:rPr>
              <w:t>выполнении</w:t>
            </w:r>
          </w:p>
        </w:tc>
      </w:tr>
      <w:tr>
        <w:trPr>
          <w:trHeight w:val="317" w:hRule="atLeast"/>
        </w:trPr>
        <w:tc>
          <w:tcPr>
            <w:tcW w:w="1858" w:type="dxa"/>
            <w:tcBorders>
              <w:top w:val="nil"/>
              <w:bottom w:val="nil"/>
            </w:tcBorders>
          </w:tcPr>
          <w:p>
            <w:pPr>
              <w:pStyle w:val="TableParagraph"/>
              <w:spacing w:line="240" w:lineRule="auto" w:before="15"/>
              <w:ind w:left="100"/>
              <w:rPr>
                <w:sz w:val="24"/>
              </w:rPr>
            </w:pPr>
            <w:r>
              <w:rPr>
                <w:sz w:val="24"/>
              </w:rPr>
              <w:t>вы видите</w:t>
            </w:r>
          </w:p>
        </w:tc>
        <w:tc>
          <w:tcPr>
            <w:tcW w:w="2334" w:type="dxa"/>
            <w:tcBorders>
              <w:top w:val="nil"/>
              <w:bottom w:val="nil"/>
            </w:tcBorders>
          </w:tcPr>
          <w:p>
            <w:pPr>
              <w:pStyle w:val="TableParagraph"/>
              <w:spacing w:line="240" w:lineRule="auto" w:before="15"/>
              <w:ind w:left="99"/>
              <w:rPr>
                <w:sz w:val="24"/>
              </w:rPr>
            </w:pPr>
            <w:r>
              <w:rPr>
                <w:sz w:val="24"/>
              </w:rPr>
              <w:t>направленные на</w:t>
            </w:r>
          </w:p>
        </w:tc>
        <w:tc>
          <w:tcPr>
            <w:tcW w:w="848" w:type="dxa"/>
            <w:tcBorders>
              <w:top w:val="nil"/>
              <w:bottom w:val="nil"/>
            </w:tcBorders>
          </w:tcPr>
          <w:p>
            <w:pPr>
              <w:pStyle w:val="TableParagraph"/>
              <w:spacing w:line="240" w:lineRule="auto"/>
              <w:ind w:left="0"/>
              <w:rPr>
                <w:sz w:val="24"/>
              </w:rPr>
            </w:pPr>
          </w:p>
        </w:tc>
        <w:tc>
          <w:tcPr>
            <w:tcW w:w="2773" w:type="dxa"/>
            <w:tcBorders>
              <w:top w:val="nil"/>
              <w:bottom w:val="nil"/>
            </w:tcBorders>
          </w:tcPr>
          <w:p>
            <w:pPr>
              <w:pStyle w:val="TableParagraph"/>
              <w:spacing w:line="240" w:lineRule="auto" w:before="15"/>
              <w:ind w:left="96"/>
              <w:rPr>
                <w:sz w:val="24"/>
              </w:rPr>
            </w:pPr>
            <w:r>
              <w:rPr>
                <w:sz w:val="24"/>
              </w:rPr>
              <w:t>каким результатам</w:t>
            </w:r>
          </w:p>
        </w:tc>
        <w:tc>
          <w:tcPr>
            <w:tcW w:w="1552" w:type="dxa"/>
            <w:tcBorders>
              <w:top w:val="nil"/>
              <w:bottom w:val="nil"/>
            </w:tcBorders>
          </w:tcPr>
          <w:p>
            <w:pPr>
              <w:pStyle w:val="TableParagraph"/>
              <w:spacing w:line="240" w:lineRule="auto"/>
              <w:ind w:left="0"/>
              <w:rPr>
                <w:sz w:val="24"/>
              </w:rPr>
            </w:pPr>
          </w:p>
        </w:tc>
      </w:tr>
      <w:tr>
        <w:trPr>
          <w:trHeight w:val="318" w:hRule="atLeast"/>
        </w:trPr>
        <w:tc>
          <w:tcPr>
            <w:tcW w:w="1858" w:type="dxa"/>
            <w:tcBorders>
              <w:top w:val="nil"/>
              <w:bottom w:val="nil"/>
            </w:tcBorders>
          </w:tcPr>
          <w:p>
            <w:pPr>
              <w:pStyle w:val="TableParagraph"/>
              <w:spacing w:line="240" w:lineRule="auto" w:before="16"/>
              <w:ind w:left="100"/>
              <w:rPr>
                <w:sz w:val="24"/>
              </w:rPr>
            </w:pPr>
            <w:r>
              <w:rPr>
                <w:sz w:val="24"/>
              </w:rPr>
              <w:t>конечную</w:t>
            </w:r>
          </w:p>
        </w:tc>
        <w:tc>
          <w:tcPr>
            <w:tcW w:w="2334" w:type="dxa"/>
            <w:tcBorders>
              <w:top w:val="nil"/>
              <w:bottom w:val="nil"/>
            </w:tcBorders>
          </w:tcPr>
          <w:p>
            <w:pPr>
              <w:pStyle w:val="TableParagraph"/>
              <w:spacing w:line="240" w:lineRule="auto" w:before="16"/>
              <w:ind w:left="99"/>
              <w:rPr>
                <w:sz w:val="24"/>
              </w:rPr>
            </w:pPr>
            <w:r>
              <w:rPr>
                <w:sz w:val="24"/>
              </w:rPr>
              <w:t>получение</w:t>
            </w:r>
          </w:p>
        </w:tc>
        <w:tc>
          <w:tcPr>
            <w:tcW w:w="848" w:type="dxa"/>
            <w:tcBorders>
              <w:top w:val="nil"/>
              <w:bottom w:val="nil"/>
            </w:tcBorders>
          </w:tcPr>
          <w:p>
            <w:pPr>
              <w:pStyle w:val="TableParagraph"/>
              <w:spacing w:line="240" w:lineRule="auto"/>
              <w:ind w:left="0"/>
              <w:rPr>
                <w:sz w:val="24"/>
              </w:rPr>
            </w:pPr>
          </w:p>
        </w:tc>
        <w:tc>
          <w:tcPr>
            <w:tcW w:w="2773" w:type="dxa"/>
            <w:tcBorders>
              <w:top w:val="nil"/>
              <w:bottom w:val="nil"/>
            </w:tcBorders>
          </w:tcPr>
          <w:p>
            <w:pPr>
              <w:pStyle w:val="TableParagraph"/>
              <w:spacing w:line="240" w:lineRule="auto" w:before="16"/>
              <w:ind w:left="96"/>
              <w:rPr>
                <w:sz w:val="24"/>
              </w:rPr>
            </w:pPr>
            <w:r>
              <w:rPr>
                <w:sz w:val="24"/>
              </w:rPr>
              <w:t>конкретной</w:t>
            </w:r>
          </w:p>
        </w:tc>
        <w:tc>
          <w:tcPr>
            <w:tcW w:w="1552" w:type="dxa"/>
            <w:tcBorders>
              <w:top w:val="nil"/>
              <w:bottom w:val="nil"/>
            </w:tcBorders>
          </w:tcPr>
          <w:p>
            <w:pPr>
              <w:pStyle w:val="TableParagraph"/>
              <w:spacing w:line="240" w:lineRule="auto"/>
              <w:ind w:left="0"/>
              <w:rPr>
                <w:sz w:val="24"/>
              </w:rPr>
            </w:pPr>
          </w:p>
        </w:tc>
      </w:tr>
      <w:tr>
        <w:trPr>
          <w:trHeight w:val="316" w:hRule="atLeast"/>
        </w:trPr>
        <w:tc>
          <w:tcPr>
            <w:tcW w:w="1858" w:type="dxa"/>
            <w:tcBorders>
              <w:top w:val="nil"/>
              <w:bottom w:val="nil"/>
            </w:tcBorders>
          </w:tcPr>
          <w:p>
            <w:pPr>
              <w:pStyle w:val="TableParagraph"/>
              <w:spacing w:line="240" w:lineRule="auto" w:before="15"/>
              <w:ind w:left="100"/>
              <w:rPr>
                <w:sz w:val="24"/>
              </w:rPr>
            </w:pPr>
            <w:r>
              <w:rPr>
                <w:sz w:val="24"/>
              </w:rPr>
              <w:t>реализацию</w:t>
            </w:r>
          </w:p>
        </w:tc>
        <w:tc>
          <w:tcPr>
            <w:tcW w:w="2334" w:type="dxa"/>
            <w:tcBorders>
              <w:top w:val="nil"/>
              <w:bottom w:val="nil"/>
            </w:tcBorders>
          </w:tcPr>
          <w:p>
            <w:pPr>
              <w:pStyle w:val="TableParagraph"/>
              <w:spacing w:line="240" w:lineRule="auto" w:before="15"/>
              <w:ind w:left="99"/>
              <w:rPr>
                <w:sz w:val="24"/>
              </w:rPr>
            </w:pPr>
            <w:r>
              <w:rPr>
                <w:sz w:val="24"/>
              </w:rPr>
              <w:t>максимального</w:t>
            </w:r>
          </w:p>
        </w:tc>
        <w:tc>
          <w:tcPr>
            <w:tcW w:w="848" w:type="dxa"/>
            <w:tcBorders>
              <w:top w:val="nil"/>
              <w:bottom w:val="nil"/>
            </w:tcBorders>
          </w:tcPr>
          <w:p>
            <w:pPr>
              <w:pStyle w:val="TableParagraph"/>
              <w:spacing w:line="240" w:lineRule="auto"/>
              <w:ind w:left="0"/>
              <w:rPr>
                <w:sz w:val="24"/>
              </w:rPr>
            </w:pPr>
          </w:p>
        </w:tc>
        <w:tc>
          <w:tcPr>
            <w:tcW w:w="2773" w:type="dxa"/>
            <w:tcBorders>
              <w:top w:val="nil"/>
              <w:bottom w:val="nil"/>
            </w:tcBorders>
          </w:tcPr>
          <w:p>
            <w:pPr>
              <w:pStyle w:val="TableParagraph"/>
              <w:spacing w:line="240" w:lineRule="auto" w:before="15"/>
              <w:ind w:left="96"/>
              <w:rPr>
                <w:sz w:val="24"/>
              </w:rPr>
            </w:pPr>
            <w:r>
              <w:rPr>
                <w:sz w:val="24"/>
              </w:rPr>
              <w:t>деятельности можно</w:t>
            </w:r>
          </w:p>
        </w:tc>
        <w:tc>
          <w:tcPr>
            <w:tcW w:w="1552" w:type="dxa"/>
            <w:tcBorders>
              <w:top w:val="nil"/>
              <w:bottom w:val="nil"/>
            </w:tcBorders>
          </w:tcPr>
          <w:p>
            <w:pPr>
              <w:pStyle w:val="TableParagraph"/>
              <w:spacing w:line="240" w:lineRule="auto"/>
              <w:ind w:left="0"/>
              <w:rPr>
                <w:sz w:val="24"/>
              </w:rPr>
            </w:pPr>
          </w:p>
        </w:tc>
      </w:tr>
      <w:tr>
        <w:trPr>
          <w:trHeight w:val="438" w:hRule="atLeast"/>
        </w:trPr>
        <w:tc>
          <w:tcPr>
            <w:tcW w:w="1858" w:type="dxa"/>
            <w:tcBorders>
              <w:top w:val="nil"/>
            </w:tcBorders>
          </w:tcPr>
          <w:p>
            <w:pPr>
              <w:pStyle w:val="TableParagraph"/>
              <w:spacing w:line="240" w:lineRule="auto" w:before="15"/>
              <w:ind w:left="100"/>
              <w:rPr>
                <w:sz w:val="24"/>
              </w:rPr>
            </w:pPr>
            <w:r>
              <w:rPr>
                <w:sz w:val="24"/>
              </w:rPr>
              <w:t>цели?)</w:t>
            </w:r>
          </w:p>
        </w:tc>
        <w:tc>
          <w:tcPr>
            <w:tcW w:w="2334" w:type="dxa"/>
            <w:tcBorders>
              <w:top w:val="nil"/>
            </w:tcBorders>
          </w:tcPr>
          <w:p>
            <w:pPr>
              <w:pStyle w:val="TableParagraph"/>
              <w:spacing w:line="240" w:lineRule="auto" w:before="15"/>
              <w:ind w:left="99"/>
              <w:rPr>
                <w:sz w:val="24"/>
              </w:rPr>
            </w:pPr>
            <w:r>
              <w:rPr>
                <w:sz w:val="24"/>
              </w:rPr>
              <w:t>результата</w:t>
            </w:r>
          </w:p>
        </w:tc>
        <w:tc>
          <w:tcPr>
            <w:tcW w:w="848" w:type="dxa"/>
            <w:tcBorders>
              <w:top w:val="nil"/>
            </w:tcBorders>
          </w:tcPr>
          <w:p>
            <w:pPr>
              <w:pStyle w:val="TableParagraph"/>
              <w:spacing w:line="240" w:lineRule="auto"/>
              <w:ind w:left="0"/>
              <w:rPr>
                <w:sz w:val="24"/>
              </w:rPr>
            </w:pPr>
          </w:p>
        </w:tc>
        <w:tc>
          <w:tcPr>
            <w:tcW w:w="2773" w:type="dxa"/>
            <w:tcBorders>
              <w:top w:val="nil"/>
            </w:tcBorders>
          </w:tcPr>
          <w:p>
            <w:pPr>
              <w:pStyle w:val="TableParagraph"/>
              <w:spacing w:line="240" w:lineRule="auto" w:before="15"/>
              <w:ind w:left="96"/>
              <w:rPr>
                <w:sz w:val="24"/>
              </w:rPr>
            </w:pPr>
            <w:r>
              <w:rPr>
                <w:sz w:val="24"/>
              </w:rPr>
              <w:t>будет оценить, что вы</w:t>
            </w:r>
          </w:p>
        </w:tc>
        <w:tc>
          <w:tcPr>
            <w:tcW w:w="1552" w:type="dxa"/>
            <w:tcBorders>
              <w:top w:val="nil"/>
            </w:tcBorders>
          </w:tcPr>
          <w:p>
            <w:pPr>
              <w:pStyle w:val="TableParagraph"/>
              <w:spacing w:line="240" w:lineRule="auto"/>
              <w:ind w:left="0"/>
              <w:rPr>
                <w:sz w:val="24"/>
              </w:rPr>
            </w:pPr>
          </w:p>
        </w:tc>
      </w:tr>
    </w:tbl>
    <w:p>
      <w:pPr>
        <w:spacing w:after="0" w:line="240" w:lineRule="auto"/>
        <w:rPr>
          <w:sz w:val="24"/>
        </w:rPr>
        <w:sectPr>
          <w:pgSz w:w="12240" w:h="15840"/>
          <w:pgMar w:header="0" w:footer="1192" w:top="1360" w:bottom="1460" w:left="200" w:right="200"/>
        </w:sect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58"/>
        <w:gridCol w:w="2334"/>
        <w:gridCol w:w="848"/>
        <w:gridCol w:w="2773"/>
        <w:gridCol w:w="1552"/>
      </w:tblGrid>
      <w:tr>
        <w:trPr>
          <w:trHeight w:val="1153" w:hRule="atLeast"/>
        </w:trPr>
        <w:tc>
          <w:tcPr>
            <w:tcW w:w="1858" w:type="dxa"/>
          </w:tcPr>
          <w:p>
            <w:pPr>
              <w:pStyle w:val="TableParagraph"/>
              <w:spacing w:line="240" w:lineRule="auto"/>
              <w:ind w:left="0"/>
              <w:rPr>
                <w:sz w:val="24"/>
              </w:rPr>
            </w:pPr>
          </w:p>
        </w:tc>
        <w:tc>
          <w:tcPr>
            <w:tcW w:w="2334" w:type="dxa"/>
          </w:tcPr>
          <w:p>
            <w:pPr>
              <w:pStyle w:val="TableParagraph"/>
              <w:spacing w:line="240" w:lineRule="auto"/>
              <w:ind w:left="0"/>
              <w:rPr>
                <w:sz w:val="24"/>
              </w:rPr>
            </w:pPr>
          </w:p>
        </w:tc>
        <w:tc>
          <w:tcPr>
            <w:tcW w:w="848" w:type="dxa"/>
          </w:tcPr>
          <w:p>
            <w:pPr>
              <w:pStyle w:val="TableParagraph"/>
              <w:spacing w:line="240" w:lineRule="auto"/>
              <w:ind w:left="0"/>
              <w:rPr>
                <w:sz w:val="24"/>
              </w:rPr>
            </w:pPr>
          </w:p>
        </w:tc>
        <w:tc>
          <w:tcPr>
            <w:tcW w:w="2773" w:type="dxa"/>
          </w:tcPr>
          <w:p>
            <w:pPr>
              <w:pStyle w:val="TableParagraph"/>
              <w:spacing w:line="276" w:lineRule="auto" w:before="95"/>
              <w:ind w:left="96" w:right="602"/>
              <w:rPr>
                <w:sz w:val="24"/>
              </w:rPr>
            </w:pPr>
            <w:r>
              <w:rPr>
                <w:sz w:val="24"/>
              </w:rPr>
              <w:t>движетесь к поставленной цели)</w:t>
            </w:r>
          </w:p>
        </w:tc>
        <w:tc>
          <w:tcPr>
            <w:tcW w:w="1552" w:type="dxa"/>
          </w:tcPr>
          <w:p>
            <w:pPr>
              <w:pStyle w:val="TableParagraph"/>
              <w:spacing w:line="240" w:lineRule="auto"/>
              <w:ind w:left="0"/>
              <w:rPr>
                <w:sz w:val="24"/>
              </w:rPr>
            </w:pPr>
          </w:p>
        </w:tc>
      </w:tr>
    </w:tbl>
    <w:p>
      <w:pPr>
        <w:pStyle w:val="BodyText"/>
        <w:spacing w:before="2"/>
        <w:rPr>
          <w:sz w:val="19"/>
        </w:rPr>
      </w:pPr>
    </w:p>
    <w:p>
      <w:pPr>
        <w:pStyle w:val="BodyText"/>
        <w:spacing w:line="276" w:lineRule="auto" w:before="90"/>
        <w:ind w:left="1240" w:right="909" w:firstLine="566"/>
        <w:jc w:val="both"/>
      </w:pPr>
      <w:r>
        <w:rPr/>
        <w:t>На этом же этапе наставник и наставляемый при помощи куратора определяют, сколько встреч и в каком формате им может понадобиться, чтобы достичь цели. Куратор напоминает, что после каждой встречи в таблицу или в дневник желательно будет заносить результаты, свидетельствующие (или нет) о движении к цели. Эти результаты в дальнейшем будут использоваться для своевременной корректировки плана работы и для финального представления результатов работы тандема/команды, а также награждения самого наставника (см. Мотивация наставника).</w:t>
      </w:r>
    </w:p>
    <w:p>
      <w:pPr>
        <w:pStyle w:val="BodyText"/>
        <w:spacing w:before="8"/>
        <w:rPr>
          <w:sz w:val="27"/>
        </w:rPr>
      </w:pPr>
    </w:p>
    <w:p>
      <w:pPr>
        <w:pStyle w:val="BodyText"/>
        <w:spacing w:line="276" w:lineRule="auto"/>
        <w:ind w:left="1240" w:right="913" w:firstLine="566"/>
        <w:jc w:val="both"/>
      </w:pPr>
      <w:r>
        <w:rPr>
          <w:b/>
        </w:rPr>
        <w:t>Результаты этапа: </w:t>
      </w:r>
      <w:r>
        <w:rPr/>
        <w:t>определены ключевые договоренности между участниками наставнической программы, поставлены цели и определены сроки взаимодействия, создан примерный план встреч.</w:t>
      </w:r>
    </w:p>
    <w:p>
      <w:pPr>
        <w:pStyle w:val="BodyText"/>
        <w:rPr>
          <w:sz w:val="28"/>
        </w:rPr>
      </w:pPr>
    </w:p>
    <w:p>
      <w:pPr>
        <w:pStyle w:val="Heading5"/>
        <w:ind w:left="1806"/>
      </w:pPr>
      <w:bookmarkStart w:name="_bookmark53" w:id="96"/>
      <w:bookmarkEnd w:id="96"/>
      <w:r>
        <w:rPr>
          <w:b w:val="0"/>
        </w:rPr>
      </w:r>
      <w:r>
        <w:rPr/>
        <w:t>Этап 4. Встречи наставника и наставляемого</w:t>
      </w:r>
    </w:p>
    <w:p>
      <w:pPr>
        <w:pStyle w:val="BodyText"/>
        <w:spacing w:before="8"/>
        <w:rPr>
          <w:b/>
          <w:sz w:val="30"/>
        </w:rPr>
      </w:pPr>
    </w:p>
    <w:p>
      <w:pPr>
        <w:pStyle w:val="BodyText"/>
        <w:ind w:left="1806"/>
      </w:pPr>
      <w:r>
        <w:rPr/>
        <w:t>Участники: наставник, наставляемый (куратор – при необходимости)</w:t>
      </w:r>
    </w:p>
    <w:p>
      <w:pPr>
        <w:pStyle w:val="BodyText"/>
        <w:spacing w:line="276" w:lineRule="auto" w:before="43"/>
        <w:ind w:left="1240" w:right="843" w:firstLine="566"/>
      </w:pPr>
      <w:r>
        <w:rPr/>
        <w:t>Роль куратора: организаторская функция, проверка своевременного заполнения форм обратной связи, консультирование наставника при возникновении вопросов.</w:t>
      </w:r>
    </w:p>
    <w:p>
      <w:pPr>
        <w:pStyle w:val="BodyText"/>
        <w:spacing w:line="276" w:lineRule="auto"/>
        <w:ind w:left="1240" w:right="843" w:firstLine="566"/>
      </w:pPr>
      <w:r>
        <w:rPr/>
        <w:t>Время: одна встреча – от 1 часа, длительность всех встреч – в зависимости от формы и индивидуальной ситуации, минимум 3 месяца.</w:t>
      </w:r>
    </w:p>
    <w:p>
      <w:pPr>
        <w:pStyle w:val="BodyText"/>
        <w:spacing w:before="7"/>
        <w:rPr>
          <w:sz w:val="27"/>
        </w:rPr>
      </w:pPr>
    </w:p>
    <w:p>
      <w:pPr>
        <w:pStyle w:val="BodyText"/>
        <w:spacing w:line="276" w:lineRule="auto"/>
        <w:ind w:left="1240" w:right="910" w:firstLine="566"/>
        <w:jc w:val="both"/>
      </w:pPr>
      <w:r>
        <w:rPr/>
        <w:t>Куратор может представить наставнику универсальную структуру встреч. Следует учитывать, что встречи могут проходить в образовательном учреждении, на предприятии/в офисе наставника, так и на стороне; могут быть оформлены в виде диалога или обсуждения, а могут как практическая работа над проектом. В этом случае наставник самостоятельно формирует структуру и план действий, но, тем не менее, обращается к общей модели: рефлексия + работа + рефлексия.</w:t>
      </w:r>
    </w:p>
    <w:p>
      <w:pPr>
        <w:pStyle w:val="BodyText"/>
        <w:spacing w:before="5"/>
        <w:rPr>
          <w:sz w:val="27"/>
        </w:rPr>
      </w:pPr>
    </w:p>
    <w:p>
      <w:pPr>
        <w:pStyle w:val="BodyText"/>
        <w:spacing w:line="276" w:lineRule="auto" w:before="1"/>
        <w:ind w:left="1240" w:right="910" w:firstLine="566"/>
        <w:jc w:val="both"/>
      </w:pPr>
      <w:r>
        <w:rPr/>
        <w:t>Любая</w:t>
      </w:r>
      <w:r>
        <w:rPr>
          <w:spacing w:val="-6"/>
        </w:rPr>
        <w:t> </w:t>
      </w:r>
      <w:r>
        <w:rPr/>
        <w:t>встреча</w:t>
      </w:r>
      <w:r>
        <w:rPr>
          <w:spacing w:val="-6"/>
        </w:rPr>
        <w:t> </w:t>
      </w:r>
      <w:r>
        <w:rPr/>
        <w:t>не</w:t>
      </w:r>
      <w:r>
        <w:rPr>
          <w:spacing w:val="-6"/>
        </w:rPr>
        <w:t> </w:t>
      </w:r>
      <w:r>
        <w:rPr/>
        <w:t>может</w:t>
      </w:r>
      <w:r>
        <w:rPr>
          <w:spacing w:val="-4"/>
        </w:rPr>
        <w:t> </w:t>
      </w:r>
      <w:r>
        <w:rPr/>
        <w:t>длиться</w:t>
      </w:r>
      <w:r>
        <w:rPr>
          <w:spacing w:val="-5"/>
        </w:rPr>
        <w:t> </w:t>
      </w:r>
      <w:r>
        <w:rPr/>
        <w:t>менее</w:t>
      </w:r>
      <w:r>
        <w:rPr>
          <w:spacing w:val="-6"/>
        </w:rPr>
        <w:t> </w:t>
      </w:r>
      <w:r>
        <w:rPr/>
        <w:t>часа,</w:t>
      </w:r>
      <w:r>
        <w:rPr>
          <w:spacing w:val="-6"/>
        </w:rPr>
        <w:t> </w:t>
      </w:r>
      <w:r>
        <w:rPr/>
        <w:t>если</w:t>
      </w:r>
      <w:r>
        <w:rPr>
          <w:spacing w:val="-4"/>
        </w:rPr>
        <w:t> </w:t>
      </w:r>
      <w:r>
        <w:rPr/>
        <w:t>проходит</w:t>
      </w:r>
      <w:r>
        <w:rPr>
          <w:spacing w:val="-4"/>
        </w:rPr>
        <w:t> </w:t>
      </w:r>
      <w:r>
        <w:rPr/>
        <w:t>очно.</w:t>
      </w:r>
      <w:r>
        <w:rPr>
          <w:spacing w:val="-5"/>
        </w:rPr>
        <w:t> </w:t>
      </w:r>
      <w:r>
        <w:rPr/>
        <w:t>Дистанционная</w:t>
      </w:r>
      <w:r>
        <w:rPr>
          <w:spacing w:val="-5"/>
        </w:rPr>
        <w:t> </w:t>
      </w:r>
      <w:r>
        <w:rPr/>
        <w:t>работа в</w:t>
      </w:r>
      <w:r>
        <w:rPr>
          <w:spacing w:val="-14"/>
        </w:rPr>
        <w:t> </w:t>
      </w:r>
      <w:r>
        <w:rPr/>
        <w:t>формате</w:t>
      </w:r>
      <w:r>
        <w:rPr>
          <w:spacing w:val="-12"/>
        </w:rPr>
        <w:t> </w:t>
      </w:r>
      <w:r>
        <w:rPr/>
        <w:t>переписки</w:t>
      </w:r>
      <w:r>
        <w:rPr>
          <w:spacing w:val="-12"/>
        </w:rPr>
        <w:t> </w:t>
      </w:r>
      <w:r>
        <w:rPr/>
        <w:t>в</w:t>
      </w:r>
      <w:r>
        <w:rPr>
          <w:spacing w:val="-15"/>
        </w:rPr>
        <w:t> </w:t>
      </w:r>
      <w:r>
        <w:rPr/>
        <w:t>социальных</w:t>
      </w:r>
      <w:r>
        <w:rPr>
          <w:spacing w:val="-11"/>
        </w:rPr>
        <w:t> </w:t>
      </w:r>
      <w:r>
        <w:rPr/>
        <w:t>сетях/</w:t>
      </w:r>
      <w:r>
        <w:rPr>
          <w:spacing w:val="-12"/>
        </w:rPr>
        <w:t> </w:t>
      </w:r>
      <w:r>
        <w:rPr/>
        <w:t>созвонов</w:t>
      </w:r>
      <w:r>
        <w:rPr>
          <w:spacing w:val="-14"/>
        </w:rPr>
        <w:t> </w:t>
      </w:r>
      <w:r>
        <w:rPr/>
        <w:t>не</w:t>
      </w:r>
      <w:r>
        <w:rPr>
          <w:spacing w:val="-13"/>
        </w:rPr>
        <w:t> </w:t>
      </w:r>
      <w:r>
        <w:rPr/>
        <w:t>регламентируется</w:t>
      </w:r>
      <w:r>
        <w:rPr>
          <w:spacing w:val="-13"/>
        </w:rPr>
        <w:t> </w:t>
      </w:r>
      <w:r>
        <w:rPr/>
        <w:t>(результаты</w:t>
      </w:r>
      <w:r>
        <w:rPr>
          <w:spacing w:val="-12"/>
        </w:rPr>
        <w:t> </w:t>
      </w:r>
      <w:r>
        <w:rPr/>
        <w:t>все</w:t>
      </w:r>
      <w:r>
        <w:rPr>
          <w:spacing w:val="-14"/>
        </w:rPr>
        <w:t> </w:t>
      </w:r>
      <w:r>
        <w:rPr/>
        <w:t>равно фиксируются).</w:t>
      </w:r>
    </w:p>
    <w:p>
      <w:pPr>
        <w:pStyle w:val="BodyText"/>
        <w:spacing w:before="7"/>
        <w:rPr>
          <w:sz w:val="27"/>
        </w:rPr>
      </w:pPr>
    </w:p>
    <w:p>
      <w:pPr>
        <w:pStyle w:val="BodyText"/>
        <w:spacing w:line="276" w:lineRule="auto"/>
        <w:ind w:left="1240" w:right="906" w:firstLine="566"/>
        <w:jc w:val="both"/>
      </w:pPr>
      <w:r>
        <w:rPr/>
        <w:t>Первые</w:t>
      </w:r>
      <w:r>
        <w:rPr>
          <w:spacing w:val="-7"/>
        </w:rPr>
        <w:t> </w:t>
      </w:r>
      <w:r>
        <w:rPr/>
        <w:t>10</w:t>
      </w:r>
      <w:r>
        <w:rPr>
          <w:spacing w:val="-6"/>
        </w:rPr>
        <w:t> </w:t>
      </w:r>
      <w:r>
        <w:rPr/>
        <w:t>минут</w:t>
      </w:r>
      <w:r>
        <w:rPr>
          <w:spacing w:val="-5"/>
        </w:rPr>
        <w:t> </w:t>
      </w:r>
      <w:r>
        <w:rPr/>
        <w:t>встречи</w:t>
      </w:r>
      <w:r>
        <w:rPr>
          <w:spacing w:val="-4"/>
        </w:rPr>
        <w:t> </w:t>
      </w:r>
      <w:r>
        <w:rPr/>
        <w:t>посвящены</w:t>
      </w:r>
      <w:r>
        <w:rPr>
          <w:spacing w:val="-6"/>
        </w:rPr>
        <w:t> </w:t>
      </w:r>
      <w:r>
        <w:rPr/>
        <w:t>обсуждению</w:t>
      </w:r>
      <w:r>
        <w:rPr>
          <w:spacing w:val="-8"/>
        </w:rPr>
        <w:t> </w:t>
      </w:r>
      <w:r>
        <w:rPr/>
        <w:t>изменений,</w:t>
      </w:r>
      <w:r>
        <w:rPr>
          <w:spacing w:val="-7"/>
        </w:rPr>
        <w:t> </w:t>
      </w:r>
      <w:r>
        <w:rPr/>
        <w:t>произошедших</w:t>
      </w:r>
      <w:r>
        <w:rPr>
          <w:spacing w:val="-6"/>
        </w:rPr>
        <w:t> </w:t>
      </w:r>
      <w:r>
        <w:rPr/>
        <w:t>с</w:t>
      </w:r>
      <w:r>
        <w:rPr>
          <w:spacing w:val="-7"/>
        </w:rPr>
        <w:t> </w:t>
      </w:r>
      <w:r>
        <w:rPr/>
        <w:t>момента последней</w:t>
      </w:r>
      <w:r>
        <w:rPr>
          <w:spacing w:val="-11"/>
        </w:rPr>
        <w:t> </w:t>
      </w:r>
      <w:r>
        <w:rPr/>
        <w:t>встречи.</w:t>
      </w:r>
      <w:r>
        <w:rPr>
          <w:spacing w:val="-11"/>
        </w:rPr>
        <w:t> </w:t>
      </w:r>
      <w:r>
        <w:rPr/>
        <w:t>Подростку</w:t>
      </w:r>
      <w:r>
        <w:rPr>
          <w:spacing w:val="-16"/>
        </w:rPr>
        <w:t> </w:t>
      </w:r>
      <w:r>
        <w:rPr/>
        <w:t>будет</w:t>
      </w:r>
      <w:r>
        <w:rPr>
          <w:spacing w:val="-10"/>
        </w:rPr>
        <w:t> </w:t>
      </w:r>
      <w:r>
        <w:rPr/>
        <w:t>проще</w:t>
      </w:r>
      <w:r>
        <w:rPr>
          <w:spacing w:val="-13"/>
        </w:rPr>
        <w:t> </w:t>
      </w:r>
      <w:r>
        <w:rPr/>
        <w:t>раскрыться</w:t>
      </w:r>
      <w:r>
        <w:rPr>
          <w:spacing w:val="-11"/>
        </w:rPr>
        <w:t> </w:t>
      </w:r>
      <w:r>
        <w:rPr/>
        <w:t>и</w:t>
      </w:r>
      <w:r>
        <w:rPr>
          <w:spacing w:val="-10"/>
        </w:rPr>
        <w:t> </w:t>
      </w:r>
      <w:r>
        <w:rPr/>
        <w:t>настроиться</w:t>
      </w:r>
      <w:r>
        <w:rPr>
          <w:spacing w:val="-12"/>
        </w:rPr>
        <w:t> </w:t>
      </w:r>
      <w:r>
        <w:rPr/>
        <w:t>на</w:t>
      </w:r>
      <w:r>
        <w:rPr>
          <w:spacing w:val="-12"/>
        </w:rPr>
        <w:t> </w:t>
      </w:r>
      <w:r>
        <w:rPr/>
        <w:t>работу,</w:t>
      </w:r>
      <w:r>
        <w:rPr>
          <w:spacing w:val="-9"/>
        </w:rPr>
        <w:t> </w:t>
      </w:r>
      <w:r>
        <w:rPr/>
        <w:t>если</w:t>
      </w:r>
      <w:r>
        <w:rPr>
          <w:spacing w:val="-10"/>
        </w:rPr>
        <w:t> </w:t>
      </w:r>
      <w:r>
        <w:rPr/>
        <w:t>он</w:t>
      </w:r>
      <w:r>
        <w:rPr>
          <w:spacing w:val="-11"/>
        </w:rPr>
        <w:t> </w:t>
      </w:r>
      <w:r>
        <w:rPr/>
        <w:t>будет говорить о чем-то понятном и знакомом, а наставник поймет, в каком настроении его наставляемый и чему в этот раз можно будет посвятить</w:t>
      </w:r>
      <w:r>
        <w:rPr>
          <w:spacing w:val="-4"/>
        </w:rPr>
        <w:t> </w:t>
      </w:r>
      <w:r>
        <w:rPr/>
        <w:t>работу.</w:t>
      </w:r>
    </w:p>
    <w:p>
      <w:pPr>
        <w:spacing w:after="0" w:line="276" w:lineRule="auto"/>
        <w:jc w:val="both"/>
        <w:sectPr>
          <w:pgSz w:w="12240" w:h="15840"/>
          <w:pgMar w:header="0" w:footer="1192" w:top="1440" w:bottom="1460" w:left="200" w:right="200"/>
        </w:sectPr>
      </w:pPr>
    </w:p>
    <w:p>
      <w:pPr>
        <w:pStyle w:val="BodyText"/>
        <w:spacing w:line="276" w:lineRule="auto" w:before="74"/>
        <w:ind w:left="1240" w:right="914" w:firstLine="566"/>
        <w:jc w:val="both"/>
      </w:pPr>
      <w:r>
        <w:rPr/>
        <w:t>Следующие 40 минут посвящены непосредственной работе: это может быть беседа, разбор кейса, посещение мероприятия, работа над проектом, любая иная деятельность.</w:t>
      </w:r>
    </w:p>
    <w:p>
      <w:pPr>
        <w:pStyle w:val="BodyText"/>
        <w:spacing w:before="8"/>
        <w:rPr>
          <w:sz w:val="27"/>
        </w:rPr>
      </w:pPr>
    </w:p>
    <w:p>
      <w:pPr>
        <w:pStyle w:val="BodyText"/>
        <w:spacing w:line="276" w:lineRule="auto"/>
        <w:ind w:left="1240" w:right="911" w:firstLine="566"/>
        <w:jc w:val="both"/>
      </w:pPr>
      <w:r>
        <w:rPr/>
        <w:t>Последние 10 минут отводятся на обсуждение и рефлексию, необходимо резюмировать встречу. Наставляемый и наставник могут ответить на следующие вопросы (и при желании занесли их в дневник):</w:t>
      </w:r>
    </w:p>
    <w:p>
      <w:pPr>
        <w:pStyle w:val="ListParagraph"/>
        <w:numPr>
          <w:ilvl w:val="2"/>
          <w:numId w:val="111"/>
        </w:numPr>
        <w:tabs>
          <w:tab w:pos="3401" w:val="left" w:leader="none"/>
        </w:tabs>
        <w:spacing w:line="276" w:lineRule="exact" w:before="0" w:after="0"/>
        <w:ind w:left="3400" w:right="0" w:hanging="155"/>
        <w:jc w:val="left"/>
        <w:rPr>
          <w:sz w:val="24"/>
        </w:rPr>
      </w:pPr>
      <w:r>
        <w:rPr>
          <w:sz w:val="24"/>
        </w:rPr>
        <w:t>приблизились ли мы сегодня к</w:t>
      </w:r>
      <w:r>
        <w:rPr>
          <w:spacing w:val="-2"/>
          <w:sz w:val="24"/>
        </w:rPr>
        <w:t> </w:t>
      </w:r>
      <w:r>
        <w:rPr>
          <w:sz w:val="24"/>
        </w:rPr>
        <w:t>цели?</w:t>
      </w:r>
    </w:p>
    <w:p>
      <w:pPr>
        <w:pStyle w:val="ListParagraph"/>
        <w:numPr>
          <w:ilvl w:val="2"/>
          <w:numId w:val="111"/>
        </w:numPr>
        <w:tabs>
          <w:tab w:pos="3401" w:val="left" w:leader="none"/>
        </w:tabs>
        <w:spacing w:line="240" w:lineRule="auto" w:before="41" w:after="0"/>
        <w:ind w:left="3400" w:right="0" w:hanging="155"/>
        <w:jc w:val="left"/>
        <w:rPr>
          <w:sz w:val="24"/>
        </w:rPr>
      </w:pPr>
      <w:r>
        <w:rPr>
          <w:sz w:val="24"/>
        </w:rPr>
        <w:t>что сегодня получилось</w:t>
      </w:r>
      <w:r>
        <w:rPr>
          <w:spacing w:val="-1"/>
          <w:sz w:val="24"/>
        </w:rPr>
        <w:t> </w:t>
      </w:r>
      <w:r>
        <w:rPr>
          <w:sz w:val="24"/>
        </w:rPr>
        <w:t>хорошо?</w:t>
      </w:r>
    </w:p>
    <w:p>
      <w:pPr>
        <w:pStyle w:val="ListParagraph"/>
        <w:numPr>
          <w:ilvl w:val="2"/>
          <w:numId w:val="111"/>
        </w:numPr>
        <w:tabs>
          <w:tab w:pos="3401" w:val="left" w:leader="none"/>
        </w:tabs>
        <w:spacing w:line="240" w:lineRule="auto" w:before="39" w:after="0"/>
        <w:ind w:left="3400" w:right="0" w:hanging="155"/>
        <w:jc w:val="left"/>
        <w:rPr>
          <w:sz w:val="24"/>
        </w:rPr>
      </w:pPr>
      <w:r>
        <w:rPr>
          <w:sz w:val="24"/>
        </w:rPr>
        <w:t>что стоит изменить в следующий</w:t>
      </w:r>
      <w:r>
        <w:rPr>
          <w:spacing w:val="-2"/>
          <w:sz w:val="24"/>
        </w:rPr>
        <w:t> </w:t>
      </w:r>
      <w:r>
        <w:rPr>
          <w:sz w:val="24"/>
        </w:rPr>
        <w:t>раз?</w:t>
      </w:r>
    </w:p>
    <w:p>
      <w:pPr>
        <w:pStyle w:val="ListParagraph"/>
        <w:numPr>
          <w:ilvl w:val="2"/>
          <w:numId w:val="111"/>
        </w:numPr>
        <w:tabs>
          <w:tab w:pos="3401" w:val="left" w:leader="none"/>
        </w:tabs>
        <w:spacing w:line="240" w:lineRule="auto" w:before="39" w:after="0"/>
        <w:ind w:left="3400" w:right="0" w:hanging="155"/>
        <w:jc w:val="left"/>
        <w:rPr>
          <w:sz w:val="24"/>
        </w:rPr>
      </w:pPr>
      <w:r>
        <w:rPr>
          <w:sz w:val="24"/>
        </w:rPr>
        <w:t>как я сейчас себя</w:t>
      </w:r>
      <w:r>
        <w:rPr>
          <w:spacing w:val="-2"/>
          <w:sz w:val="24"/>
        </w:rPr>
        <w:t> </w:t>
      </w:r>
      <w:r>
        <w:rPr>
          <w:sz w:val="24"/>
        </w:rPr>
        <w:t>чувствую?</w:t>
      </w:r>
    </w:p>
    <w:p>
      <w:pPr>
        <w:pStyle w:val="ListParagraph"/>
        <w:numPr>
          <w:ilvl w:val="2"/>
          <w:numId w:val="111"/>
        </w:numPr>
        <w:tabs>
          <w:tab w:pos="3401" w:val="left" w:leader="none"/>
        </w:tabs>
        <w:spacing w:line="240" w:lineRule="auto" w:before="40" w:after="0"/>
        <w:ind w:left="3400" w:right="0" w:hanging="155"/>
        <w:jc w:val="left"/>
        <w:rPr>
          <w:sz w:val="24"/>
        </w:rPr>
      </w:pPr>
      <w:r>
        <w:rPr>
          <w:sz w:val="24"/>
        </w:rPr>
        <w:t>что нужно сделать к следующей встрече?</w:t>
      </w:r>
    </w:p>
    <w:p>
      <w:pPr>
        <w:pStyle w:val="BodyText"/>
        <w:spacing w:before="2"/>
        <w:rPr>
          <w:sz w:val="31"/>
        </w:rPr>
      </w:pPr>
    </w:p>
    <w:p>
      <w:pPr>
        <w:pStyle w:val="BodyText"/>
        <w:spacing w:line="276" w:lineRule="auto"/>
        <w:ind w:left="1240" w:right="909" w:firstLine="566"/>
        <w:jc w:val="both"/>
      </w:pPr>
      <w:r>
        <w:rPr/>
        <w:t>Встречи проводятся не реже одного раза в две недели. Оптимальная частота – два раза в неделю, если речь идет о формах “учитель-учитель”, “ученик-ученик”. Для остальных форм, связанных с необходимостью согласовать график встреч с рабочим расписанием наставника, время и сроки устанавливаются по соглашению сторон и при информировании куратора.</w:t>
      </w:r>
    </w:p>
    <w:p>
      <w:pPr>
        <w:pStyle w:val="BodyText"/>
        <w:spacing w:before="6"/>
        <w:rPr>
          <w:sz w:val="27"/>
        </w:rPr>
      </w:pPr>
    </w:p>
    <w:p>
      <w:pPr>
        <w:spacing w:before="0"/>
        <w:ind w:left="1806" w:right="0" w:firstLine="0"/>
        <w:jc w:val="both"/>
        <w:rPr>
          <w:sz w:val="24"/>
        </w:rPr>
      </w:pPr>
      <w:r>
        <w:rPr>
          <w:b/>
          <w:sz w:val="24"/>
        </w:rPr>
        <w:t>Результаты этапа: </w:t>
      </w:r>
      <w:r>
        <w:rPr>
          <w:sz w:val="24"/>
        </w:rPr>
        <w:t>цели, поставленные в начале взаимодействия, достигнуты.</w:t>
      </w:r>
    </w:p>
    <w:p>
      <w:pPr>
        <w:pStyle w:val="BodyText"/>
        <w:spacing w:before="8"/>
        <w:rPr>
          <w:sz w:val="31"/>
        </w:rPr>
      </w:pPr>
    </w:p>
    <w:p>
      <w:pPr>
        <w:pStyle w:val="Heading5"/>
        <w:spacing w:before="1"/>
        <w:ind w:left="1806"/>
        <w:jc w:val="both"/>
      </w:pPr>
      <w:bookmarkStart w:name="_bookmark54" w:id="97"/>
      <w:bookmarkEnd w:id="97"/>
      <w:r>
        <w:rPr>
          <w:b w:val="0"/>
        </w:rPr>
      </w:r>
      <w:r>
        <w:rPr/>
        <w:t>Этап 5. Итоговая встреча</w:t>
      </w:r>
    </w:p>
    <w:p>
      <w:pPr>
        <w:pStyle w:val="BodyText"/>
        <w:spacing w:before="7"/>
        <w:rPr>
          <w:b/>
          <w:sz w:val="30"/>
        </w:rPr>
      </w:pPr>
    </w:p>
    <w:p>
      <w:pPr>
        <w:pStyle w:val="BodyText"/>
        <w:spacing w:before="1"/>
        <w:ind w:left="1806"/>
        <w:jc w:val="both"/>
      </w:pPr>
      <w:r>
        <w:rPr/>
        <w:t>Участники: наставник, наставляемый, куратор</w:t>
      </w:r>
    </w:p>
    <w:p>
      <w:pPr>
        <w:pStyle w:val="BodyText"/>
        <w:spacing w:line="276" w:lineRule="auto" w:before="40"/>
        <w:ind w:left="1240" w:right="911" w:firstLine="566"/>
        <w:jc w:val="both"/>
      </w:pPr>
      <w:r>
        <w:rPr/>
        <w:t>Роль куратора: организовать встречу, провести анализ результатов, отрефлексировать с участниками их работу в программе наставничества, собрать обратную связь (общую и индивидуальную), собрать информацию о проведенных активностях и достижениях для подсчета баллов (используются для рейтинга наставников и команда), принять решение совместно с участниками о продолжении взаимодействия в рамках нового цикла или его завершении.</w:t>
      </w:r>
    </w:p>
    <w:p>
      <w:pPr>
        <w:pStyle w:val="BodyText"/>
        <w:spacing w:before="2"/>
        <w:ind w:left="1806"/>
        <w:jc w:val="both"/>
      </w:pPr>
      <w:r>
        <w:rPr/>
        <w:t>Время: 1,5 часа.</w:t>
      </w:r>
    </w:p>
    <w:p>
      <w:pPr>
        <w:pStyle w:val="BodyText"/>
        <w:spacing w:before="1"/>
        <w:rPr>
          <w:sz w:val="31"/>
        </w:rPr>
      </w:pPr>
    </w:p>
    <w:p>
      <w:pPr>
        <w:pStyle w:val="BodyText"/>
        <w:spacing w:line="276" w:lineRule="auto"/>
        <w:ind w:left="1240" w:right="913" w:firstLine="566"/>
        <w:jc w:val="both"/>
      </w:pPr>
      <w:r>
        <w:rPr/>
        <w:t>Куратор уточняет у участников примерный срок завершения работы по достижению поставленных целей, совместно выбирается удобная дата для встречи и подведения итогов.</w:t>
      </w:r>
    </w:p>
    <w:p>
      <w:pPr>
        <w:pStyle w:val="BodyText"/>
        <w:spacing w:before="8"/>
        <w:rPr>
          <w:sz w:val="27"/>
        </w:rPr>
      </w:pPr>
    </w:p>
    <w:p>
      <w:pPr>
        <w:pStyle w:val="BodyText"/>
        <w:spacing w:line="276" w:lineRule="auto"/>
        <w:ind w:left="1240" w:right="843" w:firstLine="566"/>
      </w:pPr>
      <w:r>
        <w:rPr/>
        <w:t>Среди вопросов, ответы на которые должны быть зафиксированы для создания полной картины результатов работы, должны быть следующие:</w:t>
      </w:r>
    </w:p>
    <w:p>
      <w:pPr>
        <w:pStyle w:val="ListParagraph"/>
        <w:numPr>
          <w:ilvl w:val="0"/>
          <w:numId w:val="112"/>
        </w:numPr>
        <w:tabs>
          <w:tab w:pos="2707" w:val="left" w:leader="none"/>
        </w:tabs>
        <w:spacing w:line="275" w:lineRule="exact" w:before="0" w:after="0"/>
        <w:ind w:left="2706" w:right="0" w:hanging="181"/>
        <w:jc w:val="left"/>
        <w:rPr>
          <w:sz w:val="24"/>
        </w:rPr>
      </w:pPr>
      <w:r>
        <w:rPr>
          <w:sz w:val="24"/>
        </w:rPr>
        <w:t>что самого ценного было в вашем</w:t>
      </w:r>
      <w:r>
        <w:rPr>
          <w:spacing w:val="-4"/>
          <w:sz w:val="24"/>
        </w:rPr>
        <w:t> </w:t>
      </w:r>
      <w:r>
        <w:rPr>
          <w:sz w:val="24"/>
        </w:rPr>
        <w:t>взаимодействии?</w:t>
      </w:r>
    </w:p>
    <w:p>
      <w:pPr>
        <w:pStyle w:val="ListParagraph"/>
        <w:numPr>
          <w:ilvl w:val="0"/>
          <w:numId w:val="112"/>
        </w:numPr>
        <w:tabs>
          <w:tab w:pos="2707" w:val="left" w:leader="none"/>
        </w:tabs>
        <w:spacing w:line="240" w:lineRule="auto" w:before="44" w:after="0"/>
        <w:ind w:left="2706" w:right="0" w:hanging="181"/>
        <w:jc w:val="left"/>
        <w:rPr>
          <w:sz w:val="24"/>
        </w:rPr>
      </w:pPr>
      <w:r>
        <w:rPr>
          <w:sz w:val="24"/>
        </w:rPr>
        <w:t>каких результатов вы</w:t>
      </w:r>
      <w:r>
        <w:rPr>
          <w:spacing w:val="2"/>
          <w:sz w:val="24"/>
        </w:rPr>
        <w:t> </w:t>
      </w:r>
      <w:r>
        <w:rPr>
          <w:sz w:val="24"/>
        </w:rPr>
        <w:t>достигли?</w:t>
      </w:r>
    </w:p>
    <w:p>
      <w:pPr>
        <w:pStyle w:val="ListParagraph"/>
        <w:numPr>
          <w:ilvl w:val="0"/>
          <w:numId w:val="112"/>
        </w:numPr>
        <w:tabs>
          <w:tab w:pos="2707" w:val="left" w:leader="none"/>
        </w:tabs>
        <w:spacing w:line="240" w:lineRule="auto" w:before="40" w:after="0"/>
        <w:ind w:left="2706" w:right="0" w:hanging="181"/>
        <w:jc w:val="left"/>
        <w:rPr>
          <w:sz w:val="24"/>
        </w:rPr>
      </w:pPr>
      <w:r>
        <w:rPr>
          <w:sz w:val="24"/>
        </w:rPr>
        <w:t>чему вы научились друг у</w:t>
      </w:r>
      <w:r>
        <w:rPr>
          <w:spacing w:val="-6"/>
          <w:sz w:val="24"/>
        </w:rPr>
        <w:t> </w:t>
      </w:r>
      <w:r>
        <w:rPr>
          <w:sz w:val="24"/>
        </w:rPr>
        <w:t>друга?</w:t>
      </w:r>
    </w:p>
    <w:p>
      <w:pPr>
        <w:pStyle w:val="ListParagraph"/>
        <w:numPr>
          <w:ilvl w:val="0"/>
          <w:numId w:val="112"/>
        </w:numPr>
        <w:tabs>
          <w:tab w:pos="2707" w:val="left" w:leader="none"/>
        </w:tabs>
        <w:spacing w:line="240" w:lineRule="auto" w:before="41" w:after="0"/>
        <w:ind w:left="2706" w:right="0" w:hanging="181"/>
        <w:jc w:val="left"/>
        <w:rPr>
          <w:sz w:val="24"/>
        </w:rPr>
      </w:pPr>
      <w:r>
        <w:rPr>
          <w:sz w:val="24"/>
        </w:rPr>
        <w:t>оцените по десятибалльной шкале, насколько вы приблизились к</w:t>
      </w:r>
      <w:r>
        <w:rPr>
          <w:spacing w:val="-10"/>
          <w:sz w:val="24"/>
        </w:rPr>
        <w:t> </w:t>
      </w:r>
      <w:r>
        <w:rPr>
          <w:sz w:val="24"/>
        </w:rPr>
        <w:t>цели</w:t>
      </w:r>
    </w:p>
    <w:p>
      <w:pPr>
        <w:pStyle w:val="ListParagraph"/>
        <w:numPr>
          <w:ilvl w:val="0"/>
          <w:numId w:val="112"/>
        </w:numPr>
        <w:tabs>
          <w:tab w:pos="2707" w:val="left" w:leader="none"/>
        </w:tabs>
        <w:spacing w:line="240" w:lineRule="auto" w:before="41" w:after="0"/>
        <w:ind w:left="2706" w:right="0" w:hanging="181"/>
        <w:jc w:val="left"/>
        <w:rPr>
          <w:sz w:val="24"/>
        </w:rPr>
      </w:pPr>
      <w:r>
        <w:rPr>
          <w:sz w:val="24"/>
        </w:rPr>
        <w:t>как вы</w:t>
      </w:r>
      <w:r>
        <w:rPr>
          <w:spacing w:val="-2"/>
          <w:sz w:val="24"/>
        </w:rPr>
        <w:t> </w:t>
      </w:r>
      <w:r>
        <w:rPr>
          <w:sz w:val="24"/>
        </w:rPr>
        <w:t>изменились?</w:t>
      </w:r>
    </w:p>
    <w:p>
      <w:pPr>
        <w:spacing w:after="0" w:line="240" w:lineRule="auto"/>
        <w:jc w:val="left"/>
        <w:rPr>
          <w:sz w:val="24"/>
        </w:rPr>
        <w:sectPr>
          <w:pgSz w:w="12240" w:h="15840"/>
          <w:pgMar w:header="0" w:footer="1192" w:top="1360" w:bottom="1460" w:left="200" w:right="200"/>
        </w:sectPr>
      </w:pPr>
    </w:p>
    <w:p>
      <w:pPr>
        <w:pStyle w:val="ListParagraph"/>
        <w:numPr>
          <w:ilvl w:val="0"/>
          <w:numId w:val="112"/>
        </w:numPr>
        <w:tabs>
          <w:tab w:pos="2707" w:val="left" w:leader="none"/>
        </w:tabs>
        <w:spacing w:line="240" w:lineRule="auto" w:before="74" w:after="0"/>
        <w:ind w:left="2706" w:right="0" w:hanging="181"/>
        <w:jc w:val="left"/>
        <w:rPr>
          <w:sz w:val="24"/>
        </w:rPr>
      </w:pPr>
      <w:r>
        <w:rPr>
          <w:sz w:val="24"/>
        </w:rPr>
        <w:t>что вы поняли про себя в процессе</w:t>
      </w:r>
      <w:r>
        <w:rPr>
          <w:spacing w:val="-6"/>
          <w:sz w:val="24"/>
        </w:rPr>
        <w:t> </w:t>
      </w:r>
      <w:r>
        <w:rPr>
          <w:sz w:val="24"/>
        </w:rPr>
        <w:t>общения?</w:t>
      </w:r>
    </w:p>
    <w:p>
      <w:pPr>
        <w:pStyle w:val="ListParagraph"/>
        <w:numPr>
          <w:ilvl w:val="0"/>
          <w:numId w:val="112"/>
        </w:numPr>
        <w:tabs>
          <w:tab w:pos="2707" w:val="left" w:leader="none"/>
        </w:tabs>
        <w:spacing w:line="240" w:lineRule="auto" w:before="41" w:after="0"/>
        <w:ind w:left="2706" w:right="0" w:hanging="181"/>
        <w:jc w:val="left"/>
        <w:rPr>
          <w:sz w:val="24"/>
        </w:rPr>
      </w:pPr>
      <w:r>
        <w:rPr>
          <w:sz w:val="24"/>
        </w:rPr>
        <w:t>чем запомнилось</w:t>
      </w:r>
      <w:r>
        <w:rPr>
          <w:spacing w:val="-2"/>
          <w:sz w:val="24"/>
        </w:rPr>
        <w:t> </w:t>
      </w:r>
      <w:r>
        <w:rPr>
          <w:sz w:val="24"/>
        </w:rPr>
        <w:t>взаимодействие?</w:t>
      </w:r>
    </w:p>
    <w:p>
      <w:pPr>
        <w:pStyle w:val="ListParagraph"/>
        <w:numPr>
          <w:ilvl w:val="0"/>
          <w:numId w:val="112"/>
        </w:numPr>
        <w:tabs>
          <w:tab w:pos="2707" w:val="left" w:leader="none"/>
        </w:tabs>
        <w:spacing w:line="240" w:lineRule="auto" w:before="41" w:after="0"/>
        <w:ind w:left="2706" w:right="0" w:hanging="181"/>
        <w:jc w:val="left"/>
        <w:rPr>
          <w:sz w:val="24"/>
        </w:rPr>
      </w:pPr>
      <w:r>
        <w:rPr>
          <w:sz w:val="24"/>
        </w:rPr>
        <w:t>есть ли необходимость продолжать работу</w:t>
      </w:r>
      <w:r>
        <w:rPr>
          <w:spacing w:val="-4"/>
          <w:sz w:val="24"/>
        </w:rPr>
        <w:t> </w:t>
      </w:r>
      <w:r>
        <w:rPr>
          <w:sz w:val="24"/>
        </w:rPr>
        <w:t>вместе?</w:t>
      </w:r>
    </w:p>
    <w:p>
      <w:pPr>
        <w:pStyle w:val="ListParagraph"/>
        <w:numPr>
          <w:ilvl w:val="0"/>
          <w:numId w:val="112"/>
        </w:numPr>
        <w:tabs>
          <w:tab w:pos="2707" w:val="left" w:leader="none"/>
        </w:tabs>
        <w:spacing w:line="240" w:lineRule="auto" w:before="43" w:after="0"/>
        <w:ind w:left="2706" w:right="0" w:hanging="181"/>
        <w:jc w:val="left"/>
        <w:rPr>
          <w:sz w:val="24"/>
        </w:rPr>
      </w:pPr>
      <w:r>
        <w:rPr>
          <w:sz w:val="24"/>
        </w:rPr>
        <w:t>хотели бы вы стать наставником/продолжить работу в роли</w:t>
      </w:r>
      <w:r>
        <w:rPr>
          <w:spacing w:val="-13"/>
          <w:sz w:val="24"/>
        </w:rPr>
        <w:t> </w:t>
      </w:r>
      <w:r>
        <w:rPr>
          <w:sz w:val="24"/>
        </w:rPr>
        <w:t>наставника?</w:t>
      </w:r>
    </w:p>
    <w:p>
      <w:pPr>
        <w:pStyle w:val="BodyText"/>
        <w:spacing w:before="1"/>
        <w:rPr>
          <w:sz w:val="31"/>
        </w:rPr>
      </w:pPr>
    </w:p>
    <w:p>
      <w:pPr>
        <w:pStyle w:val="BodyText"/>
        <w:spacing w:line="276" w:lineRule="auto"/>
        <w:ind w:left="1240" w:right="915" w:firstLine="566"/>
        <w:jc w:val="both"/>
      </w:pPr>
      <w:r>
        <w:rPr/>
        <w:t>По окончании встречи куратор собирает заполненные участниками в свободной или типовой форме анкеты и поздравляет с завершением первого цикла программы.</w:t>
      </w:r>
    </w:p>
    <w:p>
      <w:pPr>
        <w:pStyle w:val="BodyText"/>
        <w:spacing w:line="276" w:lineRule="auto" w:before="2"/>
        <w:ind w:left="1240" w:right="911" w:firstLine="566"/>
        <w:jc w:val="both"/>
      </w:pPr>
      <w:r>
        <w:rPr/>
        <w:t>Также куратор сообщает место и время проведения финального мероприятия для награждения лучших команд и наставников и просит тандем или команду подготовить презентацию своей работы, а также материал для кейса, который будет опубликован на сайте организации и включен, по возможности, в базу успешных наставнических практик.</w:t>
      </w:r>
    </w:p>
    <w:p>
      <w:pPr>
        <w:pStyle w:val="BodyText"/>
        <w:spacing w:before="7"/>
        <w:rPr>
          <w:sz w:val="27"/>
        </w:rPr>
      </w:pPr>
    </w:p>
    <w:p>
      <w:pPr>
        <w:pStyle w:val="BodyText"/>
        <w:spacing w:line="276" w:lineRule="auto"/>
        <w:ind w:left="1240" w:right="912" w:firstLine="566"/>
        <w:jc w:val="both"/>
      </w:pPr>
      <w:r>
        <w:rPr>
          <w:b/>
        </w:rPr>
        <w:t>Результаты этапа: </w:t>
      </w:r>
      <w:r>
        <w:rPr/>
        <w:t>тандем/группа достигли необходимого результата, отношения были завершены качественным образом и отрефлексированы, участники испытывают к друг другу благодарность, планируется (или нет) продолжение отношений, участники поняли и увидели ценность ресурса наставничества и вошли в базу потенциальных наставников, собраны достижения группы и наставника, начата подготовка к оформлению кейса и базы практик.</w:t>
      </w:r>
    </w:p>
    <w:p>
      <w:pPr>
        <w:spacing w:after="0" w:line="276" w:lineRule="auto"/>
        <w:jc w:val="both"/>
        <w:sectPr>
          <w:pgSz w:w="12240" w:h="15840"/>
          <w:pgMar w:header="0" w:footer="1192" w:top="1360" w:bottom="1460" w:left="200" w:right="200"/>
        </w:sectPr>
      </w:pPr>
    </w:p>
    <w:p>
      <w:pPr>
        <w:pStyle w:val="Heading3"/>
        <w:numPr>
          <w:ilvl w:val="0"/>
          <w:numId w:val="106"/>
        </w:numPr>
        <w:tabs>
          <w:tab w:pos="2126" w:val="left" w:leader="none"/>
        </w:tabs>
        <w:spacing w:line="278" w:lineRule="auto" w:before="76" w:after="0"/>
        <w:ind w:left="1948" w:right="1496" w:hanging="123"/>
        <w:jc w:val="left"/>
      </w:pPr>
      <w:bookmarkStart w:name="_bookmark55" w:id="98"/>
      <w:bookmarkEnd w:id="98"/>
      <w:r>
        <w:rPr>
          <w:b w:val="0"/>
        </w:rPr>
      </w:r>
      <w:bookmarkStart w:name="_bookmark55" w:id="99"/>
      <w:bookmarkEnd w:id="99"/>
      <w:r>
        <w:rPr/>
        <w:t>На</w:t>
      </w:r>
      <w:r>
        <w:rPr/>
        <w:t>бор типовых документов для реализации целевой</w:t>
      </w:r>
      <w:r>
        <w:rPr>
          <w:spacing w:val="-36"/>
        </w:rPr>
        <w:t> </w:t>
      </w:r>
      <w:r>
        <w:rPr/>
        <w:t>модели наставничества в конкретной образовательной</w:t>
      </w:r>
      <w:r>
        <w:rPr>
          <w:spacing w:val="-29"/>
        </w:rPr>
        <w:t> </w:t>
      </w:r>
      <w:r>
        <w:rPr/>
        <w:t>организации</w:t>
      </w:r>
    </w:p>
    <w:p>
      <w:pPr>
        <w:pStyle w:val="BodyText"/>
        <w:spacing w:before="3"/>
        <w:rPr>
          <w:b/>
          <w:sz w:val="27"/>
        </w:rPr>
      </w:pPr>
    </w:p>
    <w:p>
      <w:pPr>
        <w:pStyle w:val="Heading5"/>
        <w:numPr>
          <w:ilvl w:val="1"/>
          <w:numId w:val="113"/>
        </w:numPr>
        <w:tabs>
          <w:tab w:pos="3410" w:val="left" w:leader="none"/>
        </w:tabs>
        <w:spacing w:line="240" w:lineRule="auto" w:before="1" w:after="0"/>
        <w:ind w:left="3410" w:right="0" w:hanging="3085"/>
        <w:jc w:val="left"/>
      </w:pPr>
      <w:bookmarkStart w:name="_bookmark56" w:id="100"/>
      <w:bookmarkEnd w:id="100"/>
      <w:r>
        <w:rPr>
          <w:b w:val="0"/>
        </w:rPr>
      </w:r>
      <w:bookmarkStart w:name="_bookmark56" w:id="101"/>
      <w:bookmarkEnd w:id="101"/>
      <w:r>
        <w:rPr/>
        <w:t>П</w:t>
      </w:r>
      <w:r>
        <w:rPr/>
        <w:t>риказ о внедрении целевой модели</w:t>
      </w:r>
      <w:r>
        <w:rPr>
          <w:spacing w:val="-2"/>
        </w:rPr>
        <w:t> </w:t>
      </w:r>
      <w:r>
        <w:rPr/>
        <w:t>наставничества</w:t>
      </w:r>
    </w:p>
    <w:p>
      <w:pPr>
        <w:pStyle w:val="BodyText"/>
        <w:spacing w:before="7"/>
        <w:rPr>
          <w:b/>
          <w:sz w:val="30"/>
        </w:rPr>
      </w:pPr>
    </w:p>
    <w:p>
      <w:pPr>
        <w:pStyle w:val="BodyText"/>
        <w:spacing w:line="552" w:lineRule="auto"/>
        <w:ind w:left="5059" w:right="4729"/>
        <w:jc w:val="center"/>
      </w:pPr>
      <w:r>
        <w:rPr/>
        <w:t>Шапка организации ПРИКАЗ</w:t>
      </w:r>
    </w:p>
    <w:p>
      <w:pPr>
        <w:pStyle w:val="BodyText"/>
        <w:tabs>
          <w:tab w:pos="9223" w:val="left" w:leader="none"/>
        </w:tabs>
        <w:spacing w:before="1"/>
        <w:ind w:left="1240"/>
      </w:pPr>
      <w:r>
        <w:rPr/>
        <w:t>Дата</w:t>
        <w:tab/>
        <w:t>номер</w:t>
      </w:r>
    </w:p>
    <w:p>
      <w:pPr>
        <w:pStyle w:val="BodyText"/>
        <w:spacing w:before="4"/>
        <w:rPr>
          <w:sz w:val="31"/>
        </w:rPr>
      </w:pPr>
    </w:p>
    <w:p>
      <w:pPr>
        <w:pStyle w:val="BodyText"/>
        <w:spacing w:line="276" w:lineRule="auto"/>
        <w:ind w:left="1240" w:right="8189"/>
      </w:pPr>
      <w:r>
        <w:rPr/>
        <w:t>О внедрении целевой модели наставничества</w:t>
      </w:r>
    </w:p>
    <w:p>
      <w:pPr>
        <w:pStyle w:val="BodyText"/>
        <w:rPr>
          <w:sz w:val="26"/>
        </w:rPr>
      </w:pPr>
    </w:p>
    <w:p>
      <w:pPr>
        <w:pStyle w:val="BodyText"/>
        <w:spacing w:before="2"/>
        <w:rPr>
          <w:sz w:val="29"/>
        </w:rPr>
      </w:pPr>
    </w:p>
    <w:p>
      <w:pPr>
        <w:pStyle w:val="BodyText"/>
        <w:tabs>
          <w:tab w:pos="10431" w:val="left" w:leader="none"/>
        </w:tabs>
        <w:ind w:left="1240"/>
      </w:pPr>
      <w:r>
        <w:rPr/>
        <w:t>На основании приказа  Министерства  образования (Департамента образования)</w:t>
      </w:r>
      <w:r>
        <w:rPr>
          <w:spacing w:val="-20"/>
        </w:rPr>
        <w:t> </w:t>
      </w:r>
      <w:r>
        <w:rPr/>
        <w:t>от</w:t>
      </w:r>
      <w:r>
        <w:rPr>
          <w:spacing w:val="3"/>
        </w:rPr>
        <w:t> </w:t>
      </w:r>
      <w:r>
        <w:rPr>
          <w:spacing w:val="-8"/>
        </w:rPr>
        <w:t>«</w:t>
      </w:r>
      <w:r>
        <w:rPr>
          <w:spacing w:val="-8"/>
          <w:u w:val="single"/>
        </w:rPr>
        <w:t> </w:t>
        <w:tab/>
      </w:r>
      <w:r>
        <w:rPr/>
        <w:t>»</w:t>
      </w:r>
    </w:p>
    <w:p>
      <w:pPr>
        <w:pStyle w:val="BodyText"/>
        <w:tabs>
          <w:tab w:pos="2495" w:val="left" w:leader="none"/>
          <w:tab w:pos="3220" w:val="left" w:leader="none"/>
          <w:tab w:pos="4921" w:val="left" w:leader="none"/>
        </w:tabs>
        <w:spacing w:line="276" w:lineRule="auto" w:before="41"/>
        <w:ind w:left="1240" w:right="1968"/>
      </w:pPr>
      <w:r>
        <w:rPr>
          <w:u w:val="single"/>
        </w:rPr>
        <w:t> </w:t>
        <w:tab/>
      </w:r>
      <w:r>
        <w:rPr/>
        <w:t>20</w:t>
      </w:r>
      <w:r>
        <w:rPr>
          <w:u w:val="single"/>
        </w:rPr>
        <w:t> </w:t>
        <w:tab/>
      </w:r>
      <w:r>
        <w:rPr/>
        <w:t>г.  №</w:t>
      </w:r>
      <w:r>
        <w:rPr>
          <w:u w:val="single"/>
        </w:rPr>
        <w:t> </w:t>
        <w:tab/>
      </w:r>
      <w:r>
        <w:rPr>
          <w:spacing w:val="-4"/>
        </w:rPr>
        <w:t>«О </w:t>
      </w:r>
      <w:r>
        <w:rPr/>
        <w:t>внедрении целевой модели наставничества в образовательной</w:t>
      </w:r>
      <w:r>
        <w:rPr>
          <w:spacing w:val="-1"/>
        </w:rPr>
        <w:t> </w:t>
      </w:r>
      <w:r>
        <w:rPr/>
        <w:t>организации»</w:t>
      </w:r>
    </w:p>
    <w:p>
      <w:pPr>
        <w:pStyle w:val="BodyText"/>
        <w:spacing w:before="7"/>
        <w:rPr>
          <w:sz w:val="27"/>
        </w:rPr>
      </w:pPr>
    </w:p>
    <w:p>
      <w:pPr>
        <w:pStyle w:val="BodyText"/>
        <w:spacing w:before="1"/>
        <w:ind w:left="1240"/>
      </w:pPr>
      <w:r>
        <w:rPr/>
        <w:t>ПРИКАЗЫВАЮ</w:t>
      </w:r>
    </w:p>
    <w:p>
      <w:pPr>
        <w:pStyle w:val="BodyText"/>
        <w:spacing w:before="1"/>
        <w:rPr>
          <w:sz w:val="31"/>
        </w:rPr>
      </w:pPr>
    </w:p>
    <w:p>
      <w:pPr>
        <w:pStyle w:val="ListParagraph"/>
        <w:numPr>
          <w:ilvl w:val="0"/>
          <w:numId w:val="114"/>
        </w:numPr>
        <w:tabs>
          <w:tab w:pos="2680" w:val="left" w:leader="none"/>
          <w:tab w:pos="2681" w:val="left" w:leader="none"/>
        </w:tabs>
        <w:spacing w:line="276" w:lineRule="auto" w:before="0" w:after="0"/>
        <w:ind w:left="1960" w:right="1089" w:firstLine="0"/>
        <w:jc w:val="left"/>
        <w:rPr>
          <w:sz w:val="24"/>
        </w:rPr>
      </w:pPr>
      <w:r>
        <w:rPr>
          <w:sz w:val="24"/>
        </w:rPr>
        <w:t>Назначить руководителем проектной группы по внедрению проекта «Целевая модель наставничества»</w:t>
      </w:r>
      <w:r>
        <w:rPr>
          <w:spacing w:val="56"/>
          <w:sz w:val="24"/>
        </w:rPr>
        <w:t> </w:t>
      </w:r>
      <w:r>
        <w:rPr>
          <w:sz w:val="24"/>
        </w:rPr>
        <w:t>……</w:t>
      </w:r>
    </w:p>
    <w:p>
      <w:pPr>
        <w:pStyle w:val="ListParagraph"/>
        <w:numPr>
          <w:ilvl w:val="0"/>
          <w:numId w:val="114"/>
        </w:numPr>
        <w:tabs>
          <w:tab w:pos="2680" w:val="left" w:leader="none"/>
          <w:tab w:pos="2681" w:val="left" w:leader="none"/>
        </w:tabs>
        <w:spacing w:line="276" w:lineRule="auto" w:before="1" w:after="0"/>
        <w:ind w:left="1960" w:right="1246" w:firstLine="0"/>
        <w:jc w:val="left"/>
        <w:rPr>
          <w:sz w:val="24"/>
        </w:rPr>
      </w:pPr>
      <w:r>
        <w:rPr>
          <w:sz w:val="24"/>
        </w:rPr>
        <w:t>Утвердить состав проектной группы по внедрению проекта «Целевая</w:t>
      </w:r>
      <w:r>
        <w:rPr>
          <w:spacing w:val="-26"/>
          <w:sz w:val="24"/>
        </w:rPr>
        <w:t> </w:t>
      </w:r>
      <w:r>
        <w:rPr>
          <w:sz w:val="24"/>
        </w:rPr>
        <w:t>модель наставничества»</w:t>
      </w:r>
    </w:p>
    <w:p>
      <w:pPr>
        <w:pStyle w:val="BodyText"/>
        <w:spacing w:before="8"/>
        <w:rPr>
          <w:sz w:val="19"/>
        </w:rPr>
      </w:pPr>
      <w:r>
        <w:rPr/>
        <w:pict>
          <v:shape style="position:absolute;margin-left:72.024002pt;margin-top:13.531077pt;width:48pt;height:.1pt;mso-position-horizontal-relative:page;mso-position-vertical-relative:paragraph;z-index:-15722496;mso-wrap-distance-left:0;mso-wrap-distance-right:0" coordorigin="1440,271" coordsize="960,0" path="m1440,271l2400,271e" filled="false" stroked="true" strokeweight=".48pt" strokecolor="#000000">
            <v:path arrowok="t"/>
            <v:stroke dashstyle="solid"/>
            <w10:wrap type="topAndBottom"/>
          </v:shape>
        </w:pict>
      </w:r>
      <w:r>
        <w:rPr/>
        <w:pict>
          <v:shape style="position:absolute;margin-left:72.024002pt;margin-top:29.371073pt;width:48pt;height:.1pt;mso-position-horizontal-relative:page;mso-position-vertical-relative:paragraph;z-index:-15721984;mso-wrap-distance-left:0;mso-wrap-distance-right:0" coordorigin="1440,587" coordsize="960,0" path="m1440,587l2400,587e" filled="false" stroked="true" strokeweight=".48pt" strokecolor="#000000">
            <v:path arrowok="t"/>
            <v:stroke dashstyle="solid"/>
            <w10:wrap type="topAndBottom"/>
          </v:shape>
        </w:pict>
      </w:r>
    </w:p>
    <w:p>
      <w:pPr>
        <w:pStyle w:val="BodyText"/>
        <w:spacing w:before="8"/>
        <w:rPr>
          <w:sz w:val="20"/>
        </w:rPr>
      </w:pPr>
    </w:p>
    <w:p>
      <w:pPr>
        <w:pStyle w:val="BodyText"/>
        <w:spacing w:before="11"/>
        <w:rPr>
          <w:sz w:val="20"/>
        </w:rPr>
      </w:pPr>
    </w:p>
    <w:p>
      <w:pPr>
        <w:pStyle w:val="ListParagraph"/>
        <w:numPr>
          <w:ilvl w:val="0"/>
          <w:numId w:val="114"/>
        </w:numPr>
        <w:tabs>
          <w:tab w:pos="2681" w:val="left" w:leader="none"/>
        </w:tabs>
        <w:spacing w:line="276" w:lineRule="auto" w:before="90" w:after="0"/>
        <w:ind w:left="1960" w:right="916" w:firstLine="0"/>
        <w:jc w:val="both"/>
        <w:rPr>
          <w:sz w:val="24"/>
        </w:rPr>
      </w:pPr>
      <w:r>
        <w:rPr>
          <w:sz w:val="24"/>
        </w:rPr>
        <w:t>Изучить цель, задачи и содержание концепции «Целевая модель наставничества» и разработать план внедрения проекта «Целевая модель наставничества» в срок до …… Ответственный</w:t>
      </w:r>
      <w:r>
        <w:rPr>
          <w:spacing w:val="-6"/>
          <w:sz w:val="24"/>
        </w:rPr>
        <w:t> </w:t>
      </w:r>
      <w:r>
        <w:rPr>
          <w:sz w:val="24"/>
        </w:rPr>
        <w:t>…..</w:t>
      </w:r>
    </w:p>
    <w:p>
      <w:pPr>
        <w:pStyle w:val="ListParagraph"/>
        <w:numPr>
          <w:ilvl w:val="0"/>
          <w:numId w:val="114"/>
        </w:numPr>
        <w:tabs>
          <w:tab w:pos="2681" w:val="left" w:leader="none"/>
        </w:tabs>
        <w:spacing w:line="276" w:lineRule="auto" w:before="0" w:after="0"/>
        <w:ind w:left="1960" w:right="913" w:firstLine="0"/>
        <w:jc w:val="both"/>
        <w:rPr>
          <w:sz w:val="24"/>
        </w:rPr>
      </w:pPr>
      <w:r>
        <w:rPr>
          <w:sz w:val="24"/>
        </w:rPr>
        <w:t>Рассмотреть план внедрения проекта «Целевая модель наставничества» на заседании педагогического совета организации (дата).</w:t>
      </w:r>
      <w:r>
        <w:rPr>
          <w:spacing w:val="-6"/>
          <w:sz w:val="24"/>
        </w:rPr>
        <w:t> </w:t>
      </w:r>
      <w:r>
        <w:rPr>
          <w:sz w:val="24"/>
        </w:rPr>
        <w:t>Ответственный</w:t>
      </w:r>
    </w:p>
    <w:p>
      <w:pPr>
        <w:pStyle w:val="ListParagraph"/>
        <w:numPr>
          <w:ilvl w:val="0"/>
          <w:numId w:val="114"/>
        </w:numPr>
        <w:tabs>
          <w:tab w:pos="2681" w:val="left" w:leader="none"/>
          <w:tab w:pos="6657" w:val="left" w:leader="none"/>
        </w:tabs>
        <w:spacing w:line="276" w:lineRule="auto" w:before="0" w:after="0"/>
        <w:ind w:left="1960" w:right="913" w:firstLine="0"/>
        <w:jc w:val="both"/>
        <w:rPr>
          <w:sz w:val="24"/>
        </w:rPr>
      </w:pPr>
      <w:r>
        <w:rPr>
          <w:sz w:val="24"/>
        </w:rPr>
        <w:t>Доработать план внедрения проекта «Целевая модель наставничества» в соответствии с замечаниями в</w:t>
      </w:r>
      <w:r>
        <w:rPr>
          <w:spacing w:val="-6"/>
          <w:sz w:val="24"/>
        </w:rPr>
        <w:t> </w:t>
      </w:r>
      <w:r>
        <w:rPr>
          <w:sz w:val="24"/>
        </w:rPr>
        <w:t>срок</w:t>
      </w:r>
      <w:r>
        <w:rPr>
          <w:spacing w:val="-1"/>
          <w:sz w:val="24"/>
        </w:rPr>
        <w:t> </w:t>
      </w:r>
      <w:r>
        <w:rPr>
          <w:sz w:val="24"/>
        </w:rPr>
        <w:t>до</w:t>
      </w:r>
      <w:r>
        <w:rPr>
          <w:sz w:val="24"/>
          <w:u w:val="single"/>
        </w:rPr>
        <w:t> </w:t>
        <w:tab/>
      </w:r>
      <w:r>
        <w:rPr>
          <w:sz w:val="24"/>
        </w:rPr>
        <w:t>.</w:t>
      </w:r>
      <w:r>
        <w:rPr>
          <w:spacing w:val="-3"/>
          <w:sz w:val="24"/>
        </w:rPr>
        <w:t> </w:t>
      </w:r>
      <w:r>
        <w:rPr>
          <w:sz w:val="24"/>
        </w:rPr>
        <w:t>Ответственный </w:t>
      </w:r>
      <w:r>
        <w:rPr>
          <w:sz w:val="24"/>
          <w:u w:val="single"/>
        </w:rPr>
        <w:t>          </w:t>
      </w:r>
      <w:r>
        <w:rPr>
          <w:spacing w:val="-5"/>
          <w:sz w:val="24"/>
          <w:u w:val="single"/>
        </w:rPr>
        <w:t> </w:t>
      </w:r>
    </w:p>
    <w:p>
      <w:pPr>
        <w:pStyle w:val="ListParagraph"/>
        <w:numPr>
          <w:ilvl w:val="0"/>
          <w:numId w:val="114"/>
        </w:numPr>
        <w:tabs>
          <w:tab w:pos="2681" w:val="left" w:leader="none"/>
          <w:tab w:pos="9565" w:val="left" w:leader="none"/>
        </w:tabs>
        <w:spacing w:line="275" w:lineRule="exact" w:before="0" w:after="0"/>
        <w:ind w:left="2680" w:right="0" w:hanging="721"/>
        <w:jc w:val="both"/>
        <w:rPr>
          <w:sz w:val="24"/>
        </w:rPr>
      </w:pPr>
      <w:r>
        <w:rPr>
          <w:sz w:val="24"/>
        </w:rPr>
        <w:t>Разработать Положение о</w:t>
      </w:r>
      <w:r>
        <w:rPr>
          <w:spacing w:val="-11"/>
          <w:sz w:val="24"/>
        </w:rPr>
        <w:t> </w:t>
      </w:r>
      <w:r>
        <w:rPr>
          <w:sz w:val="24"/>
        </w:rPr>
        <w:t>наставничестве.</w:t>
      </w:r>
      <w:r>
        <w:rPr>
          <w:spacing w:val="-2"/>
          <w:sz w:val="24"/>
        </w:rPr>
        <w:t> </w:t>
      </w:r>
      <w:r>
        <w:rPr>
          <w:sz w:val="24"/>
        </w:rPr>
        <w:t>Ответственный</w:t>
      </w:r>
      <w:r>
        <w:rPr>
          <w:sz w:val="24"/>
          <w:u w:val="single"/>
        </w:rPr>
        <w:t> </w:t>
        <w:tab/>
      </w:r>
      <w:r>
        <w:rPr>
          <w:sz w:val="24"/>
        </w:rPr>
        <w:t>_</w:t>
      </w:r>
    </w:p>
    <w:p>
      <w:pPr>
        <w:pStyle w:val="ListParagraph"/>
        <w:numPr>
          <w:ilvl w:val="0"/>
          <w:numId w:val="114"/>
        </w:numPr>
        <w:tabs>
          <w:tab w:pos="2681" w:val="left" w:leader="none"/>
        </w:tabs>
        <w:spacing w:line="276" w:lineRule="auto" w:before="43" w:after="0"/>
        <w:ind w:left="1960" w:right="916" w:firstLine="0"/>
        <w:jc w:val="both"/>
        <w:rPr>
          <w:sz w:val="24"/>
        </w:rPr>
      </w:pPr>
      <w:r>
        <w:rPr>
          <w:sz w:val="24"/>
        </w:rPr>
        <w:t>Рассмотреть Положение о наставничестве на заседании педагогического совета организации (дата).</w:t>
      </w:r>
      <w:r>
        <w:rPr>
          <w:spacing w:val="-1"/>
          <w:sz w:val="24"/>
        </w:rPr>
        <w:t> </w:t>
      </w:r>
      <w:r>
        <w:rPr>
          <w:sz w:val="24"/>
        </w:rPr>
        <w:t>Ответственный</w:t>
      </w:r>
    </w:p>
    <w:p>
      <w:pPr>
        <w:pStyle w:val="ListParagraph"/>
        <w:numPr>
          <w:ilvl w:val="0"/>
          <w:numId w:val="114"/>
        </w:numPr>
        <w:tabs>
          <w:tab w:pos="2681" w:val="left" w:leader="none"/>
          <w:tab w:pos="2982" w:val="left" w:leader="none"/>
        </w:tabs>
        <w:spacing w:line="276" w:lineRule="auto" w:before="0" w:after="0"/>
        <w:ind w:left="1960" w:right="913" w:firstLine="0"/>
        <w:jc w:val="both"/>
        <w:rPr>
          <w:sz w:val="24"/>
        </w:rPr>
      </w:pPr>
      <w:r>
        <w:rPr>
          <w:sz w:val="24"/>
        </w:rPr>
        <w:t>Доработать Положение о наставничестве в соответствии с замечаниями в срок до</w:t>
      </w:r>
      <w:r>
        <w:rPr>
          <w:sz w:val="24"/>
          <w:u w:val="single"/>
        </w:rPr>
        <w:t> </w:t>
        <w:tab/>
      </w:r>
      <w:r>
        <w:rPr>
          <w:sz w:val="24"/>
        </w:rPr>
        <w:t>.</w:t>
      </w:r>
      <w:r>
        <w:rPr>
          <w:spacing w:val="-1"/>
          <w:sz w:val="24"/>
        </w:rPr>
        <w:t> </w:t>
      </w:r>
      <w:r>
        <w:rPr>
          <w:sz w:val="24"/>
        </w:rPr>
        <w:t>Ответственный </w:t>
      </w:r>
      <w:r>
        <w:rPr>
          <w:sz w:val="24"/>
          <w:u w:val="single"/>
        </w:rPr>
        <w:t>          </w:t>
      </w:r>
      <w:r>
        <w:rPr>
          <w:spacing w:val="-5"/>
          <w:sz w:val="24"/>
          <w:u w:val="single"/>
        </w:rPr>
        <w:t> </w:t>
      </w:r>
    </w:p>
    <w:p>
      <w:pPr>
        <w:spacing w:after="0" w:line="276" w:lineRule="auto"/>
        <w:jc w:val="both"/>
        <w:rPr>
          <w:sz w:val="24"/>
        </w:rPr>
        <w:sectPr>
          <w:pgSz w:w="12240" w:h="15840"/>
          <w:pgMar w:header="0" w:footer="1192" w:top="1360" w:bottom="1460" w:left="200" w:right="200"/>
        </w:sectPr>
      </w:pPr>
    </w:p>
    <w:p>
      <w:pPr>
        <w:pStyle w:val="ListParagraph"/>
        <w:numPr>
          <w:ilvl w:val="0"/>
          <w:numId w:val="114"/>
        </w:numPr>
        <w:tabs>
          <w:tab w:pos="2680" w:val="left" w:leader="none"/>
          <w:tab w:pos="2681" w:val="left" w:leader="none"/>
        </w:tabs>
        <w:spacing w:line="240" w:lineRule="auto" w:before="74" w:after="0"/>
        <w:ind w:left="2680" w:right="0" w:hanging="721"/>
        <w:jc w:val="left"/>
        <w:rPr>
          <w:sz w:val="24"/>
        </w:rPr>
      </w:pPr>
      <w:r>
        <w:rPr>
          <w:sz w:val="24"/>
        </w:rPr>
        <w:t>Контроль и выполнение приказа оставляю за</w:t>
      </w:r>
      <w:r>
        <w:rPr>
          <w:spacing w:val="-1"/>
          <w:sz w:val="24"/>
        </w:rPr>
        <w:t> </w:t>
      </w:r>
      <w:r>
        <w:rPr>
          <w:sz w:val="24"/>
        </w:rPr>
        <w:t>собой.</w:t>
      </w:r>
    </w:p>
    <w:p>
      <w:pPr>
        <w:pStyle w:val="BodyText"/>
        <w:rPr>
          <w:sz w:val="26"/>
        </w:rPr>
      </w:pPr>
    </w:p>
    <w:p>
      <w:pPr>
        <w:pStyle w:val="BodyText"/>
        <w:rPr>
          <w:sz w:val="26"/>
        </w:rPr>
      </w:pPr>
    </w:p>
    <w:p>
      <w:pPr>
        <w:pStyle w:val="BodyText"/>
        <w:spacing w:before="5"/>
        <w:rPr>
          <w:sz w:val="34"/>
        </w:rPr>
      </w:pPr>
    </w:p>
    <w:p>
      <w:pPr>
        <w:pStyle w:val="BodyText"/>
        <w:tabs>
          <w:tab w:pos="3181" w:val="left" w:leader="none"/>
          <w:tab w:pos="8330" w:val="left" w:leader="none"/>
        </w:tabs>
        <w:ind w:left="1960"/>
      </w:pPr>
      <w:r>
        <w:rPr/>
        <w:t>Директор</w:t>
        <w:tab/>
        <w:t>(организация)</w:t>
        <w:tab/>
        <w:t>ФИО</w:t>
      </w:r>
    </w:p>
    <w:p>
      <w:pPr>
        <w:spacing w:after="0"/>
        <w:sectPr>
          <w:pgSz w:w="12240" w:h="15840"/>
          <w:pgMar w:header="0" w:footer="1192" w:top="1360" w:bottom="1460" w:left="200" w:right="200"/>
        </w:sectPr>
      </w:pPr>
    </w:p>
    <w:p>
      <w:pPr>
        <w:pStyle w:val="Heading5"/>
        <w:numPr>
          <w:ilvl w:val="1"/>
          <w:numId w:val="113"/>
        </w:numPr>
        <w:tabs>
          <w:tab w:pos="3132" w:val="left" w:leader="none"/>
        </w:tabs>
        <w:spacing w:line="552" w:lineRule="auto" w:before="79" w:after="0"/>
        <w:ind w:left="4970" w:right="2381" w:hanging="2259"/>
        <w:jc w:val="left"/>
      </w:pPr>
      <w:bookmarkStart w:name="_bookmark57" w:id="102"/>
      <w:bookmarkEnd w:id="102"/>
      <w:r>
        <w:rPr>
          <w:b w:val="0"/>
        </w:rPr>
      </w:r>
      <w:bookmarkStart w:name="_bookmark57" w:id="103"/>
      <w:bookmarkEnd w:id="103"/>
      <w:r>
        <w:rPr/>
        <w:t>П</w:t>
      </w:r>
      <w:r>
        <w:rPr/>
        <w:t>ротокол заседания Педагогического совета</w:t>
      </w:r>
      <w:r>
        <w:rPr>
          <w:spacing w:val="-13"/>
        </w:rPr>
        <w:t> </w:t>
      </w:r>
      <w:r>
        <w:rPr/>
        <w:t>организации Шапка</w:t>
      </w:r>
      <w:r>
        <w:rPr>
          <w:spacing w:val="-1"/>
        </w:rPr>
        <w:t> </w:t>
      </w:r>
      <w:r>
        <w:rPr/>
        <w:t>организации</w:t>
      </w:r>
    </w:p>
    <w:p>
      <w:pPr>
        <w:spacing w:before="0"/>
        <w:ind w:left="1330" w:right="1008" w:firstLine="0"/>
        <w:jc w:val="center"/>
        <w:rPr>
          <w:b/>
          <w:sz w:val="24"/>
        </w:rPr>
      </w:pPr>
      <w:r>
        <w:rPr>
          <w:b/>
          <w:sz w:val="24"/>
        </w:rPr>
        <w:t>Протокол заседания Педагогического совета</w:t>
      </w:r>
    </w:p>
    <w:p>
      <w:pPr>
        <w:pStyle w:val="BodyText"/>
        <w:spacing w:before="1"/>
        <w:rPr>
          <w:b/>
          <w:sz w:val="31"/>
        </w:rPr>
      </w:pPr>
    </w:p>
    <w:p>
      <w:pPr>
        <w:pStyle w:val="Heading5"/>
        <w:tabs>
          <w:tab w:pos="8594" w:val="left" w:leader="none"/>
        </w:tabs>
        <w:ind w:left="330"/>
        <w:jc w:val="center"/>
      </w:pPr>
      <w:r>
        <w:rPr/>
        <w:t>Дата</w:t>
        <w:tab/>
        <w:t>номер</w:t>
      </w:r>
    </w:p>
    <w:p>
      <w:pPr>
        <w:pStyle w:val="BodyText"/>
        <w:spacing w:before="4"/>
        <w:rPr>
          <w:b/>
          <w:sz w:val="31"/>
        </w:rPr>
      </w:pPr>
    </w:p>
    <w:p>
      <w:pPr>
        <w:spacing w:line="552" w:lineRule="auto" w:before="0"/>
        <w:ind w:left="4327" w:right="3997" w:firstLine="0"/>
        <w:jc w:val="center"/>
        <w:rPr>
          <w:b/>
          <w:sz w:val="24"/>
        </w:rPr>
      </w:pPr>
      <w:r>
        <w:rPr>
          <w:b/>
          <w:sz w:val="24"/>
        </w:rPr>
        <w:t>Состав Педагогического совета: Присутствовали:</w:t>
      </w:r>
    </w:p>
    <w:p>
      <w:pPr>
        <w:pStyle w:val="Heading5"/>
        <w:spacing w:before="1"/>
        <w:ind w:left="1334" w:right="1004"/>
        <w:jc w:val="center"/>
      </w:pPr>
      <w:r>
        <w:rPr/>
        <w:t>Повестка дня:</w:t>
      </w:r>
    </w:p>
    <w:p>
      <w:pPr>
        <w:pStyle w:val="BodyText"/>
        <w:rPr>
          <w:b/>
          <w:sz w:val="31"/>
        </w:rPr>
      </w:pPr>
    </w:p>
    <w:p>
      <w:pPr>
        <w:pStyle w:val="ListParagraph"/>
        <w:numPr>
          <w:ilvl w:val="0"/>
          <w:numId w:val="115"/>
        </w:numPr>
        <w:tabs>
          <w:tab w:pos="1961" w:val="left" w:leader="none"/>
        </w:tabs>
        <w:spacing w:line="240" w:lineRule="auto" w:before="0" w:after="0"/>
        <w:ind w:left="1960" w:right="0" w:hanging="361"/>
        <w:jc w:val="left"/>
        <w:rPr>
          <w:rFonts w:ascii="Arial" w:hAnsi="Arial"/>
          <w:sz w:val="24"/>
        </w:rPr>
      </w:pPr>
      <w:r>
        <w:rPr>
          <w:rFonts w:ascii="Arial" w:hAnsi="Arial"/>
          <w:sz w:val="24"/>
        </w:rPr>
        <w:t>Рассмотрение плана реализации целевой модели</w:t>
      </w:r>
      <w:r>
        <w:rPr>
          <w:rFonts w:ascii="Arial" w:hAnsi="Arial"/>
          <w:spacing w:val="-9"/>
          <w:sz w:val="24"/>
        </w:rPr>
        <w:t> </w:t>
      </w:r>
      <w:r>
        <w:rPr>
          <w:rFonts w:ascii="Arial" w:hAnsi="Arial"/>
          <w:sz w:val="24"/>
        </w:rPr>
        <w:t>наставничества</w:t>
      </w:r>
    </w:p>
    <w:p>
      <w:pPr>
        <w:pStyle w:val="ListParagraph"/>
        <w:numPr>
          <w:ilvl w:val="0"/>
          <w:numId w:val="115"/>
        </w:numPr>
        <w:tabs>
          <w:tab w:pos="1961" w:val="left" w:leader="none"/>
        </w:tabs>
        <w:spacing w:line="276" w:lineRule="auto" w:before="43" w:after="0"/>
        <w:ind w:left="1960" w:right="1921" w:hanging="360"/>
        <w:jc w:val="left"/>
        <w:rPr>
          <w:rFonts w:ascii="Arial" w:hAnsi="Arial"/>
          <w:sz w:val="24"/>
        </w:rPr>
      </w:pPr>
      <w:r>
        <w:rPr>
          <w:rFonts w:ascii="Arial" w:hAnsi="Arial"/>
          <w:sz w:val="24"/>
        </w:rPr>
        <w:t>Рассмотрение Положения о наставничестве в рамках целевой модели наставничества.</w:t>
      </w:r>
    </w:p>
    <w:p>
      <w:pPr>
        <w:pStyle w:val="BodyText"/>
        <w:spacing w:before="5"/>
        <w:rPr>
          <w:rFonts w:ascii="Arial"/>
          <w:sz w:val="27"/>
        </w:rPr>
      </w:pPr>
    </w:p>
    <w:p>
      <w:pPr>
        <w:pStyle w:val="Heading5"/>
        <w:rPr>
          <w:rFonts w:ascii="Arial" w:hAnsi="Arial"/>
        </w:rPr>
      </w:pPr>
      <w:r>
        <w:rPr>
          <w:rFonts w:ascii="Arial" w:hAnsi="Arial"/>
        </w:rPr>
        <w:t>СЛУШАЛИ:</w:t>
      </w:r>
    </w:p>
    <w:p>
      <w:pPr>
        <w:pStyle w:val="BodyText"/>
        <w:tabs>
          <w:tab w:pos="3089" w:val="left" w:leader="none"/>
        </w:tabs>
        <w:spacing w:before="43"/>
        <w:ind w:left="1600"/>
        <w:rPr>
          <w:rFonts w:ascii="Arial" w:hAnsi="Arial"/>
        </w:rPr>
      </w:pPr>
      <w:r>
        <w:rPr>
          <w:rFonts w:ascii="Arial" w:hAnsi="Arial"/>
        </w:rPr>
        <w:t>1.</w:t>
      </w:r>
      <w:r>
        <w:rPr>
          <w:rFonts w:ascii="Arial" w:hAnsi="Arial"/>
          <w:u w:val="single"/>
        </w:rPr>
        <w:t> </w:t>
        <w:tab/>
      </w:r>
      <w:r>
        <w:rPr>
          <w:rFonts w:ascii="Arial" w:hAnsi="Arial"/>
        </w:rPr>
        <w:t>(ФИО).</w:t>
      </w:r>
    </w:p>
    <w:p>
      <w:pPr>
        <w:pStyle w:val="BodyText"/>
        <w:spacing w:before="41"/>
        <w:ind w:left="1960"/>
        <w:rPr>
          <w:rFonts w:ascii="Arial" w:hAnsi="Arial"/>
        </w:rPr>
      </w:pPr>
      <w:r>
        <w:rPr>
          <w:rFonts w:ascii="Arial" w:hAnsi="Arial"/>
        </w:rPr>
        <w:t>О концепции целевой модели наставничества</w:t>
      </w:r>
    </w:p>
    <w:p>
      <w:pPr>
        <w:pStyle w:val="BodyText"/>
        <w:spacing w:before="1"/>
        <w:rPr>
          <w:rFonts w:ascii="Arial"/>
          <w:sz w:val="31"/>
        </w:rPr>
      </w:pPr>
    </w:p>
    <w:p>
      <w:pPr>
        <w:pStyle w:val="BodyText"/>
        <w:tabs>
          <w:tab w:pos="3089" w:val="left" w:leader="none"/>
        </w:tabs>
        <w:ind w:left="1600"/>
        <w:rPr>
          <w:rFonts w:ascii="Arial" w:hAnsi="Arial"/>
        </w:rPr>
      </w:pPr>
      <w:r>
        <w:rPr>
          <w:rFonts w:ascii="Arial" w:hAnsi="Arial"/>
        </w:rPr>
        <w:t>2.</w:t>
      </w:r>
      <w:r>
        <w:rPr>
          <w:rFonts w:ascii="Arial" w:hAnsi="Arial"/>
          <w:u w:val="single"/>
        </w:rPr>
        <w:t> </w:t>
        <w:tab/>
      </w:r>
      <w:r>
        <w:rPr>
          <w:rFonts w:ascii="Arial" w:hAnsi="Arial"/>
        </w:rPr>
        <w:t>(ФИО).</w:t>
      </w:r>
    </w:p>
    <w:p>
      <w:pPr>
        <w:pStyle w:val="BodyText"/>
        <w:spacing w:line="278" w:lineRule="auto" w:before="42"/>
        <w:ind w:left="1960" w:right="1576"/>
        <w:rPr>
          <w:rFonts w:ascii="Arial" w:hAnsi="Arial"/>
        </w:rPr>
      </w:pPr>
      <w:r>
        <w:rPr>
          <w:rFonts w:ascii="Arial" w:hAnsi="Arial"/>
        </w:rPr>
        <w:t>О плане реализации целевой модели наставничества в образовательной организации.</w:t>
      </w:r>
    </w:p>
    <w:p>
      <w:pPr>
        <w:pStyle w:val="BodyText"/>
        <w:tabs>
          <w:tab w:pos="3355" w:val="left" w:leader="none"/>
        </w:tabs>
        <w:spacing w:line="272" w:lineRule="exact"/>
        <w:ind w:left="1600"/>
        <w:rPr>
          <w:rFonts w:ascii="Arial" w:hAnsi="Arial"/>
        </w:rPr>
      </w:pPr>
      <w:r>
        <w:rPr>
          <w:rFonts w:ascii="Arial" w:hAnsi="Arial"/>
        </w:rPr>
        <w:t>3.</w:t>
      </w:r>
      <w:r>
        <w:rPr>
          <w:rFonts w:ascii="Arial" w:hAnsi="Arial"/>
          <w:u w:val="single"/>
        </w:rPr>
        <w:t> </w:t>
        <w:tab/>
      </w:r>
      <w:r>
        <w:rPr>
          <w:rFonts w:ascii="Arial" w:hAnsi="Arial"/>
        </w:rPr>
        <w:t>(ФИО).</w:t>
      </w:r>
    </w:p>
    <w:p>
      <w:pPr>
        <w:pStyle w:val="BodyText"/>
        <w:spacing w:before="41"/>
        <w:ind w:left="1960"/>
        <w:rPr>
          <w:rFonts w:ascii="Arial" w:hAnsi="Arial"/>
        </w:rPr>
      </w:pPr>
      <w:r>
        <w:rPr>
          <w:rFonts w:ascii="Arial" w:hAnsi="Arial"/>
        </w:rPr>
        <w:t>О Положении о наставничестве.</w:t>
      </w:r>
    </w:p>
    <w:p>
      <w:pPr>
        <w:pStyle w:val="Heading5"/>
        <w:spacing w:before="40"/>
        <w:rPr>
          <w:rFonts w:ascii="Arial" w:hAnsi="Arial"/>
        </w:rPr>
      </w:pPr>
      <w:r>
        <w:rPr>
          <w:rFonts w:ascii="Arial" w:hAnsi="Arial"/>
        </w:rPr>
        <w:t>ПОСТАНОВИЛИ:</w:t>
      </w:r>
    </w:p>
    <w:p>
      <w:pPr>
        <w:pStyle w:val="BodyText"/>
        <w:spacing w:before="5"/>
        <w:rPr>
          <w:rFonts w:ascii="Arial"/>
          <w:b/>
          <w:sz w:val="31"/>
        </w:rPr>
      </w:pPr>
    </w:p>
    <w:p>
      <w:pPr>
        <w:spacing w:line="276" w:lineRule="auto" w:before="0"/>
        <w:ind w:left="1240" w:right="843" w:firstLine="0"/>
        <w:jc w:val="left"/>
        <w:rPr>
          <w:b/>
          <w:sz w:val="24"/>
        </w:rPr>
      </w:pPr>
      <w:r>
        <w:rPr>
          <w:b/>
          <w:sz w:val="24"/>
        </w:rPr>
        <w:t>Принять план реализации целевой модели наставничества с учетом следующих корректировок:</w:t>
      </w:r>
    </w:p>
    <w:p>
      <w:pPr>
        <w:pStyle w:val="BodyText"/>
        <w:spacing w:before="7"/>
        <w:rPr>
          <w:b/>
          <w:sz w:val="27"/>
        </w:rPr>
      </w:pPr>
    </w:p>
    <w:p>
      <w:pPr>
        <w:pStyle w:val="Heading5"/>
        <w:tabs>
          <w:tab w:pos="4538" w:val="left" w:leader="none"/>
          <w:tab w:pos="6516" w:val="left" w:leader="none"/>
          <w:tab w:pos="9278" w:val="left" w:leader="none"/>
        </w:tabs>
        <w:spacing w:before="1"/>
        <w:rPr>
          <w:b w:val="0"/>
        </w:rPr>
      </w:pPr>
      <w:r>
        <w:rPr/>
        <w:t>Решение принято:</w:t>
      </w:r>
      <w:r>
        <w:rPr>
          <w:spacing w:val="-5"/>
        </w:rPr>
        <w:t> </w:t>
      </w:r>
      <w:r>
        <w:rPr/>
        <w:t>«за»</w:t>
      </w:r>
      <w:r>
        <w:rPr>
          <w:spacing w:val="-1"/>
        </w:rPr>
        <w:t> </w:t>
      </w:r>
      <w:r>
        <w:rPr/>
        <w:t>–</w:t>
      </w:r>
      <w:r>
        <w:rPr>
          <w:u w:val="single"/>
        </w:rPr>
        <w:t> </w:t>
        <w:tab/>
      </w:r>
      <w:r>
        <w:rPr/>
        <w:t>, «против»</w:t>
      </w:r>
      <w:r>
        <w:rPr>
          <w:spacing w:val="-1"/>
        </w:rPr>
        <w:t> </w:t>
      </w:r>
      <w:r>
        <w:rPr/>
        <w:t>–</w:t>
      </w:r>
      <w:r>
        <w:rPr>
          <w:u w:val="single"/>
        </w:rPr>
        <w:t> </w:t>
        <w:tab/>
      </w:r>
      <w:r>
        <w:rPr/>
        <w:t>, «»воздержались»</w:t>
      </w:r>
      <w:r>
        <w:rPr>
          <w:spacing w:val="-2"/>
        </w:rPr>
        <w:t> </w:t>
      </w:r>
      <w:r>
        <w:rPr/>
        <w:t>– </w:t>
      </w:r>
      <w:r>
        <w:rPr>
          <w:b w:val="0"/>
          <w:u w:val="single"/>
        </w:rPr>
        <w:t> </w:t>
        <w:tab/>
      </w:r>
    </w:p>
    <w:p>
      <w:pPr>
        <w:spacing w:before="41"/>
        <w:ind w:left="1240" w:right="0" w:firstLine="0"/>
        <w:jc w:val="left"/>
        <w:rPr>
          <w:b/>
          <w:sz w:val="24"/>
        </w:rPr>
      </w:pPr>
      <w:r>
        <w:rPr>
          <w:b/>
          <w:sz w:val="24"/>
        </w:rPr>
        <w:t>Принять положение о наставничестве с учетом следующих корректировок:</w:t>
      </w:r>
    </w:p>
    <w:p>
      <w:pPr>
        <w:pStyle w:val="BodyText"/>
        <w:spacing w:before="1"/>
        <w:rPr>
          <w:b/>
          <w:sz w:val="31"/>
        </w:rPr>
      </w:pPr>
    </w:p>
    <w:p>
      <w:pPr>
        <w:pStyle w:val="Heading5"/>
        <w:tabs>
          <w:tab w:pos="4593" w:val="left" w:leader="none"/>
          <w:tab w:pos="6631" w:val="left" w:leader="none"/>
          <w:tab w:pos="9398" w:val="left" w:leader="none"/>
        </w:tabs>
        <w:spacing w:after="54"/>
        <w:rPr>
          <w:b w:val="0"/>
        </w:rPr>
      </w:pPr>
      <w:r>
        <w:rPr/>
        <w:t>Решение принято:</w:t>
      </w:r>
      <w:r>
        <w:rPr>
          <w:spacing w:val="-4"/>
        </w:rPr>
        <w:t> </w:t>
      </w:r>
      <w:r>
        <w:rPr/>
        <w:t>«за»</w:t>
      </w:r>
      <w:r>
        <w:rPr>
          <w:spacing w:val="58"/>
        </w:rPr>
        <w:t> </w:t>
      </w:r>
      <w:r>
        <w:rPr/>
        <w:t>–</w:t>
      </w:r>
      <w:r>
        <w:rPr>
          <w:u w:val="single"/>
        </w:rPr>
        <w:t> </w:t>
        <w:tab/>
      </w:r>
      <w:r>
        <w:rPr/>
        <w:t>,</w:t>
      </w:r>
      <w:r>
        <w:rPr>
          <w:spacing w:val="-1"/>
        </w:rPr>
        <w:t> </w:t>
      </w:r>
      <w:r>
        <w:rPr/>
        <w:t>«против»</w:t>
      </w:r>
      <w:r>
        <w:rPr>
          <w:spacing w:val="-1"/>
        </w:rPr>
        <w:t> </w:t>
      </w:r>
      <w:r>
        <w:rPr/>
        <w:t>–</w:t>
      </w:r>
      <w:r>
        <w:rPr>
          <w:u w:val="single"/>
        </w:rPr>
        <w:t> </w:t>
        <w:tab/>
      </w:r>
      <w:r>
        <w:rPr/>
        <w:t>, «»воздержались»</w:t>
      </w:r>
      <w:r>
        <w:rPr>
          <w:spacing w:val="-3"/>
        </w:rPr>
        <w:t> </w:t>
      </w:r>
      <w:r>
        <w:rPr/>
        <w:t>– </w:t>
      </w:r>
      <w:r>
        <w:rPr>
          <w:b w:val="0"/>
          <w:u w:val="single"/>
        </w:rPr>
        <w:t> </w:t>
        <w:tab/>
      </w:r>
    </w:p>
    <w:tbl>
      <w:tblPr>
        <w:tblW w:w="0" w:type="auto"/>
        <w:jc w:val="left"/>
        <w:tblInd w:w="1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12"/>
        <w:gridCol w:w="2974"/>
      </w:tblGrid>
      <w:tr>
        <w:trPr>
          <w:trHeight w:val="449" w:hRule="atLeast"/>
        </w:trPr>
        <w:tc>
          <w:tcPr>
            <w:tcW w:w="4612" w:type="dxa"/>
          </w:tcPr>
          <w:p>
            <w:pPr>
              <w:pStyle w:val="TableParagraph"/>
              <w:spacing w:line="266" w:lineRule="exact"/>
              <w:ind w:left="0" w:right="254"/>
              <w:jc w:val="right"/>
              <w:rPr>
                <w:b/>
                <w:sz w:val="24"/>
              </w:rPr>
            </w:pPr>
            <w:r>
              <w:rPr>
                <w:b/>
                <w:sz w:val="24"/>
              </w:rPr>
              <w:t>Председатель Педагогического совета</w:t>
            </w:r>
          </w:p>
        </w:tc>
        <w:tc>
          <w:tcPr>
            <w:tcW w:w="2974" w:type="dxa"/>
          </w:tcPr>
          <w:p>
            <w:pPr>
              <w:pStyle w:val="TableParagraph"/>
              <w:spacing w:line="266" w:lineRule="exact"/>
              <w:ind w:left="256"/>
              <w:rPr>
                <w:b/>
                <w:sz w:val="24"/>
              </w:rPr>
            </w:pPr>
            <w:r>
              <w:rPr>
                <w:b/>
                <w:sz w:val="24"/>
              </w:rPr>
              <w:t>ФИО</w:t>
            </w:r>
          </w:p>
        </w:tc>
      </w:tr>
      <w:tr>
        <w:trPr>
          <w:trHeight w:val="449" w:hRule="atLeast"/>
        </w:trPr>
        <w:tc>
          <w:tcPr>
            <w:tcW w:w="4612" w:type="dxa"/>
          </w:tcPr>
          <w:p>
            <w:pPr>
              <w:pStyle w:val="TableParagraph"/>
              <w:spacing w:line="256" w:lineRule="exact" w:before="173"/>
              <w:ind w:left="0" w:right="274"/>
              <w:jc w:val="right"/>
              <w:rPr>
                <w:b/>
                <w:sz w:val="24"/>
              </w:rPr>
            </w:pPr>
            <w:r>
              <w:rPr>
                <w:b/>
                <w:sz w:val="24"/>
              </w:rPr>
              <w:t>Секретарь Педагогического совета</w:t>
            </w:r>
          </w:p>
        </w:tc>
        <w:tc>
          <w:tcPr>
            <w:tcW w:w="2974" w:type="dxa"/>
          </w:tcPr>
          <w:p>
            <w:pPr>
              <w:pStyle w:val="TableParagraph"/>
              <w:spacing w:line="256" w:lineRule="exact" w:before="173"/>
              <w:ind w:left="0" w:right="198"/>
              <w:jc w:val="right"/>
              <w:rPr>
                <w:b/>
                <w:sz w:val="24"/>
              </w:rPr>
            </w:pPr>
            <w:r>
              <w:rPr>
                <w:b/>
                <w:sz w:val="24"/>
              </w:rPr>
              <w:t>ФИО</w:t>
            </w:r>
          </w:p>
        </w:tc>
      </w:tr>
    </w:tbl>
    <w:p>
      <w:pPr>
        <w:spacing w:before="40"/>
        <w:ind w:left="1333" w:right="1008" w:firstLine="0"/>
        <w:jc w:val="center"/>
        <w:rPr>
          <w:b/>
          <w:sz w:val="24"/>
        </w:rPr>
      </w:pPr>
      <w:r>
        <w:rPr>
          <w:b/>
          <w:sz w:val="24"/>
        </w:rPr>
        <w:t>С протоколом ознакомлены:</w:t>
      </w:r>
    </w:p>
    <w:p>
      <w:pPr>
        <w:spacing w:after="0"/>
        <w:jc w:val="center"/>
        <w:rPr>
          <w:sz w:val="24"/>
        </w:rPr>
        <w:sectPr>
          <w:pgSz w:w="12240" w:h="15840"/>
          <w:pgMar w:header="0" w:footer="1192" w:top="1360" w:bottom="1460" w:left="200" w:right="200"/>
        </w:sectPr>
      </w:pPr>
    </w:p>
    <w:p>
      <w:pPr>
        <w:pStyle w:val="BodyText"/>
        <w:spacing w:before="5"/>
        <w:rPr>
          <w:b/>
          <w:sz w:val="14"/>
        </w:rPr>
      </w:pPr>
    </w:p>
    <w:p>
      <w:pPr>
        <w:pStyle w:val="Heading5"/>
        <w:numPr>
          <w:ilvl w:val="1"/>
          <w:numId w:val="113"/>
        </w:numPr>
        <w:tabs>
          <w:tab w:pos="2170" w:val="left" w:leader="none"/>
        </w:tabs>
        <w:spacing w:line="552" w:lineRule="auto" w:before="90" w:after="0"/>
        <w:ind w:left="4970" w:right="1420" w:hanging="3222"/>
        <w:jc w:val="left"/>
      </w:pPr>
      <w:bookmarkStart w:name="_bookmark58" w:id="104"/>
      <w:bookmarkEnd w:id="104"/>
      <w:r>
        <w:rPr>
          <w:b w:val="0"/>
        </w:rPr>
      </w:r>
      <w:bookmarkStart w:name="_bookmark58" w:id="105"/>
      <w:bookmarkEnd w:id="105"/>
      <w:r>
        <w:rPr/>
        <w:t>П</w:t>
      </w:r>
      <w:r>
        <w:rPr/>
        <w:t>риказ об утверждении Плана реализации целевой модели наставничества Шапка</w:t>
      </w:r>
      <w:r>
        <w:rPr>
          <w:spacing w:val="-1"/>
        </w:rPr>
        <w:t> </w:t>
      </w:r>
      <w:r>
        <w:rPr/>
        <w:t>организации</w:t>
      </w:r>
    </w:p>
    <w:p>
      <w:pPr>
        <w:spacing w:before="0"/>
        <w:ind w:left="1334" w:right="1006" w:firstLine="0"/>
        <w:jc w:val="center"/>
        <w:rPr>
          <w:b/>
          <w:sz w:val="24"/>
        </w:rPr>
      </w:pPr>
      <w:r>
        <w:rPr>
          <w:b/>
          <w:sz w:val="24"/>
        </w:rPr>
        <w:t>ПРИКАЗ</w:t>
      </w:r>
    </w:p>
    <w:p>
      <w:pPr>
        <w:pStyle w:val="BodyText"/>
        <w:spacing w:before="4"/>
        <w:rPr>
          <w:b/>
          <w:sz w:val="31"/>
        </w:rPr>
      </w:pPr>
    </w:p>
    <w:p>
      <w:pPr>
        <w:pStyle w:val="Heading5"/>
        <w:tabs>
          <w:tab w:pos="8354" w:val="left" w:leader="none"/>
        </w:tabs>
        <w:ind w:left="330"/>
        <w:jc w:val="center"/>
      </w:pPr>
      <w:r>
        <w:rPr/>
        <w:t>Дата</w:t>
        <w:tab/>
        <w:t>номер</w:t>
      </w:r>
    </w:p>
    <w:p>
      <w:pPr>
        <w:pStyle w:val="BodyText"/>
        <w:rPr>
          <w:b/>
          <w:sz w:val="26"/>
        </w:rPr>
      </w:pPr>
    </w:p>
    <w:p>
      <w:pPr>
        <w:pStyle w:val="BodyText"/>
        <w:rPr>
          <w:b/>
          <w:sz w:val="26"/>
        </w:rPr>
      </w:pPr>
    </w:p>
    <w:p>
      <w:pPr>
        <w:pStyle w:val="BodyText"/>
        <w:spacing w:before="4"/>
        <w:rPr>
          <w:b/>
          <w:sz w:val="34"/>
        </w:rPr>
      </w:pPr>
    </w:p>
    <w:p>
      <w:pPr>
        <w:spacing w:line="276" w:lineRule="auto" w:before="0"/>
        <w:ind w:left="4576" w:right="4245" w:firstLine="0"/>
        <w:jc w:val="center"/>
        <w:rPr>
          <w:b/>
          <w:sz w:val="24"/>
        </w:rPr>
      </w:pPr>
      <w:r>
        <w:rPr>
          <w:b/>
          <w:sz w:val="24"/>
        </w:rPr>
        <w:t>Об утверждении плана реализации целевой модели наставничества и начале реализации</w:t>
      </w:r>
      <w:r>
        <w:rPr>
          <w:b/>
          <w:spacing w:val="-5"/>
          <w:sz w:val="24"/>
        </w:rPr>
        <w:t> </w:t>
      </w:r>
      <w:r>
        <w:rPr>
          <w:b/>
          <w:sz w:val="24"/>
        </w:rPr>
        <w:t>проекта</w:t>
      </w:r>
    </w:p>
    <w:p>
      <w:pPr>
        <w:pStyle w:val="BodyText"/>
        <w:rPr>
          <w:b/>
          <w:sz w:val="26"/>
        </w:rPr>
      </w:pPr>
    </w:p>
    <w:p>
      <w:pPr>
        <w:pStyle w:val="BodyText"/>
        <w:spacing w:before="2"/>
        <w:rPr>
          <w:b/>
          <w:sz w:val="29"/>
        </w:rPr>
      </w:pPr>
    </w:p>
    <w:p>
      <w:pPr>
        <w:pStyle w:val="Heading5"/>
        <w:tabs>
          <w:tab w:pos="9854" w:val="left" w:leader="none"/>
        </w:tabs>
        <w:ind w:left="324"/>
        <w:jc w:val="center"/>
      </w:pPr>
      <w:r>
        <w:rPr/>
        <w:t>В соответствии с протоколом заседания Педагогического совета организации</w:t>
      </w:r>
      <w:r>
        <w:rPr>
          <w:spacing w:val="-17"/>
        </w:rPr>
        <w:t> </w:t>
      </w:r>
      <w:r>
        <w:rPr/>
        <w:t>от</w:t>
      </w:r>
      <w:r>
        <w:rPr>
          <w:spacing w:val="-1"/>
        </w:rPr>
        <w:t> </w:t>
      </w:r>
      <w:r>
        <w:rPr/>
        <w:t>«</w:t>
      </w:r>
      <w:r>
        <w:rPr>
          <w:u w:val="single"/>
        </w:rPr>
        <w:t> </w:t>
        <w:tab/>
      </w:r>
      <w:r>
        <w:rPr/>
        <w:t>»</w:t>
      </w:r>
    </w:p>
    <w:p>
      <w:pPr>
        <w:tabs>
          <w:tab w:pos="1225" w:val="left" w:leader="none"/>
        </w:tabs>
        <w:spacing w:before="41"/>
        <w:ind w:left="330" w:right="0" w:firstLine="0"/>
        <w:jc w:val="center"/>
        <w:rPr>
          <w:b/>
          <w:sz w:val="24"/>
        </w:rPr>
      </w:pPr>
      <w:r>
        <w:rPr>
          <w:sz w:val="24"/>
          <w:u w:val="single"/>
        </w:rPr>
        <w:t> </w:t>
        <w:tab/>
      </w:r>
      <w:r>
        <w:rPr>
          <w:b/>
          <w:sz w:val="24"/>
        </w:rPr>
        <w:t>2019г.</w:t>
      </w:r>
    </w:p>
    <w:p>
      <w:pPr>
        <w:pStyle w:val="BodyText"/>
        <w:rPr>
          <w:b/>
          <w:sz w:val="26"/>
        </w:rPr>
      </w:pPr>
    </w:p>
    <w:p>
      <w:pPr>
        <w:pStyle w:val="BodyText"/>
        <w:spacing w:before="10"/>
        <w:rPr>
          <w:b/>
          <w:sz w:val="32"/>
        </w:rPr>
      </w:pPr>
    </w:p>
    <w:p>
      <w:pPr>
        <w:pStyle w:val="Heading5"/>
        <w:ind w:left="1334" w:right="1007"/>
        <w:jc w:val="center"/>
      </w:pPr>
      <w:r>
        <w:rPr/>
        <w:t>ПРИКАЗЫВАЮ</w:t>
      </w:r>
    </w:p>
    <w:p>
      <w:pPr>
        <w:pStyle w:val="BodyText"/>
        <w:spacing w:before="8"/>
        <w:rPr>
          <w:b/>
          <w:sz w:val="30"/>
        </w:rPr>
      </w:pPr>
    </w:p>
    <w:p>
      <w:pPr>
        <w:pStyle w:val="ListParagraph"/>
        <w:numPr>
          <w:ilvl w:val="2"/>
          <w:numId w:val="113"/>
        </w:numPr>
        <w:tabs>
          <w:tab w:pos="2680" w:val="left" w:leader="none"/>
          <w:tab w:pos="2681" w:val="left" w:leader="none"/>
        </w:tabs>
        <w:spacing w:line="240" w:lineRule="auto" w:before="0" w:after="0"/>
        <w:ind w:left="2680" w:right="0" w:hanging="721"/>
        <w:jc w:val="left"/>
        <w:rPr>
          <w:sz w:val="24"/>
        </w:rPr>
      </w:pPr>
      <w:r>
        <w:rPr>
          <w:sz w:val="24"/>
        </w:rPr>
        <w:t>Утвердить План реализации целевой модели</w:t>
      </w:r>
      <w:r>
        <w:rPr>
          <w:spacing w:val="-3"/>
          <w:sz w:val="24"/>
        </w:rPr>
        <w:t> </w:t>
      </w:r>
      <w:r>
        <w:rPr>
          <w:sz w:val="24"/>
        </w:rPr>
        <w:t>наставничества</w:t>
      </w:r>
    </w:p>
    <w:p>
      <w:pPr>
        <w:pStyle w:val="ListParagraph"/>
        <w:numPr>
          <w:ilvl w:val="2"/>
          <w:numId w:val="113"/>
        </w:numPr>
        <w:tabs>
          <w:tab w:pos="2680" w:val="left" w:leader="none"/>
          <w:tab w:pos="2681" w:val="left" w:leader="none"/>
          <w:tab w:pos="4376" w:val="left" w:leader="none"/>
          <w:tab w:pos="9291" w:val="left" w:leader="none"/>
        </w:tabs>
        <w:spacing w:line="276" w:lineRule="auto" w:before="43" w:after="0"/>
        <w:ind w:left="1960" w:right="2486" w:firstLine="0"/>
        <w:jc w:val="left"/>
        <w:rPr>
          <w:sz w:val="24"/>
        </w:rPr>
      </w:pPr>
      <w:r>
        <w:rPr>
          <w:sz w:val="24"/>
        </w:rPr>
        <w:t>Начать внедрение целевой модели</w:t>
      </w:r>
      <w:r>
        <w:rPr>
          <w:spacing w:val="-10"/>
          <w:sz w:val="24"/>
        </w:rPr>
        <w:t> </w:t>
      </w:r>
      <w:r>
        <w:rPr>
          <w:sz w:val="24"/>
        </w:rPr>
        <w:t>наставничества</w:t>
      </w:r>
      <w:r>
        <w:rPr>
          <w:spacing w:val="-4"/>
          <w:sz w:val="24"/>
        </w:rPr>
        <w:t> </w:t>
      </w:r>
      <w:r>
        <w:rPr>
          <w:sz w:val="24"/>
        </w:rPr>
        <w:t>(дата)</w:t>
      </w:r>
      <w:r>
        <w:rPr>
          <w:sz w:val="24"/>
          <w:u w:val="single"/>
        </w:rPr>
        <w:t> </w:t>
        <w:tab/>
      </w:r>
      <w:r>
        <w:rPr>
          <w:spacing w:val="-17"/>
          <w:sz w:val="24"/>
        </w:rPr>
        <w:t>. </w:t>
      </w:r>
      <w:r>
        <w:rPr>
          <w:sz w:val="24"/>
        </w:rPr>
        <w:t>Ответственный </w:t>
      </w:r>
      <w:r>
        <w:rPr>
          <w:sz w:val="24"/>
          <w:u w:val="single"/>
        </w:rPr>
        <w:t> </w:t>
        <w:tab/>
      </w:r>
    </w:p>
    <w:p>
      <w:pPr>
        <w:pStyle w:val="ListParagraph"/>
        <w:numPr>
          <w:ilvl w:val="2"/>
          <w:numId w:val="113"/>
        </w:numPr>
        <w:tabs>
          <w:tab w:pos="2680" w:val="left" w:leader="none"/>
          <w:tab w:pos="2681" w:val="left" w:leader="none"/>
          <w:tab w:pos="5246" w:val="left" w:leader="none"/>
          <w:tab w:pos="6556" w:val="left" w:leader="none"/>
          <w:tab w:pos="7163" w:val="left" w:leader="none"/>
        </w:tabs>
        <w:spacing w:line="276" w:lineRule="auto" w:before="0" w:after="0"/>
        <w:ind w:left="1960" w:right="920" w:firstLine="0"/>
        <w:jc w:val="left"/>
        <w:rPr>
          <w:sz w:val="24"/>
        </w:rPr>
      </w:pPr>
      <w:r>
        <w:rPr>
          <w:sz w:val="24"/>
        </w:rPr>
        <w:t>Отчет о промежуточных результатах выполнения плана заслушать на</w:t>
      </w:r>
      <w:r>
        <w:rPr>
          <w:spacing w:val="-29"/>
          <w:sz w:val="24"/>
        </w:rPr>
        <w:t> </w:t>
      </w:r>
      <w:r>
        <w:rPr>
          <w:sz w:val="24"/>
        </w:rPr>
        <w:t>заседании Педагогического совета</w:t>
      </w:r>
      <w:r>
        <w:rPr>
          <w:spacing w:val="-5"/>
          <w:sz w:val="24"/>
        </w:rPr>
        <w:t> </w:t>
      </w:r>
      <w:r>
        <w:rPr>
          <w:sz w:val="24"/>
        </w:rPr>
        <w:t>от</w:t>
      </w:r>
      <w:r>
        <w:rPr>
          <w:spacing w:val="3"/>
          <w:sz w:val="24"/>
        </w:rPr>
        <w:t> </w:t>
      </w:r>
      <w:r>
        <w:rPr>
          <w:spacing w:val="-8"/>
          <w:sz w:val="24"/>
        </w:rPr>
        <w:t>«</w:t>
      </w:r>
      <w:r>
        <w:rPr>
          <w:spacing w:val="-8"/>
          <w:sz w:val="24"/>
          <w:u w:val="single"/>
        </w:rPr>
        <w:t> </w:t>
        <w:tab/>
      </w:r>
      <w:r>
        <w:rPr>
          <w:sz w:val="24"/>
        </w:rPr>
        <w:t>»</w:t>
      </w:r>
      <w:r>
        <w:rPr>
          <w:sz w:val="24"/>
          <w:u w:val="single"/>
        </w:rPr>
        <w:t> </w:t>
        <w:tab/>
      </w:r>
      <w:r>
        <w:rPr>
          <w:sz w:val="24"/>
        </w:rPr>
        <w:t>20</w:t>
      </w:r>
      <w:r>
        <w:rPr>
          <w:sz w:val="24"/>
          <w:u w:val="single"/>
        </w:rPr>
        <w:t> </w:t>
        <w:tab/>
      </w:r>
      <w:r>
        <w:rPr>
          <w:sz w:val="24"/>
        </w:rPr>
        <w:t>г.</w:t>
      </w:r>
    </w:p>
    <w:p>
      <w:pPr>
        <w:pStyle w:val="ListParagraph"/>
        <w:numPr>
          <w:ilvl w:val="2"/>
          <w:numId w:val="113"/>
        </w:numPr>
        <w:tabs>
          <w:tab w:pos="2680" w:val="left" w:leader="none"/>
          <w:tab w:pos="2681" w:val="left" w:leader="none"/>
        </w:tabs>
        <w:spacing w:line="240" w:lineRule="auto" w:before="1" w:after="0"/>
        <w:ind w:left="2680" w:right="0" w:hanging="721"/>
        <w:jc w:val="left"/>
        <w:rPr>
          <w:sz w:val="24"/>
        </w:rPr>
      </w:pPr>
      <w:r>
        <w:rPr>
          <w:sz w:val="24"/>
        </w:rPr>
        <w:t>Контроль и выполнение приказа оставляю за</w:t>
      </w:r>
      <w:r>
        <w:rPr>
          <w:spacing w:val="-5"/>
          <w:sz w:val="24"/>
        </w:rPr>
        <w:t> </w:t>
      </w:r>
      <w:r>
        <w:rPr>
          <w:sz w:val="24"/>
        </w:rPr>
        <w:t>собой.</w:t>
      </w:r>
    </w:p>
    <w:p>
      <w:pPr>
        <w:pStyle w:val="BodyText"/>
        <w:rPr>
          <w:sz w:val="26"/>
        </w:rPr>
      </w:pPr>
    </w:p>
    <w:p>
      <w:pPr>
        <w:pStyle w:val="BodyText"/>
        <w:rPr>
          <w:sz w:val="26"/>
        </w:rPr>
      </w:pPr>
    </w:p>
    <w:p>
      <w:pPr>
        <w:pStyle w:val="BodyText"/>
        <w:rPr>
          <w:sz w:val="26"/>
        </w:rPr>
      </w:pPr>
    </w:p>
    <w:p>
      <w:pPr>
        <w:pStyle w:val="BodyText"/>
        <w:spacing w:before="4"/>
        <w:rPr>
          <w:sz w:val="36"/>
        </w:rPr>
      </w:pPr>
    </w:p>
    <w:p>
      <w:pPr>
        <w:pStyle w:val="Heading5"/>
        <w:tabs>
          <w:tab w:pos="6702" w:val="left" w:leader="none"/>
        </w:tabs>
        <w:spacing w:before="1"/>
        <w:ind w:left="326"/>
        <w:jc w:val="center"/>
      </w:pPr>
      <w:r>
        <w:rPr/>
        <w:t>Директор</w:t>
      </w:r>
      <w:r>
        <w:rPr>
          <w:spacing w:val="-2"/>
        </w:rPr>
        <w:t> </w:t>
      </w:r>
      <w:r>
        <w:rPr/>
        <w:t>(организация)</w:t>
        <w:tab/>
        <w:t>ФИО</w:t>
      </w:r>
    </w:p>
    <w:p>
      <w:pPr>
        <w:spacing w:after="0"/>
        <w:jc w:val="center"/>
        <w:sectPr>
          <w:pgSz w:w="12240" w:h="15840"/>
          <w:pgMar w:header="0" w:footer="1192" w:top="1500" w:bottom="1460" w:left="200" w:right="200"/>
        </w:sectPr>
      </w:pPr>
    </w:p>
    <w:p>
      <w:pPr>
        <w:pStyle w:val="BodyText"/>
        <w:spacing w:before="5"/>
        <w:rPr>
          <w:b/>
          <w:sz w:val="14"/>
        </w:rPr>
      </w:pPr>
    </w:p>
    <w:p>
      <w:pPr>
        <w:pStyle w:val="Heading5"/>
        <w:numPr>
          <w:ilvl w:val="1"/>
          <w:numId w:val="113"/>
        </w:numPr>
        <w:tabs>
          <w:tab w:pos="4707" w:val="left" w:leader="none"/>
        </w:tabs>
        <w:spacing w:line="240" w:lineRule="auto" w:before="90" w:after="0"/>
        <w:ind w:left="4706" w:right="0" w:hanging="421"/>
        <w:jc w:val="left"/>
      </w:pPr>
      <w:bookmarkStart w:name="_bookmark59" w:id="106"/>
      <w:bookmarkEnd w:id="106"/>
      <w:r>
        <w:rPr>
          <w:b w:val="0"/>
        </w:rPr>
      </w:r>
      <w:bookmarkStart w:name="_bookmark59" w:id="107"/>
      <w:bookmarkEnd w:id="107"/>
      <w:r>
        <w:rPr/>
        <w:t>Поло</w:t>
      </w:r>
      <w:r>
        <w:rPr/>
        <w:t>жение о</w:t>
      </w:r>
      <w:r>
        <w:rPr>
          <w:spacing w:val="-2"/>
        </w:rPr>
        <w:t> </w:t>
      </w:r>
      <w:r>
        <w:rPr/>
        <w:t>наставничестве</w:t>
      </w:r>
    </w:p>
    <w:p>
      <w:pPr>
        <w:pStyle w:val="BodyText"/>
        <w:spacing w:before="10"/>
        <w:rPr>
          <w:b/>
          <w:sz w:val="30"/>
        </w:rPr>
      </w:pPr>
    </w:p>
    <w:p>
      <w:pPr>
        <w:pStyle w:val="BodyText"/>
        <w:spacing w:line="276" w:lineRule="auto"/>
        <w:ind w:left="4589" w:right="4261" w:firstLine="2"/>
        <w:jc w:val="center"/>
      </w:pPr>
      <w:r>
        <w:rPr/>
        <w:t>Шапка организации Положение о</w:t>
      </w:r>
      <w:r>
        <w:rPr>
          <w:spacing w:val="-13"/>
        </w:rPr>
        <w:t> </w:t>
      </w:r>
      <w:r>
        <w:rPr/>
        <w:t>наставничестве</w:t>
      </w:r>
    </w:p>
    <w:p>
      <w:pPr>
        <w:pStyle w:val="BodyText"/>
        <w:rPr>
          <w:sz w:val="26"/>
        </w:rPr>
      </w:pPr>
    </w:p>
    <w:p>
      <w:pPr>
        <w:pStyle w:val="BodyText"/>
        <w:spacing w:before="7"/>
        <w:rPr>
          <w:sz w:val="29"/>
        </w:rPr>
      </w:pPr>
    </w:p>
    <w:p>
      <w:pPr>
        <w:pStyle w:val="Heading5"/>
        <w:numPr>
          <w:ilvl w:val="0"/>
          <w:numId w:val="116"/>
        </w:numPr>
        <w:tabs>
          <w:tab w:pos="2680" w:val="left" w:leader="none"/>
          <w:tab w:pos="2681" w:val="left" w:leader="none"/>
        </w:tabs>
        <w:spacing w:line="240" w:lineRule="auto" w:before="1" w:after="0"/>
        <w:ind w:left="2680" w:right="0" w:hanging="721"/>
        <w:jc w:val="left"/>
      </w:pPr>
      <w:r>
        <w:rPr/>
        <w:t>Общие</w:t>
      </w:r>
      <w:r>
        <w:rPr>
          <w:spacing w:val="-2"/>
        </w:rPr>
        <w:t> </w:t>
      </w:r>
      <w:r>
        <w:rPr/>
        <w:t>положения</w:t>
      </w:r>
    </w:p>
    <w:p>
      <w:pPr>
        <w:pStyle w:val="BodyText"/>
        <w:spacing w:before="7"/>
        <w:rPr>
          <w:b/>
          <w:sz w:val="30"/>
        </w:rPr>
      </w:pPr>
    </w:p>
    <w:p>
      <w:pPr>
        <w:pStyle w:val="ListParagraph"/>
        <w:numPr>
          <w:ilvl w:val="1"/>
          <w:numId w:val="117"/>
        </w:numPr>
        <w:tabs>
          <w:tab w:pos="1661" w:val="left" w:leader="none"/>
        </w:tabs>
        <w:spacing w:line="240" w:lineRule="auto" w:before="0" w:after="0"/>
        <w:ind w:left="1660" w:right="0" w:hanging="421"/>
        <w:jc w:val="left"/>
        <w:rPr>
          <w:sz w:val="24"/>
        </w:rPr>
      </w:pPr>
      <w:r>
        <w:rPr>
          <w:sz w:val="24"/>
        </w:rPr>
        <w:t>Что такое наставничество? Что такое целевая модель наставничества?</w:t>
      </w:r>
    </w:p>
    <w:p>
      <w:pPr>
        <w:pStyle w:val="ListParagraph"/>
        <w:numPr>
          <w:ilvl w:val="1"/>
          <w:numId w:val="117"/>
        </w:numPr>
        <w:tabs>
          <w:tab w:pos="1661" w:val="left" w:leader="none"/>
        </w:tabs>
        <w:spacing w:line="240" w:lineRule="auto" w:before="41" w:after="0"/>
        <w:ind w:left="1660" w:right="0" w:hanging="421"/>
        <w:jc w:val="left"/>
        <w:rPr>
          <w:sz w:val="24"/>
        </w:rPr>
      </w:pPr>
      <w:r>
        <w:rPr>
          <w:sz w:val="24"/>
        </w:rPr>
        <w:t>Цель</w:t>
      </w:r>
      <w:r>
        <w:rPr>
          <w:spacing w:val="-9"/>
          <w:sz w:val="24"/>
        </w:rPr>
        <w:t> </w:t>
      </w:r>
      <w:r>
        <w:rPr>
          <w:sz w:val="24"/>
        </w:rPr>
        <w:t>наставничества</w:t>
      </w:r>
    </w:p>
    <w:p>
      <w:pPr>
        <w:pStyle w:val="ListParagraph"/>
        <w:numPr>
          <w:ilvl w:val="1"/>
          <w:numId w:val="117"/>
        </w:numPr>
        <w:tabs>
          <w:tab w:pos="1661" w:val="left" w:leader="none"/>
        </w:tabs>
        <w:spacing w:line="240" w:lineRule="auto" w:before="43" w:after="0"/>
        <w:ind w:left="1660" w:right="0" w:hanging="421"/>
        <w:jc w:val="left"/>
        <w:rPr>
          <w:sz w:val="24"/>
        </w:rPr>
      </w:pPr>
      <w:r>
        <w:rPr>
          <w:sz w:val="24"/>
        </w:rPr>
        <w:t>Кто такой</w:t>
      </w:r>
      <w:r>
        <w:rPr>
          <w:spacing w:val="-6"/>
          <w:sz w:val="24"/>
        </w:rPr>
        <w:t> </w:t>
      </w:r>
      <w:r>
        <w:rPr>
          <w:sz w:val="24"/>
        </w:rPr>
        <w:t>наставник</w:t>
      </w:r>
    </w:p>
    <w:p>
      <w:pPr>
        <w:pStyle w:val="ListParagraph"/>
        <w:numPr>
          <w:ilvl w:val="1"/>
          <w:numId w:val="117"/>
        </w:numPr>
        <w:tabs>
          <w:tab w:pos="1661" w:val="left" w:leader="none"/>
        </w:tabs>
        <w:spacing w:line="240" w:lineRule="auto" w:before="42" w:after="0"/>
        <w:ind w:left="1660" w:right="0" w:hanging="421"/>
        <w:jc w:val="left"/>
        <w:rPr>
          <w:sz w:val="24"/>
        </w:rPr>
      </w:pPr>
      <w:r>
        <w:rPr>
          <w:sz w:val="24"/>
        </w:rPr>
        <w:t>Кто такой</w:t>
      </w:r>
      <w:r>
        <w:rPr>
          <w:spacing w:val="-3"/>
          <w:sz w:val="24"/>
        </w:rPr>
        <w:t> </w:t>
      </w:r>
      <w:r>
        <w:rPr>
          <w:sz w:val="24"/>
        </w:rPr>
        <w:t>куратор</w:t>
      </w:r>
    </w:p>
    <w:p>
      <w:pPr>
        <w:pStyle w:val="ListParagraph"/>
        <w:numPr>
          <w:ilvl w:val="1"/>
          <w:numId w:val="117"/>
        </w:numPr>
        <w:tabs>
          <w:tab w:pos="1661" w:val="left" w:leader="none"/>
        </w:tabs>
        <w:spacing w:line="240" w:lineRule="auto" w:before="41" w:after="0"/>
        <w:ind w:left="1660" w:right="0" w:hanging="421"/>
        <w:jc w:val="left"/>
        <w:rPr>
          <w:sz w:val="24"/>
        </w:rPr>
      </w:pPr>
      <w:r>
        <w:rPr>
          <w:sz w:val="24"/>
        </w:rPr>
        <w:t>Кто такой</w:t>
      </w:r>
      <w:r>
        <w:rPr>
          <w:spacing w:val="-3"/>
          <w:sz w:val="24"/>
        </w:rPr>
        <w:t> </w:t>
      </w:r>
      <w:r>
        <w:rPr>
          <w:sz w:val="24"/>
        </w:rPr>
        <w:t>наставляемый</w:t>
      </w:r>
    </w:p>
    <w:p>
      <w:pPr>
        <w:pStyle w:val="ListParagraph"/>
        <w:numPr>
          <w:ilvl w:val="1"/>
          <w:numId w:val="117"/>
        </w:numPr>
        <w:tabs>
          <w:tab w:pos="1661" w:val="left" w:leader="none"/>
        </w:tabs>
        <w:spacing w:line="240" w:lineRule="auto" w:before="40" w:after="0"/>
        <w:ind w:left="1660" w:right="0" w:hanging="421"/>
        <w:jc w:val="left"/>
        <w:rPr>
          <w:sz w:val="24"/>
        </w:rPr>
      </w:pPr>
      <w:r>
        <w:rPr>
          <w:sz w:val="24"/>
        </w:rPr>
        <w:t>Как определяются</w:t>
      </w:r>
      <w:r>
        <w:rPr>
          <w:spacing w:val="-1"/>
          <w:sz w:val="24"/>
        </w:rPr>
        <w:t> </w:t>
      </w:r>
      <w:r>
        <w:rPr>
          <w:sz w:val="24"/>
        </w:rPr>
        <w:t>наставники?</w:t>
      </w:r>
    </w:p>
    <w:p>
      <w:pPr>
        <w:pStyle w:val="ListParagraph"/>
        <w:numPr>
          <w:ilvl w:val="1"/>
          <w:numId w:val="117"/>
        </w:numPr>
        <w:tabs>
          <w:tab w:pos="1661" w:val="left" w:leader="none"/>
        </w:tabs>
        <w:spacing w:line="240" w:lineRule="auto" w:before="44" w:after="0"/>
        <w:ind w:left="1660" w:right="0" w:hanging="421"/>
        <w:jc w:val="left"/>
        <w:rPr>
          <w:sz w:val="24"/>
        </w:rPr>
      </w:pPr>
      <w:r>
        <w:rPr>
          <w:sz w:val="24"/>
        </w:rPr>
        <w:t>Списочный состав наставником утверждается приказом</w:t>
      </w:r>
      <w:r>
        <w:rPr>
          <w:spacing w:val="-3"/>
          <w:sz w:val="24"/>
        </w:rPr>
        <w:t> </w:t>
      </w:r>
      <w:r>
        <w:rPr>
          <w:sz w:val="24"/>
        </w:rPr>
        <w:t>директора</w:t>
      </w:r>
    </w:p>
    <w:p>
      <w:pPr>
        <w:pStyle w:val="ListParagraph"/>
        <w:numPr>
          <w:ilvl w:val="1"/>
          <w:numId w:val="117"/>
        </w:numPr>
        <w:tabs>
          <w:tab w:pos="1661" w:val="left" w:leader="none"/>
        </w:tabs>
        <w:spacing w:line="240" w:lineRule="auto" w:before="41" w:after="0"/>
        <w:ind w:left="1660" w:right="0" w:hanging="421"/>
        <w:jc w:val="left"/>
        <w:rPr>
          <w:sz w:val="24"/>
        </w:rPr>
      </w:pPr>
      <w:r>
        <w:rPr>
          <w:sz w:val="24"/>
        </w:rPr>
        <w:t>Ответственный за реализацию цикла наставнической работы отвечает</w:t>
      </w:r>
      <w:r>
        <w:rPr>
          <w:spacing w:val="-8"/>
          <w:sz w:val="24"/>
        </w:rPr>
        <w:t> </w:t>
      </w:r>
      <w:r>
        <w:rPr>
          <w:sz w:val="24"/>
        </w:rPr>
        <w:t>куратор</w:t>
      </w:r>
    </w:p>
    <w:p>
      <w:pPr>
        <w:pStyle w:val="ListParagraph"/>
        <w:numPr>
          <w:ilvl w:val="1"/>
          <w:numId w:val="117"/>
        </w:numPr>
        <w:tabs>
          <w:tab w:pos="1661" w:val="left" w:leader="none"/>
        </w:tabs>
        <w:spacing w:line="240" w:lineRule="auto" w:before="40" w:after="0"/>
        <w:ind w:left="1660" w:right="0" w:hanging="421"/>
        <w:jc w:val="left"/>
        <w:rPr>
          <w:sz w:val="24"/>
        </w:rPr>
      </w:pPr>
      <w:r>
        <w:rPr>
          <w:sz w:val="24"/>
        </w:rPr>
        <w:t>Сколько человек может быть закреплено за</w:t>
      </w:r>
      <w:r>
        <w:rPr>
          <w:spacing w:val="-4"/>
          <w:sz w:val="24"/>
        </w:rPr>
        <w:t> </w:t>
      </w:r>
      <w:r>
        <w:rPr>
          <w:sz w:val="24"/>
        </w:rPr>
        <w:t>наставником?</w:t>
      </w:r>
    </w:p>
    <w:p>
      <w:pPr>
        <w:pStyle w:val="ListParagraph"/>
        <w:numPr>
          <w:ilvl w:val="1"/>
          <w:numId w:val="118"/>
        </w:numPr>
        <w:tabs>
          <w:tab w:pos="1721" w:val="left" w:leader="none"/>
        </w:tabs>
        <w:spacing w:line="240" w:lineRule="auto" w:before="41" w:after="0"/>
        <w:ind w:left="1720" w:right="0" w:hanging="481"/>
        <w:jc w:val="left"/>
        <w:rPr>
          <w:sz w:val="24"/>
        </w:rPr>
      </w:pPr>
      <w:r>
        <w:rPr>
          <w:sz w:val="24"/>
        </w:rPr>
        <w:t>Кто утверждает индивидуальный маршрут наставляемого?</w:t>
      </w:r>
    </w:p>
    <w:p>
      <w:pPr>
        <w:pStyle w:val="ListParagraph"/>
        <w:numPr>
          <w:ilvl w:val="1"/>
          <w:numId w:val="118"/>
        </w:numPr>
        <w:tabs>
          <w:tab w:pos="1721" w:val="left" w:leader="none"/>
        </w:tabs>
        <w:spacing w:line="240" w:lineRule="auto" w:before="43" w:after="0"/>
        <w:ind w:left="1720" w:right="0" w:hanging="481"/>
        <w:jc w:val="left"/>
        <w:rPr>
          <w:sz w:val="24"/>
        </w:rPr>
      </w:pPr>
      <w:r>
        <w:rPr>
          <w:sz w:val="24"/>
        </w:rPr>
        <w:t>Какие критерии эффективной работы</w:t>
      </w:r>
      <w:r>
        <w:rPr>
          <w:spacing w:val="-2"/>
          <w:sz w:val="24"/>
        </w:rPr>
        <w:t> </w:t>
      </w:r>
      <w:r>
        <w:rPr>
          <w:sz w:val="24"/>
        </w:rPr>
        <w:t>наставника?</w:t>
      </w:r>
    </w:p>
    <w:p>
      <w:pPr>
        <w:pStyle w:val="ListParagraph"/>
        <w:numPr>
          <w:ilvl w:val="1"/>
          <w:numId w:val="118"/>
        </w:numPr>
        <w:tabs>
          <w:tab w:pos="1721" w:val="left" w:leader="none"/>
        </w:tabs>
        <w:spacing w:line="276" w:lineRule="auto" w:before="41" w:after="0"/>
        <w:ind w:left="1240" w:right="1773" w:firstLine="0"/>
        <w:jc w:val="left"/>
        <w:rPr>
          <w:sz w:val="24"/>
        </w:rPr>
      </w:pPr>
      <w:r>
        <w:rPr>
          <w:sz w:val="24"/>
        </w:rPr>
        <w:t>На весь период наставничества между наставником и наставляемым</w:t>
      </w:r>
      <w:r>
        <w:rPr>
          <w:spacing w:val="-26"/>
          <w:sz w:val="24"/>
        </w:rPr>
        <w:t> </w:t>
      </w:r>
      <w:r>
        <w:rPr>
          <w:sz w:val="24"/>
        </w:rPr>
        <w:t>заключается соглашение о безусловном выполнении обязанностей обеими</w:t>
      </w:r>
      <w:r>
        <w:rPr>
          <w:spacing w:val="-6"/>
          <w:sz w:val="24"/>
        </w:rPr>
        <w:t> </w:t>
      </w:r>
      <w:r>
        <w:rPr>
          <w:sz w:val="24"/>
        </w:rPr>
        <w:t>сторонами</w:t>
      </w:r>
    </w:p>
    <w:p>
      <w:pPr>
        <w:pStyle w:val="ListParagraph"/>
        <w:numPr>
          <w:ilvl w:val="1"/>
          <w:numId w:val="118"/>
        </w:numPr>
        <w:tabs>
          <w:tab w:pos="1721" w:val="left" w:leader="none"/>
        </w:tabs>
        <w:spacing w:line="275" w:lineRule="exact" w:before="0" w:after="0"/>
        <w:ind w:left="1720" w:right="0" w:hanging="481"/>
        <w:jc w:val="left"/>
        <w:rPr>
          <w:sz w:val="24"/>
        </w:rPr>
      </w:pPr>
      <w:r>
        <w:rPr>
          <w:sz w:val="24"/>
        </w:rPr>
        <w:t>Формы и сроки отчетности</w:t>
      </w:r>
      <w:r>
        <w:rPr>
          <w:spacing w:val="-2"/>
          <w:sz w:val="24"/>
        </w:rPr>
        <w:t> </w:t>
      </w:r>
      <w:r>
        <w:rPr>
          <w:sz w:val="24"/>
        </w:rPr>
        <w:t>наставника</w:t>
      </w:r>
    </w:p>
    <w:p>
      <w:pPr>
        <w:pStyle w:val="ListParagraph"/>
        <w:numPr>
          <w:ilvl w:val="1"/>
          <w:numId w:val="118"/>
        </w:numPr>
        <w:tabs>
          <w:tab w:pos="1721" w:val="left" w:leader="none"/>
        </w:tabs>
        <w:spacing w:line="240" w:lineRule="auto" w:before="41" w:after="0"/>
        <w:ind w:left="1720" w:right="0" w:hanging="481"/>
        <w:jc w:val="left"/>
        <w:rPr>
          <w:sz w:val="24"/>
        </w:rPr>
      </w:pPr>
      <w:r>
        <w:rPr>
          <w:sz w:val="24"/>
        </w:rPr>
        <w:t>Формы и условия поощрения</w:t>
      </w:r>
      <w:r>
        <w:rPr>
          <w:spacing w:val="-3"/>
          <w:sz w:val="24"/>
        </w:rPr>
        <w:t> </w:t>
      </w:r>
      <w:r>
        <w:rPr>
          <w:sz w:val="24"/>
        </w:rPr>
        <w:t>наставника</w:t>
      </w:r>
    </w:p>
    <w:p>
      <w:pPr>
        <w:pStyle w:val="BodyText"/>
        <w:spacing w:before="9"/>
        <w:rPr>
          <w:sz w:val="31"/>
        </w:rPr>
      </w:pPr>
    </w:p>
    <w:p>
      <w:pPr>
        <w:pStyle w:val="Heading5"/>
        <w:numPr>
          <w:ilvl w:val="0"/>
          <w:numId w:val="116"/>
        </w:numPr>
        <w:tabs>
          <w:tab w:pos="2680" w:val="left" w:leader="none"/>
          <w:tab w:pos="2681" w:val="left" w:leader="none"/>
        </w:tabs>
        <w:spacing w:line="240" w:lineRule="auto" w:before="0" w:after="0"/>
        <w:ind w:left="2680" w:right="0" w:hanging="721"/>
        <w:jc w:val="left"/>
      </w:pPr>
      <w:r>
        <w:rPr/>
        <w:t>Задачи и направления работы</w:t>
      </w:r>
      <w:r>
        <w:rPr>
          <w:spacing w:val="-7"/>
        </w:rPr>
        <w:t> </w:t>
      </w:r>
      <w:r>
        <w:rPr/>
        <w:t>наставника</w:t>
      </w:r>
    </w:p>
    <w:p>
      <w:pPr>
        <w:pStyle w:val="BodyText"/>
        <w:spacing w:before="1"/>
        <w:rPr>
          <w:b/>
          <w:sz w:val="31"/>
        </w:rPr>
      </w:pPr>
    </w:p>
    <w:p>
      <w:pPr>
        <w:pStyle w:val="ListParagraph"/>
        <w:numPr>
          <w:ilvl w:val="0"/>
          <w:numId w:val="116"/>
        </w:numPr>
        <w:tabs>
          <w:tab w:pos="2680" w:val="left" w:leader="none"/>
          <w:tab w:pos="2681" w:val="left" w:leader="none"/>
        </w:tabs>
        <w:spacing w:line="240" w:lineRule="auto" w:before="0" w:after="0"/>
        <w:ind w:left="2680" w:right="0" w:hanging="721"/>
        <w:jc w:val="left"/>
        <w:rPr>
          <w:b/>
          <w:sz w:val="24"/>
        </w:rPr>
      </w:pPr>
      <w:r>
        <w:rPr>
          <w:b/>
          <w:sz w:val="24"/>
        </w:rPr>
        <w:t>Обязанности</w:t>
      </w:r>
    </w:p>
    <w:p>
      <w:pPr>
        <w:pStyle w:val="BodyText"/>
        <w:spacing w:before="10"/>
        <w:rPr>
          <w:b/>
          <w:sz w:val="30"/>
        </w:rPr>
      </w:pPr>
    </w:p>
    <w:p>
      <w:pPr>
        <w:pStyle w:val="BodyText"/>
        <w:spacing w:line="276" w:lineRule="auto"/>
        <w:ind w:left="1600" w:right="1352"/>
      </w:pPr>
      <w:r>
        <w:rPr/>
        <w:t>3.1. В своей работе наставник руководствуется действующим законодательством Российской Федерации, настоящим положением о наставничестве, решениями Совета наставников, локальными актами учреждения, Коллективным договором.</w:t>
      </w:r>
    </w:p>
    <w:p>
      <w:pPr>
        <w:pStyle w:val="BodyText"/>
        <w:spacing w:before="8"/>
        <w:rPr>
          <w:sz w:val="27"/>
        </w:rPr>
      </w:pPr>
    </w:p>
    <w:p>
      <w:pPr>
        <w:pStyle w:val="BodyText"/>
        <w:ind w:left="1600"/>
      </w:pPr>
      <w:r>
        <w:rPr/>
        <w:t>3.2 Наставник имеет право</w:t>
      </w:r>
    </w:p>
    <w:p>
      <w:pPr>
        <w:pStyle w:val="ListParagraph"/>
        <w:numPr>
          <w:ilvl w:val="1"/>
          <w:numId w:val="119"/>
        </w:numPr>
        <w:tabs>
          <w:tab w:pos="2021" w:val="left" w:leader="none"/>
        </w:tabs>
        <w:spacing w:line="240" w:lineRule="auto" w:before="41" w:after="0"/>
        <w:ind w:left="2020" w:right="0" w:hanging="421"/>
        <w:jc w:val="left"/>
        <w:rPr>
          <w:sz w:val="24"/>
        </w:rPr>
      </w:pPr>
      <w:r>
        <w:rPr>
          <w:sz w:val="24"/>
        </w:rPr>
        <w:t>Наставник</w:t>
      </w:r>
      <w:r>
        <w:rPr>
          <w:spacing w:val="-1"/>
          <w:sz w:val="24"/>
        </w:rPr>
        <w:t> </w:t>
      </w:r>
      <w:r>
        <w:rPr>
          <w:sz w:val="24"/>
        </w:rPr>
        <w:t>обязан</w:t>
      </w:r>
    </w:p>
    <w:p>
      <w:pPr>
        <w:pStyle w:val="ListParagraph"/>
        <w:numPr>
          <w:ilvl w:val="1"/>
          <w:numId w:val="119"/>
        </w:numPr>
        <w:tabs>
          <w:tab w:pos="2021" w:val="left" w:leader="none"/>
        </w:tabs>
        <w:spacing w:line="240" w:lineRule="auto" w:before="40" w:after="0"/>
        <w:ind w:left="2020" w:right="0" w:hanging="421"/>
        <w:jc w:val="left"/>
        <w:rPr>
          <w:sz w:val="24"/>
        </w:rPr>
      </w:pPr>
      <w:r>
        <w:rPr>
          <w:sz w:val="24"/>
        </w:rPr>
        <w:t>Наставляемый имеет</w:t>
      </w:r>
      <w:r>
        <w:rPr>
          <w:spacing w:val="-1"/>
          <w:sz w:val="24"/>
        </w:rPr>
        <w:t> </w:t>
      </w:r>
      <w:r>
        <w:rPr>
          <w:sz w:val="24"/>
        </w:rPr>
        <w:t>право</w:t>
      </w:r>
    </w:p>
    <w:p>
      <w:pPr>
        <w:pStyle w:val="ListParagraph"/>
        <w:numPr>
          <w:ilvl w:val="1"/>
          <w:numId w:val="119"/>
        </w:numPr>
        <w:tabs>
          <w:tab w:pos="2021" w:val="left" w:leader="none"/>
        </w:tabs>
        <w:spacing w:line="552" w:lineRule="auto" w:before="44" w:after="0"/>
        <w:ind w:left="1240" w:right="7587" w:firstLine="360"/>
        <w:jc w:val="left"/>
        <w:rPr>
          <w:sz w:val="24"/>
        </w:rPr>
      </w:pPr>
      <w:r>
        <w:rPr>
          <w:sz w:val="24"/>
        </w:rPr>
        <w:t>Наставляемый </w:t>
      </w:r>
      <w:r>
        <w:rPr>
          <w:spacing w:val="-3"/>
          <w:sz w:val="24"/>
        </w:rPr>
        <w:t>обязан </w:t>
      </w:r>
      <w:r>
        <w:rPr>
          <w:sz w:val="24"/>
        </w:rPr>
        <w:t>Приложения:</w:t>
      </w:r>
    </w:p>
    <w:p>
      <w:pPr>
        <w:spacing w:after="0" w:line="552" w:lineRule="auto"/>
        <w:jc w:val="left"/>
        <w:rPr>
          <w:sz w:val="24"/>
        </w:rPr>
        <w:sectPr>
          <w:pgSz w:w="12240" w:h="15840"/>
          <w:pgMar w:header="0" w:footer="1192" w:top="1500" w:bottom="1460" w:left="200" w:right="200"/>
        </w:sectPr>
      </w:pPr>
    </w:p>
    <w:p>
      <w:pPr>
        <w:pStyle w:val="BodyText"/>
        <w:spacing w:before="2"/>
        <w:rPr>
          <w:sz w:val="12"/>
        </w:rPr>
      </w:pPr>
    </w:p>
    <w:p>
      <w:pPr>
        <w:pStyle w:val="Heading5"/>
        <w:numPr>
          <w:ilvl w:val="1"/>
          <w:numId w:val="120"/>
        </w:numPr>
        <w:tabs>
          <w:tab w:pos="1661" w:val="left" w:leader="none"/>
        </w:tabs>
        <w:spacing w:line="240" w:lineRule="auto" w:before="90" w:after="0"/>
        <w:ind w:left="1660" w:right="0" w:hanging="421"/>
        <w:jc w:val="left"/>
      </w:pPr>
      <w:bookmarkStart w:name="_bookmark60" w:id="108"/>
      <w:bookmarkEnd w:id="108"/>
      <w:r>
        <w:rPr>
          <w:b w:val="0"/>
        </w:rPr>
      </w:r>
      <w:bookmarkStart w:name="_bookmark60" w:id="109"/>
      <w:bookmarkEnd w:id="109"/>
      <w:r>
        <w:rPr/>
        <w:t>П</w:t>
      </w:r>
      <w:r>
        <w:rPr/>
        <w:t>риказ об утверждении Положения о</w:t>
      </w:r>
      <w:r>
        <w:rPr>
          <w:spacing w:val="-1"/>
        </w:rPr>
        <w:t> </w:t>
      </w:r>
      <w:r>
        <w:rPr/>
        <w:t>наставничестве</w:t>
      </w:r>
    </w:p>
    <w:p>
      <w:pPr>
        <w:pStyle w:val="BodyText"/>
        <w:spacing w:before="10"/>
        <w:rPr>
          <w:b/>
          <w:sz w:val="30"/>
        </w:rPr>
      </w:pPr>
    </w:p>
    <w:p>
      <w:pPr>
        <w:pStyle w:val="BodyText"/>
        <w:spacing w:line="552" w:lineRule="auto"/>
        <w:ind w:left="5059" w:right="4729"/>
        <w:jc w:val="center"/>
      </w:pPr>
      <w:r>
        <w:rPr/>
        <w:t>Шапка организации ПРИКАЗ</w:t>
      </w:r>
    </w:p>
    <w:p>
      <w:pPr>
        <w:pStyle w:val="BodyText"/>
        <w:spacing w:before="6"/>
        <w:rPr>
          <w:sz w:val="27"/>
        </w:rPr>
      </w:pPr>
    </w:p>
    <w:p>
      <w:pPr>
        <w:pStyle w:val="BodyText"/>
        <w:tabs>
          <w:tab w:pos="9223" w:val="left" w:leader="none"/>
        </w:tabs>
        <w:ind w:left="1240"/>
      </w:pPr>
      <w:r>
        <w:rPr/>
        <w:t>Дата</w:t>
        <w:tab/>
        <w:t>номер</w:t>
      </w:r>
    </w:p>
    <w:p>
      <w:pPr>
        <w:pStyle w:val="BodyText"/>
        <w:rPr>
          <w:sz w:val="26"/>
        </w:rPr>
      </w:pPr>
    </w:p>
    <w:p>
      <w:pPr>
        <w:pStyle w:val="BodyText"/>
        <w:rPr>
          <w:sz w:val="26"/>
        </w:rPr>
      </w:pPr>
    </w:p>
    <w:p>
      <w:pPr>
        <w:pStyle w:val="BodyText"/>
        <w:spacing w:before="5"/>
        <w:rPr>
          <w:sz w:val="34"/>
        </w:rPr>
      </w:pPr>
    </w:p>
    <w:p>
      <w:pPr>
        <w:pStyle w:val="BodyText"/>
        <w:spacing w:before="1"/>
        <w:ind w:left="1240"/>
      </w:pPr>
      <w:r>
        <w:rPr/>
        <w:t>Об утверждении</w:t>
      </w:r>
    </w:p>
    <w:p>
      <w:pPr>
        <w:pStyle w:val="BodyText"/>
        <w:spacing w:before="40"/>
        <w:ind w:left="1240"/>
      </w:pPr>
      <w:r>
        <w:rPr/>
        <w:t>Положения о наставничестве</w:t>
      </w:r>
    </w:p>
    <w:p>
      <w:pPr>
        <w:pStyle w:val="BodyText"/>
        <w:rPr>
          <w:sz w:val="26"/>
        </w:rPr>
      </w:pPr>
    </w:p>
    <w:p>
      <w:pPr>
        <w:pStyle w:val="BodyText"/>
        <w:spacing w:before="10"/>
        <w:rPr>
          <w:sz w:val="32"/>
        </w:rPr>
      </w:pPr>
    </w:p>
    <w:p>
      <w:pPr>
        <w:pStyle w:val="BodyText"/>
        <w:tabs>
          <w:tab w:pos="5928" w:val="left" w:leader="none"/>
          <w:tab w:pos="6760" w:val="left" w:leader="none"/>
        </w:tabs>
        <w:spacing w:line="276" w:lineRule="auto"/>
        <w:ind w:left="1240" w:right="1445"/>
      </w:pPr>
      <w:r>
        <w:rPr/>
        <w:t>В целях создания развивающе-поддерживающей среды в организации и в соответствии с протоколом Педагогического совета</w:t>
      </w:r>
      <w:r>
        <w:rPr>
          <w:spacing w:val="-6"/>
        </w:rPr>
        <w:t> </w:t>
      </w:r>
      <w:r>
        <w:rPr/>
        <w:t>от</w:t>
      </w:r>
      <w:r>
        <w:rPr>
          <w:spacing w:val="3"/>
        </w:rPr>
        <w:t> </w:t>
      </w:r>
      <w:r>
        <w:rPr>
          <w:spacing w:val="-3"/>
        </w:rPr>
        <w:t>«_</w:t>
      </w:r>
      <w:r>
        <w:rPr>
          <w:spacing w:val="-3"/>
          <w:u w:val="single"/>
        </w:rPr>
        <w:t> </w:t>
        <w:tab/>
      </w:r>
      <w:r>
        <w:rPr/>
        <w:t>»</w:t>
      </w:r>
      <w:r>
        <w:rPr>
          <w:u w:val="single"/>
        </w:rPr>
        <w:t> </w:t>
        <w:tab/>
      </w:r>
      <w:r>
        <w:rPr/>
        <w:t>20</w:t>
      </w:r>
      <w:r>
        <w:rPr>
          <w:u w:val="single"/>
        </w:rPr>
        <w:t> </w:t>
      </w:r>
      <w:r>
        <w:rPr/>
        <w:t>г.</w:t>
      </w:r>
    </w:p>
    <w:p>
      <w:pPr>
        <w:pStyle w:val="BodyText"/>
        <w:spacing w:before="8"/>
        <w:rPr>
          <w:sz w:val="27"/>
        </w:rPr>
      </w:pPr>
    </w:p>
    <w:p>
      <w:pPr>
        <w:pStyle w:val="BodyText"/>
        <w:ind w:left="1240"/>
      </w:pPr>
      <w:r>
        <w:rPr/>
        <w:t>ПРИКАЗЫВАЮ</w:t>
      </w:r>
    </w:p>
    <w:p>
      <w:pPr>
        <w:pStyle w:val="BodyText"/>
        <w:spacing w:before="1"/>
        <w:rPr>
          <w:sz w:val="31"/>
        </w:rPr>
      </w:pPr>
    </w:p>
    <w:p>
      <w:pPr>
        <w:pStyle w:val="ListParagraph"/>
        <w:numPr>
          <w:ilvl w:val="2"/>
          <w:numId w:val="120"/>
        </w:numPr>
        <w:tabs>
          <w:tab w:pos="2680" w:val="left" w:leader="none"/>
          <w:tab w:pos="2681" w:val="left" w:leader="none"/>
          <w:tab w:pos="9081" w:val="left" w:leader="none"/>
        </w:tabs>
        <w:spacing w:line="240" w:lineRule="auto" w:before="0" w:after="0"/>
        <w:ind w:left="2680" w:right="0" w:hanging="721"/>
        <w:jc w:val="left"/>
        <w:rPr>
          <w:sz w:val="24"/>
        </w:rPr>
      </w:pPr>
      <w:r>
        <w:rPr>
          <w:sz w:val="24"/>
        </w:rPr>
        <w:t>Утвердить  положение  о  наставничестве  в </w:t>
      </w:r>
      <w:r>
        <w:rPr>
          <w:spacing w:val="33"/>
          <w:sz w:val="24"/>
        </w:rPr>
        <w:t> </w:t>
      </w:r>
      <w:r>
        <w:rPr>
          <w:sz w:val="24"/>
        </w:rPr>
        <w:t>срок </w:t>
      </w:r>
      <w:r>
        <w:rPr>
          <w:spacing w:val="9"/>
          <w:sz w:val="24"/>
        </w:rPr>
        <w:t> </w:t>
      </w:r>
      <w:r>
        <w:rPr>
          <w:sz w:val="24"/>
        </w:rPr>
        <w:t>до</w:t>
      </w:r>
      <w:r>
        <w:rPr>
          <w:sz w:val="24"/>
          <w:u w:val="single"/>
        </w:rPr>
        <w:t> </w:t>
        <w:tab/>
      </w:r>
      <w:r>
        <w:rPr>
          <w:sz w:val="24"/>
        </w:rPr>
        <w:t>.</w:t>
      </w:r>
      <w:r>
        <w:rPr>
          <w:spacing w:val="8"/>
          <w:sz w:val="24"/>
        </w:rPr>
        <w:t> </w:t>
      </w:r>
      <w:r>
        <w:rPr>
          <w:sz w:val="24"/>
        </w:rPr>
        <w:t>Ответственный</w:t>
      </w:r>
    </w:p>
    <w:p>
      <w:pPr>
        <w:pStyle w:val="BodyText"/>
        <w:spacing w:before="3"/>
        <w:rPr>
          <w:sz w:val="23"/>
        </w:rPr>
      </w:pPr>
      <w:r>
        <w:rPr/>
        <w:pict>
          <v:shape style="position:absolute;margin-left:108.019997pt;margin-top:15.61536pt;width:48pt;height:.1pt;mso-position-horizontal-relative:page;mso-position-vertical-relative:paragraph;z-index:-15721472;mso-wrap-distance-left:0;mso-wrap-distance-right:0" coordorigin="2160,312" coordsize="960,0" path="m2160,312l3120,312e" filled="false" stroked="true" strokeweight=".48pt" strokecolor="#000000">
            <v:path arrowok="t"/>
            <v:stroke dashstyle="solid"/>
            <w10:wrap type="topAndBottom"/>
          </v:shape>
        </w:pict>
      </w:r>
    </w:p>
    <w:p>
      <w:pPr>
        <w:pStyle w:val="BodyText"/>
        <w:rPr>
          <w:sz w:val="21"/>
        </w:rPr>
      </w:pPr>
    </w:p>
    <w:p>
      <w:pPr>
        <w:pStyle w:val="ListParagraph"/>
        <w:numPr>
          <w:ilvl w:val="2"/>
          <w:numId w:val="120"/>
        </w:numPr>
        <w:tabs>
          <w:tab w:pos="2680" w:val="left" w:leader="none"/>
          <w:tab w:pos="2681" w:val="left" w:leader="none"/>
          <w:tab w:pos="9152" w:val="left" w:leader="none"/>
        </w:tabs>
        <w:spacing w:line="240" w:lineRule="auto" w:before="90" w:after="0"/>
        <w:ind w:left="2680" w:right="0" w:hanging="721"/>
        <w:jc w:val="left"/>
        <w:rPr>
          <w:sz w:val="24"/>
        </w:rPr>
      </w:pPr>
      <w:r>
        <w:rPr>
          <w:sz w:val="24"/>
        </w:rPr>
        <w:t>Утвержденное  положение  донести </w:t>
      </w:r>
      <w:r>
        <w:rPr>
          <w:spacing w:val="35"/>
          <w:sz w:val="24"/>
        </w:rPr>
        <w:t> </w:t>
      </w:r>
      <w:r>
        <w:rPr>
          <w:sz w:val="24"/>
        </w:rPr>
        <w:t>до </w:t>
      </w:r>
      <w:r>
        <w:rPr>
          <w:spacing w:val="12"/>
          <w:sz w:val="24"/>
        </w:rPr>
        <w:t> </w:t>
      </w:r>
      <w:r>
        <w:rPr>
          <w:sz w:val="24"/>
        </w:rPr>
        <w:t>сведения</w:t>
      </w:r>
      <w:r>
        <w:rPr>
          <w:sz w:val="24"/>
          <w:u w:val="single"/>
        </w:rPr>
        <w:t> </w:t>
        <w:tab/>
      </w:r>
      <w:r>
        <w:rPr>
          <w:sz w:val="24"/>
        </w:rPr>
        <w:t>.</w:t>
      </w:r>
      <w:r>
        <w:rPr>
          <w:spacing w:val="14"/>
          <w:sz w:val="24"/>
        </w:rPr>
        <w:t> </w:t>
      </w:r>
      <w:r>
        <w:rPr>
          <w:sz w:val="24"/>
        </w:rPr>
        <w:t>Ответственный</w:t>
      </w:r>
    </w:p>
    <w:p>
      <w:pPr>
        <w:pStyle w:val="BodyText"/>
        <w:spacing w:before="3"/>
        <w:rPr>
          <w:sz w:val="23"/>
        </w:rPr>
      </w:pPr>
      <w:r>
        <w:rPr/>
        <w:pict>
          <v:shape style="position:absolute;margin-left:108.019997pt;margin-top:15.587201pt;width:36pt;height:.1pt;mso-position-horizontal-relative:page;mso-position-vertical-relative:paragraph;z-index:-15720960;mso-wrap-distance-left:0;mso-wrap-distance-right:0" coordorigin="2160,312" coordsize="720,0" path="m2160,312l2880,312e" filled="false" stroked="true" strokeweight=".48pt" strokecolor="#000000">
            <v:path arrowok="t"/>
            <v:stroke dashstyle="solid"/>
            <w10:wrap type="topAndBottom"/>
          </v:shape>
        </w:pict>
      </w:r>
    </w:p>
    <w:p>
      <w:pPr>
        <w:pStyle w:val="ListParagraph"/>
        <w:numPr>
          <w:ilvl w:val="2"/>
          <w:numId w:val="120"/>
        </w:numPr>
        <w:tabs>
          <w:tab w:pos="2680" w:val="left" w:leader="none"/>
          <w:tab w:pos="2681" w:val="left" w:leader="none"/>
        </w:tabs>
        <w:spacing w:line="240" w:lineRule="auto" w:before="11" w:after="0"/>
        <w:ind w:left="2680" w:right="0" w:hanging="721"/>
        <w:jc w:val="left"/>
        <w:rPr>
          <w:sz w:val="24"/>
        </w:rPr>
      </w:pPr>
      <w:r>
        <w:rPr>
          <w:sz w:val="24"/>
        </w:rPr>
        <w:t>Контроль и выполнение приказа оставляю за</w:t>
      </w:r>
      <w:r>
        <w:rPr>
          <w:spacing w:val="-5"/>
          <w:sz w:val="24"/>
        </w:rPr>
        <w:t> </w:t>
      </w:r>
      <w:r>
        <w:rPr>
          <w:sz w:val="24"/>
        </w:rPr>
        <w:t>собой.</w:t>
      </w: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6"/>
        <w:rPr>
          <w:sz w:val="27"/>
        </w:rPr>
      </w:pPr>
    </w:p>
    <w:p>
      <w:pPr>
        <w:pStyle w:val="BodyText"/>
        <w:tabs>
          <w:tab w:pos="8148" w:val="left" w:leader="none"/>
        </w:tabs>
        <w:ind w:left="1960"/>
      </w:pPr>
      <w:r>
        <w:rPr/>
        <w:t>Директор</w:t>
      </w:r>
      <w:r>
        <w:rPr>
          <w:spacing w:val="-3"/>
        </w:rPr>
        <w:t> </w:t>
      </w:r>
      <w:r>
        <w:rPr/>
        <w:t>(организация)</w:t>
        <w:tab/>
        <w:t>ФИО</w:t>
      </w:r>
    </w:p>
    <w:p>
      <w:pPr>
        <w:spacing w:after="0"/>
        <w:sectPr>
          <w:pgSz w:w="12240" w:h="15840"/>
          <w:pgMar w:header="0" w:footer="1192" w:top="1500" w:bottom="1460" w:left="200" w:right="200"/>
        </w:sectPr>
      </w:pPr>
    </w:p>
    <w:p>
      <w:pPr>
        <w:pStyle w:val="Heading5"/>
        <w:numPr>
          <w:ilvl w:val="1"/>
          <w:numId w:val="120"/>
        </w:numPr>
        <w:tabs>
          <w:tab w:pos="2962" w:val="left" w:leader="none"/>
        </w:tabs>
        <w:spacing w:line="240" w:lineRule="auto" w:before="79" w:after="0"/>
        <w:ind w:left="2961" w:right="0" w:hanging="2633"/>
        <w:jc w:val="left"/>
      </w:pPr>
      <w:bookmarkStart w:name="_bookmark61" w:id="110"/>
      <w:bookmarkEnd w:id="110"/>
      <w:r>
        <w:rPr>
          <w:b w:val="0"/>
        </w:rPr>
      </w:r>
      <w:bookmarkStart w:name="_bookmark61" w:id="111"/>
      <w:bookmarkEnd w:id="111"/>
      <w:r>
        <w:rPr/>
        <w:t>П</w:t>
      </w:r>
      <w:r>
        <w:rPr/>
        <w:t>риказ о назначении куратора(ов) и наставника(ов)</w:t>
      </w:r>
      <w:r>
        <w:rPr>
          <w:spacing w:val="-10"/>
        </w:rPr>
        <w:t> </w:t>
      </w:r>
      <w:r>
        <w:rPr/>
        <w:t>проекта</w:t>
      </w:r>
    </w:p>
    <w:p>
      <w:pPr>
        <w:pStyle w:val="BodyText"/>
        <w:spacing w:before="8"/>
        <w:rPr>
          <w:b/>
          <w:sz w:val="30"/>
        </w:rPr>
      </w:pPr>
    </w:p>
    <w:p>
      <w:pPr>
        <w:pStyle w:val="BodyText"/>
        <w:ind w:left="1334" w:right="1006"/>
        <w:jc w:val="center"/>
      </w:pPr>
      <w:r>
        <w:rPr/>
        <w:t>Шапка организации</w:t>
      </w:r>
    </w:p>
    <w:p>
      <w:pPr>
        <w:pStyle w:val="BodyText"/>
        <w:rPr>
          <w:sz w:val="26"/>
        </w:rPr>
      </w:pPr>
    </w:p>
    <w:p>
      <w:pPr>
        <w:pStyle w:val="BodyText"/>
        <w:spacing w:before="10"/>
        <w:rPr>
          <w:sz w:val="32"/>
        </w:rPr>
      </w:pPr>
    </w:p>
    <w:p>
      <w:pPr>
        <w:pStyle w:val="BodyText"/>
        <w:ind w:left="1334" w:right="1003"/>
        <w:jc w:val="center"/>
      </w:pPr>
      <w:r>
        <w:rPr/>
        <w:t>ПРИКАЗ</w:t>
      </w:r>
    </w:p>
    <w:p>
      <w:pPr>
        <w:pStyle w:val="BodyText"/>
        <w:rPr>
          <w:sz w:val="26"/>
        </w:rPr>
      </w:pPr>
    </w:p>
    <w:p>
      <w:pPr>
        <w:pStyle w:val="BodyText"/>
        <w:rPr>
          <w:sz w:val="26"/>
        </w:rPr>
      </w:pPr>
    </w:p>
    <w:p>
      <w:pPr>
        <w:pStyle w:val="BodyText"/>
        <w:spacing w:before="4"/>
        <w:rPr>
          <w:sz w:val="34"/>
        </w:rPr>
      </w:pPr>
    </w:p>
    <w:p>
      <w:pPr>
        <w:pStyle w:val="BodyText"/>
        <w:tabs>
          <w:tab w:pos="9223" w:val="left" w:leader="none"/>
        </w:tabs>
        <w:spacing w:before="1"/>
        <w:ind w:left="1240"/>
      </w:pPr>
      <w:r>
        <w:rPr/>
        <w:t>Дата</w:t>
        <w:tab/>
        <w:t>номер</w:t>
      </w:r>
    </w:p>
    <w:p>
      <w:pPr>
        <w:pStyle w:val="BodyText"/>
        <w:spacing w:before="3"/>
        <w:rPr>
          <w:sz w:val="31"/>
        </w:rPr>
      </w:pPr>
    </w:p>
    <w:p>
      <w:pPr>
        <w:pStyle w:val="BodyText"/>
        <w:spacing w:line="276" w:lineRule="auto"/>
        <w:ind w:left="1240" w:right="7324"/>
      </w:pPr>
      <w:r>
        <w:rPr/>
        <w:t>О назначении куратора и наставников внедрения целевой модели</w:t>
      </w:r>
      <w:r>
        <w:rPr>
          <w:spacing w:val="-8"/>
        </w:rPr>
        <w:t> </w:t>
      </w:r>
      <w:r>
        <w:rPr/>
        <w:t>наставничества</w:t>
      </w:r>
    </w:p>
    <w:p>
      <w:pPr>
        <w:pStyle w:val="BodyText"/>
        <w:rPr>
          <w:sz w:val="26"/>
        </w:rPr>
      </w:pPr>
    </w:p>
    <w:p>
      <w:pPr>
        <w:pStyle w:val="BodyText"/>
        <w:spacing w:before="2"/>
        <w:rPr>
          <w:sz w:val="29"/>
        </w:rPr>
      </w:pPr>
    </w:p>
    <w:p>
      <w:pPr>
        <w:pStyle w:val="BodyText"/>
        <w:tabs>
          <w:tab w:pos="4298" w:val="left" w:leader="none"/>
          <w:tab w:pos="5248" w:val="left" w:leader="none"/>
        </w:tabs>
        <w:spacing w:line="276" w:lineRule="auto" w:before="1"/>
        <w:ind w:left="1240" w:right="1806"/>
      </w:pPr>
      <w:r>
        <w:rPr/>
        <w:t>В соответствии с планом реализации целевой модели наставничества,</w:t>
      </w:r>
      <w:r>
        <w:rPr>
          <w:spacing w:val="-24"/>
        </w:rPr>
        <w:t> </w:t>
      </w:r>
      <w:r>
        <w:rPr/>
        <w:t>утвержденного приказом Директора</w:t>
      </w:r>
      <w:r>
        <w:rPr>
          <w:spacing w:val="-3"/>
        </w:rPr>
        <w:t> </w:t>
      </w:r>
      <w:r>
        <w:rPr/>
        <w:t>от</w:t>
      </w:r>
      <w:r>
        <w:rPr>
          <w:spacing w:val="1"/>
        </w:rPr>
        <w:t> </w:t>
      </w:r>
      <w:r>
        <w:rPr>
          <w:spacing w:val="-8"/>
        </w:rPr>
        <w:t>«</w:t>
      </w:r>
      <w:r>
        <w:rPr>
          <w:spacing w:val="-8"/>
          <w:u w:val="single"/>
        </w:rPr>
        <w:t> </w:t>
        <w:tab/>
      </w:r>
      <w:r>
        <w:rPr/>
        <w:t>»</w:t>
      </w:r>
      <w:r>
        <w:rPr>
          <w:u w:val="single"/>
        </w:rPr>
        <w:t> </w:t>
        <w:tab/>
      </w:r>
      <w:r>
        <w:rPr/>
        <w:t>2019г</w:t>
      </w:r>
    </w:p>
    <w:p>
      <w:pPr>
        <w:pStyle w:val="BodyText"/>
        <w:spacing w:before="7"/>
        <w:rPr>
          <w:sz w:val="27"/>
        </w:rPr>
      </w:pPr>
    </w:p>
    <w:p>
      <w:pPr>
        <w:pStyle w:val="BodyText"/>
        <w:ind w:left="1240"/>
      </w:pPr>
      <w:r>
        <w:rPr/>
        <w:t>ПРИКАЗЫВАЮ</w:t>
      </w:r>
    </w:p>
    <w:p>
      <w:pPr>
        <w:pStyle w:val="BodyText"/>
        <w:spacing w:before="1"/>
        <w:rPr>
          <w:sz w:val="31"/>
        </w:rPr>
      </w:pPr>
    </w:p>
    <w:p>
      <w:pPr>
        <w:pStyle w:val="ListParagraph"/>
        <w:numPr>
          <w:ilvl w:val="0"/>
          <w:numId w:val="121"/>
        </w:numPr>
        <w:tabs>
          <w:tab w:pos="2680" w:val="left" w:leader="none"/>
          <w:tab w:pos="2681" w:val="left" w:leader="none"/>
          <w:tab w:pos="8087" w:val="left" w:leader="none"/>
        </w:tabs>
        <w:spacing w:line="240" w:lineRule="auto" w:before="0" w:after="0"/>
        <w:ind w:left="2680" w:right="0" w:hanging="721"/>
        <w:jc w:val="left"/>
        <w:rPr>
          <w:sz w:val="24"/>
        </w:rPr>
      </w:pPr>
      <w:r>
        <w:rPr>
          <w:sz w:val="24"/>
        </w:rPr>
        <w:t>Назначить куратором(ами)</w:t>
      </w:r>
      <w:r>
        <w:rPr>
          <w:spacing w:val="-14"/>
          <w:sz w:val="24"/>
        </w:rPr>
        <w:t> </w:t>
      </w:r>
      <w:r>
        <w:rPr>
          <w:sz w:val="24"/>
        </w:rPr>
        <w:t>наставников </w:t>
      </w:r>
      <w:r>
        <w:rPr>
          <w:sz w:val="24"/>
          <w:u w:val="single"/>
        </w:rPr>
        <w:t> </w:t>
        <w:tab/>
      </w:r>
    </w:p>
    <w:p>
      <w:pPr>
        <w:pStyle w:val="ListParagraph"/>
        <w:numPr>
          <w:ilvl w:val="0"/>
          <w:numId w:val="121"/>
        </w:numPr>
        <w:tabs>
          <w:tab w:pos="2680" w:val="left" w:leader="none"/>
          <w:tab w:pos="2681" w:val="left" w:leader="none"/>
          <w:tab w:pos="6711" w:val="left" w:leader="none"/>
          <w:tab w:pos="8264" w:val="left" w:leader="none"/>
          <w:tab w:pos="8989" w:val="left" w:leader="none"/>
        </w:tabs>
        <w:spacing w:line="276" w:lineRule="auto" w:before="41" w:after="0"/>
        <w:ind w:left="1960" w:right="1593" w:firstLine="0"/>
        <w:jc w:val="left"/>
        <w:rPr>
          <w:sz w:val="24"/>
        </w:rPr>
      </w:pPr>
      <w:r>
        <w:rPr>
          <w:sz w:val="24"/>
        </w:rPr>
        <w:t>Заключить дополнительное соглашение к трудовому договору, в котором обозначить задачи куратора в соответствии с Положением о наставничестве, утвержденного приказом директора</w:t>
      </w:r>
      <w:r>
        <w:rPr>
          <w:spacing w:val="-7"/>
          <w:sz w:val="24"/>
        </w:rPr>
        <w:t> </w:t>
      </w:r>
      <w:r>
        <w:rPr>
          <w:sz w:val="24"/>
        </w:rPr>
        <w:t>от</w:t>
      </w:r>
      <w:r>
        <w:rPr>
          <w:spacing w:val="1"/>
          <w:sz w:val="24"/>
        </w:rPr>
        <w:t> </w:t>
      </w:r>
      <w:r>
        <w:rPr>
          <w:spacing w:val="-8"/>
          <w:sz w:val="24"/>
        </w:rPr>
        <w:t>«</w:t>
      </w:r>
      <w:r>
        <w:rPr>
          <w:spacing w:val="-8"/>
          <w:sz w:val="24"/>
          <w:u w:val="single"/>
        </w:rPr>
        <w:t> </w:t>
        <w:tab/>
      </w:r>
      <w:r>
        <w:rPr>
          <w:sz w:val="24"/>
        </w:rPr>
        <w:t>»</w:t>
      </w:r>
      <w:r>
        <w:rPr>
          <w:sz w:val="24"/>
          <w:u w:val="single"/>
        </w:rPr>
        <w:t> </w:t>
        <w:tab/>
      </w:r>
      <w:r>
        <w:rPr>
          <w:sz w:val="24"/>
        </w:rPr>
        <w:t>20</w:t>
      </w:r>
      <w:r>
        <w:rPr>
          <w:sz w:val="24"/>
          <w:u w:val="single"/>
        </w:rPr>
        <w:t> </w:t>
        <w:tab/>
      </w:r>
      <w:r>
        <w:rPr>
          <w:sz w:val="24"/>
        </w:rPr>
        <w:t>г.</w:t>
      </w:r>
    </w:p>
    <w:p>
      <w:pPr>
        <w:pStyle w:val="ListParagraph"/>
        <w:numPr>
          <w:ilvl w:val="0"/>
          <w:numId w:val="121"/>
        </w:numPr>
        <w:tabs>
          <w:tab w:pos="2680" w:val="left" w:leader="none"/>
          <w:tab w:pos="2681" w:val="left" w:leader="none"/>
        </w:tabs>
        <w:spacing w:line="240" w:lineRule="auto" w:before="1" w:after="0"/>
        <w:ind w:left="2680" w:right="0" w:hanging="721"/>
        <w:jc w:val="left"/>
        <w:rPr>
          <w:sz w:val="24"/>
        </w:rPr>
      </w:pPr>
      <w:r>
        <w:rPr>
          <w:sz w:val="24"/>
        </w:rPr>
        <w:t>Назначить наставниками реализации целевой модели</w:t>
      </w:r>
      <w:r>
        <w:rPr>
          <w:spacing w:val="-2"/>
          <w:sz w:val="24"/>
        </w:rPr>
        <w:t> </w:t>
      </w:r>
      <w:r>
        <w:rPr>
          <w:sz w:val="24"/>
        </w:rPr>
        <w:t>наставничества</w:t>
      </w:r>
    </w:p>
    <w:p>
      <w:pPr>
        <w:pStyle w:val="BodyText"/>
        <w:spacing w:before="4"/>
        <w:rPr>
          <w:sz w:val="23"/>
        </w:rPr>
      </w:pPr>
      <w:r>
        <w:rPr/>
        <w:pict>
          <v:shape style="position:absolute;margin-left:108.019997pt;margin-top:15.626499pt;width:48pt;height:.1pt;mso-position-horizontal-relative:page;mso-position-vertical-relative:paragraph;z-index:-15720448;mso-wrap-distance-left:0;mso-wrap-distance-right:0" coordorigin="2160,313" coordsize="960,0" path="m2160,313l3120,313e" filled="false" stroked="true" strokeweight=".48pt" strokecolor="#000000">
            <v:path arrowok="t"/>
            <v:stroke dashstyle="solid"/>
            <w10:wrap type="topAndBottom"/>
          </v:shape>
        </w:pict>
      </w:r>
      <w:r>
        <w:rPr/>
        <w:pict>
          <v:shape style="position:absolute;margin-left:108.019997pt;margin-top:31.466526pt;width:48pt;height:.1pt;mso-position-horizontal-relative:page;mso-position-vertical-relative:paragraph;z-index:-15719936;mso-wrap-distance-left:0;mso-wrap-distance-right:0" coordorigin="2160,629" coordsize="960,0" path="m2160,629l3120,629e" filled="false" stroked="true" strokeweight=".48pt" strokecolor="#000000">
            <v:path arrowok="t"/>
            <v:stroke dashstyle="solid"/>
            <w10:wrap type="topAndBottom"/>
          </v:shape>
        </w:pict>
      </w:r>
      <w:r>
        <w:rPr/>
        <w:pict>
          <v:shape style="position:absolute;margin-left:108.019997pt;margin-top:47.426517pt;width:42pt;height:.1pt;mso-position-horizontal-relative:page;mso-position-vertical-relative:paragraph;z-index:-15719424;mso-wrap-distance-left:0;mso-wrap-distance-right:0" coordorigin="2160,949" coordsize="840,0" path="m2160,949l3000,949e" filled="false" stroked="true" strokeweight=".48pt" strokecolor="#000000">
            <v:path arrowok="t"/>
            <v:stroke dashstyle="solid"/>
            <w10:wrap type="topAndBottom"/>
          </v:shape>
        </w:pict>
      </w:r>
      <w:r>
        <w:rPr/>
        <w:pict>
          <v:shape style="position:absolute;margin-left:108.019997pt;margin-top:63.266514pt;width:48pt;height:.1pt;mso-position-horizontal-relative:page;mso-position-vertical-relative:paragraph;z-index:-15718912;mso-wrap-distance-left:0;mso-wrap-distance-right:0" coordorigin="2160,1265" coordsize="960,0" path="m2160,1265l3120,1265e" filled="false" stroked="true" strokeweight=".48pt" strokecolor="#000000">
            <v:path arrowok="t"/>
            <v:stroke dashstyle="solid"/>
            <w10:wrap type="topAndBottom"/>
          </v:shape>
        </w:pict>
      </w:r>
    </w:p>
    <w:p>
      <w:pPr>
        <w:pStyle w:val="BodyText"/>
        <w:spacing w:before="8"/>
        <w:rPr>
          <w:sz w:val="20"/>
        </w:rPr>
      </w:pPr>
    </w:p>
    <w:p>
      <w:pPr>
        <w:pStyle w:val="BodyText"/>
        <w:spacing w:before="11"/>
        <w:rPr>
          <w:sz w:val="20"/>
        </w:rPr>
      </w:pPr>
    </w:p>
    <w:p>
      <w:pPr>
        <w:pStyle w:val="BodyText"/>
        <w:spacing w:before="8"/>
        <w:rPr>
          <w:sz w:val="20"/>
        </w:rPr>
      </w:pPr>
    </w:p>
    <w:p>
      <w:pPr>
        <w:pStyle w:val="ListParagraph"/>
        <w:numPr>
          <w:ilvl w:val="0"/>
          <w:numId w:val="121"/>
        </w:numPr>
        <w:tabs>
          <w:tab w:pos="2680" w:val="left" w:leader="none"/>
          <w:tab w:pos="2681" w:val="left" w:leader="none"/>
          <w:tab w:pos="7717" w:val="left" w:leader="none"/>
          <w:tab w:pos="8511" w:val="left" w:leader="none"/>
        </w:tabs>
        <w:spacing w:line="240" w:lineRule="auto" w:before="11" w:after="0"/>
        <w:ind w:left="2680" w:right="0" w:hanging="721"/>
        <w:jc w:val="left"/>
        <w:rPr>
          <w:sz w:val="24"/>
        </w:rPr>
      </w:pPr>
      <w:r>
        <w:rPr>
          <w:sz w:val="24"/>
        </w:rPr>
        <w:t>Провести обучение наставников в</w:t>
      </w:r>
      <w:r>
        <w:rPr>
          <w:spacing w:val="-8"/>
          <w:sz w:val="24"/>
        </w:rPr>
        <w:t> </w:t>
      </w:r>
      <w:r>
        <w:rPr>
          <w:sz w:val="24"/>
        </w:rPr>
        <w:t>период</w:t>
      </w:r>
      <w:r>
        <w:rPr>
          <w:spacing w:val="-1"/>
          <w:sz w:val="24"/>
        </w:rPr>
        <w:t> </w:t>
      </w:r>
      <w:r>
        <w:rPr>
          <w:sz w:val="24"/>
        </w:rPr>
        <w:t>с</w:t>
      </w:r>
      <w:r>
        <w:rPr>
          <w:sz w:val="24"/>
          <w:u w:val="single"/>
        </w:rPr>
        <w:t> </w:t>
        <w:tab/>
      </w:r>
      <w:r>
        <w:rPr>
          <w:sz w:val="24"/>
        </w:rPr>
        <w:t>по</w:t>
      </w:r>
      <w:r>
        <w:rPr>
          <w:sz w:val="24"/>
          <w:u w:val="single"/>
        </w:rPr>
        <w:t> </w:t>
        <w:tab/>
      </w:r>
      <w:r>
        <w:rPr>
          <w:sz w:val="24"/>
        </w:rPr>
        <w:t>.</w:t>
      </w:r>
    </w:p>
    <w:p>
      <w:pPr>
        <w:pStyle w:val="BodyText"/>
        <w:spacing w:before="4"/>
        <w:rPr>
          <w:sz w:val="31"/>
        </w:rPr>
      </w:pPr>
    </w:p>
    <w:p>
      <w:pPr>
        <w:pStyle w:val="ListParagraph"/>
        <w:numPr>
          <w:ilvl w:val="0"/>
          <w:numId w:val="121"/>
        </w:numPr>
        <w:tabs>
          <w:tab w:pos="2680" w:val="left" w:leader="none"/>
          <w:tab w:pos="2681" w:val="left" w:leader="none"/>
        </w:tabs>
        <w:spacing w:line="240" w:lineRule="auto" w:before="0" w:after="0"/>
        <w:ind w:left="2680" w:right="0" w:hanging="721"/>
        <w:jc w:val="left"/>
        <w:rPr>
          <w:sz w:val="24"/>
        </w:rPr>
      </w:pPr>
      <w:r>
        <w:rPr>
          <w:sz w:val="24"/>
        </w:rPr>
        <w:t>Контроль и выполнение приказа оставляю за</w:t>
      </w:r>
      <w:r>
        <w:rPr>
          <w:spacing w:val="-5"/>
          <w:sz w:val="24"/>
        </w:rPr>
        <w:t> </w:t>
      </w:r>
      <w:r>
        <w:rPr>
          <w:sz w:val="24"/>
        </w:rPr>
        <w:t>собой.</w:t>
      </w:r>
    </w:p>
    <w:p>
      <w:pPr>
        <w:pStyle w:val="BodyText"/>
        <w:rPr>
          <w:sz w:val="26"/>
        </w:rPr>
      </w:pPr>
    </w:p>
    <w:p>
      <w:pPr>
        <w:pStyle w:val="BodyText"/>
        <w:rPr>
          <w:sz w:val="26"/>
        </w:rPr>
      </w:pPr>
    </w:p>
    <w:p>
      <w:pPr>
        <w:pStyle w:val="BodyText"/>
        <w:rPr>
          <w:sz w:val="26"/>
        </w:rPr>
      </w:pPr>
    </w:p>
    <w:p>
      <w:pPr>
        <w:pStyle w:val="BodyText"/>
        <w:rPr>
          <w:sz w:val="36"/>
        </w:rPr>
      </w:pPr>
    </w:p>
    <w:p>
      <w:pPr>
        <w:pStyle w:val="BodyText"/>
        <w:tabs>
          <w:tab w:pos="8921" w:val="left" w:leader="none"/>
        </w:tabs>
        <w:ind w:left="1240"/>
      </w:pPr>
      <w:r>
        <w:rPr/>
        <w:t>Директор</w:t>
      </w:r>
      <w:r>
        <w:rPr>
          <w:spacing w:val="-4"/>
        </w:rPr>
        <w:t> </w:t>
      </w:r>
      <w:r>
        <w:rPr/>
        <w:t>(Организация)</w:t>
        <w:tab/>
        <w:t>Дата</w:t>
      </w:r>
    </w:p>
    <w:p>
      <w:pPr>
        <w:spacing w:after="0"/>
        <w:sectPr>
          <w:pgSz w:w="12240" w:h="15840"/>
          <w:pgMar w:header="0" w:footer="1192" w:top="1360" w:bottom="1460" w:left="200" w:right="200"/>
        </w:sectPr>
      </w:pPr>
    </w:p>
    <w:p>
      <w:pPr>
        <w:pStyle w:val="Heading5"/>
        <w:numPr>
          <w:ilvl w:val="1"/>
          <w:numId w:val="120"/>
        </w:numPr>
        <w:tabs>
          <w:tab w:pos="3588" w:val="left" w:leader="none"/>
        </w:tabs>
        <w:spacing w:line="240" w:lineRule="auto" w:before="79" w:after="0"/>
        <w:ind w:left="3587" w:right="0" w:hanging="3257"/>
        <w:jc w:val="left"/>
      </w:pPr>
      <w:bookmarkStart w:name="_bookmark62" w:id="112"/>
      <w:bookmarkEnd w:id="112"/>
      <w:r>
        <w:rPr>
          <w:b w:val="0"/>
        </w:rPr>
      </w:r>
      <w:bookmarkStart w:name="_bookmark62" w:id="113"/>
      <w:bookmarkEnd w:id="113"/>
      <w:r>
        <w:rPr/>
        <w:t>П</w:t>
      </w:r>
      <w:r>
        <w:rPr/>
        <w:t>риказ о закреплении наставнических</w:t>
      </w:r>
      <w:r>
        <w:rPr>
          <w:spacing w:val="-3"/>
        </w:rPr>
        <w:t> </w:t>
      </w:r>
      <w:r>
        <w:rPr/>
        <w:t>пар/групп</w:t>
      </w:r>
    </w:p>
    <w:p>
      <w:pPr>
        <w:pStyle w:val="BodyText"/>
        <w:spacing w:before="8"/>
        <w:rPr>
          <w:b/>
          <w:sz w:val="30"/>
        </w:rPr>
      </w:pPr>
    </w:p>
    <w:p>
      <w:pPr>
        <w:pStyle w:val="BodyText"/>
        <w:spacing w:line="552" w:lineRule="auto"/>
        <w:ind w:left="5059" w:right="4729"/>
        <w:jc w:val="center"/>
      </w:pPr>
      <w:r>
        <w:rPr/>
        <w:t>Шапка организации ПРИКАЗ</w:t>
      </w:r>
    </w:p>
    <w:p>
      <w:pPr>
        <w:pStyle w:val="BodyText"/>
        <w:rPr>
          <w:sz w:val="26"/>
        </w:rPr>
      </w:pPr>
    </w:p>
    <w:p>
      <w:pPr>
        <w:pStyle w:val="BodyText"/>
        <w:spacing w:before="4"/>
        <w:rPr>
          <w:sz w:val="29"/>
        </w:rPr>
      </w:pPr>
    </w:p>
    <w:p>
      <w:pPr>
        <w:pStyle w:val="BodyText"/>
        <w:tabs>
          <w:tab w:pos="9223" w:val="left" w:leader="none"/>
        </w:tabs>
        <w:ind w:left="1240"/>
      </w:pPr>
      <w:r>
        <w:rPr/>
        <w:t>Дата</w:t>
        <w:tab/>
        <w:t>номер</w:t>
      </w:r>
    </w:p>
    <w:p>
      <w:pPr>
        <w:pStyle w:val="BodyText"/>
        <w:spacing w:before="1"/>
        <w:rPr>
          <w:sz w:val="31"/>
        </w:rPr>
      </w:pPr>
    </w:p>
    <w:p>
      <w:pPr>
        <w:pStyle w:val="BodyText"/>
        <w:ind w:left="1240"/>
      </w:pPr>
      <w:r>
        <w:rPr/>
        <w:t>О формировании наставнических пар (групп)</w:t>
      </w:r>
    </w:p>
    <w:p>
      <w:pPr>
        <w:pStyle w:val="BodyText"/>
        <w:rPr>
          <w:sz w:val="26"/>
        </w:rPr>
      </w:pPr>
    </w:p>
    <w:p>
      <w:pPr>
        <w:pStyle w:val="BodyText"/>
        <w:spacing w:before="10"/>
        <w:rPr>
          <w:sz w:val="32"/>
        </w:rPr>
      </w:pPr>
    </w:p>
    <w:p>
      <w:pPr>
        <w:pStyle w:val="BodyText"/>
        <w:tabs>
          <w:tab w:pos="5327" w:val="left" w:leader="none"/>
        </w:tabs>
        <w:spacing w:line="276" w:lineRule="auto"/>
        <w:ind w:left="1240" w:right="1830"/>
      </w:pPr>
      <w:r>
        <w:rPr/>
        <w:t>В соответствии с планом реализации целевой модели наставничества,</w:t>
      </w:r>
      <w:r>
        <w:rPr>
          <w:spacing w:val="-23"/>
        </w:rPr>
        <w:t> </w:t>
      </w:r>
      <w:r>
        <w:rPr/>
        <w:t>утвержденным приказом директора от</w:t>
      </w:r>
      <w:r>
        <w:rPr>
          <w:spacing w:val="-6"/>
        </w:rPr>
        <w:t> </w:t>
      </w:r>
      <w:r>
        <w:rPr/>
        <w:t>«_</w:t>
      </w:r>
      <w:r>
        <w:rPr>
          <w:u w:val="single"/>
        </w:rPr>
        <w:t>    </w:t>
      </w:r>
      <w:r>
        <w:rPr/>
        <w:t>»</w:t>
      </w:r>
      <w:r>
        <w:rPr>
          <w:u w:val="single"/>
        </w:rPr>
        <w:t> </w:t>
        <w:tab/>
      </w:r>
      <w:r>
        <w:rPr/>
        <w:t>2019г.</w:t>
      </w:r>
    </w:p>
    <w:p>
      <w:pPr>
        <w:pStyle w:val="BodyText"/>
        <w:rPr>
          <w:sz w:val="26"/>
        </w:rPr>
      </w:pPr>
    </w:p>
    <w:p>
      <w:pPr>
        <w:pStyle w:val="BodyText"/>
        <w:rPr>
          <w:sz w:val="26"/>
        </w:rPr>
      </w:pPr>
    </w:p>
    <w:p>
      <w:pPr>
        <w:pStyle w:val="BodyText"/>
        <w:spacing w:before="9"/>
        <w:rPr>
          <w:sz w:val="30"/>
        </w:rPr>
      </w:pPr>
    </w:p>
    <w:p>
      <w:pPr>
        <w:pStyle w:val="BodyText"/>
        <w:ind w:left="1240"/>
      </w:pPr>
      <w:r>
        <w:rPr/>
        <w:t>ПРИКАЗЫВАЮ</w:t>
      </w:r>
    </w:p>
    <w:p>
      <w:pPr>
        <w:pStyle w:val="BodyText"/>
        <w:spacing w:before="3"/>
        <w:rPr>
          <w:sz w:val="31"/>
        </w:rPr>
      </w:pPr>
    </w:p>
    <w:p>
      <w:pPr>
        <w:pStyle w:val="ListParagraph"/>
        <w:numPr>
          <w:ilvl w:val="0"/>
          <w:numId w:val="122"/>
        </w:numPr>
        <w:tabs>
          <w:tab w:pos="2680" w:val="left" w:leader="none"/>
          <w:tab w:pos="2681" w:val="left" w:leader="none"/>
        </w:tabs>
        <w:spacing w:line="240" w:lineRule="auto" w:before="1" w:after="0"/>
        <w:ind w:left="2680" w:right="0" w:hanging="721"/>
        <w:jc w:val="left"/>
        <w:rPr>
          <w:sz w:val="24"/>
        </w:rPr>
      </w:pPr>
      <w:r>
        <w:rPr>
          <w:sz w:val="24"/>
        </w:rPr>
        <w:t>Сформировать следующие наставнические пары</w:t>
      </w:r>
      <w:r>
        <w:rPr>
          <w:spacing w:val="-3"/>
          <w:sz w:val="24"/>
        </w:rPr>
        <w:t> </w:t>
      </w:r>
      <w:r>
        <w:rPr>
          <w:sz w:val="24"/>
        </w:rPr>
        <w:t>(группы):</w:t>
      </w:r>
    </w:p>
    <w:p>
      <w:pPr>
        <w:pStyle w:val="BodyText"/>
        <w:spacing w:before="3"/>
        <w:rPr>
          <w:sz w:val="23"/>
        </w:rPr>
      </w:pPr>
      <w:r>
        <w:rPr/>
        <w:pict>
          <v:shape style="position:absolute;margin-left:108.019997pt;margin-top:15.594951pt;width:42pt;height:.1pt;mso-position-horizontal-relative:page;mso-position-vertical-relative:paragraph;z-index:-15718400;mso-wrap-distance-left:0;mso-wrap-distance-right:0" coordorigin="2160,312" coordsize="840,0" path="m2160,312l3000,312e" filled="false" stroked="true" strokeweight=".48pt" strokecolor="#000000">
            <v:path arrowok="t"/>
            <v:stroke dashstyle="solid"/>
            <w10:wrap type="topAndBottom"/>
          </v:shape>
        </w:pict>
      </w:r>
      <w:r>
        <w:rPr/>
        <w:pict>
          <v:shape style="position:absolute;margin-left:108.019997pt;margin-top:31.434946pt;width:42pt;height:.1pt;mso-position-horizontal-relative:page;mso-position-vertical-relative:paragraph;z-index:-15717888;mso-wrap-distance-left:0;mso-wrap-distance-right:0" coordorigin="2160,629" coordsize="840,0" path="m2160,629l3000,629e" filled="false" stroked="true" strokeweight=".48pt" strokecolor="#000000">
            <v:path arrowok="t"/>
            <v:stroke dashstyle="solid"/>
            <w10:wrap type="topAndBottom"/>
          </v:shape>
        </w:pict>
      </w:r>
      <w:r>
        <w:rPr/>
        <w:pict>
          <v:shape style="position:absolute;margin-left:108.019997pt;margin-top:47.294964pt;width:42pt;height:.1pt;mso-position-horizontal-relative:page;mso-position-vertical-relative:paragraph;z-index:-15717376;mso-wrap-distance-left:0;mso-wrap-distance-right:0" coordorigin="2160,946" coordsize="840,0" path="m2160,946l3000,946e" filled="false" stroked="true" strokeweight=".48pt" strokecolor="#000000">
            <v:path arrowok="t"/>
            <v:stroke dashstyle="solid"/>
            <w10:wrap type="topAndBottom"/>
          </v:shape>
        </w:pict>
      </w:r>
      <w:r>
        <w:rPr/>
        <w:pict>
          <v:shape style="position:absolute;margin-left:108.019997pt;margin-top:63.254955pt;width:42pt;height:.1pt;mso-position-horizontal-relative:page;mso-position-vertical-relative:paragraph;z-index:-15716864;mso-wrap-distance-left:0;mso-wrap-distance-right:0" coordorigin="2160,1265" coordsize="840,0" path="m2160,1265l3000,1265e" filled="false" stroked="true" strokeweight=".48pt" strokecolor="#000000">
            <v:path arrowok="t"/>
            <v:stroke dashstyle="solid"/>
            <w10:wrap type="topAndBottom"/>
          </v:shape>
        </w:pict>
      </w:r>
    </w:p>
    <w:p>
      <w:pPr>
        <w:pStyle w:val="BodyText"/>
        <w:spacing w:before="8"/>
        <w:rPr>
          <w:sz w:val="20"/>
        </w:rPr>
      </w:pPr>
    </w:p>
    <w:p>
      <w:pPr>
        <w:pStyle w:val="BodyText"/>
        <w:spacing w:before="9"/>
        <w:rPr>
          <w:sz w:val="20"/>
        </w:rPr>
      </w:pPr>
    </w:p>
    <w:p>
      <w:pPr>
        <w:pStyle w:val="BodyText"/>
        <w:spacing w:before="11"/>
        <w:rPr>
          <w:sz w:val="20"/>
        </w:rPr>
      </w:pPr>
    </w:p>
    <w:p>
      <w:pPr>
        <w:pStyle w:val="BodyText"/>
        <w:rPr>
          <w:sz w:val="20"/>
        </w:rPr>
      </w:pPr>
    </w:p>
    <w:p>
      <w:pPr>
        <w:pStyle w:val="BodyText"/>
        <w:spacing w:before="3"/>
        <w:rPr>
          <w:sz w:val="18"/>
        </w:rPr>
      </w:pPr>
    </w:p>
    <w:p>
      <w:pPr>
        <w:pStyle w:val="ListParagraph"/>
        <w:numPr>
          <w:ilvl w:val="0"/>
          <w:numId w:val="122"/>
        </w:numPr>
        <w:tabs>
          <w:tab w:pos="2680" w:val="left" w:leader="none"/>
          <w:tab w:pos="2681" w:val="left" w:leader="none"/>
          <w:tab w:pos="6287" w:val="left" w:leader="none"/>
        </w:tabs>
        <w:spacing w:line="240" w:lineRule="auto" w:before="90" w:after="0"/>
        <w:ind w:left="2680" w:right="0" w:hanging="721"/>
        <w:jc w:val="left"/>
        <w:rPr>
          <w:sz w:val="24"/>
        </w:rPr>
      </w:pPr>
      <w:r>
        <w:rPr>
          <w:sz w:val="24"/>
        </w:rPr>
        <w:t>Куратору</w:t>
      </w:r>
      <w:r>
        <w:rPr>
          <w:spacing w:val="-6"/>
          <w:sz w:val="24"/>
        </w:rPr>
        <w:t> </w:t>
      </w:r>
      <w:r>
        <w:rPr>
          <w:sz w:val="24"/>
        </w:rPr>
        <w:t>наставнических</w:t>
      </w:r>
      <w:r>
        <w:rPr>
          <w:spacing w:val="-2"/>
          <w:sz w:val="24"/>
        </w:rPr>
        <w:t> </w:t>
      </w:r>
      <w:r>
        <w:rPr>
          <w:sz w:val="24"/>
        </w:rPr>
        <w:t>пар</w:t>
      </w:r>
      <w:r>
        <w:rPr>
          <w:sz w:val="24"/>
          <w:u w:val="single"/>
        </w:rPr>
        <w:t> </w:t>
        <w:tab/>
      </w:r>
      <w:r>
        <w:rPr>
          <w:sz w:val="24"/>
        </w:rPr>
        <w:t>(ФИО)</w:t>
      </w:r>
    </w:p>
    <w:p>
      <w:pPr>
        <w:pStyle w:val="ListParagraph"/>
        <w:numPr>
          <w:ilvl w:val="1"/>
          <w:numId w:val="122"/>
        </w:numPr>
        <w:tabs>
          <w:tab w:pos="2681" w:val="left" w:leader="none"/>
        </w:tabs>
        <w:spacing w:line="276" w:lineRule="auto" w:before="41" w:after="0"/>
        <w:ind w:left="2320" w:right="1005" w:firstLine="0"/>
        <w:jc w:val="left"/>
        <w:rPr>
          <w:sz w:val="24"/>
        </w:rPr>
      </w:pPr>
      <w:r>
        <w:rPr>
          <w:sz w:val="24"/>
        </w:rPr>
        <w:t>Поддерживать наставнические пары в разработке собственных дорожных карт, коррекции и отслеживании</w:t>
      </w:r>
      <w:r>
        <w:rPr>
          <w:spacing w:val="-1"/>
          <w:sz w:val="24"/>
        </w:rPr>
        <w:t> </w:t>
      </w:r>
      <w:r>
        <w:rPr>
          <w:sz w:val="24"/>
        </w:rPr>
        <w:t>результатов.</w:t>
      </w:r>
    </w:p>
    <w:p>
      <w:pPr>
        <w:pStyle w:val="ListParagraph"/>
        <w:numPr>
          <w:ilvl w:val="1"/>
          <w:numId w:val="122"/>
        </w:numPr>
        <w:tabs>
          <w:tab w:pos="2681" w:val="left" w:leader="none"/>
        </w:tabs>
        <w:spacing w:line="275" w:lineRule="exact" w:before="0" w:after="0"/>
        <w:ind w:left="2680" w:right="0" w:hanging="361"/>
        <w:jc w:val="left"/>
        <w:rPr>
          <w:sz w:val="24"/>
        </w:rPr>
      </w:pPr>
      <w:r>
        <w:rPr>
          <w:sz w:val="24"/>
        </w:rPr>
        <w:t>Отслеживать реализацию плана дорожной</w:t>
      </w:r>
      <w:r>
        <w:rPr>
          <w:spacing w:val="-1"/>
          <w:sz w:val="24"/>
        </w:rPr>
        <w:t> </w:t>
      </w:r>
      <w:r>
        <w:rPr>
          <w:sz w:val="24"/>
        </w:rPr>
        <w:t>карты.</w:t>
      </w:r>
    </w:p>
    <w:p>
      <w:pPr>
        <w:pStyle w:val="ListParagraph"/>
        <w:numPr>
          <w:ilvl w:val="1"/>
          <w:numId w:val="122"/>
        </w:numPr>
        <w:tabs>
          <w:tab w:pos="2681" w:val="left" w:leader="none"/>
        </w:tabs>
        <w:spacing w:line="278" w:lineRule="auto" w:before="40" w:after="0"/>
        <w:ind w:left="2320" w:right="1572" w:firstLine="0"/>
        <w:jc w:val="left"/>
        <w:rPr>
          <w:sz w:val="24"/>
        </w:rPr>
      </w:pPr>
      <w:r>
        <w:rPr>
          <w:sz w:val="24"/>
        </w:rPr>
        <w:t>Отчитываться руководителю проекта о реализации цикла</w:t>
      </w:r>
      <w:r>
        <w:rPr>
          <w:spacing w:val="-22"/>
          <w:sz w:val="24"/>
        </w:rPr>
        <w:t> </w:t>
      </w:r>
      <w:r>
        <w:rPr>
          <w:sz w:val="24"/>
        </w:rPr>
        <w:t>наставнической работы.</w:t>
      </w:r>
    </w:p>
    <w:p>
      <w:pPr>
        <w:pStyle w:val="ListParagraph"/>
        <w:numPr>
          <w:ilvl w:val="0"/>
          <w:numId w:val="122"/>
        </w:numPr>
        <w:tabs>
          <w:tab w:pos="2680" w:val="left" w:leader="none"/>
          <w:tab w:pos="2681" w:val="left" w:leader="none"/>
        </w:tabs>
        <w:spacing w:line="272" w:lineRule="exact" w:before="0" w:after="0"/>
        <w:ind w:left="2680" w:right="0" w:hanging="721"/>
        <w:jc w:val="left"/>
        <w:rPr>
          <w:sz w:val="24"/>
        </w:rPr>
      </w:pPr>
      <w:r>
        <w:rPr>
          <w:sz w:val="24"/>
        </w:rPr>
        <w:t>Контроль за исполнением приказа оставляю за</w:t>
      </w:r>
      <w:r>
        <w:rPr>
          <w:spacing w:val="-2"/>
          <w:sz w:val="24"/>
        </w:rPr>
        <w:t> </w:t>
      </w:r>
      <w:r>
        <w:rPr>
          <w:sz w:val="24"/>
        </w:rPr>
        <w:t>собой.</w:t>
      </w:r>
    </w:p>
    <w:p>
      <w:pPr>
        <w:pStyle w:val="BodyText"/>
        <w:rPr>
          <w:sz w:val="26"/>
        </w:rPr>
      </w:pPr>
    </w:p>
    <w:p>
      <w:pPr>
        <w:pStyle w:val="BodyText"/>
        <w:spacing w:before="11"/>
        <w:rPr>
          <w:sz w:val="32"/>
        </w:rPr>
      </w:pPr>
    </w:p>
    <w:p>
      <w:pPr>
        <w:pStyle w:val="BodyText"/>
        <w:tabs>
          <w:tab w:pos="8741" w:val="left" w:leader="none"/>
        </w:tabs>
        <w:ind w:left="1960"/>
      </w:pPr>
      <w:r>
        <w:rPr/>
        <w:t>Директор</w:t>
      </w:r>
      <w:r>
        <w:rPr>
          <w:spacing w:val="-4"/>
        </w:rPr>
        <w:t> </w:t>
      </w:r>
      <w:r>
        <w:rPr/>
        <w:t>(Организация)</w:t>
        <w:tab/>
        <w:t>ФИО</w:t>
      </w:r>
    </w:p>
    <w:p>
      <w:pPr>
        <w:spacing w:after="0"/>
        <w:sectPr>
          <w:pgSz w:w="12240" w:h="15840"/>
          <w:pgMar w:header="0" w:footer="1192" w:top="1360" w:bottom="1460" w:left="200" w:right="200"/>
        </w:sectPr>
      </w:pPr>
    </w:p>
    <w:p>
      <w:pPr>
        <w:pStyle w:val="BodyText"/>
        <w:spacing w:before="5"/>
        <w:rPr>
          <w:sz w:val="14"/>
        </w:rPr>
      </w:pPr>
    </w:p>
    <w:p>
      <w:pPr>
        <w:pStyle w:val="Heading5"/>
        <w:numPr>
          <w:ilvl w:val="1"/>
          <w:numId w:val="120"/>
        </w:numPr>
        <w:tabs>
          <w:tab w:pos="3338" w:val="left" w:leader="none"/>
        </w:tabs>
        <w:spacing w:line="240" w:lineRule="auto" w:before="90" w:after="0"/>
        <w:ind w:left="3338" w:right="0" w:hanging="3013"/>
        <w:jc w:val="left"/>
      </w:pPr>
      <w:bookmarkStart w:name="_bookmark63" w:id="114"/>
      <w:bookmarkEnd w:id="114"/>
      <w:r>
        <w:rPr>
          <w:b w:val="0"/>
        </w:rPr>
      </w:r>
      <w:bookmarkStart w:name="_bookmark63" w:id="115"/>
      <w:bookmarkEnd w:id="115"/>
      <w:r>
        <w:rPr/>
        <w:t>П</w:t>
      </w:r>
      <w:r>
        <w:rPr/>
        <w:t>риказ о проведении итогового мероприятия</w:t>
      </w:r>
      <w:r>
        <w:rPr>
          <w:spacing w:val="-7"/>
        </w:rPr>
        <w:t> </w:t>
      </w:r>
      <w:r>
        <w:rPr/>
        <w:t>проекта</w:t>
      </w:r>
    </w:p>
    <w:p>
      <w:pPr>
        <w:pStyle w:val="BodyText"/>
        <w:spacing w:line="634" w:lineRule="exact" w:before="72"/>
        <w:ind w:left="5059" w:right="4729"/>
        <w:jc w:val="center"/>
      </w:pPr>
      <w:r>
        <w:rPr/>
        <w:t>Шапка организации ПРИКАЗ</w:t>
      </w:r>
    </w:p>
    <w:p>
      <w:pPr>
        <w:pStyle w:val="BodyText"/>
        <w:tabs>
          <w:tab w:pos="9223" w:val="left" w:leader="none"/>
        </w:tabs>
        <w:spacing w:line="242" w:lineRule="exact"/>
        <w:ind w:left="1240"/>
      </w:pPr>
      <w:r>
        <w:rPr/>
        <w:t>Дата</w:t>
        <w:tab/>
        <w:t>номер</w:t>
      </w:r>
    </w:p>
    <w:p>
      <w:pPr>
        <w:pStyle w:val="BodyText"/>
        <w:spacing w:before="4"/>
        <w:rPr>
          <w:sz w:val="31"/>
        </w:rPr>
      </w:pPr>
    </w:p>
    <w:p>
      <w:pPr>
        <w:pStyle w:val="BodyText"/>
        <w:spacing w:line="276" w:lineRule="auto"/>
        <w:ind w:left="1240" w:right="6671"/>
      </w:pPr>
      <w:r>
        <w:rPr/>
        <w:t>О проведении итогового мероприятия в рамках реализации целевой модели наставничества</w:t>
      </w:r>
    </w:p>
    <w:p>
      <w:pPr>
        <w:pStyle w:val="BodyText"/>
        <w:rPr>
          <w:sz w:val="26"/>
        </w:rPr>
      </w:pPr>
    </w:p>
    <w:p>
      <w:pPr>
        <w:pStyle w:val="BodyText"/>
        <w:rPr>
          <w:sz w:val="26"/>
        </w:rPr>
      </w:pPr>
    </w:p>
    <w:p>
      <w:pPr>
        <w:pStyle w:val="BodyText"/>
        <w:spacing w:before="8"/>
        <w:rPr>
          <w:sz w:val="30"/>
        </w:rPr>
      </w:pPr>
    </w:p>
    <w:p>
      <w:pPr>
        <w:pStyle w:val="BodyText"/>
        <w:tabs>
          <w:tab w:pos="3155" w:val="left" w:leader="none"/>
          <w:tab w:pos="3987" w:val="left" w:leader="none"/>
          <w:tab w:pos="4592" w:val="left" w:leader="none"/>
        </w:tabs>
        <w:spacing w:line="278" w:lineRule="auto"/>
        <w:ind w:left="1240" w:right="1831"/>
      </w:pPr>
      <w:r>
        <w:rPr/>
        <w:t>В соответствии с планом реализации целевой модели наставничества,</w:t>
      </w:r>
      <w:r>
        <w:rPr>
          <w:spacing w:val="-24"/>
        </w:rPr>
        <w:t> </w:t>
      </w:r>
      <w:r>
        <w:rPr/>
        <w:t>утвержденным приказом</w:t>
      </w:r>
      <w:r>
        <w:rPr>
          <w:spacing w:val="-2"/>
        </w:rPr>
        <w:t> </w:t>
      </w:r>
      <w:r>
        <w:rPr/>
        <w:t>от</w:t>
      </w:r>
      <w:r>
        <w:rPr>
          <w:spacing w:val="2"/>
        </w:rPr>
        <w:t> </w:t>
      </w:r>
      <w:r>
        <w:rPr>
          <w:spacing w:val="-8"/>
        </w:rPr>
        <w:t>«</w:t>
      </w:r>
      <w:r>
        <w:rPr>
          <w:spacing w:val="-8"/>
          <w:u w:val="single"/>
        </w:rPr>
        <w:t> </w:t>
        <w:tab/>
      </w:r>
      <w:r>
        <w:rPr/>
        <w:t>»</w:t>
      </w:r>
      <w:r>
        <w:rPr>
          <w:u w:val="single"/>
        </w:rPr>
        <w:t> </w:t>
        <w:tab/>
      </w:r>
      <w:r>
        <w:rPr/>
        <w:t>20</w:t>
      </w:r>
      <w:r>
        <w:rPr>
          <w:u w:val="single"/>
        </w:rPr>
        <w:t> </w:t>
        <w:tab/>
      </w:r>
      <w:r>
        <w:rPr/>
        <w:t>г.</w:t>
      </w:r>
    </w:p>
    <w:p>
      <w:pPr>
        <w:pStyle w:val="BodyText"/>
        <w:rPr>
          <w:sz w:val="26"/>
        </w:rPr>
      </w:pPr>
    </w:p>
    <w:p>
      <w:pPr>
        <w:pStyle w:val="BodyText"/>
        <w:spacing w:before="9"/>
        <w:rPr>
          <w:sz w:val="28"/>
        </w:rPr>
      </w:pPr>
    </w:p>
    <w:p>
      <w:pPr>
        <w:pStyle w:val="BodyText"/>
        <w:ind w:left="1240"/>
      </w:pPr>
      <w:r>
        <w:rPr/>
        <w:t>ПРИКАЗЫВАЮ</w:t>
      </w:r>
    </w:p>
    <w:p>
      <w:pPr>
        <w:pStyle w:val="BodyText"/>
        <w:spacing w:before="3"/>
        <w:rPr>
          <w:sz w:val="31"/>
        </w:rPr>
      </w:pPr>
    </w:p>
    <w:p>
      <w:pPr>
        <w:pStyle w:val="ListParagraph"/>
        <w:numPr>
          <w:ilvl w:val="0"/>
          <w:numId w:val="123"/>
        </w:numPr>
        <w:tabs>
          <w:tab w:pos="2680" w:val="left" w:leader="none"/>
          <w:tab w:pos="2681" w:val="left" w:leader="none"/>
          <w:tab w:pos="6736" w:val="left" w:leader="none"/>
        </w:tabs>
        <w:spacing w:line="276" w:lineRule="auto" w:before="0" w:after="0"/>
        <w:ind w:left="1960" w:right="1957" w:firstLine="0"/>
        <w:jc w:val="left"/>
        <w:rPr>
          <w:sz w:val="24"/>
        </w:rPr>
      </w:pPr>
      <w:r>
        <w:rPr>
          <w:sz w:val="24"/>
        </w:rPr>
        <w:t>Провести итоговое мероприятие в рамках реализации целевой</w:t>
      </w:r>
      <w:r>
        <w:rPr>
          <w:spacing w:val="-23"/>
          <w:sz w:val="24"/>
        </w:rPr>
        <w:t> </w:t>
      </w:r>
      <w:r>
        <w:rPr>
          <w:sz w:val="24"/>
        </w:rPr>
        <w:t>модели наставничества (дата).</w:t>
      </w:r>
      <w:r>
        <w:rPr>
          <w:spacing w:val="-12"/>
          <w:sz w:val="24"/>
        </w:rPr>
        <w:t> </w:t>
      </w:r>
      <w:r>
        <w:rPr>
          <w:sz w:val="24"/>
        </w:rPr>
        <w:t>Ответственный </w:t>
      </w:r>
      <w:r>
        <w:rPr>
          <w:sz w:val="24"/>
          <w:u w:val="single"/>
        </w:rPr>
        <w:t> </w:t>
        <w:tab/>
      </w:r>
    </w:p>
    <w:p>
      <w:pPr>
        <w:pStyle w:val="ListParagraph"/>
        <w:numPr>
          <w:ilvl w:val="0"/>
          <w:numId w:val="123"/>
        </w:numPr>
        <w:tabs>
          <w:tab w:pos="2680" w:val="left" w:leader="none"/>
          <w:tab w:pos="2681" w:val="left" w:leader="none"/>
        </w:tabs>
        <w:spacing w:line="276" w:lineRule="auto" w:before="0" w:after="0"/>
        <w:ind w:left="1960" w:right="2268" w:firstLine="0"/>
        <w:jc w:val="left"/>
        <w:rPr>
          <w:sz w:val="24"/>
        </w:rPr>
      </w:pPr>
      <w:r>
        <w:rPr>
          <w:sz w:val="24"/>
        </w:rPr>
        <w:t>В рамках мероприятия представить результаты работы</w:t>
      </w:r>
      <w:r>
        <w:rPr>
          <w:spacing w:val="-19"/>
          <w:sz w:val="24"/>
        </w:rPr>
        <w:t> </w:t>
      </w:r>
      <w:r>
        <w:rPr>
          <w:sz w:val="24"/>
        </w:rPr>
        <w:t>следующих наставнических</w:t>
      </w:r>
      <w:r>
        <w:rPr>
          <w:spacing w:val="-2"/>
          <w:sz w:val="24"/>
        </w:rPr>
        <w:t> </w:t>
      </w:r>
      <w:r>
        <w:rPr>
          <w:sz w:val="24"/>
        </w:rPr>
        <w:t>пар:</w:t>
      </w:r>
    </w:p>
    <w:p>
      <w:pPr>
        <w:pStyle w:val="BodyText"/>
        <w:spacing w:before="9"/>
        <w:rPr>
          <w:sz w:val="19"/>
        </w:rPr>
      </w:pPr>
      <w:r>
        <w:rPr/>
        <w:pict>
          <v:shape style="position:absolute;margin-left:108.019997pt;margin-top:13.615181pt;width:36pt;height:.1pt;mso-position-horizontal-relative:page;mso-position-vertical-relative:paragraph;z-index:-15716352;mso-wrap-distance-left:0;mso-wrap-distance-right:0" coordorigin="2160,272" coordsize="720,0" path="m2160,272l2880,272e" filled="false" stroked="true" strokeweight=".48pt" strokecolor="#000000">
            <v:path arrowok="t"/>
            <v:stroke dashstyle="solid"/>
            <w10:wrap type="topAndBottom"/>
          </v:shape>
        </w:pict>
      </w:r>
      <w:r>
        <w:rPr/>
        <w:pict>
          <v:shape style="position:absolute;margin-left:108.019997pt;margin-top:29.455177pt;width:36pt;height:.1pt;mso-position-horizontal-relative:page;mso-position-vertical-relative:paragraph;z-index:-15715840;mso-wrap-distance-left:0;mso-wrap-distance-right:0" coordorigin="2160,589" coordsize="720,0" path="m2160,589l2880,589e" filled="false" stroked="true" strokeweight=".48pt" strokecolor="#000000">
            <v:path arrowok="t"/>
            <v:stroke dashstyle="solid"/>
            <w10:wrap type="topAndBottom"/>
          </v:shape>
        </w:pict>
      </w:r>
      <w:r>
        <w:rPr/>
        <w:pict>
          <v:shape style="position:absolute;margin-left:108.019997pt;margin-top:45.295174pt;width:30pt;height:.1pt;mso-position-horizontal-relative:page;mso-position-vertical-relative:paragraph;z-index:-15715328;mso-wrap-distance-left:0;mso-wrap-distance-right:0" coordorigin="2160,906" coordsize="600,0" path="m2160,906l2760,906e" filled="false" stroked="true" strokeweight=".48pt" strokecolor="#000000">
            <v:path arrowok="t"/>
            <v:stroke dashstyle="solid"/>
            <w10:wrap type="topAndBottom"/>
          </v:shape>
        </w:pict>
      </w:r>
      <w:r>
        <w:rPr/>
        <w:pict>
          <v:shape style="position:absolute;margin-left:108.019997pt;margin-top:61.135201pt;width:36pt;height:.1pt;mso-position-horizontal-relative:page;mso-position-vertical-relative:paragraph;z-index:-15714816;mso-wrap-distance-left:0;mso-wrap-distance-right:0" coordorigin="2160,1223" coordsize="720,0" path="m2160,1223l2880,1223e" filled="false" stroked="true" strokeweight=".48pt" strokecolor="#000000">
            <v:path arrowok="t"/>
            <v:stroke dashstyle="solid"/>
            <w10:wrap type="topAndBottom"/>
          </v:shape>
        </w:pict>
      </w:r>
    </w:p>
    <w:p>
      <w:pPr>
        <w:pStyle w:val="BodyText"/>
        <w:spacing w:before="8"/>
        <w:rPr>
          <w:sz w:val="20"/>
        </w:rPr>
      </w:pPr>
    </w:p>
    <w:p>
      <w:pPr>
        <w:pStyle w:val="BodyText"/>
        <w:spacing w:before="8"/>
        <w:rPr>
          <w:sz w:val="20"/>
        </w:rPr>
      </w:pPr>
    </w:p>
    <w:p>
      <w:pPr>
        <w:pStyle w:val="BodyText"/>
        <w:spacing w:before="8"/>
        <w:rPr>
          <w:sz w:val="20"/>
        </w:rPr>
      </w:pPr>
    </w:p>
    <w:p>
      <w:pPr>
        <w:pStyle w:val="BodyText"/>
        <w:rPr>
          <w:sz w:val="20"/>
        </w:rPr>
      </w:pPr>
    </w:p>
    <w:p>
      <w:pPr>
        <w:pStyle w:val="BodyText"/>
        <w:spacing w:before="5"/>
        <w:rPr>
          <w:sz w:val="28"/>
        </w:rPr>
      </w:pPr>
    </w:p>
    <w:p>
      <w:pPr>
        <w:pStyle w:val="ListParagraph"/>
        <w:numPr>
          <w:ilvl w:val="0"/>
          <w:numId w:val="123"/>
        </w:numPr>
        <w:tabs>
          <w:tab w:pos="2680" w:val="left" w:leader="none"/>
          <w:tab w:pos="2681" w:val="left" w:leader="none"/>
        </w:tabs>
        <w:spacing w:line="276" w:lineRule="auto" w:before="90" w:after="0"/>
        <w:ind w:left="1960" w:right="1869" w:firstLine="0"/>
        <w:jc w:val="left"/>
        <w:rPr>
          <w:sz w:val="24"/>
        </w:rPr>
      </w:pPr>
      <w:r>
        <w:rPr>
          <w:sz w:val="24"/>
        </w:rPr>
        <w:t>По итогам работы наставнических пар вынести</w:t>
      </w:r>
      <w:r>
        <w:rPr>
          <w:spacing w:val="-21"/>
          <w:sz w:val="24"/>
        </w:rPr>
        <w:t> </w:t>
      </w:r>
      <w:r>
        <w:rPr>
          <w:sz w:val="24"/>
        </w:rPr>
        <w:t>благодарность/вручить благодарственные письма и</w:t>
      </w:r>
      <w:r>
        <w:rPr>
          <w:spacing w:val="-4"/>
          <w:sz w:val="24"/>
        </w:rPr>
        <w:t> </w:t>
      </w:r>
      <w:r>
        <w:rPr>
          <w:sz w:val="24"/>
        </w:rPr>
        <w:t>тд:</w:t>
      </w:r>
    </w:p>
    <w:p>
      <w:pPr>
        <w:pStyle w:val="BodyText"/>
        <w:spacing w:before="10"/>
        <w:rPr>
          <w:sz w:val="19"/>
        </w:rPr>
      </w:pPr>
      <w:r>
        <w:rPr/>
        <w:pict>
          <v:shape style="position:absolute;margin-left:108.019997pt;margin-top:13.655026pt;width:48pt;height:.1pt;mso-position-horizontal-relative:page;mso-position-vertical-relative:paragraph;z-index:-15714304;mso-wrap-distance-left:0;mso-wrap-distance-right:0" coordorigin="2160,273" coordsize="960,0" path="m2160,273l3120,273e" filled="false" stroked="true" strokeweight=".48pt" strokecolor="#000000">
            <v:path arrowok="t"/>
            <v:stroke dashstyle="solid"/>
            <w10:wrap type="topAndBottom"/>
          </v:shape>
        </w:pict>
      </w:r>
      <w:r>
        <w:rPr/>
        <w:pict>
          <v:shape style="position:absolute;margin-left:108.019997pt;margin-top:29.525021pt;width:48pt;height:.1pt;mso-position-horizontal-relative:page;mso-position-vertical-relative:paragraph;z-index:-15713792;mso-wrap-distance-left:0;mso-wrap-distance-right:0" coordorigin="2160,591" coordsize="960,0" path="m2160,591l3120,591e" filled="false" stroked="true" strokeweight=".48pt" strokecolor="#000000">
            <v:path arrowok="t"/>
            <v:stroke dashstyle="solid"/>
            <w10:wrap type="topAndBottom"/>
          </v:shape>
        </w:pict>
      </w:r>
      <w:r>
        <w:rPr/>
        <w:pict>
          <v:shape style="position:absolute;margin-left:108.019997pt;margin-top:45.365017pt;width:36pt;height:.1pt;mso-position-horizontal-relative:page;mso-position-vertical-relative:paragraph;z-index:-15713280;mso-wrap-distance-left:0;mso-wrap-distance-right:0" coordorigin="2160,907" coordsize="720,0" path="m2160,907l2880,907e" filled="false" stroked="true" strokeweight=".48pt" strokecolor="#000000">
            <v:path arrowok="t"/>
            <v:stroke dashstyle="solid"/>
            <w10:wrap type="topAndBottom"/>
          </v:shape>
        </w:pict>
      </w:r>
    </w:p>
    <w:p>
      <w:pPr>
        <w:pStyle w:val="BodyText"/>
        <w:spacing w:before="9"/>
        <w:rPr>
          <w:sz w:val="20"/>
        </w:rPr>
      </w:pPr>
    </w:p>
    <w:p>
      <w:pPr>
        <w:pStyle w:val="BodyText"/>
        <w:spacing w:before="8"/>
        <w:rPr>
          <w:sz w:val="20"/>
        </w:rPr>
      </w:pPr>
    </w:p>
    <w:p>
      <w:pPr>
        <w:pStyle w:val="BodyText"/>
        <w:tabs>
          <w:tab w:pos="4562" w:val="left" w:leader="none"/>
        </w:tabs>
        <w:spacing w:before="11"/>
        <w:ind w:left="1960"/>
      </w:pPr>
      <w:r>
        <w:rPr/>
        <w:t>Ответственный: </w:t>
      </w:r>
      <w:r>
        <w:rPr>
          <w:u w:val="single"/>
        </w:rPr>
        <w:t> </w:t>
        <w:tab/>
      </w:r>
    </w:p>
    <w:p>
      <w:pPr>
        <w:pStyle w:val="ListParagraph"/>
        <w:numPr>
          <w:ilvl w:val="0"/>
          <w:numId w:val="123"/>
        </w:numPr>
        <w:tabs>
          <w:tab w:pos="2680" w:val="left" w:leader="none"/>
          <w:tab w:pos="2681" w:val="left" w:leader="none"/>
          <w:tab w:pos="8570" w:val="left" w:leader="none"/>
        </w:tabs>
        <w:spacing w:line="276" w:lineRule="auto" w:before="44" w:after="0"/>
        <w:ind w:left="1240" w:right="2730" w:firstLine="719"/>
        <w:jc w:val="left"/>
        <w:rPr>
          <w:sz w:val="24"/>
        </w:rPr>
      </w:pPr>
      <w:r>
        <w:rPr>
          <w:sz w:val="24"/>
        </w:rPr>
        <w:t>Контроль за исполнением приказа оставляю за собой. Директор</w:t>
      </w:r>
      <w:r>
        <w:rPr>
          <w:spacing w:val="55"/>
          <w:sz w:val="24"/>
        </w:rPr>
        <w:t> </w:t>
      </w:r>
      <w:r>
        <w:rPr>
          <w:sz w:val="24"/>
        </w:rPr>
        <w:t>(организация)</w:t>
        <w:tab/>
      </w:r>
      <w:r>
        <w:rPr>
          <w:spacing w:val="-6"/>
          <w:sz w:val="24"/>
        </w:rPr>
        <w:t>ФИО</w:t>
      </w:r>
    </w:p>
    <w:p>
      <w:pPr>
        <w:spacing w:after="0" w:line="276" w:lineRule="auto"/>
        <w:jc w:val="left"/>
        <w:rPr>
          <w:sz w:val="24"/>
        </w:rPr>
        <w:sectPr>
          <w:pgSz w:w="12240" w:h="15840"/>
          <w:pgMar w:header="0" w:footer="1192" w:top="1500" w:bottom="1460" w:left="200" w:right="200"/>
        </w:sectPr>
      </w:pPr>
    </w:p>
    <w:p>
      <w:pPr>
        <w:pStyle w:val="Heading1"/>
        <w:numPr>
          <w:ilvl w:val="0"/>
          <w:numId w:val="124"/>
        </w:numPr>
        <w:tabs>
          <w:tab w:pos="1655" w:val="left" w:leader="none"/>
        </w:tabs>
        <w:spacing w:line="240" w:lineRule="auto" w:before="58" w:after="0"/>
        <w:ind w:left="1654" w:right="0" w:hanging="362"/>
        <w:jc w:val="left"/>
      </w:pPr>
      <w:bookmarkStart w:name="_bookmark64" w:id="116"/>
      <w:bookmarkEnd w:id="116"/>
      <w:r>
        <w:rPr>
          <w:b w:val="0"/>
        </w:rPr>
      </w:r>
      <w:bookmarkStart w:name="_bookmark64" w:id="117"/>
      <w:bookmarkEnd w:id="117"/>
      <w:r>
        <w:rPr/>
        <w:t>Пра</w:t>
      </w:r>
      <w:r>
        <w:rPr/>
        <w:t>ктическая реализация форм наставничества.</w:t>
      </w:r>
      <w:r>
        <w:rPr>
          <w:spacing w:val="-10"/>
        </w:rPr>
        <w:t> </w:t>
      </w:r>
      <w:r>
        <w:rPr/>
        <w:t>Кейсы</w:t>
      </w:r>
    </w:p>
    <w:p>
      <w:pPr>
        <w:pStyle w:val="BodyText"/>
        <w:rPr>
          <w:b/>
          <w:sz w:val="40"/>
        </w:rPr>
      </w:pPr>
    </w:p>
    <w:p>
      <w:pPr>
        <w:pStyle w:val="Heading5"/>
        <w:numPr>
          <w:ilvl w:val="1"/>
          <w:numId w:val="124"/>
        </w:numPr>
        <w:tabs>
          <w:tab w:pos="1661" w:val="left" w:leader="none"/>
        </w:tabs>
        <w:spacing w:line="240" w:lineRule="auto" w:before="239" w:after="0"/>
        <w:ind w:left="1660" w:right="0" w:hanging="421"/>
        <w:jc w:val="left"/>
      </w:pPr>
      <w:bookmarkStart w:name="_bookmark65" w:id="118"/>
      <w:bookmarkEnd w:id="118"/>
      <w:r>
        <w:rPr>
          <w:b w:val="0"/>
        </w:rPr>
      </w:r>
      <w:bookmarkStart w:name="_bookmark65" w:id="119"/>
      <w:bookmarkEnd w:id="119"/>
      <w:r>
        <w:rPr/>
        <w:t>Фор</w:t>
      </w:r>
      <w:r>
        <w:rPr/>
        <w:t>ма «Ученик – ученик». Структурное представление</w:t>
      </w:r>
      <w:r>
        <w:rPr>
          <w:spacing w:val="-7"/>
        </w:rPr>
        <w:t> </w:t>
      </w:r>
      <w:r>
        <w:rPr/>
        <w:t>этапов</w:t>
      </w:r>
    </w:p>
    <w:p>
      <w:pPr>
        <w:pStyle w:val="BodyText"/>
        <w:rPr>
          <w:b/>
          <w:sz w:val="20"/>
        </w:rPr>
      </w:pPr>
    </w:p>
    <w:p>
      <w:pPr>
        <w:pStyle w:val="BodyText"/>
        <w:spacing w:before="1" w:after="1"/>
        <w:rPr>
          <w:b/>
          <w:sz w:val="11"/>
        </w:r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02"/>
        <w:gridCol w:w="1843"/>
        <w:gridCol w:w="2016"/>
        <w:gridCol w:w="1809"/>
        <w:gridCol w:w="2083"/>
      </w:tblGrid>
      <w:tr>
        <w:trPr>
          <w:trHeight w:val="1710" w:hRule="atLeast"/>
        </w:trPr>
        <w:tc>
          <w:tcPr>
            <w:tcW w:w="1802" w:type="dxa"/>
          </w:tcPr>
          <w:p>
            <w:pPr>
              <w:pStyle w:val="TableParagraph"/>
              <w:spacing w:line="278" w:lineRule="auto" w:before="99"/>
              <w:ind w:left="100" w:right="265"/>
              <w:rPr>
                <w:b/>
                <w:sz w:val="24"/>
              </w:rPr>
            </w:pPr>
            <w:r>
              <w:rPr>
                <w:b/>
                <w:sz w:val="24"/>
              </w:rPr>
              <w:t>Отбор наставников</w:t>
            </w:r>
          </w:p>
        </w:tc>
        <w:tc>
          <w:tcPr>
            <w:tcW w:w="1843" w:type="dxa"/>
          </w:tcPr>
          <w:p>
            <w:pPr>
              <w:pStyle w:val="TableParagraph"/>
              <w:spacing w:line="278" w:lineRule="auto" w:before="99"/>
              <w:ind w:left="98" w:right="308"/>
              <w:rPr>
                <w:b/>
                <w:sz w:val="24"/>
              </w:rPr>
            </w:pPr>
            <w:r>
              <w:rPr>
                <w:b/>
                <w:sz w:val="24"/>
              </w:rPr>
              <w:t>Обучение наставников</w:t>
            </w:r>
          </w:p>
        </w:tc>
        <w:tc>
          <w:tcPr>
            <w:tcW w:w="2016" w:type="dxa"/>
          </w:tcPr>
          <w:p>
            <w:pPr>
              <w:pStyle w:val="TableParagraph"/>
              <w:spacing w:line="278" w:lineRule="auto" w:before="99"/>
              <w:ind w:left="99"/>
              <w:rPr>
                <w:b/>
                <w:sz w:val="24"/>
              </w:rPr>
            </w:pPr>
            <w:r>
              <w:rPr>
                <w:b/>
                <w:sz w:val="24"/>
              </w:rPr>
              <w:t>Формирование пар </w:t>
            </w:r>
            <w:r>
              <w:rPr>
                <w:b/>
                <w:spacing w:val="51"/>
                <w:sz w:val="24"/>
              </w:rPr>
              <w:t> </w:t>
            </w:r>
            <w:r>
              <w:rPr>
                <w:b/>
                <w:spacing w:val="-3"/>
                <w:sz w:val="24"/>
              </w:rPr>
              <w:t>«наставник</w:t>
            </w:r>
          </w:p>
          <w:p>
            <w:pPr>
              <w:pStyle w:val="TableParagraph"/>
              <w:spacing w:line="272" w:lineRule="exact"/>
              <w:ind w:left="99"/>
              <w:rPr>
                <w:b/>
                <w:sz w:val="24"/>
              </w:rPr>
            </w:pPr>
            <w:r>
              <w:rPr>
                <w:b/>
                <w:sz w:val="24"/>
              </w:rPr>
              <w:t>–</w:t>
            </w:r>
          </w:p>
          <w:p>
            <w:pPr>
              <w:pStyle w:val="TableParagraph"/>
              <w:spacing w:line="240" w:lineRule="auto" w:before="41"/>
              <w:ind w:left="99"/>
              <w:rPr>
                <w:b/>
                <w:sz w:val="24"/>
              </w:rPr>
            </w:pPr>
            <w:r>
              <w:rPr>
                <w:b/>
                <w:sz w:val="24"/>
              </w:rPr>
              <w:t>наставляемый»</w:t>
            </w:r>
          </w:p>
        </w:tc>
        <w:tc>
          <w:tcPr>
            <w:tcW w:w="1809" w:type="dxa"/>
          </w:tcPr>
          <w:p>
            <w:pPr>
              <w:pStyle w:val="TableParagraph"/>
              <w:spacing w:line="276" w:lineRule="auto" w:before="99"/>
              <w:ind w:left="101" w:right="271"/>
              <w:rPr>
                <w:b/>
                <w:sz w:val="24"/>
              </w:rPr>
            </w:pPr>
            <w:r>
              <w:rPr>
                <w:b/>
                <w:sz w:val="24"/>
              </w:rPr>
              <w:t>Мотивация для наставников</w:t>
            </w:r>
          </w:p>
        </w:tc>
        <w:tc>
          <w:tcPr>
            <w:tcW w:w="2083" w:type="dxa"/>
          </w:tcPr>
          <w:p>
            <w:pPr>
              <w:pStyle w:val="TableParagraph"/>
              <w:spacing w:line="278" w:lineRule="auto" w:before="99"/>
              <w:ind w:left="102" w:right="639"/>
              <w:rPr>
                <w:b/>
                <w:sz w:val="24"/>
              </w:rPr>
            </w:pPr>
            <w:r>
              <w:rPr>
                <w:b/>
                <w:sz w:val="24"/>
              </w:rPr>
              <w:t>Процедура завершения</w:t>
            </w:r>
          </w:p>
          <w:p>
            <w:pPr>
              <w:pStyle w:val="TableParagraph"/>
              <w:spacing w:line="272" w:lineRule="exact"/>
              <w:ind w:left="102"/>
              <w:rPr>
                <w:b/>
                <w:sz w:val="24"/>
              </w:rPr>
            </w:pPr>
            <w:r>
              <w:rPr>
                <w:b/>
                <w:sz w:val="24"/>
              </w:rPr>
              <w:t>взаимодействия</w:t>
            </w:r>
          </w:p>
        </w:tc>
      </w:tr>
      <w:tr>
        <w:trPr>
          <w:trHeight w:val="9089" w:hRule="atLeast"/>
        </w:trPr>
        <w:tc>
          <w:tcPr>
            <w:tcW w:w="1802" w:type="dxa"/>
          </w:tcPr>
          <w:p>
            <w:pPr>
              <w:pStyle w:val="TableParagraph"/>
              <w:spacing w:line="276" w:lineRule="auto" w:before="95"/>
              <w:ind w:left="100" w:right="397"/>
              <w:rPr>
                <w:sz w:val="24"/>
              </w:rPr>
            </w:pPr>
            <w:r>
              <w:rPr>
                <w:sz w:val="24"/>
              </w:rPr>
              <w:t>Через школьное сообщество.</w:t>
            </w:r>
          </w:p>
          <w:p>
            <w:pPr>
              <w:pStyle w:val="TableParagraph"/>
              <w:spacing w:line="240" w:lineRule="auto" w:before="7"/>
              <w:ind w:left="0"/>
              <w:rPr>
                <w:b/>
                <w:sz w:val="27"/>
              </w:rPr>
            </w:pPr>
          </w:p>
          <w:p>
            <w:pPr>
              <w:pStyle w:val="TableParagraph"/>
              <w:spacing w:line="276" w:lineRule="auto"/>
              <w:ind w:left="100" w:right="198"/>
              <w:rPr>
                <w:sz w:val="24"/>
              </w:rPr>
            </w:pPr>
            <w:r>
              <w:rPr>
                <w:sz w:val="24"/>
              </w:rPr>
              <w:t>Выбор из наиболее мотивированн ых учащихся.</w:t>
            </w:r>
          </w:p>
          <w:p>
            <w:pPr>
              <w:pStyle w:val="TableParagraph"/>
              <w:spacing w:line="240" w:lineRule="auto" w:before="6"/>
              <w:ind w:left="0"/>
              <w:rPr>
                <w:b/>
                <w:sz w:val="27"/>
              </w:rPr>
            </w:pPr>
          </w:p>
          <w:p>
            <w:pPr>
              <w:pStyle w:val="TableParagraph"/>
              <w:spacing w:line="276" w:lineRule="auto"/>
              <w:ind w:left="100" w:right="134"/>
              <w:rPr>
                <w:sz w:val="24"/>
              </w:rPr>
            </w:pPr>
            <w:r>
              <w:rPr>
                <w:sz w:val="24"/>
              </w:rPr>
              <w:t>Прохождение тестирования / собеседования (предметного, психологическ ого – на коммуникацио нные навыки и эмпатию).</w:t>
            </w:r>
          </w:p>
        </w:tc>
        <w:tc>
          <w:tcPr>
            <w:tcW w:w="1843" w:type="dxa"/>
          </w:tcPr>
          <w:p>
            <w:pPr>
              <w:pStyle w:val="TableParagraph"/>
              <w:spacing w:line="276" w:lineRule="auto" w:before="95"/>
              <w:ind w:left="98" w:right="141"/>
              <w:rPr>
                <w:sz w:val="24"/>
              </w:rPr>
            </w:pPr>
            <w:r>
              <w:rPr>
                <w:sz w:val="24"/>
              </w:rPr>
              <w:t>Осуществляетс я куратором программы в организации.</w:t>
            </w:r>
          </w:p>
          <w:p>
            <w:pPr>
              <w:pStyle w:val="TableParagraph"/>
              <w:spacing w:line="240" w:lineRule="auto" w:before="6"/>
              <w:ind w:left="0"/>
              <w:rPr>
                <w:b/>
                <w:sz w:val="27"/>
              </w:rPr>
            </w:pPr>
          </w:p>
          <w:p>
            <w:pPr>
              <w:pStyle w:val="TableParagraph"/>
              <w:spacing w:line="276" w:lineRule="auto"/>
              <w:ind w:left="98" w:right="69"/>
              <w:rPr>
                <w:sz w:val="24"/>
              </w:rPr>
            </w:pPr>
            <w:r>
              <w:rPr>
                <w:sz w:val="24"/>
              </w:rPr>
              <w:t>Проведение регулярных встреч, тренировка в формате ролевого взаимодействия</w:t>
            </w:r>
          </w:p>
          <w:p>
            <w:pPr>
              <w:pStyle w:val="TableParagraph"/>
              <w:spacing w:line="240" w:lineRule="auto" w:before="2"/>
              <w:ind w:left="98"/>
              <w:rPr>
                <w:sz w:val="24"/>
              </w:rPr>
            </w:pPr>
            <w:r>
              <w:rPr>
                <w:sz w:val="24"/>
              </w:rPr>
              <w:t>.</w:t>
            </w:r>
          </w:p>
          <w:p>
            <w:pPr>
              <w:pStyle w:val="TableParagraph"/>
              <w:spacing w:line="240" w:lineRule="auto" w:before="1"/>
              <w:ind w:left="0"/>
              <w:rPr>
                <w:b/>
                <w:sz w:val="31"/>
              </w:rPr>
            </w:pPr>
          </w:p>
          <w:p>
            <w:pPr>
              <w:pStyle w:val="TableParagraph"/>
              <w:spacing w:line="276" w:lineRule="auto"/>
              <w:ind w:left="98" w:right="96"/>
              <w:rPr>
                <w:sz w:val="24"/>
              </w:rPr>
            </w:pPr>
            <w:r>
              <w:rPr>
                <w:sz w:val="24"/>
              </w:rPr>
              <w:t>Определение потенциальных проблем наставляемых и форматов, подходящих для их решения (мероприятие, проект, совместная работа над домашним заданием)</w:t>
            </w:r>
          </w:p>
        </w:tc>
        <w:tc>
          <w:tcPr>
            <w:tcW w:w="2016" w:type="dxa"/>
          </w:tcPr>
          <w:p>
            <w:pPr>
              <w:pStyle w:val="TableParagraph"/>
              <w:spacing w:line="276" w:lineRule="auto" w:before="95"/>
              <w:ind w:left="99" w:right="668"/>
              <w:rPr>
                <w:sz w:val="24"/>
              </w:rPr>
            </w:pPr>
            <w:r>
              <w:rPr>
                <w:sz w:val="24"/>
              </w:rPr>
              <w:t>Возможные решения:</w:t>
            </w:r>
          </w:p>
          <w:p>
            <w:pPr>
              <w:pStyle w:val="TableParagraph"/>
              <w:spacing w:line="240" w:lineRule="auto" w:before="7"/>
              <w:ind w:left="0"/>
              <w:rPr>
                <w:b/>
                <w:sz w:val="27"/>
              </w:rPr>
            </w:pPr>
          </w:p>
          <w:p>
            <w:pPr>
              <w:pStyle w:val="TableParagraph"/>
              <w:numPr>
                <w:ilvl w:val="0"/>
                <w:numId w:val="125"/>
              </w:numPr>
              <w:tabs>
                <w:tab w:pos="360" w:val="left" w:leader="none"/>
              </w:tabs>
              <w:spacing w:line="276" w:lineRule="auto" w:before="1" w:after="0"/>
              <w:ind w:left="99" w:right="119" w:firstLine="0"/>
              <w:jc w:val="left"/>
              <w:rPr>
                <w:sz w:val="24"/>
              </w:rPr>
            </w:pPr>
            <w:r>
              <w:rPr>
                <w:spacing w:val="-1"/>
                <w:sz w:val="24"/>
              </w:rPr>
              <w:t>анкетирование </w:t>
            </w:r>
            <w:r>
              <w:rPr>
                <w:sz w:val="24"/>
              </w:rPr>
              <w:t>с последующим совмещением;</w:t>
            </w:r>
          </w:p>
          <w:p>
            <w:pPr>
              <w:pStyle w:val="TableParagraph"/>
              <w:spacing w:line="240" w:lineRule="auto" w:before="6"/>
              <w:ind w:left="0"/>
              <w:rPr>
                <w:b/>
                <w:sz w:val="27"/>
              </w:rPr>
            </w:pPr>
          </w:p>
          <w:p>
            <w:pPr>
              <w:pStyle w:val="TableParagraph"/>
              <w:numPr>
                <w:ilvl w:val="0"/>
                <w:numId w:val="125"/>
              </w:numPr>
              <w:tabs>
                <w:tab w:pos="360" w:val="left" w:leader="none"/>
              </w:tabs>
              <w:spacing w:line="276" w:lineRule="auto" w:before="1" w:after="0"/>
              <w:ind w:left="99" w:right="80" w:firstLine="0"/>
              <w:jc w:val="left"/>
              <w:rPr>
                <w:sz w:val="24"/>
              </w:rPr>
            </w:pPr>
            <w:r>
              <w:rPr>
                <w:sz w:val="24"/>
              </w:rPr>
              <w:t>групповые встречи, на которых формирование пар идет по принципу</w:t>
            </w:r>
            <w:r>
              <w:rPr>
                <w:spacing w:val="-17"/>
                <w:sz w:val="24"/>
              </w:rPr>
              <w:t> </w:t>
            </w:r>
            <w:r>
              <w:rPr>
                <w:sz w:val="24"/>
              </w:rPr>
              <w:t>личной симпатии;</w:t>
            </w:r>
          </w:p>
          <w:p>
            <w:pPr>
              <w:pStyle w:val="TableParagraph"/>
              <w:spacing w:line="240" w:lineRule="auto" w:before="7"/>
              <w:ind w:left="0"/>
              <w:rPr>
                <w:b/>
                <w:sz w:val="27"/>
              </w:rPr>
            </w:pPr>
          </w:p>
          <w:p>
            <w:pPr>
              <w:pStyle w:val="TableParagraph"/>
              <w:numPr>
                <w:ilvl w:val="0"/>
                <w:numId w:val="125"/>
              </w:numPr>
              <w:tabs>
                <w:tab w:pos="360" w:val="left" w:leader="none"/>
              </w:tabs>
              <w:spacing w:line="276" w:lineRule="auto" w:before="0" w:after="0"/>
              <w:ind w:left="99" w:right="130" w:firstLine="0"/>
              <w:jc w:val="left"/>
              <w:rPr>
                <w:sz w:val="24"/>
              </w:rPr>
            </w:pPr>
            <w:r>
              <w:rPr>
                <w:sz w:val="24"/>
              </w:rPr>
              <w:t>предложение куратора с последующей личной встречей наставника и наставляемого, предварительной беседой</w:t>
            </w:r>
          </w:p>
        </w:tc>
        <w:tc>
          <w:tcPr>
            <w:tcW w:w="1809" w:type="dxa"/>
          </w:tcPr>
          <w:p>
            <w:pPr>
              <w:pStyle w:val="TableParagraph"/>
              <w:spacing w:line="276" w:lineRule="auto" w:before="95"/>
              <w:ind w:left="101" w:right="548"/>
              <w:rPr>
                <w:sz w:val="24"/>
              </w:rPr>
            </w:pPr>
            <w:r>
              <w:rPr>
                <w:sz w:val="24"/>
              </w:rPr>
              <w:t>Лидерский статус.</w:t>
            </w:r>
          </w:p>
          <w:p>
            <w:pPr>
              <w:pStyle w:val="TableParagraph"/>
              <w:spacing w:line="240" w:lineRule="auto" w:before="7"/>
              <w:ind w:left="0"/>
              <w:rPr>
                <w:b/>
                <w:sz w:val="27"/>
              </w:rPr>
            </w:pPr>
          </w:p>
          <w:p>
            <w:pPr>
              <w:pStyle w:val="TableParagraph"/>
              <w:spacing w:line="276" w:lineRule="auto" w:before="1"/>
              <w:ind w:left="101" w:right="447"/>
              <w:jc w:val="both"/>
              <w:rPr>
                <w:sz w:val="24"/>
              </w:rPr>
            </w:pPr>
            <w:r>
              <w:rPr>
                <w:sz w:val="24"/>
              </w:rPr>
              <w:t>Реализация лидерского потенциала.</w:t>
            </w:r>
          </w:p>
          <w:p>
            <w:pPr>
              <w:pStyle w:val="TableParagraph"/>
              <w:spacing w:line="240" w:lineRule="auto" w:before="6"/>
              <w:ind w:left="0"/>
              <w:rPr>
                <w:b/>
                <w:sz w:val="27"/>
              </w:rPr>
            </w:pPr>
          </w:p>
          <w:p>
            <w:pPr>
              <w:pStyle w:val="TableParagraph"/>
              <w:spacing w:line="276" w:lineRule="auto" w:before="1"/>
              <w:ind w:left="101" w:right="177"/>
              <w:rPr>
                <w:sz w:val="24"/>
              </w:rPr>
            </w:pPr>
            <w:r>
              <w:rPr>
                <w:sz w:val="24"/>
              </w:rPr>
              <w:t>Благодарствен ные письма и грамоты для портфолио.</w:t>
            </w:r>
          </w:p>
          <w:p>
            <w:pPr>
              <w:pStyle w:val="TableParagraph"/>
              <w:spacing w:line="240" w:lineRule="auto" w:before="6"/>
              <w:ind w:left="0"/>
              <w:rPr>
                <w:b/>
                <w:sz w:val="27"/>
              </w:rPr>
            </w:pPr>
          </w:p>
          <w:p>
            <w:pPr>
              <w:pStyle w:val="TableParagraph"/>
              <w:spacing w:line="276" w:lineRule="auto"/>
              <w:ind w:left="101" w:right="61"/>
              <w:rPr>
                <w:sz w:val="24"/>
              </w:rPr>
            </w:pPr>
            <w:r>
              <w:rPr>
                <w:sz w:val="24"/>
              </w:rPr>
              <w:t>Причастность к школьному сообществу.</w:t>
            </w:r>
          </w:p>
        </w:tc>
        <w:tc>
          <w:tcPr>
            <w:tcW w:w="2083" w:type="dxa"/>
          </w:tcPr>
          <w:p>
            <w:pPr>
              <w:pStyle w:val="TableParagraph"/>
              <w:spacing w:line="276" w:lineRule="auto" w:before="95"/>
              <w:ind w:left="102" w:right="245"/>
              <w:rPr>
                <w:sz w:val="24"/>
              </w:rPr>
            </w:pPr>
            <w:r>
              <w:rPr>
                <w:sz w:val="24"/>
              </w:rPr>
              <w:t>Представление конкретных результатов взаимодействия.</w:t>
            </w:r>
          </w:p>
          <w:p>
            <w:pPr>
              <w:pStyle w:val="TableParagraph"/>
              <w:spacing w:line="240" w:lineRule="auto" w:before="6"/>
              <w:ind w:left="0"/>
              <w:rPr>
                <w:b/>
                <w:sz w:val="27"/>
              </w:rPr>
            </w:pPr>
          </w:p>
          <w:p>
            <w:pPr>
              <w:pStyle w:val="TableParagraph"/>
              <w:spacing w:line="276" w:lineRule="auto"/>
              <w:ind w:left="102" w:right="92"/>
              <w:rPr>
                <w:sz w:val="24"/>
              </w:rPr>
            </w:pPr>
            <w:r>
              <w:rPr>
                <w:sz w:val="24"/>
              </w:rPr>
              <w:t>Защита проекта, анализ успеваемости и посещаемости куратором, сбор обратной связи от участников, рефлексия.</w:t>
            </w:r>
          </w:p>
          <w:p>
            <w:pPr>
              <w:pStyle w:val="TableParagraph"/>
              <w:spacing w:line="240" w:lineRule="auto" w:before="7"/>
              <w:ind w:left="0"/>
              <w:rPr>
                <w:b/>
                <w:sz w:val="27"/>
              </w:rPr>
            </w:pPr>
          </w:p>
          <w:p>
            <w:pPr>
              <w:pStyle w:val="TableParagraph"/>
              <w:spacing w:line="276" w:lineRule="auto"/>
              <w:ind w:left="102" w:right="201"/>
              <w:rPr>
                <w:sz w:val="24"/>
              </w:rPr>
            </w:pPr>
            <w:r>
              <w:rPr>
                <w:sz w:val="24"/>
              </w:rPr>
              <w:t>Решение о продолжении (переход на другую тему или проблему) или прекращении взаимодействия.</w:t>
            </w:r>
          </w:p>
          <w:p>
            <w:pPr>
              <w:pStyle w:val="TableParagraph"/>
              <w:spacing w:line="240" w:lineRule="auto" w:before="8"/>
              <w:ind w:left="0"/>
              <w:rPr>
                <w:b/>
                <w:sz w:val="27"/>
              </w:rPr>
            </w:pPr>
          </w:p>
          <w:p>
            <w:pPr>
              <w:pStyle w:val="TableParagraph"/>
              <w:spacing w:line="276" w:lineRule="auto"/>
              <w:ind w:left="102" w:right="187"/>
              <w:rPr>
                <w:sz w:val="24"/>
              </w:rPr>
            </w:pPr>
            <w:r>
              <w:rPr>
                <w:sz w:val="24"/>
              </w:rPr>
              <w:t>Взаимная оценка работы наставника и наставляемого посредством анкетирования.</w:t>
            </w:r>
          </w:p>
        </w:tc>
      </w:tr>
    </w:tbl>
    <w:p>
      <w:pPr>
        <w:spacing w:after="0" w:line="276" w:lineRule="auto"/>
        <w:rPr>
          <w:sz w:val="24"/>
        </w:rPr>
        <w:sectPr>
          <w:pgSz w:w="12240" w:h="15840"/>
          <w:pgMar w:header="0" w:footer="1192" w:top="1380" w:bottom="1460" w:left="200" w:right="200"/>
        </w:sectPr>
      </w:pPr>
    </w:p>
    <w:p>
      <w:pPr>
        <w:pStyle w:val="BodyText"/>
        <w:spacing w:before="5"/>
        <w:rPr>
          <w:b/>
          <w:sz w:val="14"/>
        </w:rPr>
      </w:pPr>
    </w:p>
    <w:p>
      <w:pPr>
        <w:spacing w:before="90"/>
        <w:ind w:left="1240" w:right="0" w:firstLine="0"/>
        <w:jc w:val="left"/>
        <w:rPr>
          <w:b/>
          <w:sz w:val="24"/>
        </w:rPr>
      </w:pPr>
      <w:r>
        <w:rPr>
          <w:b/>
          <w:sz w:val="24"/>
        </w:rPr>
        <w:t>Процесс наставнического взаимодействия следует этапам:</w:t>
      </w:r>
    </w:p>
    <w:p>
      <w:pPr>
        <w:pStyle w:val="BodyText"/>
        <w:spacing w:before="10"/>
        <w:rPr>
          <w:b/>
          <w:sz w:val="30"/>
        </w:rPr>
      </w:pPr>
    </w:p>
    <w:p>
      <w:pPr>
        <w:pStyle w:val="ListParagraph"/>
        <w:numPr>
          <w:ilvl w:val="2"/>
          <w:numId w:val="124"/>
        </w:numPr>
        <w:tabs>
          <w:tab w:pos="2047" w:val="left" w:leader="none"/>
        </w:tabs>
        <w:spacing w:line="276" w:lineRule="auto" w:before="0" w:after="0"/>
        <w:ind w:left="1240" w:right="905" w:firstLine="566"/>
        <w:jc w:val="both"/>
        <w:rPr>
          <w:sz w:val="24"/>
        </w:rPr>
      </w:pPr>
      <w:r>
        <w:rPr>
          <w:sz w:val="24"/>
        </w:rPr>
        <w:t>Проведение </w:t>
      </w:r>
      <w:r>
        <w:rPr>
          <w:b/>
          <w:sz w:val="24"/>
        </w:rPr>
        <w:t>мотивационной встречи </w:t>
      </w:r>
      <w:r>
        <w:rPr>
          <w:sz w:val="24"/>
        </w:rPr>
        <w:t>с наиболее активными учениками образовательной организации, на которой руководители программы – куратор(ы), администрация школы – рассказывают о наставничестве и его истории, формате, планах и возможных результатах.</w:t>
      </w:r>
    </w:p>
    <w:p>
      <w:pPr>
        <w:pStyle w:val="ListParagraph"/>
        <w:numPr>
          <w:ilvl w:val="2"/>
          <w:numId w:val="124"/>
        </w:numPr>
        <w:tabs>
          <w:tab w:pos="2047" w:val="left" w:leader="none"/>
        </w:tabs>
        <w:spacing w:line="276" w:lineRule="auto" w:before="0" w:after="0"/>
        <w:ind w:left="1240" w:right="905" w:firstLine="566"/>
        <w:jc w:val="both"/>
        <w:rPr>
          <w:sz w:val="24"/>
        </w:rPr>
      </w:pPr>
      <w:r>
        <w:rPr>
          <w:sz w:val="24"/>
        </w:rPr>
        <w:t>Сбор заявок от желающих попробовать себя в роли наставника. </w:t>
      </w:r>
      <w:r>
        <w:rPr>
          <w:b/>
          <w:sz w:val="24"/>
        </w:rPr>
        <w:t>Анкетирование </w:t>
      </w:r>
      <w:r>
        <w:rPr>
          <w:sz w:val="24"/>
        </w:rPr>
        <w:t>включает</w:t>
      </w:r>
      <w:r>
        <w:rPr>
          <w:spacing w:val="-15"/>
          <w:sz w:val="24"/>
        </w:rPr>
        <w:t> </w:t>
      </w:r>
      <w:r>
        <w:rPr>
          <w:sz w:val="24"/>
        </w:rPr>
        <w:t>вопросы</w:t>
      </w:r>
      <w:r>
        <w:rPr>
          <w:spacing w:val="-15"/>
          <w:sz w:val="24"/>
        </w:rPr>
        <w:t> </w:t>
      </w:r>
      <w:r>
        <w:rPr>
          <w:sz w:val="24"/>
        </w:rPr>
        <w:t>о</w:t>
      </w:r>
      <w:r>
        <w:rPr>
          <w:spacing w:val="-15"/>
          <w:sz w:val="24"/>
        </w:rPr>
        <w:t> </w:t>
      </w:r>
      <w:r>
        <w:rPr>
          <w:sz w:val="24"/>
        </w:rPr>
        <w:t>ресурсах</w:t>
      </w:r>
      <w:r>
        <w:rPr>
          <w:spacing w:val="-13"/>
          <w:sz w:val="24"/>
        </w:rPr>
        <w:t> </w:t>
      </w:r>
      <w:r>
        <w:rPr>
          <w:sz w:val="24"/>
        </w:rPr>
        <w:t>потенциальных</w:t>
      </w:r>
      <w:r>
        <w:rPr>
          <w:spacing w:val="-13"/>
          <w:sz w:val="24"/>
        </w:rPr>
        <w:t> </w:t>
      </w:r>
      <w:r>
        <w:rPr>
          <w:sz w:val="24"/>
        </w:rPr>
        <w:t>наставников:</w:t>
      </w:r>
      <w:r>
        <w:rPr>
          <w:spacing w:val="-15"/>
          <w:sz w:val="24"/>
        </w:rPr>
        <w:t> </w:t>
      </w:r>
      <w:r>
        <w:rPr>
          <w:sz w:val="24"/>
        </w:rPr>
        <w:t>навыки,</w:t>
      </w:r>
      <w:r>
        <w:rPr>
          <w:spacing w:val="-15"/>
          <w:sz w:val="24"/>
        </w:rPr>
        <w:t> </w:t>
      </w:r>
      <w:r>
        <w:rPr>
          <w:sz w:val="24"/>
        </w:rPr>
        <w:t>знания,</w:t>
      </w:r>
      <w:r>
        <w:rPr>
          <w:spacing w:val="-15"/>
          <w:sz w:val="24"/>
        </w:rPr>
        <w:t> </w:t>
      </w:r>
      <w:r>
        <w:rPr>
          <w:sz w:val="24"/>
        </w:rPr>
        <w:t>возможная</w:t>
      </w:r>
      <w:r>
        <w:rPr>
          <w:spacing w:val="-15"/>
          <w:sz w:val="24"/>
        </w:rPr>
        <w:t> </w:t>
      </w:r>
      <w:r>
        <w:rPr>
          <w:sz w:val="24"/>
        </w:rPr>
        <w:t>частота встреч. Тестирование – вопросы о реальных коммуникационных возможностях и уровнях эмпатии. Возможна встреча со школьным</w:t>
      </w:r>
      <w:r>
        <w:rPr>
          <w:spacing w:val="-5"/>
          <w:sz w:val="24"/>
        </w:rPr>
        <w:t> </w:t>
      </w:r>
      <w:r>
        <w:rPr>
          <w:sz w:val="24"/>
        </w:rPr>
        <w:t>психологом.</w:t>
      </w:r>
    </w:p>
    <w:p>
      <w:pPr>
        <w:pStyle w:val="ListParagraph"/>
        <w:numPr>
          <w:ilvl w:val="2"/>
          <w:numId w:val="124"/>
        </w:numPr>
        <w:tabs>
          <w:tab w:pos="2047" w:val="left" w:leader="none"/>
        </w:tabs>
        <w:spacing w:line="276" w:lineRule="auto" w:before="1" w:after="0"/>
        <w:ind w:left="1240" w:right="909" w:firstLine="566"/>
        <w:jc w:val="both"/>
        <w:rPr>
          <w:sz w:val="24"/>
        </w:rPr>
      </w:pPr>
      <w:r>
        <w:rPr>
          <w:b/>
          <w:sz w:val="24"/>
        </w:rPr>
        <w:t>Обучение </w:t>
      </w:r>
      <w:r>
        <w:rPr>
          <w:sz w:val="24"/>
        </w:rPr>
        <w:t>наставников происходит в формате регулярных встреч (около 3-4) с куратором программы, на которых учащимся-наставникам предлагаются ролевые ситуации («отличник – двоечник», «лидер – тихоня» и т.д.), которые необходимо проиграть и обсудить с последующей рефлексией. Также учащимся-наставникам могут быть представлены пособия МЕНТОРИ «Рабочие тетради</w:t>
      </w:r>
      <w:r>
        <w:rPr>
          <w:spacing w:val="2"/>
          <w:sz w:val="24"/>
        </w:rPr>
        <w:t> </w:t>
      </w:r>
      <w:r>
        <w:rPr>
          <w:sz w:val="24"/>
        </w:rPr>
        <w:t>наставника».</w:t>
      </w:r>
    </w:p>
    <w:p>
      <w:pPr>
        <w:pStyle w:val="ListParagraph"/>
        <w:numPr>
          <w:ilvl w:val="2"/>
          <w:numId w:val="124"/>
        </w:numPr>
        <w:tabs>
          <w:tab w:pos="2047" w:val="left" w:leader="none"/>
        </w:tabs>
        <w:spacing w:line="276" w:lineRule="auto" w:before="0" w:after="0"/>
        <w:ind w:left="1240" w:right="911" w:firstLine="566"/>
        <w:jc w:val="both"/>
        <w:rPr>
          <w:sz w:val="24"/>
        </w:rPr>
      </w:pPr>
      <w:r>
        <w:rPr>
          <w:b/>
          <w:sz w:val="24"/>
        </w:rPr>
        <w:t>Формирование пар / групп </w:t>
      </w:r>
      <w:r>
        <w:rPr>
          <w:sz w:val="24"/>
        </w:rPr>
        <w:t>наставник-наставляемый(е) происходит по одной из трех схем, в зависимости от конкретной ситуации в образовательном</w:t>
      </w:r>
      <w:r>
        <w:rPr>
          <w:spacing w:val="-4"/>
          <w:sz w:val="24"/>
        </w:rPr>
        <w:t> </w:t>
      </w:r>
      <w:r>
        <w:rPr>
          <w:sz w:val="24"/>
        </w:rPr>
        <w:t>учреждении:</w:t>
      </w:r>
    </w:p>
    <w:p>
      <w:pPr>
        <w:pStyle w:val="ListParagraph"/>
        <w:numPr>
          <w:ilvl w:val="3"/>
          <w:numId w:val="124"/>
        </w:numPr>
        <w:tabs>
          <w:tab w:pos="2681" w:val="left" w:leader="none"/>
        </w:tabs>
        <w:spacing w:line="276" w:lineRule="auto" w:before="0" w:after="0"/>
        <w:ind w:left="1806" w:right="909" w:firstLine="568"/>
        <w:jc w:val="both"/>
        <w:rPr>
          <w:sz w:val="24"/>
        </w:rPr>
      </w:pPr>
      <w:r>
        <w:rPr>
          <w:sz w:val="24"/>
        </w:rPr>
        <w:t>Предложение куратора (куратор предлагает наставляемому встретиться с определенным наставником), что не рекомендуется, если цели выходят за пределы</w:t>
      </w:r>
      <w:r>
        <w:rPr>
          <w:spacing w:val="-29"/>
          <w:sz w:val="24"/>
        </w:rPr>
        <w:t> </w:t>
      </w:r>
      <w:r>
        <w:rPr>
          <w:sz w:val="24"/>
        </w:rPr>
        <w:t>задач адаптации / улучшения образовательных результатов; без согласия обеих сторон пара не формируется;</w:t>
      </w:r>
    </w:p>
    <w:p>
      <w:pPr>
        <w:pStyle w:val="ListParagraph"/>
        <w:numPr>
          <w:ilvl w:val="3"/>
          <w:numId w:val="124"/>
        </w:numPr>
        <w:tabs>
          <w:tab w:pos="2681" w:val="left" w:leader="none"/>
        </w:tabs>
        <w:spacing w:line="276" w:lineRule="auto" w:before="0" w:after="0"/>
        <w:ind w:left="1806" w:right="913" w:firstLine="568"/>
        <w:jc w:val="both"/>
        <w:rPr>
          <w:sz w:val="24"/>
        </w:rPr>
      </w:pPr>
      <w:r>
        <w:rPr>
          <w:sz w:val="24"/>
        </w:rPr>
        <w:t>групповая встреча, на которой наставники и наставляемые рассказывают о</w:t>
      </w:r>
      <w:r>
        <w:rPr>
          <w:spacing w:val="-30"/>
          <w:sz w:val="24"/>
        </w:rPr>
        <w:t> </w:t>
      </w:r>
      <w:r>
        <w:rPr>
          <w:sz w:val="24"/>
        </w:rPr>
        <w:t>себе, своих навыках / проблемах. Может производиться в формате Mentor Match («быстрые встречи» с чередованием наставляемых, которые переходят от одного наставника к другому). По окончании встречи наставники и наставляемые изъявляют желание составить с кем-то наставническую пару, при совпадении желаний пара организовывается;</w:t>
      </w:r>
    </w:p>
    <w:p>
      <w:pPr>
        <w:pStyle w:val="ListParagraph"/>
        <w:numPr>
          <w:ilvl w:val="3"/>
          <w:numId w:val="124"/>
        </w:numPr>
        <w:tabs>
          <w:tab w:pos="2681" w:val="left" w:leader="none"/>
        </w:tabs>
        <w:spacing w:line="273" w:lineRule="auto" w:before="0" w:after="0"/>
        <w:ind w:left="1806" w:right="913" w:firstLine="568"/>
        <w:jc w:val="both"/>
        <w:rPr>
          <w:sz w:val="24"/>
        </w:rPr>
      </w:pPr>
      <w:r>
        <w:rPr>
          <w:sz w:val="24"/>
        </w:rPr>
        <w:t>дистанционное анкетирование (наставники заполняют анкеты, посвященные их возможностям, наставляемые – их проблемам), по результатам которого куратор проводит личные встречи и составляет</w:t>
      </w:r>
      <w:r>
        <w:rPr>
          <w:spacing w:val="-3"/>
          <w:sz w:val="24"/>
        </w:rPr>
        <w:t> </w:t>
      </w:r>
      <w:r>
        <w:rPr>
          <w:sz w:val="24"/>
        </w:rPr>
        <w:t>пары.</w:t>
      </w:r>
    </w:p>
    <w:p>
      <w:pPr>
        <w:pStyle w:val="BodyText"/>
        <w:rPr>
          <w:sz w:val="21"/>
        </w:rPr>
      </w:pPr>
    </w:p>
    <w:p>
      <w:pPr>
        <w:pStyle w:val="ListParagraph"/>
        <w:numPr>
          <w:ilvl w:val="2"/>
          <w:numId w:val="124"/>
        </w:numPr>
        <w:tabs>
          <w:tab w:pos="2047" w:val="left" w:leader="none"/>
        </w:tabs>
        <w:spacing w:line="276" w:lineRule="auto" w:before="0" w:after="0"/>
        <w:ind w:left="1240" w:right="910" w:firstLine="566"/>
        <w:jc w:val="both"/>
        <w:rPr>
          <w:sz w:val="24"/>
        </w:rPr>
      </w:pPr>
      <w:r>
        <w:rPr>
          <w:sz w:val="24"/>
        </w:rPr>
        <w:t>Этапу работы по решению поставленной перед парой / группой задачи предшествует </w:t>
      </w:r>
      <w:r>
        <w:rPr>
          <w:b/>
          <w:sz w:val="24"/>
        </w:rPr>
        <w:t>этап самоанализа и совместного анализа компетенций, талантов и умений как наставника, так и наставляемого</w:t>
      </w:r>
      <w:r>
        <w:rPr>
          <w:sz w:val="24"/>
        </w:rPr>
        <w:t>. Среди обсуждаемых</w:t>
      </w:r>
      <w:r>
        <w:rPr>
          <w:spacing w:val="-5"/>
          <w:sz w:val="24"/>
        </w:rPr>
        <w:t> </w:t>
      </w:r>
      <w:r>
        <w:rPr>
          <w:sz w:val="24"/>
        </w:rPr>
        <w:t>тем:</w:t>
      </w:r>
    </w:p>
    <w:p>
      <w:pPr>
        <w:pStyle w:val="ListParagraph"/>
        <w:numPr>
          <w:ilvl w:val="3"/>
          <w:numId w:val="124"/>
        </w:numPr>
        <w:tabs>
          <w:tab w:pos="2681" w:val="left" w:leader="none"/>
        </w:tabs>
        <w:spacing w:line="240" w:lineRule="auto" w:before="1" w:after="0"/>
        <w:ind w:left="2680" w:right="0" w:hanging="155"/>
        <w:jc w:val="both"/>
        <w:rPr>
          <w:sz w:val="24"/>
        </w:rPr>
      </w:pPr>
      <w:r>
        <w:rPr>
          <w:sz w:val="24"/>
        </w:rPr>
        <w:t>выявление сильных сторон с перспективными зонами</w:t>
      </w:r>
      <w:r>
        <w:rPr>
          <w:spacing w:val="-3"/>
          <w:sz w:val="24"/>
        </w:rPr>
        <w:t> </w:t>
      </w:r>
      <w:r>
        <w:rPr>
          <w:sz w:val="24"/>
        </w:rPr>
        <w:t>роста;</w:t>
      </w:r>
    </w:p>
    <w:p>
      <w:pPr>
        <w:pStyle w:val="ListParagraph"/>
        <w:numPr>
          <w:ilvl w:val="3"/>
          <w:numId w:val="124"/>
        </w:numPr>
        <w:tabs>
          <w:tab w:pos="2681" w:val="left" w:leader="none"/>
        </w:tabs>
        <w:spacing w:line="276" w:lineRule="auto" w:before="39" w:after="0"/>
        <w:ind w:left="1960" w:right="904" w:firstLine="566"/>
        <w:jc w:val="both"/>
        <w:rPr>
          <w:sz w:val="24"/>
        </w:rPr>
      </w:pPr>
      <w:r>
        <w:rPr>
          <w:sz w:val="24"/>
        </w:rPr>
        <w:t>формулировка приоритетных целей развития с их конкретным переложением</w:t>
      </w:r>
      <w:r>
        <w:rPr>
          <w:spacing w:val="-42"/>
          <w:sz w:val="24"/>
        </w:rPr>
        <w:t> </w:t>
      </w:r>
      <w:r>
        <w:rPr>
          <w:sz w:val="24"/>
        </w:rPr>
        <w:t>на временные отрезки: от краткосрочных (1-2 месяца), например, решение конкретной образовательной проблемы, создание проекта, участие в олимпиаде, развитие определенного</w:t>
      </w:r>
      <w:r>
        <w:rPr>
          <w:spacing w:val="25"/>
          <w:sz w:val="24"/>
        </w:rPr>
        <w:t> </w:t>
      </w:r>
      <w:r>
        <w:rPr>
          <w:sz w:val="24"/>
        </w:rPr>
        <w:t>навыка</w:t>
      </w:r>
      <w:r>
        <w:rPr>
          <w:spacing w:val="22"/>
          <w:sz w:val="24"/>
        </w:rPr>
        <w:t> </w:t>
      </w:r>
      <w:r>
        <w:rPr>
          <w:sz w:val="24"/>
        </w:rPr>
        <w:t>/</w:t>
      </w:r>
      <w:r>
        <w:rPr>
          <w:spacing w:val="27"/>
          <w:sz w:val="24"/>
        </w:rPr>
        <w:t> </w:t>
      </w:r>
      <w:r>
        <w:rPr>
          <w:sz w:val="24"/>
        </w:rPr>
        <w:t>прикладного</w:t>
      </w:r>
      <w:r>
        <w:rPr>
          <w:spacing w:val="27"/>
          <w:sz w:val="24"/>
        </w:rPr>
        <w:t> </w:t>
      </w:r>
      <w:r>
        <w:rPr>
          <w:sz w:val="24"/>
        </w:rPr>
        <w:t>умения,</w:t>
      </w:r>
      <w:r>
        <w:rPr>
          <w:spacing w:val="26"/>
          <w:sz w:val="24"/>
        </w:rPr>
        <w:t> </w:t>
      </w:r>
      <w:r>
        <w:rPr>
          <w:sz w:val="24"/>
        </w:rPr>
        <w:t>до</w:t>
      </w:r>
      <w:r>
        <w:rPr>
          <w:spacing w:val="25"/>
          <w:sz w:val="24"/>
        </w:rPr>
        <w:t> </w:t>
      </w:r>
      <w:r>
        <w:rPr>
          <w:sz w:val="24"/>
        </w:rPr>
        <w:t>долгосрочных</w:t>
      </w:r>
      <w:r>
        <w:rPr>
          <w:spacing w:val="28"/>
          <w:sz w:val="24"/>
        </w:rPr>
        <w:t> </w:t>
      </w:r>
      <w:r>
        <w:rPr>
          <w:sz w:val="24"/>
        </w:rPr>
        <w:t>(1-2</w:t>
      </w:r>
      <w:r>
        <w:rPr>
          <w:spacing w:val="23"/>
          <w:sz w:val="24"/>
        </w:rPr>
        <w:t> </w:t>
      </w:r>
      <w:r>
        <w:rPr>
          <w:sz w:val="24"/>
        </w:rPr>
        <w:t>года),</w:t>
      </w:r>
      <w:r>
        <w:rPr>
          <w:spacing w:val="24"/>
          <w:sz w:val="24"/>
        </w:rPr>
        <w:t> </w:t>
      </w:r>
      <w:r>
        <w:rPr>
          <w:sz w:val="24"/>
        </w:rPr>
        <w:t>например,</w:t>
      </w:r>
    </w:p>
    <w:p>
      <w:pPr>
        <w:spacing w:after="0" w:line="276" w:lineRule="auto"/>
        <w:jc w:val="both"/>
        <w:rPr>
          <w:sz w:val="24"/>
        </w:rPr>
        <w:sectPr>
          <w:pgSz w:w="12240" w:h="15840"/>
          <w:pgMar w:header="0" w:footer="1192" w:top="1500" w:bottom="1460" w:left="200" w:right="200"/>
        </w:sectPr>
      </w:pPr>
    </w:p>
    <w:p>
      <w:pPr>
        <w:pStyle w:val="BodyText"/>
        <w:spacing w:line="276" w:lineRule="auto" w:before="74"/>
        <w:ind w:left="1960" w:right="843"/>
      </w:pPr>
      <w:r>
        <w:rPr/>
        <w:t>вопросы подготовки к экзаменам, перехода на следующий образовательный этап, творческая / спортивная реализация.</w:t>
      </w:r>
    </w:p>
    <w:p>
      <w:pPr>
        <w:pStyle w:val="BodyText"/>
        <w:spacing w:before="8"/>
        <w:rPr>
          <w:sz w:val="27"/>
        </w:rPr>
      </w:pPr>
    </w:p>
    <w:p>
      <w:pPr>
        <w:pStyle w:val="ListParagraph"/>
        <w:numPr>
          <w:ilvl w:val="2"/>
          <w:numId w:val="124"/>
        </w:numPr>
        <w:tabs>
          <w:tab w:pos="2047" w:val="left" w:leader="none"/>
        </w:tabs>
        <w:spacing w:line="276" w:lineRule="auto" w:before="0" w:after="0"/>
        <w:ind w:left="1240" w:right="906" w:firstLine="566"/>
        <w:jc w:val="both"/>
        <w:rPr>
          <w:sz w:val="24"/>
        </w:rPr>
      </w:pPr>
      <w:r>
        <w:rPr>
          <w:sz w:val="24"/>
        </w:rPr>
        <w:t>Куратор</w:t>
      </w:r>
      <w:r>
        <w:rPr>
          <w:spacing w:val="-15"/>
          <w:sz w:val="24"/>
        </w:rPr>
        <w:t> </w:t>
      </w:r>
      <w:r>
        <w:rPr>
          <w:b/>
          <w:sz w:val="24"/>
        </w:rPr>
        <w:t>контролирует</w:t>
      </w:r>
      <w:r>
        <w:rPr>
          <w:b/>
          <w:spacing w:val="-14"/>
          <w:sz w:val="24"/>
        </w:rPr>
        <w:t> </w:t>
      </w:r>
      <w:r>
        <w:rPr>
          <w:b/>
          <w:sz w:val="24"/>
        </w:rPr>
        <w:t>ход</w:t>
      </w:r>
      <w:r>
        <w:rPr>
          <w:b/>
          <w:spacing w:val="-15"/>
          <w:sz w:val="24"/>
        </w:rPr>
        <w:t> </w:t>
      </w:r>
      <w:r>
        <w:rPr>
          <w:b/>
          <w:sz w:val="24"/>
        </w:rPr>
        <w:t>работы</w:t>
      </w:r>
      <w:r>
        <w:rPr>
          <w:b/>
          <w:spacing w:val="-16"/>
          <w:sz w:val="24"/>
        </w:rPr>
        <w:t> </w:t>
      </w:r>
      <w:r>
        <w:rPr>
          <w:sz w:val="24"/>
        </w:rPr>
        <w:t>наставнических</w:t>
      </w:r>
      <w:r>
        <w:rPr>
          <w:spacing w:val="-13"/>
          <w:sz w:val="24"/>
        </w:rPr>
        <w:t> </w:t>
      </w:r>
      <w:r>
        <w:rPr>
          <w:sz w:val="24"/>
        </w:rPr>
        <w:t>пар,</w:t>
      </w:r>
      <w:r>
        <w:rPr>
          <w:spacing w:val="-18"/>
          <w:sz w:val="24"/>
        </w:rPr>
        <w:t> </w:t>
      </w:r>
      <w:r>
        <w:rPr>
          <w:sz w:val="24"/>
        </w:rPr>
        <w:t>не</w:t>
      </w:r>
      <w:r>
        <w:rPr>
          <w:spacing w:val="-16"/>
          <w:sz w:val="24"/>
        </w:rPr>
        <w:t> </w:t>
      </w:r>
      <w:r>
        <w:rPr>
          <w:sz w:val="24"/>
        </w:rPr>
        <w:t>вмешиваясь</w:t>
      </w:r>
      <w:r>
        <w:rPr>
          <w:spacing w:val="-16"/>
          <w:sz w:val="24"/>
        </w:rPr>
        <w:t> </w:t>
      </w:r>
      <w:r>
        <w:rPr>
          <w:sz w:val="24"/>
        </w:rPr>
        <w:t>во</w:t>
      </w:r>
      <w:r>
        <w:rPr>
          <w:spacing w:val="-16"/>
          <w:sz w:val="24"/>
        </w:rPr>
        <w:t> </w:t>
      </w:r>
      <w:r>
        <w:rPr>
          <w:sz w:val="24"/>
        </w:rPr>
        <w:t>внутренние взаимоотношения наставника и наставляемого, если от участников взаимодействия не поступит соответствующая обратная связь, следит за организационными моментами и системностью встреч. После каждой встречи / серии встреч наставник и наставляемый могут заполнять специальный дневник, оценивать результаты и</w:t>
      </w:r>
      <w:r>
        <w:rPr>
          <w:spacing w:val="-6"/>
          <w:sz w:val="24"/>
        </w:rPr>
        <w:t> </w:t>
      </w:r>
      <w:r>
        <w:rPr>
          <w:sz w:val="24"/>
        </w:rPr>
        <w:t>рефлексировать.</w:t>
      </w:r>
    </w:p>
    <w:p>
      <w:pPr>
        <w:pStyle w:val="BodyText"/>
        <w:spacing w:before="6"/>
        <w:rPr>
          <w:sz w:val="27"/>
        </w:rPr>
      </w:pPr>
    </w:p>
    <w:p>
      <w:pPr>
        <w:pStyle w:val="ListParagraph"/>
        <w:numPr>
          <w:ilvl w:val="2"/>
          <w:numId w:val="124"/>
        </w:numPr>
        <w:tabs>
          <w:tab w:pos="2047" w:val="left" w:leader="none"/>
        </w:tabs>
        <w:spacing w:line="276" w:lineRule="auto" w:before="0" w:after="0"/>
        <w:ind w:left="1240" w:right="906" w:firstLine="566"/>
        <w:jc w:val="both"/>
        <w:rPr>
          <w:sz w:val="24"/>
        </w:rPr>
      </w:pPr>
      <w:r>
        <w:rPr>
          <w:sz w:val="24"/>
        </w:rPr>
        <w:t>После того как проблема наставляемого (адаптация, поведение, успеваемость, особые образовательные потребности) решена, ученик-наставник и ученик-наставляемый </w:t>
      </w:r>
      <w:r>
        <w:rPr>
          <w:b/>
          <w:sz w:val="24"/>
        </w:rPr>
        <w:t>представляют свои выводы</w:t>
      </w:r>
      <w:r>
        <w:rPr>
          <w:sz w:val="24"/>
        </w:rPr>
        <w:t>, результаты и обратную связь куратору, либо на общей встрече другим</w:t>
      </w:r>
      <w:r>
        <w:rPr>
          <w:spacing w:val="-2"/>
          <w:sz w:val="24"/>
        </w:rPr>
        <w:t> </w:t>
      </w:r>
      <w:r>
        <w:rPr>
          <w:sz w:val="24"/>
        </w:rPr>
        <w:t>парам.</w:t>
      </w:r>
    </w:p>
    <w:p>
      <w:pPr>
        <w:pStyle w:val="BodyText"/>
        <w:spacing w:line="276" w:lineRule="auto" w:before="1"/>
        <w:ind w:left="1240" w:right="913" w:firstLine="566"/>
        <w:jc w:val="both"/>
      </w:pPr>
      <w:r>
        <w:rPr/>
        <w:t>Проводится массовое праздничное мероприятие с представление успешных кейсов и результатов всей образовательной организации с приглашением партнеров.</w:t>
      </w:r>
    </w:p>
    <w:p>
      <w:pPr>
        <w:pStyle w:val="BodyText"/>
        <w:spacing w:before="7"/>
        <w:rPr>
          <w:sz w:val="27"/>
        </w:rPr>
      </w:pPr>
    </w:p>
    <w:p>
      <w:pPr>
        <w:pStyle w:val="ListParagraph"/>
        <w:numPr>
          <w:ilvl w:val="2"/>
          <w:numId w:val="124"/>
        </w:numPr>
        <w:tabs>
          <w:tab w:pos="2047" w:val="left" w:leader="none"/>
        </w:tabs>
        <w:spacing w:line="276" w:lineRule="auto" w:before="0" w:after="0"/>
        <w:ind w:left="1240" w:right="913" w:firstLine="566"/>
        <w:jc w:val="both"/>
        <w:rPr>
          <w:sz w:val="24"/>
        </w:rPr>
      </w:pPr>
      <w:r>
        <w:rPr>
          <w:b/>
          <w:sz w:val="24"/>
        </w:rPr>
        <w:t>Лучшие наставники </w:t>
      </w:r>
      <w:r>
        <w:rPr>
          <w:sz w:val="24"/>
        </w:rPr>
        <w:t>по результатам обратной связи от кураторов и наставляемых </w:t>
      </w:r>
      <w:r>
        <w:rPr>
          <w:b/>
          <w:sz w:val="24"/>
        </w:rPr>
        <w:t>поощряются </w:t>
      </w:r>
      <w:r>
        <w:rPr>
          <w:sz w:val="24"/>
        </w:rPr>
        <w:t>за активную общественную и культурную работу, награждаются грамотами / памятными сертификатами / значками наставников, признаются активными участниками школьного сообщества, информация о них размещается на доске</w:t>
      </w:r>
      <w:r>
        <w:rPr>
          <w:spacing w:val="-6"/>
          <w:sz w:val="24"/>
        </w:rPr>
        <w:t> </w:t>
      </w:r>
      <w:r>
        <w:rPr>
          <w:sz w:val="24"/>
        </w:rPr>
        <w:t>почета.</w:t>
      </w:r>
    </w:p>
    <w:p>
      <w:pPr>
        <w:pStyle w:val="BodyText"/>
        <w:ind w:left="1806"/>
        <w:jc w:val="both"/>
      </w:pPr>
      <w:r>
        <w:rPr/>
        <w:t>Лучшие наставнические практики размещаются на сайте образовательной организации.</w:t>
      </w:r>
    </w:p>
    <w:p>
      <w:pPr>
        <w:spacing w:after="0"/>
        <w:jc w:val="both"/>
        <w:sectPr>
          <w:pgSz w:w="12240" w:h="15840"/>
          <w:pgMar w:header="0" w:footer="1192" w:top="1360" w:bottom="1460" w:left="200" w:right="200"/>
        </w:sectPr>
      </w:pPr>
    </w:p>
    <w:p>
      <w:pPr>
        <w:pStyle w:val="BodyText"/>
        <w:spacing w:before="5"/>
        <w:rPr>
          <w:sz w:val="14"/>
        </w:rPr>
      </w:pPr>
    </w:p>
    <w:p>
      <w:pPr>
        <w:pStyle w:val="Heading5"/>
        <w:numPr>
          <w:ilvl w:val="1"/>
          <w:numId w:val="124"/>
        </w:numPr>
        <w:tabs>
          <w:tab w:pos="1661" w:val="left" w:leader="none"/>
        </w:tabs>
        <w:spacing w:line="240" w:lineRule="auto" w:before="90" w:after="0"/>
        <w:ind w:left="1660" w:right="0" w:hanging="421"/>
        <w:jc w:val="left"/>
      </w:pPr>
      <w:bookmarkStart w:name="_bookmark66" w:id="120"/>
      <w:bookmarkEnd w:id="120"/>
      <w:r>
        <w:rPr>
          <w:b w:val="0"/>
        </w:rPr>
      </w:r>
      <w:bookmarkStart w:name="_bookmark66" w:id="121"/>
      <w:bookmarkEnd w:id="121"/>
      <w:r>
        <w:rPr/>
        <w:t>Фор</w:t>
      </w:r>
      <w:r>
        <w:rPr/>
        <w:t>ма «Учитель – учитель». Структурное представление</w:t>
      </w:r>
      <w:r>
        <w:rPr>
          <w:spacing w:val="-7"/>
        </w:rPr>
        <w:t> </w:t>
      </w:r>
      <w:r>
        <w:rPr/>
        <w:t>этапов</w:t>
      </w:r>
    </w:p>
    <w:p>
      <w:pPr>
        <w:pStyle w:val="BodyText"/>
        <w:rPr>
          <w:b/>
          <w:sz w:val="20"/>
        </w:rPr>
      </w:pPr>
    </w:p>
    <w:p>
      <w:pPr>
        <w:pStyle w:val="BodyText"/>
        <w:spacing w:before="4"/>
        <w:rPr>
          <w:b/>
          <w:sz w:val="11"/>
        </w:r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98"/>
        <w:gridCol w:w="1903"/>
        <w:gridCol w:w="1984"/>
        <w:gridCol w:w="2051"/>
        <w:gridCol w:w="2016"/>
      </w:tblGrid>
      <w:tr>
        <w:trPr>
          <w:trHeight w:val="1707" w:hRule="atLeast"/>
        </w:trPr>
        <w:tc>
          <w:tcPr>
            <w:tcW w:w="1598" w:type="dxa"/>
          </w:tcPr>
          <w:p>
            <w:pPr>
              <w:pStyle w:val="TableParagraph"/>
              <w:spacing w:line="276" w:lineRule="auto" w:before="99"/>
              <w:ind w:left="100" w:right="61"/>
              <w:rPr>
                <w:b/>
                <w:sz w:val="24"/>
              </w:rPr>
            </w:pPr>
            <w:r>
              <w:rPr>
                <w:b/>
                <w:sz w:val="24"/>
              </w:rPr>
              <w:t>Отбор наставников</w:t>
            </w:r>
          </w:p>
        </w:tc>
        <w:tc>
          <w:tcPr>
            <w:tcW w:w="1903" w:type="dxa"/>
          </w:tcPr>
          <w:p>
            <w:pPr>
              <w:pStyle w:val="TableParagraph"/>
              <w:spacing w:line="276" w:lineRule="auto" w:before="99"/>
              <w:ind w:left="98" w:right="368"/>
              <w:rPr>
                <w:b/>
                <w:sz w:val="24"/>
              </w:rPr>
            </w:pPr>
            <w:r>
              <w:rPr>
                <w:b/>
                <w:sz w:val="24"/>
              </w:rPr>
              <w:t>Обучение наставников</w:t>
            </w:r>
          </w:p>
        </w:tc>
        <w:tc>
          <w:tcPr>
            <w:tcW w:w="1984" w:type="dxa"/>
          </w:tcPr>
          <w:p>
            <w:pPr>
              <w:pStyle w:val="TableParagraph"/>
              <w:spacing w:line="276" w:lineRule="auto" w:before="99"/>
              <w:ind w:left="101"/>
              <w:rPr>
                <w:b/>
                <w:sz w:val="24"/>
              </w:rPr>
            </w:pPr>
            <w:r>
              <w:rPr>
                <w:b/>
                <w:sz w:val="24"/>
              </w:rPr>
              <w:t>Формирование пар </w:t>
            </w:r>
            <w:r>
              <w:rPr>
                <w:b/>
                <w:spacing w:val="20"/>
                <w:sz w:val="24"/>
              </w:rPr>
              <w:t> </w:t>
            </w:r>
            <w:r>
              <w:rPr>
                <w:b/>
                <w:spacing w:val="-3"/>
                <w:sz w:val="24"/>
              </w:rPr>
              <w:t>«наставник</w:t>
            </w:r>
          </w:p>
          <w:p>
            <w:pPr>
              <w:pStyle w:val="TableParagraph"/>
              <w:spacing w:line="275" w:lineRule="exact"/>
              <w:ind w:left="101"/>
              <w:rPr>
                <w:b/>
                <w:sz w:val="24"/>
              </w:rPr>
            </w:pPr>
            <w:r>
              <w:rPr>
                <w:b/>
                <w:sz w:val="24"/>
              </w:rPr>
              <w:t>–</w:t>
            </w:r>
          </w:p>
          <w:p>
            <w:pPr>
              <w:pStyle w:val="TableParagraph"/>
              <w:spacing w:line="240" w:lineRule="auto" w:before="41"/>
              <w:ind w:left="101"/>
              <w:rPr>
                <w:b/>
                <w:sz w:val="24"/>
              </w:rPr>
            </w:pPr>
            <w:r>
              <w:rPr>
                <w:b/>
                <w:sz w:val="24"/>
              </w:rPr>
              <w:t>наставляемый»</w:t>
            </w:r>
          </w:p>
        </w:tc>
        <w:tc>
          <w:tcPr>
            <w:tcW w:w="2051" w:type="dxa"/>
          </w:tcPr>
          <w:p>
            <w:pPr>
              <w:pStyle w:val="TableParagraph"/>
              <w:spacing w:line="276" w:lineRule="auto" w:before="99"/>
              <w:ind w:left="102" w:right="512"/>
              <w:rPr>
                <w:b/>
                <w:sz w:val="24"/>
              </w:rPr>
            </w:pPr>
            <w:r>
              <w:rPr>
                <w:b/>
                <w:sz w:val="24"/>
              </w:rPr>
              <w:t>Мотивация наставников</w:t>
            </w:r>
          </w:p>
        </w:tc>
        <w:tc>
          <w:tcPr>
            <w:tcW w:w="2016" w:type="dxa"/>
          </w:tcPr>
          <w:p>
            <w:pPr>
              <w:pStyle w:val="TableParagraph"/>
              <w:spacing w:line="276" w:lineRule="auto" w:before="99"/>
              <w:ind w:left="103" w:right="571"/>
              <w:rPr>
                <w:b/>
                <w:sz w:val="24"/>
              </w:rPr>
            </w:pPr>
            <w:r>
              <w:rPr>
                <w:b/>
                <w:sz w:val="24"/>
              </w:rPr>
              <w:t>Процедура завершения</w:t>
            </w:r>
          </w:p>
          <w:p>
            <w:pPr>
              <w:pStyle w:val="TableParagraph"/>
              <w:spacing w:line="275" w:lineRule="exact"/>
              <w:ind w:left="103"/>
              <w:rPr>
                <w:b/>
                <w:sz w:val="24"/>
              </w:rPr>
            </w:pPr>
            <w:r>
              <w:rPr>
                <w:b/>
                <w:sz w:val="24"/>
              </w:rPr>
              <w:t>взаимодействия</w:t>
            </w:r>
          </w:p>
        </w:tc>
      </w:tr>
      <w:tr>
        <w:trPr>
          <w:trHeight w:val="10042" w:hRule="atLeast"/>
        </w:trPr>
        <w:tc>
          <w:tcPr>
            <w:tcW w:w="1598" w:type="dxa"/>
          </w:tcPr>
          <w:p>
            <w:pPr>
              <w:pStyle w:val="TableParagraph"/>
              <w:spacing w:line="276" w:lineRule="auto" w:before="94"/>
              <w:ind w:left="100" w:right="169"/>
              <w:rPr>
                <w:sz w:val="24"/>
              </w:rPr>
            </w:pPr>
            <w:r>
              <w:rPr>
                <w:sz w:val="24"/>
              </w:rPr>
              <w:t>Выбор из числа самых опытных и активных педагогов.</w:t>
            </w:r>
          </w:p>
          <w:p>
            <w:pPr>
              <w:pStyle w:val="TableParagraph"/>
              <w:spacing w:line="240" w:lineRule="auto" w:before="9"/>
              <w:ind w:left="0"/>
              <w:rPr>
                <w:b/>
                <w:sz w:val="27"/>
              </w:rPr>
            </w:pPr>
          </w:p>
          <w:p>
            <w:pPr>
              <w:pStyle w:val="TableParagraph"/>
              <w:spacing w:line="276" w:lineRule="auto"/>
              <w:ind w:left="100" w:right="97"/>
              <w:rPr>
                <w:sz w:val="24"/>
              </w:rPr>
            </w:pPr>
            <w:r>
              <w:rPr>
                <w:sz w:val="24"/>
              </w:rPr>
              <w:t>Обсуждение может быть проведено на открытом педагогическ ом совете, назначение должно быть добровольны м.</w:t>
            </w:r>
          </w:p>
        </w:tc>
        <w:tc>
          <w:tcPr>
            <w:tcW w:w="1903" w:type="dxa"/>
          </w:tcPr>
          <w:p>
            <w:pPr>
              <w:pStyle w:val="TableParagraph"/>
              <w:spacing w:line="276" w:lineRule="auto" w:before="94"/>
              <w:ind w:left="98" w:right="90"/>
              <w:rPr>
                <w:sz w:val="24"/>
              </w:rPr>
            </w:pPr>
            <w:r>
              <w:rPr>
                <w:sz w:val="24"/>
              </w:rPr>
              <w:t>Осуществляется куратором программы в организации, если в этом есть необходимость.</w:t>
            </w:r>
          </w:p>
          <w:p>
            <w:pPr>
              <w:pStyle w:val="TableParagraph"/>
              <w:spacing w:line="240" w:lineRule="auto" w:before="9"/>
              <w:ind w:left="0"/>
              <w:rPr>
                <w:b/>
                <w:sz w:val="27"/>
              </w:rPr>
            </w:pPr>
          </w:p>
          <w:p>
            <w:pPr>
              <w:pStyle w:val="TableParagraph"/>
              <w:spacing w:line="276" w:lineRule="auto"/>
              <w:ind w:left="98" w:right="129"/>
              <w:rPr>
                <w:sz w:val="24"/>
              </w:rPr>
            </w:pPr>
            <w:r>
              <w:rPr>
                <w:sz w:val="24"/>
              </w:rPr>
              <w:t>Куратор показывает возможные форматы взаимодействия с молодым педагогом, обсуждает с наставником сроки, регламент и планируемые результаты.</w:t>
            </w:r>
          </w:p>
        </w:tc>
        <w:tc>
          <w:tcPr>
            <w:tcW w:w="1984" w:type="dxa"/>
          </w:tcPr>
          <w:p>
            <w:pPr>
              <w:pStyle w:val="TableParagraph"/>
              <w:spacing w:line="276" w:lineRule="auto" w:before="94"/>
              <w:ind w:left="101" w:right="100"/>
              <w:rPr>
                <w:sz w:val="24"/>
              </w:rPr>
            </w:pPr>
            <w:r>
              <w:rPr>
                <w:sz w:val="24"/>
              </w:rPr>
              <w:t>Пара закрепляется после личной встречи и обсуждения обоюдных запросов/возмож ностей.</w:t>
            </w:r>
          </w:p>
        </w:tc>
        <w:tc>
          <w:tcPr>
            <w:tcW w:w="2051" w:type="dxa"/>
          </w:tcPr>
          <w:p>
            <w:pPr>
              <w:pStyle w:val="TableParagraph"/>
              <w:spacing w:line="276" w:lineRule="auto" w:before="94"/>
              <w:ind w:left="102" w:right="249"/>
              <w:rPr>
                <w:sz w:val="24"/>
              </w:rPr>
            </w:pPr>
            <w:r>
              <w:rPr>
                <w:sz w:val="24"/>
              </w:rPr>
              <w:t>Закрепленный и уважаемый статус наставника.</w:t>
            </w:r>
          </w:p>
          <w:p>
            <w:pPr>
              <w:pStyle w:val="TableParagraph"/>
              <w:spacing w:line="240" w:lineRule="auto" w:before="10"/>
              <w:ind w:left="0"/>
              <w:rPr>
                <w:b/>
                <w:sz w:val="27"/>
              </w:rPr>
            </w:pPr>
          </w:p>
          <w:p>
            <w:pPr>
              <w:pStyle w:val="TableParagraph"/>
              <w:spacing w:line="276" w:lineRule="auto"/>
              <w:ind w:left="102" w:right="277"/>
              <w:rPr>
                <w:sz w:val="24"/>
              </w:rPr>
            </w:pPr>
            <w:r>
              <w:rPr>
                <w:sz w:val="24"/>
              </w:rPr>
              <w:t>Лидерство в педагогическом сообществе.</w:t>
            </w:r>
          </w:p>
          <w:p>
            <w:pPr>
              <w:pStyle w:val="TableParagraph"/>
              <w:spacing w:line="240" w:lineRule="auto" w:before="4"/>
              <w:ind w:left="0"/>
              <w:rPr>
                <w:b/>
                <w:sz w:val="27"/>
              </w:rPr>
            </w:pPr>
          </w:p>
          <w:p>
            <w:pPr>
              <w:pStyle w:val="TableParagraph"/>
              <w:spacing w:line="276" w:lineRule="auto"/>
              <w:ind w:left="102" w:right="62"/>
              <w:rPr>
                <w:sz w:val="24"/>
              </w:rPr>
            </w:pPr>
            <w:r>
              <w:rPr>
                <w:sz w:val="24"/>
              </w:rPr>
              <w:t>Создание здоровой атмосферы в педагогическом коллективе, способствующей повышению образовательных и воспитательных результатов в школе.</w:t>
            </w:r>
          </w:p>
          <w:p>
            <w:pPr>
              <w:pStyle w:val="TableParagraph"/>
              <w:spacing w:line="240" w:lineRule="auto" w:before="8"/>
              <w:ind w:left="0"/>
              <w:rPr>
                <w:b/>
                <w:sz w:val="27"/>
              </w:rPr>
            </w:pPr>
          </w:p>
          <w:p>
            <w:pPr>
              <w:pStyle w:val="TableParagraph"/>
              <w:spacing w:line="276" w:lineRule="auto"/>
              <w:ind w:left="102" w:right="197"/>
              <w:rPr>
                <w:sz w:val="24"/>
              </w:rPr>
            </w:pPr>
            <w:r>
              <w:rPr>
                <w:sz w:val="24"/>
              </w:rPr>
              <w:t>Возможность тиражирования авторского наставнического опыта и практики.</w:t>
            </w:r>
          </w:p>
          <w:p>
            <w:pPr>
              <w:pStyle w:val="TableParagraph"/>
              <w:spacing w:line="240" w:lineRule="auto" w:before="8"/>
              <w:ind w:left="0"/>
              <w:rPr>
                <w:b/>
                <w:sz w:val="27"/>
              </w:rPr>
            </w:pPr>
          </w:p>
          <w:p>
            <w:pPr>
              <w:pStyle w:val="TableParagraph"/>
              <w:spacing w:line="276" w:lineRule="auto"/>
              <w:ind w:left="102" w:right="137"/>
              <w:rPr>
                <w:sz w:val="24"/>
              </w:rPr>
            </w:pPr>
            <w:r>
              <w:rPr>
                <w:sz w:val="24"/>
              </w:rPr>
              <w:t>Повышение квалификации на партнерских</w:t>
            </w:r>
          </w:p>
        </w:tc>
        <w:tc>
          <w:tcPr>
            <w:tcW w:w="2016" w:type="dxa"/>
          </w:tcPr>
          <w:p>
            <w:pPr>
              <w:pStyle w:val="TableParagraph"/>
              <w:spacing w:line="276" w:lineRule="auto" w:before="94"/>
              <w:ind w:left="103" w:right="177"/>
              <w:rPr>
                <w:sz w:val="24"/>
              </w:rPr>
            </w:pPr>
            <w:r>
              <w:rPr>
                <w:sz w:val="24"/>
              </w:rPr>
              <w:t>Представление конкретных результатов взаимодействия.</w:t>
            </w:r>
          </w:p>
          <w:p>
            <w:pPr>
              <w:pStyle w:val="TableParagraph"/>
              <w:spacing w:line="240" w:lineRule="auto" w:before="10"/>
              <w:ind w:left="0"/>
              <w:rPr>
                <w:b/>
                <w:sz w:val="27"/>
              </w:rPr>
            </w:pPr>
          </w:p>
          <w:p>
            <w:pPr>
              <w:pStyle w:val="TableParagraph"/>
              <w:spacing w:line="276" w:lineRule="auto"/>
              <w:ind w:left="103" w:right="229"/>
              <w:rPr>
                <w:sz w:val="24"/>
              </w:rPr>
            </w:pPr>
            <w:r>
              <w:rPr>
                <w:sz w:val="24"/>
              </w:rPr>
              <w:t>Тестирование и проверка (серия открытых уроков) молодого специалиста на закрепление необходимых навыков/ успешную адаптацию.</w:t>
            </w:r>
          </w:p>
          <w:p>
            <w:pPr>
              <w:pStyle w:val="TableParagraph"/>
              <w:spacing w:line="240" w:lineRule="auto" w:before="5"/>
              <w:ind w:left="0"/>
              <w:rPr>
                <w:b/>
                <w:sz w:val="27"/>
              </w:rPr>
            </w:pPr>
          </w:p>
          <w:p>
            <w:pPr>
              <w:pStyle w:val="TableParagraph"/>
              <w:spacing w:line="276" w:lineRule="auto"/>
              <w:ind w:left="103" w:right="119"/>
              <w:rPr>
                <w:sz w:val="24"/>
              </w:rPr>
            </w:pPr>
            <w:r>
              <w:rPr>
                <w:sz w:val="24"/>
              </w:rPr>
              <w:t>Взаимная оценка работы наставника и наставляемого посредством анкетирования.</w:t>
            </w:r>
          </w:p>
        </w:tc>
      </w:tr>
    </w:tbl>
    <w:p>
      <w:pPr>
        <w:spacing w:after="0" w:line="276" w:lineRule="auto"/>
        <w:rPr>
          <w:sz w:val="24"/>
        </w:rPr>
        <w:sectPr>
          <w:pgSz w:w="12240" w:h="15840"/>
          <w:pgMar w:header="0" w:footer="1192" w:top="1500" w:bottom="1460" w:left="200" w:right="200"/>
        </w:sectPr>
      </w:pPr>
    </w:p>
    <w:tbl>
      <w:tblPr>
        <w:tblW w:w="0" w:type="auto"/>
        <w:jc w:val="left"/>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98"/>
        <w:gridCol w:w="1903"/>
        <w:gridCol w:w="1984"/>
        <w:gridCol w:w="2051"/>
        <w:gridCol w:w="2016"/>
      </w:tblGrid>
      <w:tr>
        <w:trPr>
          <w:trHeight w:val="1821" w:hRule="atLeast"/>
        </w:trPr>
        <w:tc>
          <w:tcPr>
            <w:tcW w:w="1598" w:type="dxa"/>
          </w:tcPr>
          <w:p>
            <w:pPr>
              <w:pStyle w:val="TableParagraph"/>
              <w:spacing w:line="240" w:lineRule="auto"/>
              <w:ind w:left="0"/>
              <w:rPr>
                <w:sz w:val="24"/>
              </w:rPr>
            </w:pPr>
          </w:p>
        </w:tc>
        <w:tc>
          <w:tcPr>
            <w:tcW w:w="1903" w:type="dxa"/>
          </w:tcPr>
          <w:p>
            <w:pPr>
              <w:pStyle w:val="TableParagraph"/>
              <w:spacing w:line="240" w:lineRule="auto"/>
              <w:ind w:left="0"/>
              <w:rPr>
                <w:sz w:val="24"/>
              </w:rPr>
            </w:pPr>
          </w:p>
        </w:tc>
        <w:tc>
          <w:tcPr>
            <w:tcW w:w="1984" w:type="dxa"/>
          </w:tcPr>
          <w:p>
            <w:pPr>
              <w:pStyle w:val="TableParagraph"/>
              <w:spacing w:line="240" w:lineRule="auto"/>
              <w:ind w:left="0"/>
              <w:rPr>
                <w:sz w:val="24"/>
              </w:rPr>
            </w:pPr>
          </w:p>
        </w:tc>
        <w:tc>
          <w:tcPr>
            <w:tcW w:w="2051" w:type="dxa"/>
          </w:tcPr>
          <w:p>
            <w:pPr>
              <w:pStyle w:val="TableParagraph"/>
              <w:spacing w:line="276" w:lineRule="auto" w:before="95"/>
              <w:ind w:left="102" w:right="155"/>
              <w:rPr>
                <w:sz w:val="24"/>
              </w:rPr>
            </w:pPr>
            <w:r>
              <w:rPr>
                <w:sz w:val="24"/>
              </w:rPr>
              <w:t>образовательных площадках.</w:t>
            </w:r>
          </w:p>
        </w:tc>
        <w:tc>
          <w:tcPr>
            <w:tcW w:w="2016" w:type="dxa"/>
          </w:tcPr>
          <w:p>
            <w:pPr>
              <w:pStyle w:val="TableParagraph"/>
              <w:spacing w:line="240" w:lineRule="auto"/>
              <w:ind w:left="0"/>
              <w:rPr>
                <w:sz w:val="24"/>
              </w:rPr>
            </w:pPr>
          </w:p>
        </w:tc>
      </w:tr>
    </w:tbl>
    <w:p>
      <w:pPr>
        <w:pStyle w:val="BodyText"/>
        <w:spacing w:before="7"/>
        <w:rPr>
          <w:b/>
          <w:sz w:val="19"/>
        </w:rPr>
      </w:pPr>
    </w:p>
    <w:p>
      <w:pPr>
        <w:spacing w:before="90"/>
        <w:ind w:left="1240" w:right="0" w:firstLine="0"/>
        <w:jc w:val="left"/>
        <w:rPr>
          <w:b/>
          <w:sz w:val="24"/>
        </w:rPr>
      </w:pPr>
      <w:r>
        <w:rPr>
          <w:b/>
          <w:sz w:val="24"/>
        </w:rPr>
        <w:t>Процесс наставнического взаимодействия следует этапам:</w:t>
      </w:r>
    </w:p>
    <w:p>
      <w:pPr>
        <w:pStyle w:val="BodyText"/>
        <w:spacing w:before="10"/>
        <w:rPr>
          <w:b/>
          <w:sz w:val="30"/>
        </w:rPr>
      </w:pPr>
    </w:p>
    <w:p>
      <w:pPr>
        <w:pStyle w:val="ListParagraph"/>
        <w:numPr>
          <w:ilvl w:val="2"/>
          <w:numId w:val="124"/>
        </w:numPr>
        <w:tabs>
          <w:tab w:pos="2047" w:val="left" w:leader="none"/>
        </w:tabs>
        <w:spacing w:line="276" w:lineRule="auto" w:before="0" w:after="0"/>
        <w:ind w:left="1240" w:right="908" w:firstLine="566"/>
        <w:jc w:val="both"/>
        <w:rPr>
          <w:sz w:val="24"/>
        </w:rPr>
      </w:pPr>
      <w:r>
        <w:rPr>
          <w:b/>
          <w:sz w:val="24"/>
        </w:rPr>
        <w:t>Проведение организационной встречи </w:t>
      </w:r>
      <w:r>
        <w:rPr>
          <w:sz w:val="24"/>
        </w:rPr>
        <w:t>с педагогическим коллективом, где куратор программы рассказывают о необходимости наставнической программы, ее возможных результатах, описывают ситуацию с конкретным молодым</w:t>
      </w:r>
      <w:r>
        <w:rPr>
          <w:spacing w:val="-7"/>
          <w:sz w:val="24"/>
        </w:rPr>
        <w:t> </w:t>
      </w:r>
      <w:r>
        <w:rPr>
          <w:sz w:val="24"/>
        </w:rPr>
        <w:t>специалистом.</w:t>
      </w:r>
    </w:p>
    <w:p>
      <w:pPr>
        <w:pStyle w:val="ListParagraph"/>
        <w:numPr>
          <w:ilvl w:val="2"/>
          <w:numId w:val="124"/>
        </w:numPr>
        <w:tabs>
          <w:tab w:pos="2047" w:val="left" w:leader="none"/>
        </w:tabs>
        <w:spacing w:line="276" w:lineRule="auto" w:before="0" w:after="0"/>
        <w:ind w:left="1240" w:right="910" w:firstLine="566"/>
        <w:jc w:val="both"/>
        <w:rPr>
          <w:sz w:val="24"/>
        </w:rPr>
      </w:pPr>
      <w:r>
        <w:rPr>
          <w:sz w:val="24"/>
        </w:rPr>
        <w:t>Учитывая должный уровень педагогической подготовки всех участников взаимодействия, наставнику не требуется обучение коммуникативным навыкам, активному слушанию, эмпатии и т.д. В процессе обучения (1-2 встречи для обсуждения) куратор</w:t>
      </w:r>
      <w:r>
        <w:rPr>
          <w:spacing w:val="-31"/>
          <w:sz w:val="24"/>
        </w:rPr>
        <w:t> </w:t>
      </w:r>
      <w:r>
        <w:rPr>
          <w:sz w:val="24"/>
        </w:rPr>
        <w:t>проекта вместе с педагогом-наставником формируют стратегию, определяют регламент будущих встреч и их примерный тематический</w:t>
      </w:r>
      <w:r>
        <w:rPr>
          <w:spacing w:val="-2"/>
          <w:sz w:val="24"/>
        </w:rPr>
        <w:t> </w:t>
      </w:r>
      <w:r>
        <w:rPr>
          <w:sz w:val="24"/>
        </w:rPr>
        <w:t>план.</w:t>
      </w:r>
    </w:p>
    <w:p>
      <w:pPr>
        <w:pStyle w:val="ListParagraph"/>
        <w:numPr>
          <w:ilvl w:val="2"/>
          <w:numId w:val="124"/>
        </w:numPr>
        <w:tabs>
          <w:tab w:pos="2047" w:val="left" w:leader="none"/>
        </w:tabs>
        <w:spacing w:line="276" w:lineRule="auto" w:before="1" w:after="0"/>
        <w:ind w:left="1240" w:right="910" w:firstLine="566"/>
        <w:jc w:val="both"/>
        <w:rPr>
          <w:sz w:val="24"/>
        </w:rPr>
      </w:pPr>
      <w:r>
        <w:rPr>
          <w:sz w:val="24"/>
        </w:rPr>
        <w:t>Этапу активной работы по решению поставленной перед парой/группой задачи предшествует</w:t>
      </w:r>
      <w:r>
        <w:rPr>
          <w:spacing w:val="-5"/>
          <w:sz w:val="24"/>
        </w:rPr>
        <w:t> </w:t>
      </w:r>
      <w:r>
        <w:rPr>
          <w:b/>
          <w:sz w:val="24"/>
        </w:rPr>
        <w:t>этап</w:t>
      </w:r>
      <w:r>
        <w:rPr>
          <w:b/>
          <w:spacing w:val="-4"/>
          <w:sz w:val="24"/>
        </w:rPr>
        <w:t> </w:t>
      </w:r>
      <w:r>
        <w:rPr>
          <w:b/>
          <w:sz w:val="24"/>
        </w:rPr>
        <w:t>самоанализа</w:t>
      </w:r>
      <w:r>
        <w:rPr>
          <w:b/>
          <w:spacing w:val="-5"/>
          <w:sz w:val="24"/>
        </w:rPr>
        <w:t> </w:t>
      </w:r>
      <w:r>
        <w:rPr>
          <w:b/>
          <w:sz w:val="24"/>
        </w:rPr>
        <w:t>и</w:t>
      </w:r>
      <w:r>
        <w:rPr>
          <w:b/>
          <w:spacing w:val="-4"/>
          <w:sz w:val="24"/>
        </w:rPr>
        <w:t> </w:t>
      </w:r>
      <w:r>
        <w:rPr>
          <w:b/>
          <w:sz w:val="24"/>
        </w:rPr>
        <w:t>совместного</w:t>
      </w:r>
      <w:r>
        <w:rPr>
          <w:b/>
          <w:spacing w:val="-6"/>
          <w:sz w:val="24"/>
        </w:rPr>
        <w:t> </w:t>
      </w:r>
      <w:r>
        <w:rPr>
          <w:b/>
          <w:sz w:val="24"/>
        </w:rPr>
        <w:t>анализа</w:t>
      </w:r>
      <w:r>
        <w:rPr>
          <w:b/>
          <w:spacing w:val="-5"/>
          <w:sz w:val="24"/>
        </w:rPr>
        <w:t> </w:t>
      </w:r>
      <w:r>
        <w:rPr>
          <w:b/>
          <w:sz w:val="24"/>
        </w:rPr>
        <w:t>компетенций</w:t>
      </w:r>
      <w:r>
        <w:rPr>
          <w:b/>
          <w:spacing w:val="-4"/>
          <w:sz w:val="24"/>
        </w:rPr>
        <w:t> </w:t>
      </w:r>
      <w:r>
        <w:rPr>
          <w:b/>
          <w:sz w:val="24"/>
        </w:rPr>
        <w:t>как</w:t>
      </w:r>
      <w:r>
        <w:rPr>
          <w:b/>
          <w:spacing w:val="-7"/>
          <w:sz w:val="24"/>
        </w:rPr>
        <w:t> </w:t>
      </w:r>
      <w:r>
        <w:rPr>
          <w:b/>
          <w:sz w:val="24"/>
        </w:rPr>
        <w:t>наставника,</w:t>
      </w:r>
      <w:r>
        <w:rPr>
          <w:b/>
          <w:spacing w:val="-7"/>
          <w:sz w:val="24"/>
        </w:rPr>
        <w:t> </w:t>
      </w:r>
      <w:r>
        <w:rPr>
          <w:b/>
          <w:sz w:val="24"/>
        </w:rPr>
        <w:t>так и наставляемого</w:t>
      </w:r>
      <w:r>
        <w:rPr>
          <w:sz w:val="24"/>
        </w:rPr>
        <w:t>. Среди обсуждаемых</w:t>
      </w:r>
      <w:r>
        <w:rPr>
          <w:spacing w:val="1"/>
          <w:sz w:val="24"/>
        </w:rPr>
        <w:t> </w:t>
      </w:r>
      <w:r>
        <w:rPr>
          <w:sz w:val="24"/>
        </w:rPr>
        <w:t>тем:</w:t>
      </w:r>
    </w:p>
    <w:p>
      <w:pPr>
        <w:pStyle w:val="ListParagraph"/>
        <w:numPr>
          <w:ilvl w:val="3"/>
          <w:numId w:val="124"/>
        </w:numPr>
        <w:tabs>
          <w:tab w:pos="3400" w:val="left" w:leader="none"/>
          <w:tab w:pos="3401" w:val="left" w:leader="none"/>
        </w:tabs>
        <w:spacing w:line="276" w:lineRule="auto" w:before="0" w:after="0"/>
        <w:ind w:left="2234" w:right="914" w:firstLine="566"/>
        <w:jc w:val="both"/>
        <w:rPr>
          <w:rFonts w:ascii="Calibri" w:hAnsi="Calibri"/>
          <w:sz w:val="20"/>
        </w:rPr>
      </w:pPr>
      <w:r>
        <w:rPr>
          <w:sz w:val="24"/>
        </w:rPr>
        <w:t>выявление сильных сторон с перспективными зонами роста по метакомпетенциям / профессиональным</w:t>
      </w:r>
      <w:r>
        <w:rPr>
          <w:spacing w:val="-4"/>
          <w:sz w:val="24"/>
        </w:rPr>
        <w:t> </w:t>
      </w:r>
      <w:r>
        <w:rPr>
          <w:sz w:val="24"/>
        </w:rPr>
        <w:t>компетенциям;</w:t>
      </w:r>
    </w:p>
    <w:p>
      <w:pPr>
        <w:pStyle w:val="ListParagraph"/>
        <w:numPr>
          <w:ilvl w:val="3"/>
          <w:numId w:val="124"/>
        </w:numPr>
        <w:tabs>
          <w:tab w:pos="3400" w:val="left" w:leader="none"/>
          <w:tab w:pos="3401" w:val="left" w:leader="none"/>
        </w:tabs>
        <w:spacing w:line="273" w:lineRule="auto" w:before="0" w:after="0"/>
        <w:ind w:left="2234" w:right="912" w:firstLine="566"/>
        <w:jc w:val="both"/>
        <w:rPr>
          <w:rFonts w:ascii="Calibri" w:hAnsi="Calibri"/>
          <w:sz w:val="20"/>
        </w:rPr>
      </w:pPr>
      <w:r>
        <w:rPr>
          <w:sz w:val="24"/>
        </w:rPr>
        <w:t>определение приоритетной сферы деятельности наставляемого (помимо конкретных профессиональных задач), что позволит выстраивать работу на перспективу и послужит дополнительной мотивацией для</w:t>
      </w:r>
      <w:r>
        <w:rPr>
          <w:spacing w:val="-12"/>
          <w:sz w:val="24"/>
        </w:rPr>
        <w:t> </w:t>
      </w:r>
      <w:r>
        <w:rPr>
          <w:sz w:val="24"/>
        </w:rPr>
        <w:t>наставляемого;</w:t>
      </w:r>
    </w:p>
    <w:p>
      <w:pPr>
        <w:pStyle w:val="ListParagraph"/>
        <w:numPr>
          <w:ilvl w:val="3"/>
          <w:numId w:val="124"/>
        </w:numPr>
        <w:tabs>
          <w:tab w:pos="3400" w:val="left" w:leader="none"/>
          <w:tab w:pos="3401" w:val="left" w:leader="none"/>
        </w:tabs>
        <w:spacing w:line="276" w:lineRule="auto" w:before="6" w:after="0"/>
        <w:ind w:left="2234" w:right="907" w:firstLine="566"/>
        <w:jc w:val="both"/>
        <w:rPr>
          <w:rFonts w:ascii="Calibri" w:hAnsi="Calibri"/>
          <w:sz w:val="20"/>
        </w:rPr>
      </w:pPr>
      <w:r>
        <w:rPr>
          <w:sz w:val="24"/>
        </w:rPr>
        <w:t>формулировка приоритетных целей развития с конкретным переложением на спринты (отрезки времени): от краткосрочных (1-2 месяца), например, решение конкретной проблемы – организация урока, дисциплины, работа с детьми с ОВЗ; до долгосрочных (1-3 года), например, широкие профессиональные задачи, участие в конкурсах, переподготовка, движение по карьерной</w:t>
      </w:r>
      <w:r>
        <w:rPr>
          <w:spacing w:val="-13"/>
          <w:sz w:val="24"/>
        </w:rPr>
        <w:t> </w:t>
      </w:r>
      <w:r>
        <w:rPr>
          <w:sz w:val="24"/>
        </w:rPr>
        <w:t>лестнице.</w:t>
      </w:r>
    </w:p>
    <w:p>
      <w:pPr>
        <w:spacing w:before="12"/>
        <w:ind w:left="2800" w:right="0" w:firstLine="0"/>
        <w:jc w:val="left"/>
        <w:rPr>
          <w:rFonts w:ascii="Calibri" w:hAnsi="Calibri"/>
          <w:sz w:val="20"/>
        </w:rPr>
      </w:pPr>
      <w:r>
        <w:rPr>
          <w:rFonts w:ascii="Calibri" w:hAnsi="Calibri"/>
          <w:w w:val="99"/>
          <w:sz w:val="20"/>
        </w:rPr>
        <w:t>●</w:t>
      </w:r>
    </w:p>
    <w:p>
      <w:pPr>
        <w:pStyle w:val="ListParagraph"/>
        <w:numPr>
          <w:ilvl w:val="2"/>
          <w:numId w:val="124"/>
        </w:numPr>
        <w:tabs>
          <w:tab w:pos="2047" w:val="left" w:leader="none"/>
        </w:tabs>
        <w:spacing w:line="276" w:lineRule="auto" w:before="32" w:after="0"/>
        <w:ind w:left="1240" w:right="902" w:firstLine="566"/>
        <w:jc w:val="both"/>
        <w:rPr>
          <w:sz w:val="24"/>
        </w:rPr>
      </w:pPr>
      <w:r>
        <w:rPr>
          <w:sz w:val="24"/>
        </w:rPr>
        <w:t>Взаимодействие наставника и наставляемого является </w:t>
      </w:r>
      <w:r>
        <w:rPr>
          <w:b/>
          <w:sz w:val="24"/>
        </w:rPr>
        <w:t>регулярным</w:t>
      </w:r>
      <w:r>
        <w:rPr>
          <w:sz w:val="24"/>
        </w:rPr>
        <w:t>. Ему предшествует выявление конкретных проблем и запросов наставляемого. Постепенно реализуется программа адаптации, в течение которой проводится корректировка конкретных профессиональных или личностных навыков молодого</w:t>
      </w:r>
      <w:r>
        <w:rPr>
          <w:spacing w:val="1"/>
          <w:sz w:val="24"/>
        </w:rPr>
        <w:t> </w:t>
      </w:r>
      <w:r>
        <w:rPr>
          <w:sz w:val="24"/>
        </w:rPr>
        <w:t>учителя.</w:t>
      </w:r>
    </w:p>
    <w:p>
      <w:pPr>
        <w:pStyle w:val="ListParagraph"/>
        <w:numPr>
          <w:ilvl w:val="2"/>
          <w:numId w:val="124"/>
        </w:numPr>
        <w:tabs>
          <w:tab w:pos="2047" w:val="left" w:leader="none"/>
        </w:tabs>
        <w:spacing w:line="276" w:lineRule="auto" w:before="0" w:after="0"/>
        <w:ind w:left="1240" w:right="907" w:firstLine="566"/>
        <w:jc w:val="both"/>
        <w:rPr>
          <w:sz w:val="24"/>
        </w:rPr>
      </w:pPr>
      <w:r>
        <w:rPr>
          <w:sz w:val="24"/>
        </w:rPr>
        <w:t>Обязательная </w:t>
      </w:r>
      <w:r>
        <w:rPr>
          <w:b/>
          <w:sz w:val="24"/>
        </w:rPr>
        <w:t>оценка промежуточных итогов</w:t>
      </w:r>
      <w:r>
        <w:rPr>
          <w:sz w:val="24"/>
        </w:rPr>
        <w:t>. Она может проводиться в формате рассмотрения практических результатов профессионального обучения – педагогический проект, методика, открытый урок,</w:t>
      </w:r>
      <w:r>
        <w:rPr>
          <w:spacing w:val="1"/>
          <w:sz w:val="24"/>
        </w:rPr>
        <w:t> </w:t>
      </w:r>
      <w:r>
        <w:rPr>
          <w:sz w:val="24"/>
        </w:rPr>
        <w:t>публикация.</w:t>
      </w:r>
    </w:p>
    <w:p>
      <w:pPr>
        <w:pStyle w:val="ListParagraph"/>
        <w:numPr>
          <w:ilvl w:val="2"/>
          <w:numId w:val="124"/>
        </w:numPr>
        <w:tabs>
          <w:tab w:pos="2047" w:val="left" w:leader="none"/>
        </w:tabs>
        <w:spacing w:line="276" w:lineRule="auto" w:before="1" w:after="0"/>
        <w:ind w:left="1240" w:right="906" w:firstLine="566"/>
        <w:jc w:val="both"/>
        <w:rPr>
          <w:sz w:val="24"/>
        </w:rPr>
      </w:pPr>
      <w:r>
        <w:rPr>
          <w:sz w:val="24"/>
        </w:rPr>
        <w:t>После того как конкретная проблема наставляемого решена, </w:t>
      </w:r>
      <w:r>
        <w:rPr>
          <w:b/>
          <w:sz w:val="24"/>
        </w:rPr>
        <w:t>проверяется уровень профессиональной компетентности молодого педагога</w:t>
      </w:r>
      <w:r>
        <w:rPr>
          <w:sz w:val="24"/>
        </w:rPr>
        <w:t>, происходит</w:t>
      </w:r>
      <w:r>
        <w:rPr>
          <w:spacing w:val="17"/>
          <w:sz w:val="24"/>
        </w:rPr>
        <w:t> </w:t>
      </w:r>
      <w:r>
        <w:rPr>
          <w:sz w:val="24"/>
        </w:rPr>
        <w:t>определение</w:t>
      </w:r>
    </w:p>
    <w:p>
      <w:pPr>
        <w:spacing w:after="0" w:line="276" w:lineRule="auto"/>
        <w:jc w:val="both"/>
        <w:rPr>
          <w:sz w:val="24"/>
        </w:rPr>
        <w:sectPr>
          <w:pgSz w:w="12240" w:h="15840"/>
          <w:pgMar w:header="0" w:footer="1192" w:top="1440" w:bottom="1460" w:left="200" w:right="200"/>
        </w:sectPr>
      </w:pPr>
    </w:p>
    <w:p>
      <w:pPr>
        <w:pStyle w:val="BodyText"/>
        <w:spacing w:line="276" w:lineRule="auto" w:before="74"/>
        <w:ind w:left="1240" w:right="908"/>
        <w:jc w:val="both"/>
      </w:pPr>
      <w:r>
        <w:rPr/>
        <w:t>наставником степени готовности молодого учителя к выполнению его профессиональных обязанностей.</w:t>
      </w:r>
    </w:p>
    <w:p>
      <w:pPr>
        <w:pStyle w:val="ListParagraph"/>
        <w:numPr>
          <w:ilvl w:val="2"/>
          <w:numId w:val="124"/>
        </w:numPr>
        <w:tabs>
          <w:tab w:pos="2047" w:val="left" w:leader="none"/>
        </w:tabs>
        <w:spacing w:line="276" w:lineRule="auto" w:before="0" w:after="0"/>
        <w:ind w:left="1240" w:right="907" w:firstLine="566"/>
        <w:jc w:val="both"/>
        <w:rPr>
          <w:sz w:val="24"/>
        </w:rPr>
      </w:pPr>
      <w:r>
        <w:rPr>
          <w:sz w:val="24"/>
        </w:rPr>
        <w:t>Лучшие наставники по результатам обратной связи от кураторов, наставляемых и педагогического сообщества награждаются и поощряются баллами за активную общественную работу (формат на усмотрение администрации), признаются лидерами педагогического сообщества с особым весом в образовательной</w:t>
      </w:r>
      <w:r>
        <w:rPr>
          <w:spacing w:val="-7"/>
          <w:sz w:val="24"/>
        </w:rPr>
        <w:t> </w:t>
      </w:r>
      <w:r>
        <w:rPr>
          <w:sz w:val="24"/>
        </w:rPr>
        <w:t>организации.</w:t>
      </w:r>
    </w:p>
    <w:p>
      <w:pPr>
        <w:pStyle w:val="BodyText"/>
        <w:ind w:left="1806"/>
        <w:jc w:val="both"/>
      </w:pPr>
      <w:r>
        <w:rPr/>
        <w:t>Лучшие наставнические практики размещаются на сайте образовательной организации.</w:t>
      </w:r>
    </w:p>
    <w:p>
      <w:pPr>
        <w:spacing w:after="0"/>
        <w:jc w:val="both"/>
        <w:sectPr>
          <w:pgSz w:w="12240" w:h="15840"/>
          <w:pgMar w:header="0" w:footer="1192" w:top="1360" w:bottom="1460" w:left="200" w:right="200"/>
        </w:sectPr>
      </w:pPr>
    </w:p>
    <w:p>
      <w:pPr>
        <w:pStyle w:val="Heading5"/>
        <w:numPr>
          <w:ilvl w:val="1"/>
          <w:numId w:val="124"/>
        </w:numPr>
        <w:tabs>
          <w:tab w:pos="1661" w:val="left" w:leader="none"/>
        </w:tabs>
        <w:spacing w:line="240" w:lineRule="auto" w:before="79" w:after="0"/>
        <w:ind w:left="1660" w:right="0" w:hanging="421"/>
        <w:jc w:val="left"/>
      </w:pPr>
      <w:bookmarkStart w:name="_bookmark67" w:id="122"/>
      <w:bookmarkEnd w:id="122"/>
      <w:r>
        <w:rPr>
          <w:b w:val="0"/>
        </w:rPr>
      </w:r>
      <w:bookmarkStart w:name="_bookmark67" w:id="123"/>
      <w:bookmarkEnd w:id="123"/>
      <w:r>
        <w:rPr/>
        <w:t>Фор</w:t>
      </w:r>
      <w:r>
        <w:rPr/>
        <w:t>ма «Студент – ученик». Структурное представление</w:t>
      </w:r>
      <w:r>
        <w:rPr>
          <w:spacing w:val="-7"/>
        </w:rPr>
        <w:t> </w:t>
      </w:r>
      <w:r>
        <w:rPr/>
        <w:t>этапов</w:t>
      </w:r>
    </w:p>
    <w:p>
      <w:pPr>
        <w:pStyle w:val="BodyText"/>
        <w:rPr>
          <w:b/>
          <w:sz w:val="20"/>
        </w:rPr>
      </w:pPr>
    </w:p>
    <w:p>
      <w:pPr>
        <w:pStyle w:val="BodyText"/>
        <w:spacing w:before="2"/>
        <w:rPr>
          <w:b/>
          <w:sz w:val="11"/>
        </w:rPr>
      </w:pPr>
    </w:p>
    <w:tbl>
      <w:tblPr>
        <w:tblW w:w="0" w:type="auto"/>
        <w:jc w:val="left"/>
        <w:tblInd w:w="1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59"/>
        <w:gridCol w:w="1897"/>
        <w:gridCol w:w="1914"/>
        <w:gridCol w:w="2089"/>
        <w:gridCol w:w="2380"/>
      </w:tblGrid>
      <w:tr>
        <w:trPr>
          <w:trHeight w:val="1710" w:hRule="atLeast"/>
        </w:trPr>
        <w:tc>
          <w:tcPr>
            <w:tcW w:w="2259" w:type="dxa"/>
          </w:tcPr>
          <w:p>
            <w:pPr>
              <w:pStyle w:val="TableParagraph"/>
              <w:spacing w:line="278" w:lineRule="auto" w:before="99"/>
              <w:ind w:left="100" w:right="722"/>
              <w:rPr>
                <w:b/>
                <w:sz w:val="24"/>
              </w:rPr>
            </w:pPr>
            <w:r>
              <w:rPr>
                <w:b/>
                <w:sz w:val="24"/>
              </w:rPr>
              <w:t>Отбор наставников</w:t>
            </w:r>
          </w:p>
        </w:tc>
        <w:tc>
          <w:tcPr>
            <w:tcW w:w="1897" w:type="dxa"/>
          </w:tcPr>
          <w:p>
            <w:pPr>
              <w:pStyle w:val="TableParagraph"/>
              <w:spacing w:line="278" w:lineRule="auto" w:before="99"/>
              <w:ind w:left="97" w:right="363"/>
              <w:rPr>
                <w:b/>
                <w:sz w:val="24"/>
              </w:rPr>
            </w:pPr>
            <w:r>
              <w:rPr>
                <w:b/>
                <w:sz w:val="24"/>
              </w:rPr>
              <w:t>Обучение наставников</w:t>
            </w:r>
          </w:p>
        </w:tc>
        <w:tc>
          <w:tcPr>
            <w:tcW w:w="1914" w:type="dxa"/>
          </w:tcPr>
          <w:p>
            <w:pPr>
              <w:pStyle w:val="TableParagraph"/>
              <w:spacing w:line="278" w:lineRule="auto" w:before="99"/>
              <w:ind w:left="97"/>
              <w:rPr>
                <w:b/>
                <w:sz w:val="24"/>
              </w:rPr>
            </w:pPr>
            <w:r>
              <w:rPr>
                <w:b/>
                <w:sz w:val="24"/>
              </w:rPr>
              <w:t>Формирование пар</w:t>
            </w:r>
            <w:r>
              <w:rPr>
                <w:b/>
                <w:spacing w:val="8"/>
                <w:sz w:val="24"/>
              </w:rPr>
              <w:t> </w:t>
            </w:r>
            <w:r>
              <w:rPr>
                <w:b/>
                <w:spacing w:val="-3"/>
                <w:sz w:val="24"/>
              </w:rPr>
              <w:t>«наставник</w:t>
            </w:r>
          </w:p>
          <w:p>
            <w:pPr>
              <w:pStyle w:val="TableParagraph"/>
              <w:spacing w:line="272" w:lineRule="exact"/>
              <w:ind w:left="97"/>
              <w:rPr>
                <w:b/>
                <w:sz w:val="24"/>
              </w:rPr>
            </w:pPr>
            <w:r>
              <w:rPr>
                <w:b/>
                <w:sz w:val="24"/>
              </w:rPr>
              <w:t>–</w:t>
            </w:r>
          </w:p>
          <w:p>
            <w:pPr>
              <w:pStyle w:val="TableParagraph"/>
              <w:spacing w:line="240" w:lineRule="auto" w:before="41"/>
              <w:ind w:left="97"/>
              <w:rPr>
                <w:b/>
                <w:sz w:val="24"/>
              </w:rPr>
            </w:pPr>
            <w:r>
              <w:rPr>
                <w:b/>
                <w:sz w:val="24"/>
              </w:rPr>
              <w:t>наставляемый»</w:t>
            </w:r>
          </w:p>
        </w:tc>
        <w:tc>
          <w:tcPr>
            <w:tcW w:w="2089" w:type="dxa"/>
          </w:tcPr>
          <w:p>
            <w:pPr>
              <w:pStyle w:val="TableParagraph"/>
              <w:spacing w:line="278" w:lineRule="auto" w:before="99"/>
              <w:ind w:left="96" w:right="556"/>
              <w:rPr>
                <w:b/>
                <w:sz w:val="24"/>
              </w:rPr>
            </w:pPr>
            <w:r>
              <w:rPr>
                <w:b/>
                <w:sz w:val="24"/>
              </w:rPr>
              <w:t>Мотивация наставников</w:t>
            </w:r>
          </w:p>
        </w:tc>
        <w:tc>
          <w:tcPr>
            <w:tcW w:w="2380" w:type="dxa"/>
          </w:tcPr>
          <w:p>
            <w:pPr>
              <w:pStyle w:val="TableParagraph"/>
              <w:spacing w:line="278" w:lineRule="auto" w:before="99"/>
              <w:ind w:left="95" w:right="943"/>
              <w:rPr>
                <w:b/>
                <w:sz w:val="24"/>
              </w:rPr>
            </w:pPr>
            <w:r>
              <w:rPr>
                <w:b/>
                <w:sz w:val="24"/>
              </w:rPr>
              <w:t>Процедура завершения</w:t>
            </w:r>
          </w:p>
          <w:p>
            <w:pPr>
              <w:pStyle w:val="TableParagraph"/>
              <w:spacing w:line="272" w:lineRule="exact"/>
              <w:ind w:left="95"/>
              <w:rPr>
                <w:b/>
                <w:sz w:val="24"/>
              </w:rPr>
            </w:pPr>
            <w:r>
              <w:rPr>
                <w:b/>
                <w:sz w:val="24"/>
              </w:rPr>
              <w:t>взаимодействия</w:t>
            </w:r>
          </w:p>
        </w:tc>
      </w:tr>
      <w:tr>
        <w:trPr>
          <w:trHeight w:val="8772" w:hRule="atLeast"/>
        </w:trPr>
        <w:tc>
          <w:tcPr>
            <w:tcW w:w="2259" w:type="dxa"/>
          </w:tcPr>
          <w:p>
            <w:pPr>
              <w:pStyle w:val="TableParagraph"/>
              <w:spacing w:line="276" w:lineRule="auto" w:before="94"/>
              <w:ind w:left="100"/>
              <w:rPr>
                <w:sz w:val="24"/>
              </w:rPr>
            </w:pPr>
            <w:r>
              <w:rPr>
                <w:sz w:val="24"/>
              </w:rPr>
              <w:t>Через студенческое сообщество и сообщество благодарных выпускников.</w:t>
            </w:r>
          </w:p>
          <w:p>
            <w:pPr>
              <w:pStyle w:val="TableParagraph"/>
              <w:spacing w:line="240" w:lineRule="auto" w:before="9"/>
              <w:ind w:left="0"/>
              <w:rPr>
                <w:b/>
                <w:sz w:val="27"/>
              </w:rPr>
            </w:pPr>
          </w:p>
          <w:p>
            <w:pPr>
              <w:pStyle w:val="TableParagraph"/>
              <w:spacing w:line="276" w:lineRule="auto"/>
              <w:ind w:left="100"/>
              <w:rPr>
                <w:sz w:val="24"/>
              </w:rPr>
            </w:pPr>
            <w:r>
              <w:rPr>
                <w:sz w:val="24"/>
              </w:rPr>
              <w:t>Проводится анкетирование на предмет коммуникационных навыков и возможностей оказать реальную помощь наставляемым (временной ресурс, внутренняя мотивация).</w:t>
            </w:r>
          </w:p>
        </w:tc>
        <w:tc>
          <w:tcPr>
            <w:tcW w:w="1897" w:type="dxa"/>
          </w:tcPr>
          <w:p>
            <w:pPr>
              <w:pStyle w:val="TableParagraph"/>
              <w:spacing w:line="276" w:lineRule="auto" w:before="94"/>
              <w:ind w:left="97" w:right="85"/>
              <w:rPr>
                <w:sz w:val="24"/>
              </w:rPr>
            </w:pPr>
            <w:r>
              <w:rPr>
                <w:sz w:val="24"/>
              </w:rPr>
              <w:t>Осуществляется куратором программы в организации.</w:t>
            </w:r>
          </w:p>
          <w:p>
            <w:pPr>
              <w:pStyle w:val="TableParagraph"/>
              <w:spacing w:line="240" w:lineRule="auto" w:before="7"/>
              <w:ind w:left="0"/>
              <w:rPr>
                <w:b/>
                <w:sz w:val="27"/>
              </w:rPr>
            </w:pPr>
          </w:p>
          <w:p>
            <w:pPr>
              <w:pStyle w:val="TableParagraph"/>
              <w:spacing w:line="276" w:lineRule="auto"/>
              <w:ind w:left="97" w:right="64"/>
              <w:rPr>
                <w:sz w:val="24"/>
              </w:rPr>
            </w:pPr>
            <w:r>
              <w:rPr>
                <w:sz w:val="24"/>
              </w:rPr>
              <w:t>Проведение регулярных встреч, тренировка в формате ролевого взаимодействия.</w:t>
            </w:r>
          </w:p>
          <w:p>
            <w:pPr>
              <w:pStyle w:val="TableParagraph"/>
              <w:spacing w:line="240" w:lineRule="auto" w:before="7"/>
              <w:ind w:left="0"/>
              <w:rPr>
                <w:b/>
                <w:sz w:val="27"/>
              </w:rPr>
            </w:pPr>
          </w:p>
          <w:p>
            <w:pPr>
              <w:pStyle w:val="TableParagraph"/>
              <w:spacing w:line="276" w:lineRule="auto" w:before="1"/>
              <w:ind w:left="97" w:right="71"/>
              <w:rPr>
                <w:sz w:val="24"/>
              </w:rPr>
            </w:pPr>
            <w:r>
              <w:rPr>
                <w:sz w:val="24"/>
              </w:rPr>
              <w:t>Определение потенциальных проблем наставляемых и форматов, подходящих для их решения.</w:t>
            </w:r>
          </w:p>
          <w:p>
            <w:pPr>
              <w:pStyle w:val="TableParagraph"/>
              <w:spacing w:line="240" w:lineRule="auto" w:before="7"/>
              <w:ind w:left="0"/>
              <w:rPr>
                <w:b/>
                <w:sz w:val="27"/>
              </w:rPr>
            </w:pPr>
          </w:p>
          <w:p>
            <w:pPr>
              <w:pStyle w:val="TableParagraph"/>
              <w:spacing w:line="276" w:lineRule="auto"/>
              <w:ind w:left="97" w:right="599"/>
              <w:rPr>
                <w:sz w:val="24"/>
              </w:rPr>
            </w:pPr>
            <w:r>
              <w:rPr>
                <w:sz w:val="24"/>
              </w:rPr>
              <w:t>Работа с пособиями МЕНТОРИ</w:t>
            </w:r>
          </w:p>
          <w:p>
            <w:pPr>
              <w:pStyle w:val="TableParagraph"/>
              <w:spacing w:line="276" w:lineRule="auto" w:before="1"/>
              <w:ind w:left="97" w:right="433"/>
              <w:rPr>
                <w:sz w:val="24"/>
              </w:rPr>
            </w:pPr>
            <w:r>
              <w:rPr>
                <w:sz w:val="24"/>
              </w:rPr>
              <w:t>«Рабочая тетрадь наставника».</w:t>
            </w:r>
          </w:p>
        </w:tc>
        <w:tc>
          <w:tcPr>
            <w:tcW w:w="1914" w:type="dxa"/>
          </w:tcPr>
          <w:p>
            <w:pPr>
              <w:pStyle w:val="TableParagraph"/>
              <w:spacing w:line="276" w:lineRule="auto" w:before="94"/>
              <w:ind w:left="97" w:right="568"/>
              <w:rPr>
                <w:sz w:val="24"/>
              </w:rPr>
            </w:pPr>
            <w:r>
              <w:rPr>
                <w:sz w:val="24"/>
              </w:rPr>
              <w:t>Возможные решения:</w:t>
            </w:r>
          </w:p>
          <w:p>
            <w:pPr>
              <w:pStyle w:val="TableParagraph"/>
              <w:spacing w:line="240" w:lineRule="auto" w:before="8"/>
              <w:ind w:left="0"/>
              <w:rPr>
                <w:b/>
                <w:sz w:val="27"/>
              </w:rPr>
            </w:pPr>
          </w:p>
          <w:p>
            <w:pPr>
              <w:pStyle w:val="TableParagraph"/>
              <w:spacing w:line="240" w:lineRule="auto"/>
              <w:ind w:left="97"/>
              <w:rPr>
                <w:sz w:val="24"/>
              </w:rPr>
            </w:pPr>
            <w:r>
              <w:rPr>
                <w:sz w:val="24"/>
              </w:rPr>
              <w:t>1)</w:t>
            </w:r>
          </w:p>
          <w:p>
            <w:pPr>
              <w:pStyle w:val="TableParagraph"/>
              <w:spacing w:line="276" w:lineRule="auto" w:before="41"/>
              <w:ind w:left="97" w:right="195"/>
              <w:rPr>
                <w:sz w:val="24"/>
              </w:rPr>
            </w:pPr>
            <w:r>
              <w:rPr>
                <w:sz w:val="24"/>
              </w:rPr>
              <w:t>Анкетирование обеих сторон с последующим соединением подходящих друг другу участников.</w:t>
            </w:r>
          </w:p>
          <w:p>
            <w:pPr>
              <w:pStyle w:val="TableParagraph"/>
              <w:spacing w:line="240" w:lineRule="auto" w:before="7"/>
              <w:ind w:left="0"/>
              <w:rPr>
                <w:b/>
                <w:sz w:val="27"/>
              </w:rPr>
            </w:pPr>
          </w:p>
          <w:p>
            <w:pPr>
              <w:pStyle w:val="TableParagraph"/>
              <w:spacing w:line="276" w:lineRule="auto" w:before="1"/>
              <w:ind w:left="97" w:right="145"/>
              <w:rPr>
                <w:sz w:val="24"/>
              </w:rPr>
            </w:pPr>
            <w:r>
              <w:rPr>
                <w:sz w:val="24"/>
              </w:rPr>
              <w:t>2) Личные встречи или групповые встречи в формате Mentor Match.</w:t>
            </w:r>
          </w:p>
        </w:tc>
        <w:tc>
          <w:tcPr>
            <w:tcW w:w="2089" w:type="dxa"/>
          </w:tcPr>
          <w:p>
            <w:pPr>
              <w:pStyle w:val="TableParagraph"/>
              <w:spacing w:line="276" w:lineRule="auto" w:before="94"/>
              <w:ind w:left="96" w:right="833"/>
              <w:rPr>
                <w:sz w:val="24"/>
              </w:rPr>
            </w:pPr>
            <w:r>
              <w:rPr>
                <w:sz w:val="24"/>
              </w:rPr>
              <w:t>Лидерский статус.</w:t>
            </w:r>
          </w:p>
          <w:p>
            <w:pPr>
              <w:pStyle w:val="TableParagraph"/>
              <w:spacing w:line="240" w:lineRule="auto" w:before="8"/>
              <w:ind w:left="0"/>
              <w:rPr>
                <w:b/>
                <w:sz w:val="27"/>
              </w:rPr>
            </w:pPr>
          </w:p>
          <w:p>
            <w:pPr>
              <w:pStyle w:val="TableParagraph"/>
              <w:spacing w:line="276" w:lineRule="auto"/>
              <w:ind w:left="96" w:right="286"/>
              <w:rPr>
                <w:sz w:val="24"/>
              </w:rPr>
            </w:pPr>
            <w:r>
              <w:rPr>
                <w:sz w:val="24"/>
              </w:rPr>
              <w:t>Возможность претендовать на участие в стипендиальной программе.</w:t>
            </w:r>
          </w:p>
          <w:p>
            <w:pPr>
              <w:pStyle w:val="TableParagraph"/>
              <w:spacing w:line="240" w:lineRule="auto" w:before="6"/>
              <w:ind w:left="0"/>
              <w:rPr>
                <w:b/>
                <w:sz w:val="27"/>
              </w:rPr>
            </w:pPr>
          </w:p>
          <w:p>
            <w:pPr>
              <w:pStyle w:val="TableParagraph"/>
              <w:spacing w:line="276" w:lineRule="auto"/>
              <w:ind w:left="96" w:right="83"/>
              <w:jc w:val="both"/>
              <w:rPr>
                <w:sz w:val="24"/>
              </w:rPr>
            </w:pPr>
            <w:r>
              <w:rPr>
                <w:sz w:val="24"/>
              </w:rPr>
              <w:t>Благодарственные письма и грамоты для портфолио.</w:t>
            </w:r>
          </w:p>
          <w:p>
            <w:pPr>
              <w:pStyle w:val="TableParagraph"/>
              <w:spacing w:line="240" w:lineRule="auto" w:before="7"/>
              <w:ind w:left="0"/>
              <w:rPr>
                <w:b/>
                <w:sz w:val="27"/>
              </w:rPr>
            </w:pPr>
          </w:p>
          <w:p>
            <w:pPr>
              <w:pStyle w:val="TableParagraph"/>
              <w:spacing w:line="276" w:lineRule="auto"/>
              <w:ind w:left="96" w:right="732"/>
              <w:jc w:val="both"/>
              <w:rPr>
                <w:sz w:val="24"/>
              </w:rPr>
            </w:pPr>
            <w:r>
              <w:rPr>
                <w:sz w:val="24"/>
              </w:rPr>
              <w:t>Реализация лидерского потенциала.</w:t>
            </w:r>
          </w:p>
          <w:p>
            <w:pPr>
              <w:pStyle w:val="TableParagraph"/>
              <w:spacing w:line="240" w:lineRule="auto" w:before="8"/>
              <w:ind w:left="0"/>
              <w:rPr>
                <w:b/>
                <w:sz w:val="27"/>
              </w:rPr>
            </w:pPr>
          </w:p>
          <w:p>
            <w:pPr>
              <w:pStyle w:val="TableParagraph"/>
              <w:spacing w:line="276" w:lineRule="auto"/>
              <w:ind w:left="96" w:right="360"/>
              <w:rPr>
                <w:sz w:val="24"/>
              </w:rPr>
            </w:pPr>
            <w:r>
              <w:rPr>
                <w:sz w:val="24"/>
              </w:rPr>
              <w:t>Причастность </w:t>
            </w:r>
            <w:r>
              <w:rPr>
                <w:spacing w:val="-14"/>
                <w:sz w:val="24"/>
              </w:rPr>
              <w:t>к </w:t>
            </w:r>
            <w:r>
              <w:rPr>
                <w:sz w:val="24"/>
              </w:rPr>
              <w:t>сообществу.</w:t>
            </w:r>
          </w:p>
          <w:p>
            <w:pPr>
              <w:pStyle w:val="TableParagraph"/>
              <w:spacing w:line="240" w:lineRule="auto" w:before="7"/>
              <w:ind w:left="0"/>
              <w:rPr>
                <w:b/>
                <w:sz w:val="27"/>
              </w:rPr>
            </w:pPr>
          </w:p>
          <w:p>
            <w:pPr>
              <w:pStyle w:val="TableParagraph"/>
              <w:spacing w:line="276" w:lineRule="auto"/>
              <w:ind w:left="96" w:right="181"/>
              <w:rPr>
                <w:sz w:val="24"/>
              </w:rPr>
            </w:pPr>
            <w:r>
              <w:rPr>
                <w:sz w:val="24"/>
              </w:rPr>
              <w:t>Повышение квалификации на партнерских образовательных площадках.</w:t>
            </w:r>
          </w:p>
        </w:tc>
        <w:tc>
          <w:tcPr>
            <w:tcW w:w="2380" w:type="dxa"/>
          </w:tcPr>
          <w:p>
            <w:pPr>
              <w:pStyle w:val="TableParagraph"/>
              <w:spacing w:line="276" w:lineRule="auto" w:before="94"/>
              <w:ind w:left="95" w:right="549"/>
              <w:rPr>
                <w:sz w:val="24"/>
              </w:rPr>
            </w:pPr>
            <w:r>
              <w:rPr>
                <w:sz w:val="24"/>
              </w:rPr>
              <w:t>Представление конкретных результатов взаимодействия.</w:t>
            </w:r>
          </w:p>
          <w:p>
            <w:pPr>
              <w:pStyle w:val="TableParagraph"/>
              <w:spacing w:line="240" w:lineRule="auto" w:before="7"/>
              <w:ind w:left="0"/>
              <w:rPr>
                <w:b/>
                <w:sz w:val="27"/>
              </w:rPr>
            </w:pPr>
          </w:p>
          <w:p>
            <w:pPr>
              <w:pStyle w:val="TableParagraph"/>
              <w:spacing w:line="276" w:lineRule="auto"/>
              <w:ind w:left="95"/>
              <w:rPr>
                <w:sz w:val="24"/>
              </w:rPr>
            </w:pPr>
            <w:r>
              <w:rPr>
                <w:sz w:val="24"/>
              </w:rPr>
              <w:t>Защита проекта, анализ успеваемости/уровня навыков.</w:t>
            </w:r>
          </w:p>
          <w:p>
            <w:pPr>
              <w:pStyle w:val="TableParagraph"/>
              <w:spacing w:line="240" w:lineRule="auto" w:before="7"/>
              <w:ind w:left="0"/>
              <w:rPr>
                <w:b/>
                <w:sz w:val="27"/>
              </w:rPr>
            </w:pPr>
          </w:p>
          <w:p>
            <w:pPr>
              <w:pStyle w:val="TableParagraph"/>
              <w:spacing w:line="276" w:lineRule="auto"/>
              <w:ind w:left="95" w:right="98"/>
              <w:rPr>
                <w:sz w:val="24"/>
              </w:rPr>
            </w:pPr>
            <w:r>
              <w:rPr>
                <w:sz w:val="24"/>
              </w:rPr>
              <w:t>Сбор обратной связи от наставника и наставляемого, решение о продолжении (переход на решение другой проблемы) или прекращении взаимодействия.</w:t>
            </w:r>
          </w:p>
          <w:p>
            <w:pPr>
              <w:pStyle w:val="TableParagraph"/>
              <w:spacing w:line="240" w:lineRule="auto" w:before="8"/>
              <w:ind w:left="0"/>
              <w:rPr>
                <w:b/>
                <w:sz w:val="27"/>
              </w:rPr>
            </w:pPr>
          </w:p>
          <w:p>
            <w:pPr>
              <w:pStyle w:val="TableParagraph"/>
              <w:spacing w:line="276" w:lineRule="auto" w:before="1"/>
              <w:ind w:left="95" w:right="115"/>
              <w:rPr>
                <w:sz w:val="24"/>
              </w:rPr>
            </w:pPr>
            <w:r>
              <w:rPr>
                <w:sz w:val="24"/>
              </w:rPr>
              <w:t>Взаимная оценка работы наставника и наставляемого посредством анкетирования.</w:t>
            </w:r>
          </w:p>
        </w:tc>
      </w:tr>
    </w:tbl>
    <w:p>
      <w:pPr>
        <w:pStyle w:val="BodyText"/>
        <w:spacing w:before="5"/>
        <w:rPr>
          <w:b/>
          <w:sz w:val="27"/>
        </w:rPr>
      </w:pPr>
    </w:p>
    <w:p>
      <w:pPr>
        <w:spacing w:before="0"/>
        <w:ind w:left="1240" w:right="0" w:firstLine="0"/>
        <w:jc w:val="left"/>
        <w:rPr>
          <w:b/>
          <w:sz w:val="24"/>
        </w:rPr>
      </w:pPr>
      <w:r>
        <w:rPr>
          <w:b/>
          <w:sz w:val="24"/>
        </w:rPr>
        <w:t>Процесс наставнического взаимодействия следует этапам:</w:t>
      </w:r>
    </w:p>
    <w:p>
      <w:pPr>
        <w:pStyle w:val="BodyText"/>
        <w:spacing w:before="8"/>
        <w:rPr>
          <w:b/>
          <w:sz w:val="30"/>
        </w:rPr>
      </w:pPr>
    </w:p>
    <w:p>
      <w:pPr>
        <w:pStyle w:val="ListParagraph"/>
        <w:numPr>
          <w:ilvl w:val="2"/>
          <w:numId w:val="124"/>
        </w:numPr>
        <w:tabs>
          <w:tab w:pos="2047" w:val="left" w:leader="none"/>
        </w:tabs>
        <w:spacing w:line="278" w:lineRule="auto" w:before="0" w:after="0"/>
        <w:ind w:left="1240" w:right="913" w:firstLine="566"/>
        <w:jc w:val="left"/>
        <w:rPr>
          <w:sz w:val="24"/>
        </w:rPr>
      </w:pPr>
      <w:r>
        <w:rPr>
          <w:b/>
          <w:sz w:val="24"/>
        </w:rPr>
        <w:t>Мотивационная</w:t>
      </w:r>
      <w:r>
        <w:rPr>
          <w:b/>
          <w:spacing w:val="-18"/>
          <w:sz w:val="24"/>
        </w:rPr>
        <w:t> </w:t>
      </w:r>
      <w:r>
        <w:rPr>
          <w:b/>
          <w:sz w:val="24"/>
        </w:rPr>
        <w:t>встреча</w:t>
      </w:r>
      <w:r>
        <w:rPr>
          <w:b/>
          <w:spacing w:val="-15"/>
          <w:sz w:val="24"/>
        </w:rPr>
        <w:t> </w:t>
      </w:r>
      <w:r>
        <w:rPr>
          <w:sz w:val="24"/>
        </w:rPr>
        <w:t>с</w:t>
      </w:r>
      <w:r>
        <w:rPr>
          <w:spacing w:val="-17"/>
          <w:sz w:val="24"/>
        </w:rPr>
        <w:t> </w:t>
      </w:r>
      <w:r>
        <w:rPr>
          <w:sz w:val="24"/>
        </w:rPr>
        <w:t>наиболее</w:t>
      </w:r>
      <w:r>
        <w:rPr>
          <w:spacing w:val="-18"/>
          <w:sz w:val="24"/>
        </w:rPr>
        <w:t> </w:t>
      </w:r>
      <w:r>
        <w:rPr>
          <w:sz w:val="24"/>
        </w:rPr>
        <w:t>активными</w:t>
      </w:r>
      <w:r>
        <w:rPr>
          <w:spacing w:val="-16"/>
          <w:sz w:val="24"/>
        </w:rPr>
        <w:t> </w:t>
      </w:r>
      <w:r>
        <w:rPr>
          <w:sz w:val="24"/>
        </w:rPr>
        <w:t>студентами,</w:t>
      </w:r>
      <w:r>
        <w:rPr>
          <w:spacing w:val="-16"/>
          <w:sz w:val="24"/>
        </w:rPr>
        <w:t> </w:t>
      </w:r>
      <w:r>
        <w:rPr>
          <w:sz w:val="24"/>
        </w:rPr>
        <w:t>показывающими</w:t>
      </w:r>
      <w:r>
        <w:rPr>
          <w:spacing w:val="-16"/>
          <w:sz w:val="24"/>
        </w:rPr>
        <w:t> </w:t>
      </w:r>
      <w:r>
        <w:rPr>
          <w:sz w:val="24"/>
        </w:rPr>
        <w:t>лучшие образовательные</w:t>
      </w:r>
      <w:r>
        <w:rPr>
          <w:spacing w:val="42"/>
          <w:sz w:val="24"/>
        </w:rPr>
        <w:t> </w:t>
      </w:r>
      <w:r>
        <w:rPr>
          <w:sz w:val="24"/>
        </w:rPr>
        <w:t>результаты</w:t>
      </w:r>
      <w:r>
        <w:rPr>
          <w:spacing w:val="44"/>
          <w:sz w:val="24"/>
        </w:rPr>
        <w:t> </w:t>
      </w:r>
      <w:r>
        <w:rPr>
          <w:sz w:val="24"/>
        </w:rPr>
        <w:t>и</w:t>
      </w:r>
      <w:r>
        <w:rPr>
          <w:spacing w:val="48"/>
          <w:sz w:val="24"/>
        </w:rPr>
        <w:t> </w:t>
      </w:r>
      <w:r>
        <w:rPr>
          <w:sz w:val="24"/>
        </w:rPr>
        <w:t>устойчивую</w:t>
      </w:r>
      <w:r>
        <w:rPr>
          <w:spacing w:val="45"/>
          <w:sz w:val="24"/>
        </w:rPr>
        <w:t> </w:t>
      </w:r>
      <w:r>
        <w:rPr>
          <w:sz w:val="24"/>
        </w:rPr>
        <w:t>гражданскую</w:t>
      </w:r>
      <w:r>
        <w:rPr>
          <w:spacing w:val="45"/>
          <w:sz w:val="24"/>
        </w:rPr>
        <w:t> </w:t>
      </w:r>
      <w:r>
        <w:rPr>
          <w:sz w:val="24"/>
        </w:rPr>
        <w:t>и</w:t>
      </w:r>
      <w:r>
        <w:rPr>
          <w:spacing w:val="45"/>
          <w:sz w:val="24"/>
        </w:rPr>
        <w:t> </w:t>
      </w:r>
      <w:r>
        <w:rPr>
          <w:sz w:val="24"/>
        </w:rPr>
        <w:t>социальную</w:t>
      </w:r>
      <w:r>
        <w:rPr>
          <w:spacing w:val="44"/>
          <w:sz w:val="24"/>
        </w:rPr>
        <w:t> </w:t>
      </w:r>
      <w:r>
        <w:rPr>
          <w:sz w:val="24"/>
        </w:rPr>
        <w:t>позицию.</w:t>
      </w:r>
      <w:r>
        <w:rPr>
          <w:spacing w:val="42"/>
          <w:sz w:val="24"/>
        </w:rPr>
        <w:t> </w:t>
      </w:r>
      <w:r>
        <w:rPr>
          <w:sz w:val="24"/>
        </w:rPr>
        <w:t>Куратор</w:t>
      </w:r>
    </w:p>
    <w:p>
      <w:pPr>
        <w:spacing w:after="0" w:line="278" w:lineRule="auto"/>
        <w:jc w:val="left"/>
        <w:rPr>
          <w:sz w:val="24"/>
        </w:rPr>
        <w:sectPr>
          <w:pgSz w:w="12240" w:h="15840"/>
          <w:pgMar w:header="0" w:footer="1192" w:top="1360" w:bottom="1460" w:left="200" w:right="200"/>
        </w:sectPr>
      </w:pPr>
    </w:p>
    <w:p>
      <w:pPr>
        <w:pStyle w:val="BodyText"/>
        <w:spacing w:line="276" w:lineRule="auto" w:before="74"/>
        <w:ind w:left="1240" w:right="914"/>
        <w:jc w:val="both"/>
      </w:pPr>
      <w:r>
        <w:rPr/>
        <w:t>программы рассказывает о наставничестве, его целях, задачах, возможностях, форматах взаимодействия.</w:t>
      </w:r>
    </w:p>
    <w:p>
      <w:pPr>
        <w:pStyle w:val="ListParagraph"/>
        <w:numPr>
          <w:ilvl w:val="2"/>
          <w:numId w:val="124"/>
        </w:numPr>
        <w:tabs>
          <w:tab w:pos="2047" w:val="left" w:leader="none"/>
        </w:tabs>
        <w:spacing w:line="276" w:lineRule="auto" w:before="0" w:after="0"/>
        <w:ind w:left="1240" w:right="910" w:firstLine="566"/>
        <w:jc w:val="both"/>
        <w:rPr>
          <w:sz w:val="24"/>
        </w:rPr>
      </w:pPr>
      <w:r>
        <w:rPr>
          <w:sz w:val="24"/>
        </w:rPr>
        <w:t>Куратор </w:t>
      </w:r>
      <w:r>
        <w:rPr>
          <w:b/>
          <w:sz w:val="24"/>
        </w:rPr>
        <w:t>собирает заявки </w:t>
      </w:r>
      <w:r>
        <w:rPr>
          <w:sz w:val="24"/>
        </w:rPr>
        <w:t>от желающих принять участие в программе студентов. Анкета обязательно включает вопросы о ресурсах потенциальных наставников: мотивация, навыки, возможная частота встреч. После анкетирования проводится тестирование, включающее вопросы о коммуникационных навыках, эмпатии, психологической подготовке, осознанию ответственности. Тестирование не имеет целью отсеять часть наставников, скорее, направлено на выявление пробелов, которые необходимо восполнить в процессе</w:t>
      </w:r>
      <w:r>
        <w:rPr>
          <w:spacing w:val="-25"/>
          <w:sz w:val="24"/>
        </w:rPr>
        <w:t> </w:t>
      </w:r>
      <w:r>
        <w:rPr>
          <w:sz w:val="24"/>
        </w:rPr>
        <w:t>обучения.</w:t>
      </w:r>
    </w:p>
    <w:p>
      <w:pPr>
        <w:pStyle w:val="ListParagraph"/>
        <w:numPr>
          <w:ilvl w:val="2"/>
          <w:numId w:val="124"/>
        </w:numPr>
        <w:tabs>
          <w:tab w:pos="2047" w:val="left" w:leader="none"/>
        </w:tabs>
        <w:spacing w:line="276" w:lineRule="auto" w:before="1" w:after="0"/>
        <w:ind w:left="1240" w:right="908" w:firstLine="566"/>
        <w:jc w:val="both"/>
        <w:rPr>
          <w:sz w:val="24"/>
        </w:rPr>
      </w:pPr>
      <w:r>
        <w:rPr>
          <w:b/>
          <w:sz w:val="24"/>
        </w:rPr>
        <w:t>Обучение наставников </w:t>
      </w:r>
      <w:r>
        <w:rPr>
          <w:sz w:val="24"/>
        </w:rPr>
        <w:t>происходит в формате регулярных встреч (около 7-8) с куратором программы. Студентам-наставникам предлагаются ролевые ситуации, которые необходимо</w:t>
      </w:r>
      <w:r>
        <w:rPr>
          <w:spacing w:val="-19"/>
          <w:sz w:val="24"/>
        </w:rPr>
        <w:t> </w:t>
      </w:r>
      <w:r>
        <w:rPr>
          <w:sz w:val="24"/>
        </w:rPr>
        <w:t>проиграть</w:t>
      </w:r>
      <w:r>
        <w:rPr>
          <w:spacing w:val="-20"/>
          <w:sz w:val="24"/>
        </w:rPr>
        <w:t> </w:t>
      </w:r>
      <w:r>
        <w:rPr>
          <w:sz w:val="24"/>
        </w:rPr>
        <w:t>и</w:t>
      </w:r>
      <w:r>
        <w:rPr>
          <w:spacing w:val="-18"/>
          <w:sz w:val="24"/>
        </w:rPr>
        <w:t> </w:t>
      </w:r>
      <w:r>
        <w:rPr>
          <w:sz w:val="24"/>
        </w:rPr>
        <w:t>обсудить</w:t>
      </w:r>
      <w:r>
        <w:rPr>
          <w:spacing w:val="-16"/>
          <w:sz w:val="24"/>
        </w:rPr>
        <w:t> </w:t>
      </w:r>
      <w:r>
        <w:rPr>
          <w:sz w:val="24"/>
        </w:rPr>
        <w:t>с</w:t>
      </w:r>
      <w:r>
        <w:rPr>
          <w:spacing w:val="-20"/>
          <w:sz w:val="24"/>
        </w:rPr>
        <w:t> </w:t>
      </w:r>
      <w:r>
        <w:rPr>
          <w:sz w:val="24"/>
        </w:rPr>
        <w:t>последующей</w:t>
      </w:r>
      <w:r>
        <w:rPr>
          <w:spacing w:val="-17"/>
          <w:sz w:val="24"/>
        </w:rPr>
        <w:t> </w:t>
      </w:r>
      <w:r>
        <w:rPr>
          <w:sz w:val="24"/>
        </w:rPr>
        <w:t>рефлексией.</w:t>
      </w:r>
      <w:r>
        <w:rPr>
          <w:spacing w:val="-19"/>
          <w:sz w:val="24"/>
        </w:rPr>
        <w:t> </w:t>
      </w:r>
      <w:r>
        <w:rPr>
          <w:sz w:val="24"/>
        </w:rPr>
        <w:t>Наставники</w:t>
      </w:r>
      <w:r>
        <w:rPr>
          <w:spacing w:val="-15"/>
          <w:sz w:val="24"/>
        </w:rPr>
        <w:t> </w:t>
      </w:r>
      <w:r>
        <w:rPr>
          <w:sz w:val="24"/>
        </w:rPr>
        <w:t>учатся</w:t>
      </w:r>
      <w:r>
        <w:rPr>
          <w:spacing w:val="-19"/>
          <w:sz w:val="24"/>
        </w:rPr>
        <w:t> </w:t>
      </w:r>
      <w:r>
        <w:rPr>
          <w:sz w:val="24"/>
        </w:rPr>
        <w:t>выстраивать диалог с подростком, реагировать на его запрос, формировать устойчивые связи, учить наставляемого целеполаганию и совместно развивать необходимые навыки по пособиям МЕНТОРИ «Рабочие тетради</w:t>
      </w:r>
      <w:r>
        <w:rPr>
          <w:spacing w:val="2"/>
          <w:sz w:val="24"/>
        </w:rPr>
        <w:t> </w:t>
      </w:r>
      <w:r>
        <w:rPr>
          <w:sz w:val="24"/>
        </w:rPr>
        <w:t>наставника».</w:t>
      </w:r>
    </w:p>
    <w:p>
      <w:pPr>
        <w:pStyle w:val="ListParagraph"/>
        <w:numPr>
          <w:ilvl w:val="2"/>
          <w:numId w:val="124"/>
        </w:numPr>
        <w:tabs>
          <w:tab w:pos="2047" w:val="left" w:leader="none"/>
        </w:tabs>
        <w:spacing w:line="278" w:lineRule="auto" w:before="0" w:after="0"/>
        <w:ind w:left="1240" w:right="909" w:firstLine="566"/>
        <w:jc w:val="both"/>
        <w:rPr>
          <w:sz w:val="24"/>
        </w:rPr>
      </w:pPr>
      <w:r>
        <w:rPr>
          <w:b/>
          <w:sz w:val="24"/>
        </w:rPr>
        <w:t>Формирование пар / групп наставник-наставляемый(е) </w:t>
      </w:r>
      <w:r>
        <w:rPr>
          <w:sz w:val="24"/>
        </w:rPr>
        <w:t>происходит по одной из трех схем, в зависимости от конкретной ситуации в образовательном</w:t>
      </w:r>
      <w:r>
        <w:rPr>
          <w:spacing w:val="-6"/>
          <w:sz w:val="24"/>
        </w:rPr>
        <w:t> </w:t>
      </w:r>
      <w:r>
        <w:rPr>
          <w:sz w:val="24"/>
        </w:rPr>
        <w:t>учреждении:</w:t>
      </w:r>
    </w:p>
    <w:p>
      <w:pPr>
        <w:pStyle w:val="ListParagraph"/>
        <w:numPr>
          <w:ilvl w:val="3"/>
          <w:numId w:val="124"/>
        </w:numPr>
        <w:tabs>
          <w:tab w:pos="2681" w:val="left" w:leader="none"/>
        </w:tabs>
        <w:spacing w:line="271" w:lineRule="auto" w:before="0" w:after="0"/>
        <w:ind w:left="1960" w:right="912" w:firstLine="566"/>
        <w:jc w:val="both"/>
        <w:rPr>
          <w:rFonts w:ascii="Calibri" w:hAnsi="Calibri"/>
          <w:sz w:val="22"/>
        </w:rPr>
      </w:pPr>
      <w:r>
        <w:rPr>
          <w:sz w:val="24"/>
        </w:rPr>
        <w:t>предложение куратора (куратор предлагает наставляемому встретиться с определенным наставником), что не рекомендуется, если цели выходят за пределы задач адаптации / улучшения образовательных результатов; без согласия обеих сторон пара не</w:t>
      </w:r>
      <w:r>
        <w:rPr>
          <w:spacing w:val="-3"/>
          <w:sz w:val="24"/>
        </w:rPr>
        <w:t> </w:t>
      </w:r>
      <w:r>
        <w:rPr>
          <w:sz w:val="24"/>
        </w:rPr>
        <w:t>формируется;</w:t>
      </w:r>
    </w:p>
    <w:p>
      <w:pPr>
        <w:pStyle w:val="ListParagraph"/>
        <w:numPr>
          <w:ilvl w:val="3"/>
          <w:numId w:val="124"/>
        </w:numPr>
        <w:tabs>
          <w:tab w:pos="2681" w:val="left" w:leader="none"/>
        </w:tabs>
        <w:spacing w:line="273" w:lineRule="auto" w:before="3" w:after="0"/>
        <w:ind w:left="1960" w:right="913" w:firstLine="566"/>
        <w:jc w:val="both"/>
        <w:rPr>
          <w:rFonts w:ascii="Calibri" w:hAnsi="Calibri"/>
          <w:sz w:val="22"/>
        </w:rPr>
      </w:pPr>
      <w:r>
        <w:rPr>
          <w:sz w:val="24"/>
        </w:rPr>
        <w:t>групповая встреча, на которой наставники и наставляемые рассказывают о</w:t>
      </w:r>
      <w:r>
        <w:rPr>
          <w:spacing w:val="-30"/>
          <w:sz w:val="24"/>
        </w:rPr>
        <w:t> </w:t>
      </w:r>
      <w:r>
        <w:rPr>
          <w:sz w:val="24"/>
        </w:rPr>
        <w:t>себе, своих навыках / проблемах. Может производиться в формате Mentor Match («быстрые встречи», когда наставляемые переходят от одного наставника к другому). По окончании наставники и наставляемые изъявляют желание составить наставническую пару, при совпадении желаний пара</w:t>
      </w:r>
      <w:r>
        <w:rPr>
          <w:spacing w:val="-3"/>
          <w:sz w:val="24"/>
        </w:rPr>
        <w:t> </w:t>
      </w:r>
      <w:r>
        <w:rPr>
          <w:sz w:val="24"/>
        </w:rPr>
        <w:t>организуется.</w:t>
      </w:r>
    </w:p>
    <w:p>
      <w:pPr>
        <w:pStyle w:val="ListParagraph"/>
        <w:numPr>
          <w:ilvl w:val="3"/>
          <w:numId w:val="124"/>
        </w:numPr>
        <w:tabs>
          <w:tab w:pos="2681" w:val="left" w:leader="none"/>
        </w:tabs>
        <w:spacing w:line="268" w:lineRule="auto" w:before="0" w:after="0"/>
        <w:ind w:left="1960" w:right="915" w:firstLine="566"/>
        <w:jc w:val="both"/>
        <w:rPr>
          <w:rFonts w:ascii="Calibri" w:hAnsi="Calibri"/>
          <w:sz w:val="22"/>
        </w:rPr>
      </w:pPr>
      <w:r>
        <w:rPr>
          <w:sz w:val="24"/>
        </w:rPr>
        <w:t>дистанционное анкетирование (наставники заполняют анкеты, посвященные их возможностям, наставляемые – их проблемам), по результатам которого куратор составляет</w:t>
      </w:r>
      <w:r>
        <w:rPr>
          <w:spacing w:val="-1"/>
          <w:sz w:val="24"/>
        </w:rPr>
        <w:t> </w:t>
      </w:r>
      <w:r>
        <w:rPr>
          <w:sz w:val="24"/>
        </w:rPr>
        <w:t>пары.</w:t>
      </w:r>
    </w:p>
    <w:p>
      <w:pPr>
        <w:pStyle w:val="BodyText"/>
        <w:spacing w:before="6"/>
        <w:rPr>
          <w:sz w:val="21"/>
        </w:rPr>
      </w:pPr>
    </w:p>
    <w:p>
      <w:pPr>
        <w:pStyle w:val="ListParagraph"/>
        <w:numPr>
          <w:ilvl w:val="2"/>
          <w:numId w:val="124"/>
        </w:numPr>
        <w:tabs>
          <w:tab w:pos="2047" w:val="left" w:leader="none"/>
        </w:tabs>
        <w:spacing w:line="276" w:lineRule="auto" w:before="0" w:after="0"/>
        <w:ind w:left="1240" w:right="913" w:firstLine="566"/>
        <w:jc w:val="both"/>
        <w:rPr>
          <w:sz w:val="24"/>
        </w:rPr>
      </w:pPr>
      <w:r>
        <w:rPr>
          <w:sz w:val="24"/>
        </w:rPr>
        <w:t>Этапу работы по решению поставленной перед парой / группой задачи предшествует </w:t>
      </w:r>
      <w:r>
        <w:rPr>
          <w:b/>
          <w:sz w:val="24"/>
        </w:rPr>
        <w:t>этап самоанализа и совместного анализа компетенций как наставника, так и наставляемого</w:t>
      </w:r>
      <w:r>
        <w:rPr>
          <w:sz w:val="24"/>
        </w:rPr>
        <w:t>. Среди обсуждаемых</w:t>
      </w:r>
      <w:r>
        <w:rPr>
          <w:spacing w:val="1"/>
          <w:sz w:val="24"/>
        </w:rPr>
        <w:t> </w:t>
      </w:r>
      <w:r>
        <w:rPr>
          <w:sz w:val="24"/>
        </w:rPr>
        <w:t>тем:</w:t>
      </w:r>
    </w:p>
    <w:p>
      <w:pPr>
        <w:pStyle w:val="ListParagraph"/>
        <w:numPr>
          <w:ilvl w:val="3"/>
          <w:numId w:val="124"/>
        </w:numPr>
        <w:tabs>
          <w:tab w:pos="3400" w:val="left" w:leader="none"/>
          <w:tab w:pos="3401" w:val="left" w:leader="none"/>
        </w:tabs>
        <w:spacing w:line="273" w:lineRule="auto" w:before="1" w:after="0"/>
        <w:ind w:left="2234" w:right="908" w:firstLine="566"/>
        <w:jc w:val="both"/>
        <w:rPr>
          <w:rFonts w:ascii="Calibri" w:hAnsi="Calibri"/>
          <w:sz w:val="20"/>
        </w:rPr>
      </w:pPr>
      <w:r>
        <w:rPr>
          <w:sz w:val="24"/>
        </w:rPr>
        <w:t>выявление сильных сторон с перспективными зонами роста по метакомпетенциям;</w:t>
      </w:r>
    </w:p>
    <w:p>
      <w:pPr>
        <w:pStyle w:val="ListParagraph"/>
        <w:numPr>
          <w:ilvl w:val="3"/>
          <w:numId w:val="124"/>
        </w:numPr>
        <w:tabs>
          <w:tab w:pos="3400" w:val="left" w:leader="none"/>
          <w:tab w:pos="3401" w:val="left" w:leader="none"/>
        </w:tabs>
        <w:spacing w:line="276" w:lineRule="auto" w:before="3" w:after="0"/>
        <w:ind w:left="2234" w:right="912" w:firstLine="566"/>
        <w:jc w:val="both"/>
        <w:rPr>
          <w:rFonts w:ascii="Calibri" w:hAnsi="Calibri"/>
          <w:sz w:val="20"/>
        </w:rPr>
      </w:pPr>
      <w:r>
        <w:rPr>
          <w:sz w:val="24"/>
        </w:rPr>
        <w:t>определение приоритетной сферы деятельности наставляемого (помимо конкретных</w:t>
      </w:r>
      <w:r>
        <w:rPr>
          <w:spacing w:val="-10"/>
          <w:sz w:val="24"/>
        </w:rPr>
        <w:t> </w:t>
      </w:r>
      <w:r>
        <w:rPr>
          <w:sz w:val="24"/>
        </w:rPr>
        <w:t>образовательных</w:t>
      </w:r>
      <w:r>
        <w:rPr>
          <w:spacing w:val="-8"/>
          <w:sz w:val="24"/>
        </w:rPr>
        <w:t> </w:t>
      </w:r>
      <w:r>
        <w:rPr>
          <w:sz w:val="24"/>
        </w:rPr>
        <w:t>и</w:t>
      </w:r>
      <w:r>
        <w:rPr>
          <w:spacing w:val="-10"/>
          <w:sz w:val="24"/>
        </w:rPr>
        <w:t> </w:t>
      </w:r>
      <w:r>
        <w:rPr>
          <w:sz w:val="24"/>
        </w:rPr>
        <w:t>профессиональных</w:t>
      </w:r>
      <w:r>
        <w:rPr>
          <w:spacing w:val="-10"/>
          <w:sz w:val="24"/>
        </w:rPr>
        <w:t> </w:t>
      </w:r>
      <w:r>
        <w:rPr>
          <w:sz w:val="24"/>
        </w:rPr>
        <w:t>задач),</w:t>
      </w:r>
      <w:r>
        <w:rPr>
          <w:spacing w:val="-10"/>
          <w:sz w:val="24"/>
        </w:rPr>
        <w:t> </w:t>
      </w:r>
      <w:r>
        <w:rPr>
          <w:sz w:val="24"/>
        </w:rPr>
        <w:t>что</w:t>
      </w:r>
      <w:r>
        <w:rPr>
          <w:spacing w:val="-9"/>
          <w:sz w:val="24"/>
        </w:rPr>
        <w:t> </w:t>
      </w:r>
      <w:r>
        <w:rPr>
          <w:sz w:val="24"/>
        </w:rPr>
        <w:t>позволит</w:t>
      </w:r>
      <w:r>
        <w:rPr>
          <w:spacing w:val="-9"/>
          <w:sz w:val="24"/>
        </w:rPr>
        <w:t> </w:t>
      </w:r>
      <w:r>
        <w:rPr>
          <w:sz w:val="24"/>
        </w:rPr>
        <w:t>выстраивать работу на перспективу и послужит дополнительной мотивацией для</w:t>
      </w:r>
      <w:r>
        <w:rPr>
          <w:spacing w:val="-28"/>
          <w:sz w:val="24"/>
        </w:rPr>
        <w:t> </w:t>
      </w:r>
      <w:r>
        <w:rPr>
          <w:sz w:val="24"/>
        </w:rPr>
        <w:t>наставляемого;</w:t>
      </w:r>
    </w:p>
    <w:p>
      <w:pPr>
        <w:pStyle w:val="ListParagraph"/>
        <w:numPr>
          <w:ilvl w:val="3"/>
          <w:numId w:val="124"/>
        </w:numPr>
        <w:tabs>
          <w:tab w:pos="3400" w:val="left" w:leader="none"/>
          <w:tab w:pos="3401" w:val="left" w:leader="none"/>
        </w:tabs>
        <w:spacing w:line="276" w:lineRule="auto" w:before="0" w:after="0"/>
        <w:ind w:left="2234" w:right="909" w:firstLine="566"/>
        <w:jc w:val="both"/>
        <w:rPr>
          <w:rFonts w:ascii="Calibri" w:hAnsi="Calibri"/>
          <w:sz w:val="20"/>
        </w:rPr>
      </w:pPr>
      <w:r>
        <w:rPr>
          <w:sz w:val="24"/>
        </w:rPr>
        <w:t>формулировка приоритетных целей развития с конкретным переложением на спринты (отрезки времени): от краткосрочных (1-2 месяца), например,</w:t>
      </w:r>
      <w:r>
        <w:rPr>
          <w:spacing w:val="-8"/>
          <w:sz w:val="24"/>
        </w:rPr>
        <w:t> </w:t>
      </w:r>
      <w:r>
        <w:rPr>
          <w:sz w:val="24"/>
        </w:rPr>
        <w:t>решение</w:t>
      </w:r>
      <w:r>
        <w:rPr>
          <w:spacing w:val="-9"/>
          <w:sz w:val="24"/>
        </w:rPr>
        <w:t> </w:t>
      </w:r>
      <w:r>
        <w:rPr>
          <w:sz w:val="24"/>
        </w:rPr>
        <w:t>конкретной</w:t>
      </w:r>
      <w:r>
        <w:rPr>
          <w:spacing w:val="-7"/>
          <w:sz w:val="24"/>
        </w:rPr>
        <w:t> </w:t>
      </w:r>
      <w:r>
        <w:rPr>
          <w:sz w:val="24"/>
        </w:rPr>
        <w:t>образовательной</w:t>
      </w:r>
      <w:r>
        <w:rPr>
          <w:spacing w:val="-7"/>
          <w:sz w:val="24"/>
        </w:rPr>
        <w:t> </w:t>
      </w:r>
      <w:r>
        <w:rPr>
          <w:sz w:val="24"/>
        </w:rPr>
        <w:t>проблемы,</w:t>
      </w:r>
      <w:r>
        <w:rPr>
          <w:spacing w:val="-9"/>
          <w:sz w:val="24"/>
        </w:rPr>
        <w:t> </w:t>
      </w:r>
      <w:r>
        <w:rPr>
          <w:sz w:val="24"/>
        </w:rPr>
        <w:t>развитие</w:t>
      </w:r>
      <w:r>
        <w:rPr>
          <w:spacing w:val="-9"/>
          <w:sz w:val="24"/>
        </w:rPr>
        <w:t> </w:t>
      </w:r>
      <w:r>
        <w:rPr>
          <w:sz w:val="24"/>
        </w:rPr>
        <w:t>определенного</w:t>
      </w:r>
    </w:p>
    <w:p>
      <w:pPr>
        <w:spacing w:after="0" w:line="276" w:lineRule="auto"/>
        <w:jc w:val="both"/>
        <w:rPr>
          <w:rFonts w:ascii="Calibri" w:hAnsi="Calibri"/>
          <w:sz w:val="20"/>
        </w:rPr>
        <w:sectPr>
          <w:pgSz w:w="12240" w:h="15840"/>
          <w:pgMar w:header="0" w:footer="1192" w:top="1360" w:bottom="1460" w:left="200" w:right="200"/>
        </w:sectPr>
      </w:pPr>
    </w:p>
    <w:p>
      <w:pPr>
        <w:pStyle w:val="BodyText"/>
        <w:spacing w:line="276" w:lineRule="auto" w:before="74"/>
        <w:ind w:left="2234" w:right="908"/>
        <w:jc w:val="both"/>
      </w:pPr>
      <w:r>
        <w:rPr/>
        <w:t>навыка, до долгосрочных (3-5 лет), например, проектирование образовательной траектории, подготовка к трудоустройству.</w:t>
      </w:r>
    </w:p>
    <w:p>
      <w:pPr>
        <w:pStyle w:val="ListParagraph"/>
        <w:numPr>
          <w:ilvl w:val="2"/>
          <w:numId w:val="124"/>
        </w:numPr>
        <w:tabs>
          <w:tab w:pos="2047" w:val="left" w:leader="none"/>
        </w:tabs>
        <w:spacing w:line="276" w:lineRule="auto" w:before="0" w:after="0"/>
        <w:ind w:left="1240" w:right="908" w:firstLine="566"/>
        <w:jc w:val="both"/>
        <w:rPr>
          <w:sz w:val="24"/>
        </w:rPr>
      </w:pPr>
      <w:r>
        <w:rPr>
          <w:sz w:val="24"/>
        </w:rPr>
        <w:t>Куратор выполняет функцию организатора, следит за системностью встреч, собирает обратную связь от участников и при необходимости проводит групповую встречу с уточнением</w:t>
      </w:r>
      <w:r>
        <w:rPr>
          <w:spacing w:val="-15"/>
          <w:sz w:val="24"/>
        </w:rPr>
        <w:t> </w:t>
      </w:r>
      <w:r>
        <w:rPr>
          <w:sz w:val="24"/>
        </w:rPr>
        <w:t>текущих</w:t>
      </w:r>
      <w:r>
        <w:rPr>
          <w:spacing w:val="-13"/>
          <w:sz w:val="24"/>
        </w:rPr>
        <w:t> </w:t>
      </w:r>
      <w:r>
        <w:rPr>
          <w:sz w:val="24"/>
        </w:rPr>
        <w:t>проблем.</w:t>
      </w:r>
      <w:r>
        <w:rPr>
          <w:spacing w:val="-14"/>
          <w:sz w:val="24"/>
        </w:rPr>
        <w:t> </w:t>
      </w:r>
      <w:r>
        <w:rPr>
          <w:sz w:val="24"/>
        </w:rPr>
        <w:t>После</w:t>
      </w:r>
      <w:r>
        <w:rPr>
          <w:spacing w:val="-15"/>
          <w:sz w:val="24"/>
        </w:rPr>
        <w:t> </w:t>
      </w:r>
      <w:r>
        <w:rPr>
          <w:sz w:val="24"/>
        </w:rPr>
        <w:t>каждой</w:t>
      </w:r>
      <w:r>
        <w:rPr>
          <w:spacing w:val="-14"/>
          <w:sz w:val="24"/>
        </w:rPr>
        <w:t> </w:t>
      </w:r>
      <w:r>
        <w:rPr>
          <w:sz w:val="24"/>
        </w:rPr>
        <w:t>встречи</w:t>
      </w:r>
      <w:r>
        <w:rPr>
          <w:spacing w:val="-14"/>
          <w:sz w:val="24"/>
        </w:rPr>
        <w:t> </w:t>
      </w:r>
      <w:r>
        <w:rPr>
          <w:sz w:val="24"/>
        </w:rPr>
        <w:t>/</w:t>
      </w:r>
      <w:r>
        <w:rPr>
          <w:spacing w:val="-14"/>
          <w:sz w:val="24"/>
        </w:rPr>
        <w:t> </w:t>
      </w:r>
      <w:r>
        <w:rPr>
          <w:sz w:val="24"/>
        </w:rPr>
        <w:t>серии</w:t>
      </w:r>
      <w:r>
        <w:rPr>
          <w:spacing w:val="-14"/>
          <w:sz w:val="24"/>
        </w:rPr>
        <w:t> </w:t>
      </w:r>
      <w:r>
        <w:rPr>
          <w:sz w:val="24"/>
        </w:rPr>
        <w:t>встреч</w:t>
      </w:r>
      <w:r>
        <w:rPr>
          <w:spacing w:val="-13"/>
          <w:sz w:val="24"/>
        </w:rPr>
        <w:t> </w:t>
      </w:r>
      <w:r>
        <w:rPr>
          <w:sz w:val="24"/>
        </w:rPr>
        <w:t>наставник</w:t>
      </w:r>
      <w:r>
        <w:rPr>
          <w:spacing w:val="-14"/>
          <w:sz w:val="24"/>
        </w:rPr>
        <w:t> </w:t>
      </w:r>
      <w:r>
        <w:rPr>
          <w:sz w:val="24"/>
        </w:rPr>
        <w:t>и</w:t>
      </w:r>
      <w:r>
        <w:rPr>
          <w:spacing w:val="-14"/>
          <w:sz w:val="24"/>
        </w:rPr>
        <w:t> </w:t>
      </w:r>
      <w:r>
        <w:rPr>
          <w:sz w:val="24"/>
        </w:rPr>
        <w:t>наставляемый </w:t>
      </w:r>
      <w:r>
        <w:rPr>
          <w:b/>
          <w:sz w:val="24"/>
        </w:rPr>
        <w:t>проводят оценку </w:t>
      </w:r>
      <w:r>
        <w:rPr>
          <w:sz w:val="24"/>
        </w:rPr>
        <w:t>своих результатов, рефлексируют, при желании – заполняют дневник прогресса.</w:t>
      </w:r>
    </w:p>
    <w:p>
      <w:pPr>
        <w:pStyle w:val="ListParagraph"/>
        <w:numPr>
          <w:ilvl w:val="2"/>
          <w:numId w:val="124"/>
        </w:numPr>
        <w:tabs>
          <w:tab w:pos="2107" w:val="left" w:leader="none"/>
        </w:tabs>
        <w:spacing w:line="276" w:lineRule="auto" w:before="1" w:after="0"/>
        <w:ind w:left="1240" w:right="909" w:firstLine="626"/>
        <w:jc w:val="both"/>
        <w:rPr>
          <w:sz w:val="24"/>
        </w:rPr>
      </w:pPr>
      <w:r>
        <w:rPr>
          <w:sz w:val="24"/>
        </w:rPr>
        <w:t>По завершении наставнической программы (исходя из проблемы наставляемого заранее определяется длительность) наставник и наставляемый </w:t>
      </w:r>
      <w:r>
        <w:rPr>
          <w:b/>
          <w:sz w:val="24"/>
        </w:rPr>
        <w:t>представляют результаты взаимодействия</w:t>
      </w:r>
      <w:r>
        <w:rPr>
          <w:sz w:val="24"/>
        </w:rPr>
        <w:t>: совместный проект, образовательные, творческие, спортивные или иные результаты, результаты компетентностного / квалификационного тестирования, проводят презентационную беседу с куратором и другими наставническими</w:t>
      </w:r>
      <w:r>
        <w:rPr>
          <w:spacing w:val="-9"/>
          <w:sz w:val="24"/>
        </w:rPr>
        <w:t> </w:t>
      </w:r>
      <w:r>
        <w:rPr>
          <w:sz w:val="24"/>
        </w:rPr>
        <w:t>парами.</w:t>
      </w:r>
    </w:p>
    <w:p>
      <w:pPr>
        <w:pStyle w:val="BodyText"/>
        <w:spacing w:before="6"/>
        <w:rPr>
          <w:sz w:val="27"/>
        </w:rPr>
      </w:pPr>
    </w:p>
    <w:p>
      <w:pPr>
        <w:pStyle w:val="BodyText"/>
        <w:spacing w:line="276" w:lineRule="auto" w:before="1"/>
        <w:ind w:left="1240" w:right="913" w:firstLine="566"/>
        <w:jc w:val="both"/>
      </w:pPr>
      <w:r>
        <w:rPr/>
        <w:t>Проводится массовое праздничное мероприятие с представление успешных кейсов и результатов всей образовательной организации с приглашением партнеров.</w:t>
      </w:r>
    </w:p>
    <w:p>
      <w:pPr>
        <w:pStyle w:val="BodyText"/>
        <w:spacing w:before="7"/>
        <w:rPr>
          <w:sz w:val="27"/>
        </w:rPr>
      </w:pPr>
    </w:p>
    <w:p>
      <w:pPr>
        <w:pStyle w:val="BodyText"/>
        <w:spacing w:line="276" w:lineRule="auto"/>
        <w:ind w:left="1240" w:right="909" w:firstLine="566"/>
        <w:jc w:val="both"/>
      </w:pPr>
      <w:r>
        <w:rPr/>
        <w:t>Лучшие наставники по результатам обратной связи от кураторов и наставляемых </w:t>
      </w:r>
      <w:r>
        <w:rPr>
          <w:b/>
        </w:rPr>
        <w:t>поощряются </w:t>
      </w:r>
      <w:r>
        <w:rPr/>
        <w:t>за активную общественную и культурную работу, выдвигаются на стипендию (по</w:t>
      </w:r>
      <w:r>
        <w:rPr>
          <w:spacing w:val="-16"/>
        </w:rPr>
        <w:t> </w:t>
      </w:r>
      <w:r>
        <w:rPr/>
        <w:t>решению</w:t>
      </w:r>
      <w:r>
        <w:rPr>
          <w:spacing w:val="-16"/>
        </w:rPr>
        <w:t> </w:t>
      </w:r>
      <w:r>
        <w:rPr/>
        <w:t>администрации),</w:t>
      </w:r>
      <w:r>
        <w:rPr>
          <w:spacing w:val="-16"/>
        </w:rPr>
        <w:t> </w:t>
      </w:r>
      <w:r>
        <w:rPr/>
        <w:t>признаются</w:t>
      </w:r>
      <w:r>
        <w:rPr>
          <w:spacing w:val="-17"/>
        </w:rPr>
        <w:t> </w:t>
      </w:r>
      <w:r>
        <w:rPr/>
        <w:t>активными</w:t>
      </w:r>
      <w:r>
        <w:rPr>
          <w:spacing w:val="-13"/>
        </w:rPr>
        <w:t> </w:t>
      </w:r>
      <w:r>
        <w:rPr/>
        <w:t>участниками</w:t>
      </w:r>
      <w:r>
        <w:rPr>
          <w:spacing w:val="-15"/>
        </w:rPr>
        <w:t> </w:t>
      </w:r>
      <w:r>
        <w:rPr/>
        <w:t>студенческого</w:t>
      </w:r>
      <w:r>
        <w:rPr>
          <w:spacing w:val="-16"/>
        </w:rPr>
        <w:t> </w:t>
      </w:r>
      <w:r>
        <w:rPr/>
        <w:t>сообщества и лидерами сообщества благодарных выпускников. Лучшие наставнические практики размещаются на сайте образовательной</w:t>
      </w:r>
      <w:r>
        <w:rPr>
          <w:spacing w:val="-1"/>
        </w:rPr>
        <w:t> </w:t>
      </w:r>
      <w:r>
        <w:rPr/>
        <w:t>организации.</w:t>
      </w:r>
    </w:p>
    <w:p>
      <w:pPr>
        <w:spacing w:after="0" w:line="276" w:lineRule="auto"/>
        <w:jc w:val="both"/>
        <w:sectPr>
          <w:pgSz w:w="12240" w:h="15840"/>
          <w:pgMar w:header="0" w:footer="1192" w:top="1360" w:bottom="1460" w:left="200" w:right="200"/>
        </w:sectPr>
      </w:pPr>
    </w:p>
    <w:p>
      <w:pPr>
        <w:pStyle w:val="Heading5"/>
        <w:numPr>
          <w:ilvl w:val="1"/>
          <w:numId w:val="124"/>
        </w:numPr>
        <w:tabs>
          <w:tab w:pos="1661" w:val="left" w:leader="none"/>
        </w:tabs>
        <w:spacing w:line="240" w:lineRule="auto" w:before="79" w:after="0"/>
        <w:ind w:left="1660" w:right="0" w:hanging="421"/>
        <w:jc w:val="left"/>
      </w:pPr>
      <w:bookmarkStart w:name="_bookmark68" w:id="124"/>
      <w:bookmarkEnd w:id="124"/>
      <w:r>
        <w:rPr>
          <w:b w:val="0"/>
        </w:rPr>
      </w:r>
      <w:bookmarkStart w:name="_bookmark68" w:id="125"/>
      <w:bookmarkEnd w:id="125"/>
      <w:r>
        <w:rPr/>
        <w:t>Фор</w:t>
      </w:r>
      <w:r>
        <w:rPr/>
        <w:t>ма «Работодатель – ученик». Структурное представление</w:t>
      </w:r>
      <w:r>
        <w:rPr>
          <w:spacing w:val="-5"/>
        </w:rPr>
        <w:t> </w:t>
      </w:r>
      <w:r>
        <w:rPr/>
        <w:t>этапов</w:t>
      </w:r>
    </w:p>
    <w:p>
      <w:pPr>
        <w:pStyle w:val="BodyText"/>
        <w:rPr>
          <w:b/>
          <w:sz w:val="20"/>
        </w:rPr>
      </w:pPr>
    </w:p>
    <w:p>
      <w:pPr>
        <w:pStyle w:val="BodyText"/>
        <w:spacing w:before="2"/>
        <w:rPr>
          <w:b/>
          <w:sz w:val="11"/>
        </w:rPr>
      </w:pPr>
    </w:p>
    <w:tbl>
      <w:tblPr>
        <w:tblW w:w="0" w:type="auto"/>
        <w:jc w:val="left"/>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61"/>
        <w:gridCol w:w="1649"/>
        <w:gridCol w:w="1668"/>
        <w:gridCol w:w="1959"/>
        <w:gridCol w:w="2828"/>
      </w:tblGrid>
      <w:tr>
        <w:trPr>
          <w:trHeight w:val="1787" w:hRule="atLeast"/>
        </w:trPr>
        <w:tc>
          <w:tcPr>
            <w:tcW w:w="1961" w:type="dxa"/>
          </w:tcPr>
          <w:p>
            <w:pPr>
              <w:pStyle w:val="TableParagraph"/>
              <w:spacing w:line="278" w:lineRule="auto" w:before="99"/>
              <w:ind w:left="100" w:right="424"/>
              <w:rPr>
                <w:b/>
                <w:sz w:val="24"/>
              </w:rPr>
            </w:pPr>
            <w:r>
              <w:rPr>
                <w:b/>
                <w:sz w:val="24"/>
              </w:rPr>
              <w:t>Отбор наставников</w:t>
            </w:r>
          </w:p>
        </w:tc>
        <w:tc>
          <w:tcPr>
            <w:tcW w:w="1649" w:type="dxa"/>
          </w:tcPr>
          <w:p>
            <w:pPr>
              <w:pStyle w:val="TableParagraph"/>
              <w:spacing w:line="278" w:lineRule="auto" w:before="99"/>
              <w:ind w:left="100" w:right="112"/>
              <w:rPr>
                <w:b/>
                <w:sz w:val="24"/>
              </w:rPr>
            </w:pPr>
            <w:r>
              <w:rPr>
                <w:b/>
                <w:sz w:val="24"/>
              </w:rPr>
              <w:t>Обучение наставников</w:t>
            </w:r>
          </w:p>
        </w:tc>
        <w:tc>
          <w:tcPr>
            <w:tcW w:w="1668" w:type="dxa"/>
          </w:tcPr>
          <w:p>
            <w:pPr>
              <w:pStyle w:val="TableParagraph"/>
              <w:spacing w:line="278" w:lineRule="auto" w:before="99"/>
              <w:ind w:left="101" w:right="140"/>
              <w:jc w:val="both"/>
              <w:rPr>
                <w:b/>
                <w:sz w:val="24"/>
              </w:rPr>
            </w:pPr>
            <w:r>
              <w:rPr>
                <w:b/>
                <w:sz w:val="24"/>
              </w:rPr>
              <w:t>Формирован ие пар</w:t>
            </w:r>
          </w:p>
          <w:p>
            <w:pPr>
              <w:pStyle w:val="TableParagraph"/>
              <w:spacing w:line="276" w:lineRule="auto"/>
              <w:ind w:left="101" w:right="90"/>
              <w:jc w:val="both"/>
              <w:rPr>
                <w:b/>
                <w:sz w:val="24"/>
              </w:rPr>
            </w:pPr>
            <w:r>
              <w:rPr>
                <w:b/>
                <w:sz w:val="24"/>
              </w:rPr>
              <w:t>«наставник – наставляемы й»</w:t>
            </w:r>
          </w:p>
        </w:tc>
        <w:tc>
          <w:tcPr>
            <w:tcW w:w="1959" w:type="dxa"/>
          </w:tcPr>
          <w:p>
            <w:pPr>
              <w:pStyle w:val="TableParagraph"/>
              <w:spacing w:line="278" w:lineRule="auto" w:before="99"/>
              <w:ind w:left="98" w:right="116"/>
              <w:rPr>
                <w:b/>
                <w:sz w:val="24"/>
              </w:rPr>
            </w:pPr>
            <w:r>
              <w:rPr>
                <w:b/>
                <w:sz w:val="24"/>
              </w:rPr>
              <w:t>Мотивация для наставников</w:t>
            </w:r>
          </w:p>
        </w:tc>
        <w:tc>
          <w:tcPr>
            <w:tcW w:w="2828" w:type="dxa"/>
          </w:tcPr>
          <w:p>
            <w:pPr>
              <w:pStyle w:val="TableParagraph"/>
              <w:spacing w:line="278" w:lineRule="auto" w:before="99"/>
              <w:ind w:left="100" w:right="146"/>
              <w:rPr>
                <w:b/>
                <w:sz w:val="24"/>
              </w:rPr>
            </w:pPr>
            <w:r>
              <w:rPr>
                <w:b/>
                <w:sz w:val="24"/>
              </w:rPr>
              <w:t>Процедура завершения взаимодействия</w:t>
            </w:r>
          </w:p>
        </w:tc>
      </w:tr>
      <w:tr>
        <w:trPr>
          <w:trHeight w:val="10359" w:hRule="atLeast"/>
        </w:trPr>
        <w:tc>
          <w:tcPr>
            <w:tcW w:w="1961" w:type="dxa"/>
          </w:tcPr>
          <w:p>
            <w:pPr>
              <w:pStyle w:val="TableParagraph"/>
              <w:spacing w:line="276" w:lineRule="auto" w:before="94"/>
              <w:ind w:left="100" w:right="141"/>
              <w:rPr>
                <w:sz w:val="24"/>
              </w:rPr>
            </w:pPr>
            <w:r>
              <w:rPr>
                <w:sz w:val="24"/>
              </w:rPr>
              <w:t>Через сообщество благодарных выпускников и из числа активных профессионалов предприятия.</w:t>
            </w:r>
          </w:p>
          <w:p>
            <w:pPr>
              <w:pStyle w:val="TableParagraph"/>
              <w:spacing w:line="240" w:lineRule="auto" w:before="7"/>
              <w:ind w:left="0"/>
              <w:rPr>
                <w:b/>
                <w:sz w:val="27"/>
              </w:rPr>
            </w:pPr>
          </w:p>
          <w:p>
            <w:pPr>
              <w:pStyle w:val="TableParagraph"/>
              <w:spacing w:line="276" w:lineRule="auto" w:before="1"/>
              <w:ind w:left="100" w:right="175"/>
              <w:rPr>
                <w:sz w:val="24"/>
              </w:rPr>
            </w:pPr>
            <w:r>
              <w:rPr>
                <w:sz w:val="24"/>
              </w:rPr>
              <w:t>Проводится опрос/личная встреча с куратором программы на предмет коммуникацион ных навыков и возможностей оказать реальную помощь наставляемым.</w:t>
            </w:r>
          </w:p>
        </w:tc>
        <w:tc>
          <w:tcPr>
            <w:tcW w:w="1649" w:type="dxa"/>
          </w:tcPr>
          <w:p>
            <w:pPr>
              <w:pStyle w:val="TableParagraph"/>
              <w:spacing w:line="276" w:lineRule="auto" w:before="94"/>
              <w:ind w:left="100" w:right="103"/>
              <w:rPr>
                <w:sz w:val="24"/>
              </w:rPr>
            </w:pPr>
            <w:r>
              <w:rPr>
                <w:sz w:val="24"/>
              </w:rPr>
              <w:t>Осуществляе тся куратором программы в организации / внешними приглашенны ми специалистам и.</w:t>
            </w:r>
          </w:p>
          <w:p>
            <w:pPr>
              <w:pStyle w:val="TableParagraph"/>
              <w:spacing w:line="240" w:lineRule="auto" w:before="9"/>
              <w:ind w:left="0"/>
              <w:rPr>
                <w:b/>
                <w:sz w:val="27"/>
              </w:rPr>
            </w:pPr>
          </w:p>
          <w:p>
            <w:pPr>
              <w:pStyle w:val="TableParagraph"/>
              <w:spacing w:line="276" w:lineRule="auto"/>
              <w:ind w:left="100" w:right="348"/>
              <w:rPr>
                <w:sz w:val="24"/>
              </w:rPr>
            </w:pPr>
            <w:r>
              <w:rPr>
                <w:sz w:val="24"/>
              </w:rPr>
              <w:t>Работа с пособиями МЕНТОРИ</w:t>
            </w:r>
          </w:p>
          <w:p>
            <w:pPr>
              <w:pStyle w:val="TableParagraph"/>
              <w:spacing w:line="276" w:lineRule="auto" w:before="1"/>
              <w:ind w:left="100" w:right="111"/>
              <w:rPr>
                <w:sz w:val="24"/>
              </w:rPr>
            </w:pPr>
            <w:r>
              <w:rPr>
                <w:sz w:val="24"/>
              </w:rPr>
              <w:t>«Рабочая тетрадь наставника» (целеполаган ие, стратегия коммуникаци я, эмпатия, оценка результатов).</w:t>
            </w:r>
          </w:p>
        </w:tc>
        <w:tc>
          <w:tcPr>
            <w:tcW w:w="1668" w:type="dxa"/>
          </w:tcPr>
          <w:p>
            <w:pPr>
              <w:pStyle w:val="TableParagraph"/>
              <w:spacing w:line="278" w:lineRule="auto" w:before="94"/>
              <w:ind w:left="101" w:right="318"/>
              <w:rPr>
                <w:sz w:val="24"/>
              </w:rPr>
            </w:pPr>
            <w:r>
              <w:rPr>
                <w:sz w:val="24"/>
              </w:rPr>
              <w:t>Возможные решения:</w:t>
            </w:r>
          </w:p>
          <w:p>
            <w:pPr>
              <w:pStyle w:val="TableParagraph"/>
              <w:spacing w:line="240" w:lineRule="auto" w:before="2"/>
              <w:ind w:left="0"/>
              <w:rPr>
                <w:b/>
                <w:sz w:val="27"/>
              </w:rPr>
            </w:pPr>
          </w:p>
          <w:p>
            <w:pPr>
              <w:pStyle w:val="TableParagraph"/>
              <w:spacing w:line="240" w:lineRule="auto"/>
              <w:ind w:left="101"/>
              <w:rPr>
                <w:sz w:val="24"/>
              </w:rPr>
            </w:pPr>
            <w:r>
              <w:rPr>
                <w:sz w:val="24"/>
              </w:rPr>
              <w:t>1)</w:t>
            </w:r>
          </w:p>
          <w:p>
            <w:pPr>
              <w:pStyle w:val="TableParagraph"/>
              <w:spacing w:line="276" w:lineRule="auto" w:before="42"/>
              <w:ind w:left="101" w:right="180"/>
              <w:rPr>
                <w:sz w:val="24"/>
              </w:rPr>
            </w:pPr>
            <w:r>
              <w:rPr>
                <w:sz w:val="24"/>
              </w:rPr>
              <w:t>Анкетирован ие обеих сторон с последующи м соединением подходящих друг другу участников</w:t>
            </w:r>
          </w:p>
          <w:p>
            <w:pPr>
              <w:pStyle w:val="TableParagraph"/>
              <w:numPr>
                <w:ilvl w:val="0"/>
                <w:numId w:val="126"/>
              </w:numPr>
              <w:tabs>
                <w:tab w:pos="361" w:val="left" w:leader="none"/>
              </w:tabs>
              <w:spacing w:line="276" w:lineRule="auto" w:before="0" w:after="0"/>
              <w:ind w:left="101" w:right="97" w:firstLine="0"/>
              <w:jc w:val="left"/>
              <w:rPr>
                <w:sz w:val="24"/>
              </w:rPr>
            </w:pPr>
            <w:r>
              <w:rPr>
                <w:sz w:val="24"/>
              </w:rPr>
              <w:t>Групповая встреча наставников от предприятия с наставляемых с последующи м общением </w:t>
            </w:r>
            <w:r>
              <w:rPr>
                <w:spacing w:val="-16"/>
                <w:sz w:val="24"/>
              </w:rPr>
              <w:t>и </w:t>
            </w:r>
            <w:r>
              <w:rPr>
                <w:sz w:val="24"/>
              </w:rPr>
              <w:t>обоюдным выбором.</w:t>
            </w:r>
          </w:p>
          <w:p>
            <w:pPr>
              <w:pStyle w:val="TableParagraph"/>
              <w:numPr>
                <w:ilvl w:val="0"/>
                <w:numId w:val="126"/>
              </w:numPr>
              <w:tabs>
                <w:tab w:pos="361" w:val="left" w:leader="none"/>
              </w:tabs>
              <w:spacing w:line="276" w:lineRule="auto" w:before="1" w:after="0"/>
              <w:ind w:left="101" w:right="217" w:firstLine="0"/>
              <w:jc w:val="left"/>
              <w:rPr>
                <w:sz w:val="24"/>
              </w:rPr>
            </w:pPr>
            <w:r>
              <w:rPr>
                <w:sz w:val="24"/>
              </w:rPr>
              <w:t>День открытых дверей на предприятии и последующи м</w:t>
            </w:r>
            <w:r>
              <w:rPr>
                <w:spacing w:val="-2"/>
                <w:sz w:val="24"/>
              </w:rPr>
              <w:t> </w:t>
            </w:r>
            <w:r>
              <w:rPr>
                <w:sz w:val="24"/>
              </w:rPr>
              <w:t>сбором</w:t>
            </w:r>
          </w:p>
        </w:tc>
        <w:tc>
          <w:tcPr>
            <w:tcW w:w="1959" w:type="dxa"/>
          </w:tcPr>
          <w:p>
            <w:pPr>
              <w:pStyle w:val="TableParagraph"/>
              <w:spacing w:line="276" w:lineRule="auto" w:before="94"/>
              <w:ind w:left="98" w:right="210"/>
              <w:rPr>
                <w:sz w:val="24"/>
              </w:rPr>
            </w:pPr>
            <w:r>
              <w:rPr>
                <w:sz w:val="24"/>
              </w:rPr>
              <w:t>Поощрение за реализацию программ КСО.</w:t>
            </w:r>
          </w:p>
          <w:p>
            <w:pPr>
              <w:pStyle w:val="TableParagraph"/>
              <w:spacing w:line="240" w:lineRule="auto" w:before="8"/>
              <w:ind w:left="0"/>
              <w:rPr>
                <w:b/>
                <w:sz w:val="27"/>
              </w:rPr>
            </w:pPr>
          </w:p>
          <w:p>
            <w:pPr>
              <w:pStyle w:val="TableParagraph"/>
              <w:spacing w:line="276" w:lineRule="auto"/>
              <w:ind w:left="98" w:right="166"/>
              <w:rPr>
                <w:sz w:val="24"/>
              </w:rPr>
            </w:pPr>
            <w:r>
              <w:rPr>
                <w:sz w:val="24"/>
              </w:rPr>
              <w:t>Статус лидера и значимого взрослого, подкрепление авторитета.</w:t>
            </w:r>
          </w:p>
          <w:p>
            <w:pPr>
              <w:pStyle w:val="TableParagraph"/>
              <w:spacing w:line="240" w:lineRule="auto" w:before="8"/>
              <w:ind w:left="0"/>
              <w:rPr>
                <w:b/>
                <w:sz w:val="27"/>
              </w:rPr>
            </w:pPr>
          </w:p>
          <w:p>
            <w:pPr>
              <w:pStyle w:val="TableParagraph"/>
              <w:spacing w:line="276" w:lineRule="auto"/>
              <w:ind w:left="98" w:right="127"/>
              <w:rPr>
                <w:sz w:val="24"/>
              </w:rPr>
            </w:pPr>
            <w:r>
              <w:rPr>
                <w:sz w:val="24"/>
              </w:rPr>
              <w:t>Развитие коммуникацион ных и иных гибких навыков.</w:t>
            </w:r>
          </w:p>
          <w:p>
            <w:pPr>
              <w:pStyle w:val="TableParagraph"/>
              <w:spacing w:line="240" w:lineRule="auto" w:before="7"/>
              <w:ind w:left="0"/>
              <w:rPr>
                <w:b/>
                <w:sz w:val="27"/>
              </w:rPr>
            </w:pPr>
          </w:p>
          <w:p>
            <w:pPr>
              <w:pStyle w:val="TableParagraph"/>
              <w:spacing w:line="276" w:lineRule="auto"/>
              <w:ind w:left="98" w:right="148"/>
              <w:rPr>
                <w:sz w:val="24"/>
              </w:rPr>
            </w:pPr>
            <w:r>
              <w:rPr>
                <w:sz w:val="24"/>
              </w:rPr>
              <w:t>Активное участие в жизни сообщества благодарных выпускников – причастность, признание.</w:t>
            </w:r>
          </w:p>
          <w:p>
            <w:pPr>
              <w:pStyle w:val="TableParagraph"/>
              <w:spacing w:line="240" w:lineRule="auto" w:before="7"/>
              <w:ind w:left="0"/>
              <w:rPr>
                <w:b/>
                <w:sz w:val="27"/>
              </w:rPr>
            </w:pPr>
          </w:p>
          <w:p>
            <w:pPr>
              <w:pStyle w:val="TableParagraph"/>
              <w:spacing w:line="276" w:lineRule="auto"/>
              <w:ind w:left="98" w:right="136"/>
              <w:rPr>
                <w:sz w:val="24"/>
              </w:rPr>
            </w:pPr>
            <w:r>
              <w:rPr>
                <w:sz w:val="24"/>
              </w:rPr>
              <w:t>Признание профессиональн ого мастерства.</w:t>
            </w:r>
          </w:p>
          <w:p>
            <w:pPr>
              <w:pStyle w:val="TableParagraph"/>
              <w:spacing w:line="240" w:lineRule="auto" w:before="8"/>
              <w:ind w:left="0"/>
              <w:rPr>
                <w:b/>
                <w:sz w:val="27"/>
              </w:rPr>
            </w:pPr>
          </w:p>
          <w:p>
            <w:pPr>
              <w:pStyle w:val="TableParagraph"/>
              <w:spacing w:line="276" w:lineRule="auto"/>
              <w:ind w:left="98" w:right="109"/>
              <w:rPr>
                <w:sz w:val="24"/>
              </w:rPr>
            </w:pPr>
            <w:r>
              <w:rPr>
                <w:sz w:val="24"/>
              </w:rPr>
              <w:t>Возможность тиражирования авторского наставнического</w:t>
            </w:r>
          </w:p>
        </w:tc>
        <w:tc>
          <w:tcPr>
            <w:tcW w:w="2828" w:type="dxa"/>
          </w:tcPr>
          <w:p>
            <w:pPr>
              <w:pStyle w:val="TableParagraph"/>
              <w:spacing w:line="276" w:lineRule="auto" w:before="94"/>
              <w:ind w:left="100" w:right="185"/>
              <w:rPr>
                <w:sz w:val="24"/>
              </w:rPr>
            </w:pPr>
            <w:r>
              <w:rPr>
                <w:sz w:val="24"/>
              </w:rPr>
              <w:t>Представление конкретных результатов взаимодействия.</w:t>
            </w:r>
          </w:p>
          <w:p>
            <w:pPr>
              <w:pStyle w:val="TableParagraph"/>
              <w:spacing w:line="240" w:lineRule="auto" w:before="8"/>
              <w:ind w:left="0"/>
              <w:rPr>
                <w:b/>
                <w:sz w:val="27"/>
              </w:rPr>
            </w:pPr>
          </w:p>
          <w:p>
            <w:pPr>
              <w:pStyle w:val="TableParagraph"/>
              <w:spacing w:line="276" w:lineRule="auto"/>
              <w:ind w:left="100" w:right="118"/>
              <w:rPr>
                <w:sz w:val="24"/>
              </w:rPr>
            </w:pPr>
            <w:r>
              <w:rPr>
                <w:sz w:val="24"/>
              </w:rPr>
              <w:t>Защита проекта, анализ успеваемости, представление бизнес- модели, определение образовательной траектории, представление результатов стажировки, тестирование на предмет овладения профессиональными/гиб кими навыками.</w:t>
            </w:r>
          </w:p>
          <w:p>
            <w:pPr>
              <w:pStyle w:val="TableParagraph"/>
              <w:spacing w:line="240" w:lineRule="auto" w:before="7"/>
              <w:ind w:left="0"/>
              <w:rPr>
                <w:b/>
                <w:sz w:val="27"/>
              </w:rPr>
            </w:pPr>
          </w:p>
          <w:p>
            <w:pPr>
              <w:pStyle w:val="TableParagraph"/>
              <w:spacing w:line="276" w:lineRule="auto"/>
              <w:ind w:left="100" w:right="1109"/>
              <w:rPr>
                <w:sz w:val="24"/>
              </w:rPr>
            </w:pPr>
            <w:r>
              <w:rPr>
                <w:sz w:val="24"/>
              </w:rPr>
              <w:t>Оценка работы наставника и наставляемого посредством анкетирования.</w:t>
            </w:r>
          </w:p>
        </w:tc>
      </w:tr>
    </w:tbl>
    <w:p>
      <w:pPr>
        <w:spacing w:after="0" w:line="276" w:lineRule="auto"/>
        <w:rPr>
          <w:sz w:val="24"/>
        </w:rPr>
        <w:sectPr>
          <w:pgSz w:w="12240" w:h="15840"/>
          <w:pgMar w:header="0" w:footer="1192" w:top="1360" w:bottom="1460" w:left="200" w:right="200"/>
        </w:sectPr>
      </w:pPr>
    </w:p>
    <w:tbl>
      <w:tblPr>
        <w:tblW w:w="0" w:type="auto"/>
        <w:jc w:val="left"/>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61"/>
        <w:gridCol w:w="1649"/>
        <w:gridCol w:w="1668"/>
        <w:gridCol w:w="1959"/>
        <w:gridCol w:w="2828"/>
      </w:tblGrid>
      <w:tr>
        <w:trPr>
          <w:trHeight w:val="3057" w:hRule="atLeast"/>
        </w:trPr>
        <w:tc>
          <w:tcPr>
            <w:tcW w:w="1961" w:type="dxa"/>
          </w:tcPr>
          <w:p>
            <w:pPr>
              <w:pStyle w:val="TableParagraph"/>
              <w:spacing w:line="240" w:lineRule="auto"/>
              <w:ind w:left="0"/>
              <w:rPr>
                <w:sz w:val="24"/>
              </w:rPr>
            </w:pPr>
          </w:p>
        </w:tc>
        <w:tc>
          <w:tcPr>
            <w:tcW w:w="1649" w:type="dxa"/>
          </w:tcPr>
          <w:p>
            <w:pPr>
              <w:pStyle w:val="TableParagraph"/>
              <w:spacing w:line="240" w:lineRule="auto"/>
              <w:ind w:left="0"/>
              <w:rPr>
                <w:sz w:val="24"/>
              </w:rPr>
            </w:pPr>
          </w:p>
        </w:tc>
        <w:tc>
          <w:tcPr>
            <w:tcW w:w="1668" w:type="dxa"/>
          </w:tcPr>
          <w:p>
            <w:pPr>
              <w:pStyle w:val="TableParagraph"/>
              <w:spacing w:line="276" w:lineRule="auto" w:before="95"/>
              <w:ind w:left="101" w:right="512"/>
              <w:rPr>
                <w:sz w:val="24"/>
              </w:rPr>
            </w:pPr>
            <w:r>
              <w:rPr>
                <w:sz w:val="24"/>
              </w:rPr>
              <w:t>обратной связи от учеников.</w:t>
            </w:r>
          </w:p>
        </w:tc>
        <w:tc>
          <w:tcPr>
            <w:tcW w:w="1959" w:type="dxa"/>
          </w:tcPr>
          <w:p>
            <w:pPr>
              <w:pStyle w:val="TableParagraph"/>
              <w:spacing w:line="276" w:lineRule="auto" w:before="95"/>
              <w:ind w:left="98" w:right="811"/>
              <w:rPr>
                <w:sz w:val="24"/>
              </w:rPr>
            </w:pPr>
            <w:r>
              <w:rPr>
                <w:sz w:val="24"/>
              </w:rPr>
              <w:t>опыта и практики.</w:t>
            </w:r>
          </w:p>
          <w:p>
            <w:pPr>
              <w:pStyle w:val="TableParagraph"/>
              <w:spacing w:line="240" w:lineRule="auto" w:before="7"/>
              <w:ind w:left="0"/>
              <w:rPr>
                <w:b/>
                <w:sz w:val="27"/>
              </w:rPr>
            </w:pPr>
          </w:p>
          <w:p>
            <w:pPr>
              <w:pStyle w:val="TableParagraph"/>
              <w:spacing w:line="276" w:lineRule="auto"/>
              <w:ind w:left="98" w:right="84"/>
              <w:rPr>
                <w:sz w:val="24"/>
              </w:rPr>
            </w:pPr>
            <w:r>
              <w:rPr>
                <w:sz w:val="24"/>
              </w:rPr>
              <w:t>Повышение квалификации на партнерских образовательных площадках.</w:t>
            </w:r>
          </w:p>
        </w:tc>
        <w:tc>
          <w:tcPr>
            <w:tcW w:w="2828" w:type="dxa"/>
          </w:tcPr>
          <w:p>
            <w:pPr>
              <w:pStyle w:val="TableParagraph"/>
              <w:spacing w:line="240" w:lineRule="auto"/>
              <w:ind w:left="0"/>
              <w:rPr>
                <w:sz w:val="24"/>
              </w:rPr>
            </w:pPr>
          </w:p>
        </w:tc>
      </w:tr>
    </w:tbl>
    <w:p>
      <w:pPr>
        <w:pStyle w:val="BodyText"/>
        <w:spacing w:before="2"/>
        <w:rPr>
          <w:b/>
          <w:sz w:val="19"/>
        </w:rPr>
      </w:pPr>
    </w:p>
    <w:p>
      <w:pPr>
        <w:pStyle w:val="BodyText"/>
        <w:spacing w:before="90"/>
        <w:ind w:left="1806"/>
      </w:pPr>
      <w:r>
        <w:rPr/>
        <w:t>Процесс наставнического взаимодействия следует этапам:</w:t>
      </w:r>
    </w:p>
    <w:p>
      <w:pPr>
        <w:pStyle w:val="BodyText"/>
        <w:spacing w:before="4"/>
        <w:rPr>
          <w:sz w:val="31"/>
        </w:rPr>
      </w:pPr>
    </w:p>
    <w:p>
      <w:pPr>
        <w:pStyle w:val="ListParagraph"/>
        <w:numPr>
          <w:ilvl w:val="2"/>
          <w:numId w:val="124"/>
        </w:numPr>
        <w:tabs>
          <w:tab w:pos="2047" w:val="left" w:leader="none"/>
        </w:tabs>
        <w:spacing w:line="276" w:lineRule="auto" w:before="1" w:after="0"/>
        <w:ind w:left="1240" w:right="910" w:firstLine="566"/>
        <w:jc w:val="both"/>
        <w:rPr>
          <w:sz w:val="24"/>
        </w:rPr>
      </w:pPr>
      <w:r>
        <w:rPr>
          <w:b/>
          <w:sz w:val="24"/>
        </w:rPr>
        <w:t>Встреча с </w:t>
      </w:r>
      <w:r>
        <w:rPr>
          <w:sz w:val="24"/>
        </w:rPr>
        <w:t>выразившими желание участвовать в наставнической программе сотрудниками</w:t>
      </w:r>
      <w:r>
        <w:rPr>
          <w:spacing w:val="-5"/>
          <w:sz w:val="24"/>
        </w:rPr>
        <w:t> </w:t>
      </w:r>
      <w:r>
        <w:rPr>
          <w:sz w:val="24"/>
        </w:rPr>
        <w:t>компании</w:t>
      </w:r>
      <w:r>
        <w:rPr>
          <w:spacing w:val="-5"/>
          <w:sz w:val="24"/>
        </w:rPr>
        <w:t> </w:t>
      </w:r>
      <w:r>
        <w:rPr>
          <w:sz w:val="24"/>
        </w:rPr>
        <w:t>/</w:t>
      </w:r>
      <w:r>
        <w:rPr>
          <w:spacing w:val="-5"/>
          <w:sz w:val="24"/>
        </w:rPr>
        <w:t> </w:t>
      </w:r>
      <w:r>
        <w:rPr>
          <w:sz w:val="24"/>
        </w:rPr>
        <w:t>предприятия,</w:t>
      </w:r>
      <w:r>
        <w:rPr>
          <w:spacing w:val="-5"/>
          <w:sz w:val="24"/>
        </w:rPr>
        <w:t> </w:t>
      </w:r>
      <w:r>
        <w:rPr>
          <w:sz w:val="24"/>
        </w:rPr>
        <w:t>рассказ</w:t>
      </w:r>
      <w:r>
        <w:rPr>
          <w:spacing w:val="-5"/>
          <w:sz w:val="24"/>
        </w:rPr>
        <w:t> </w:t>
      </w:r>
      <w:r>
        <w:rPr>
          <w:sz w:val="24"/>
        </w:rPr>
        <w:t>о</w:t>
      </w:r>
      <w:r>
        <w:rPr>
          <w:spacing w:val="-6"/>
          <w:sz w:val="24"/>
        </w:rPr>
        <w:t> </w:t>
      </w:r>
      <w:r>
        <w:rPr>
          <w:sz w:val="24"/>
        </w:rPr>
        <w:t>наставничестве,</w:t>
      </w:r>
      <w:r>
        <w:rPr>
          <w:spacing w:val="-6"/>
          <w:sz w:val="24"/>
        </w:rPr>
        <w:t> </w:t>
      </w:r>
      <w:r>
        <w:rPr>
          <w:sz w:val="24"/>
        </w:rPr>
        <w:t>форматах</w:t>
      </w:r>
      <w:r>
        <w:rPr>
          <w:spacing w:val="-3"/>
          <w:sz w:val="24"/>
        </w:rPr>
        <w:t> </w:t>
      </w:r>
      <w:r>
        <w:rPr>
          <w:sz w:val="24"/>
        </w:rPr>
        <w:t>взаимодействия</w:t>
      </w:r>
      <w:r>
        <w:rPr>
          <w:spacing w:val="-6"/>
          <w:sz w:val="24"/>
        </w:rPr>
        <w:t> </w:t>
      </w:r>
      <w:r>
        <w:rPr>
          <w:sz w:val="24"/>
        </w:rPr>
        <w:t>и выгоде для организации (поиск молодых кадров, обновление стратегий мышления, помощь образовательной</w:t>
      </w:r>
      <w:r>
        <w:rPr>
          <w:spacing w:val="-1"/>
          <w:sz w:val="24"/>
        </w:rPr>
        <w:t> </w:t>
      </w:r>
      <w:r>
        <w:rPr>
          <w:sz w:val="24"/>
        </w:rPr>
        <w:t>организации).</w:t>
      </w:r>
    </w:p>
    <w:p>
      <w:pPr>
        <w:pStyle w:val="BodyText"/>
        <w:spacing w:before="6"/>
        <w:rPr>
          <w:sz w:val="27"/>
        </w:rPr>
      </w:pPr>
    </w:p>
    <w:p>
      <w:pPr>
        <w:pStyle w:val="ListParagraph"/>
        <w:numPr>
          <w:ilvl w:val="2"/>
          <w:numId w:val="124"/>
        </w:numPr>
        <w:tabs>
          <w:tab w:pos="2047" w:val="left" w:leader="none"/>
        </w:tabs>
        <w:spacing w:line="276" w:lineRule="auto" w:before="0" w:after="0"/>
        <w:ind w:left="1240" w:right="907" w:firstLine="566"/>
        <w:jc w:val="both"/>
        <w:rPr>
          <w:sz w:val="24"/>
        </w:rPr>
      </w:pPr>
      <w:r>
        <w:rPr>
          <w:b/>
          <w:sz w:val="24"/>
        </w:rPr>
        <w:t>Сбор заявок-анкет, </w:t>
      </w:r>
      <w:r>
        <w:rPr>
          <w:sz w:val="24"/>
        </w:rPr>
        <w:t>заполняемых потенциальными наставниками. Анкета включает вопросы о мотивации, профессиональных навыках, метакомпетенциях, возможном объеме времени, отведенном на взаимодействие. После анкетирования возможно проведение личной беседы (собеседования) с куратором программы, цель которого – определить готовность наставника к наставнической работе и выявить возможные темы для углубленного рассмотрения в процессе</w:t>
      </w:r>
      <w:r>
        <w:rPr>
          <w:spacing w:val="-3"/>
          <w:sz w:val="24"/>
        </w:rPr>
        <w:t> </w:t>
      </w:r>
      <w:r>
        <w:rPr>
          <w:sz w:val="24"/>
        </w:rPr>
        <w:t>обучения.</w:t>
      </w:r>
    </w:p>
    <w:p>
      <w:pPr>
        <w:pStyle w:val="BodyText"/>
        <w:spacing w:before="8"/>
        <w:rPr>
          <w:sz w:val="27"/>
        </w:rPr>
      </w:pPr>
    </w:p>
    <w:p>
      <w:pPr>
        <w:pStyle w:val="ListParagraph"/>
        <w:numPr>
          <w:ilvl w:val="2"/>
          <w:numId w:val="124"/>
        </w:numPr>
        <w:tabs>
          <w:tab w:pos="2047" w:val="left" w:leader="none"/>
        </w:tabs>
        <w:spacing w:line="276" w:lineRule="auto" w:before="0" w:after="0"/>
        <w:ind w:left="1240" w:right="906" w:firstLine="566"/>
        <w:jc w:val="both"/>
        <w:rPr>
          <w:sz w:val="24"/>
        </w:rPr>
      </w:pPr>
      <w:r>
        <w:rPr>
          <w:b/>
          <w:sz w:val="24"/>
        </w:rPr>
        <w:t>Обучение наставников </w:t>
      </w:r>
      <w:r>
        <w:rPr>
          <w:sz w:val="24"/>
        </w:rPr>
        <w:t>происходит в формате регулярных встреч (около 5-6) или образовательного интенсива с куратором программы либо приглашенными экспертами, на которых наставникам предлагаются ролевые ситуации взаимодействия со студентами, необходимые к рассмотрению, переживанию и рефлексии. Наставники получают необходимые для работы с подростками навыки и, при необходимости, готовые шаблоны и паттерны взаимодействия (задания, форматы, темы бесед) из методического пособия МЕНТОРИ «Рабочие тетради</w:t>
      </w:r>
      <w:r>
        <w:rPr>
          <w:spacing w:val="2"/>
          <w:sz w:val="24"/>
        </w:rPr>
        <w:t> </w:t>
      </w:r>
      <w:r>
        <w:rPr>
          <w:sz w:val="24"/>
        </w:rPr>
        <w:t>наставника».</w:t>
      </w:r>
    </w:p>
    <w:p>
      <w:pPr>
        <w:pStyle w:val="BodyText"/>
        <w:spacing w:before="7"/>
        <w:rPr>
          <w:sz w:val="27"/>
        </w:rPr>
      </w:pPr>
    </w:p>
    <w:p>
      <w:pPr>
        <w:pStyle w:val="ListParagraph"/>
        <w:numPr>
          <w:ilvl w:val="2"/>
          <w:numId w:val="124"/>
        </w:numPr>
        <w:tabs>
          <w:tab w:pos="2047" w:val="left" w:leader="none"/>
        </w:tabs>
        <w:spacing w:line="276" w:lineRule="auto" w:before="0" w:after="0"/>
        <w:ind w:left="1240" w:right="909" w:firstLine="566"/>
        <w:jc w:val="both"/>
        <w:rPr>
          <w:sz w:val="24"/>
        </w:rPr>
      </w:pPr>
      <w:r>
        <w:rPr>
          <w:b/>
          <w:sz w:val="24"/>
        </w:rPr>
        <w:t>Формирование пар / групп наставник-наставляемый(е) </w:t>
      </w:r>
      <w:r>
        <w:rPr>
          <w:sz w:val="24"/>
        </w:rPr>
        <w:t>происходит по одной из трех схем:</w:t>
      </w:r>
    </w:p>
    <w:p>
      <w:pPr>
        <w:pStyle w:val="ListParagraph"/>
        <w:numPr>
          <w:ilvl w:val="3"/>
          <w:numId w:val="124"/>
        </w:numPr>
        <w:tabs>
          <w:tab w:pos="3400" w:val="left" w:leader="none"/>
          <w:tab w:pos="3401" w:val="left" w:leader="none"/>
        </w:tabs>
        <w:spacing w:line="276" w:lineRule="auto" w:before="0" w:after="0"/>
        <w:ind w:left="2234" w:right="910" w:firstLine="566"/>
        <w:jc w:val="both"/>
        <w:rPr>
          <w:rFonts w:ascii="Calibri" w:hAnsi="Calibri"/>
          <w:sz w:val="20"/>
        </w:rPr>
      </w:pPr>
      <w:r>
        <w:rPr>
          <w:sz w:val="24"/>
        </w:rPr>
        <w:t>групповая встреча, на которой наставники и наставляемые рассказывают о себе, своих навыках/запросах соответственно. Встреча может производиться в формате Mentor Match («быстрые встречи» с чередованием наставляемых, которые переходят от одного наставника к другому). По окончании встречи наставники и наставляемые заполняют анкеты с обратной связью, которые анализируются куратором и его помощниками, при совпадении интереса составляются</w:t>
      </w:r>
      <w:r>
        <w:rPr>
          <w:spacing w:val="-11"/>
          <w:sz w:val="24"/>
        </w:rPr>
        <w:t> </w:t>
      </w:r>
      <w:r>
        <w:rPr>
          <w:sz w:val="24"/>
        </w:rPr>
        <w:t>пары</w:t>
      </w:r>
    </w:p>
    <w:p>
      <w:pPr>
        <w:spacing w:after="0" w:line="276" w:lineRule="auto"/>
        <w:jc w:val="both"/>
        <w:rPr>
          <w:rFonts w:ascii="Calibri" w:hAnsi="Calibri"/>
          <w:sz w:val="20"/>
        </w:rPr>
        <w:sectPr>
          <w:pgSz w:w="12240" w:h="15840"/>
          <w:pgMar w:header="0" w:footer="1192" w:top="1440" w:bottom="1420" w:left="200" w:right="200"/>
        </w:sectPr>
      </w:pPr>
    </w:p>
    <w:p>
      <w:pPr>
        <w:pStyle w:val="ListParagraph"/>
        <w:numPr>
          <w:ilvl w:val="3"/>
          <w:numId w:val="124"/>
        </w:numPr>
        <w:tabs>
          <w:tab w:pos="3400" w:val="left" w:leader="none"/>
          <w:tab w:pos="3401" w:val="left" w:leader="none"/>
        </w:tabs>
        <w:spacing w:line="276" w:lineRule="auto" w:before="74" w:after="0"/>
        <w:ind w:left="2234" w:right="910" w:firstLine="566"/>
        <w:jc w:val="both"/>
        <w:rPr>
          <w:rFonts w:ascii="Calibri" w:hAnsi="Calibri"/>
          <w:sz w:val="20"/>
        </w:rPr>
      </w:pPr>
      <w:r>
        <w:rPr>
          <w:sz w:val="24"/>
        </w:rPr>
        <w:t>День открытых дверей на предприятии, в течение которого учащиеся посещают производство/офис компании, изучают организацию и внутренние процессы, взаимодействуют с сотрудником и либо оставляют обратную связь куратору с пожеланиями, результаты которой он передает потенциальным наставникам, либо самостоятельно предлагают “сотрудничество” потенциальным наставникам.</w:t>
      </w:r>
    </w:p>
    <w:p>
      <w:pPr>
        <w:pStyle w:val="ListParagraph"/>
        <w:numPr>
          <w:ilvl w:val="3"/>
          <w:numId w:val="124"/>
        </w:numPr>
        <w:tabs>
          <w:tab w:pos="3400" w:val="left" w:leader="none"/>
          <w:tab w:pos="3401" w:val="left" w:leader="none"/>
        </w:tabs>
        <w:spacing w:line="276" w:lineRule="auto" w:before="0" w:after="0"/>
        <w:ind w:left="2234" w:right="916" w:firstLine="566"/>
        <w:jc w:val="both"/>
        <w:rPr>
          <w:rFonts w:ascii="Calibri" w:hAnsi="Calibri"/>
          <w:sz w:val="20"/>
        </w:rPr>
      </w:pPr>
      <w:r>
        <w:rPr>
          <w:sz w:val="24"/>
        </w:rPr>
        <w:t>дистанционное анкетирование, по результатам которого куратор составляет</w:t>
      </w:r>
      <w:r>
        <w:rPr>
          <w:spacing w:val="-1"/>
          <w:sz w:val="24"/>
        </w:rPr>
        <w:t> </w:t>
      </w:r>
      <w:r>
        <w:rPr>
          <w:sz w:val="24"/>
        </w:rPr>
        <w:t>пары.</w:t>
      </w:r>
    </w:p>
    <w:p>
      <w:pPr>
        <w:pStyle w:val="BodyText"/>
        <w:rPr>
          <w:sz w:val="26"/>
        </w:rPr>
      </w:pPr>
    </w:p>
    <w:p>
      <w:pPr>
        <w:pStyle w:val="BodyText"/>
        <w:spacing w:before="2"/>
        <w:rPr>
          <w:sz w:val="22"/>
        </w:rPr>
      </w:pPr>
    </w:p>
    <w:p>
      <w:pPr>
        <w:pStyle w:val="ListParagraph"/>
        <w:numPr>
          <w:ilvl w:val="2"/>
          <w:numId w:val="124"/>
        </w:numPr>
        <w:tabs>
          <w:tab w:pos="2047" w:val="left" w:leader="none"/>
        </w:tabs>
        <w:spacing w:line="276" w:lineRule="auto" w:before="0" w:after="0"/>
        <w:ind w:left="1240" w:right="913" w:firstLine="566"/>
        <w:jc w:val="both"/>
        <w:rPr>
          <w:sz w:val="24"/>
        </w:rPr>
      </w:pPr>
      <w:r>
        <w:rPr>
          <w:sz w:val="24"/>
        </w:rPr>
        <w:t>Этапу работы по решению поставленной перед парой / группой задачи предшествует </w:t>
      </w:r>
      <w:r>
        <w:rPr>
          <w:b/>
          <w:sz w:val="24"/>
        </w:rPr>
        <w:t>этап самоанализа и совместного анализа компетенций как наставника, так и наставляемого</w:t>
      </w:r>
      <w:r>
        <w:rPr>
          <w:sz w:val="24"/>
        </w:rPr>
        <w:t>. Среди обсуждаемых</w:t>
      </w:r>
      <w:r>
        <w:rPr>
          <w:spacing w:val="1"/>
          <w:sz w:val="24"/>
        </w:rPr>
        <w:t> </w:t>
      </w:r>
      <w:r>
        <w:rPr>
          <w:sz w:val="24"/>
        </w:rPr>
        <w:t>тем:</w:t>
      </w:r>
    </w:p>
    <w:p>
      <w:pPr>
        <w:pStyle w:val="ListParagraph"/>
        <w:numPr>
          <w:ilvl w:val="3"/>
          <w:numId w:val="124"/>
        </w:numPr>
        <w:tabs>
          <w:tab w:pos="2681" w:val="left" w:leader="none"/>
        </w:tabs>
        <w:spacing w:line="273" w:lineRule="auto" w:before="1" w:after="0"/>
        <w:ind w:left="2234" w:right="914" w:firstLine="0"/>
        <w:jc w:val="both"/>
        <w:rPr>
          <w:rFonts w:ascii="Calibri" w:hAnsi="Calibri"/>
          <w:sz w:val="20"/>
        </w:rPr>
      </w:pPr>
      <w:r>
        <w:rPr>
          <w:sz w:val="24"/>
        </w:rPr>
        <w:t>выявление сильных сторон с перспективными зонами роста по метакомпетенциям;</w:t>
      </w:r>
    </w:p>
    <w:p>
      <w:pPr>
        <w:pStyle w:val="ListParagraph"/>
        <w:numPr>
          <w:ilvl w:val="3"/>
          <w:numId w:val="124"/>
        </w:numPr>
        <w:tabs>
          <w:tab w:pos="2681" w:val="left" w:leader="none"/>
        </w:tabs>
        <w:spacing w:line="276" w:lineRule="auto" w:before="3" w:after="0"/>
        <w:ind w:left="2234" w:right="910" w:firstLine="0"/>
        <w:jc w:val="both"/>
        <w:rPr>
          <w:rFonts w:ascii="Calibri" w:hAnsi="Calibri"/>
          <w:sz w:val="20"/>
        </w:rPr>
      </w:pPr>
      <w:r>
        <w:rPr>
          <w:sz w:val="24"/>
        </w:rPr>
        <w:t>определение глобальной приоритетной сферы деятельности наставляемого, что позволит выстраивать работу на перспективу и послужит дополнительной мотивацией для</w:t>
      </w:r>
      <w:r>
        <w:rPr>
          <w:spacing w:val="-3"/>
          <w:sz w:val="24"/>
        </w:rPr>
        <w:t> </w:t>
      </w:r>
      <w:r>
        <w:rPr>
          <w:sz w:val="24"/>
        </w:rPr>
        <w:t>наставляемого;</w:t>
      </w:r>
    </w:p>
    <w:p>
      <w:pPr>
        <w:pStyle w:val="ListParagraph"/>
        <w:numPr>
          <w:ilvl w:val="3"/>
          <w:numId w:val="124"/>
        </w:numPr>
        <w:tabs>
          <w:tab w:pos="2681" w:val="left" w:leader="none"/>
        </w:tabs>
        <w:spacing w:line="276" w:lineRule="auto" w:before="0" w:after="0"/>
        <w:ind w:left="2234" w:right="909" w:firstLine="0"/>
        <w:jc w:val="both"/>
        <w:rPr>
          <w:rFonts w:ascii="Calibri" w:hAnsi="Calibri"/>
          <w:sz w:val="20"/>
        </w:rPr>
      </w:pPr>
      <w:r>
        <w:rPr>
          <w:sz w:val="24"/>
        </w:rPr>
        <w:t>формулировка</w:t>
      </w:r>
      <w:r>
        <w:rPr>
          <w:spacing w:val="-6"/>
          <w:sz w:val="24"/>
        </w:rPr>
        <w:t> </w:t>
      </w:r>
      <w:r>
        <w:rPr>
          <w:sz w:val="24"/>
        </w:rPr>
        <w:t>приоритетных</w:t>
      </w:r>
      <w:r>
        <w:rPr>
          <w:spacing w:val="-6"/>
          <w:sz w:val="24"/>
        </w:rPr>
        <w:t> </w:t>
      </w:r>
      <w:r>
        <w:rPr>
          <w:sz w:val="24"/>
        </w:rPr>
        <w:t>целей</w:t>
      </w:r>
      <w:r>
        <w:rPr>
          <w:spacing w:val="-4"/>
          <w:sz w:val="24"/>
        </w:rPr>
        <w:t> </w:t>
      </w:r>
      <w:r>
        <w:rPr>
          <w:sz w:val="24"/>
        </w:rPr>
        <w:t>развития</w:t>
      </w:r>
      <w:r>
        <w:rPr>
          <w:spacing w:val="-5"/>
          <w:sz w:val="24"/>
        </w:rPr>
        <w:t> </w:t>
      </w:r>
      <w:r>
        <w:rPr>
          <w:sz w:val="24"/>
        </w:rPr>
        <w:t>с</w:t>
      </w:r>
      <w:r>
        <w:rPr>
          <w:spacing w:val="-8"/>
          <w:sz w:val="24"/>
        </w:rPr>
        <w:t> </w:t>
      </w:r>
      <w:r>
        <w:rPr>
          <w:sz w:val="24"/>
        </w:rPr>
        <w:t>их</w:t>
      </w:r>
      <w:r>
        <w:rPr>
          <w:spacing w:val="-5"/>
          <w:sz w:val="24"/>
        </w:rPr>
        <w:t> </w:t>
      </w:r>
      <w:r>
        <w:rPr>
          <w:sz w:val="24"/>
        </w:rPr>
        <w:t>конкретным</w:t>
      </w:r>
      <w:r>
        <w:rPr>
          <w:spacing w:val="-8"/>
          <w:sz w:val="24"/>
        </w:rPr>
        <w:t> </w:t>
      </w:r>
      <w:r>
        <w:rPr>
          <w:sz w:val="24"/>
        </w:rPr>
        <w:t>переложением</w:t>
      </w:r>
      <w:r>
        <w:rPr>
          <w:spacing w:val="-6"/>
          <w:sz w:val="24"/>
        </w:rPr>
        <w:t> </w:t>
      </w:r>
      <w:r>
        <w:rPr>
          <w:sz w:val="24"/>
        </w:rPr>
        <w:t>на спринты (отрезки времени): от краткосрочных (1-2 месяца), например, решение конкретной образовательной проблемы, создание проекта, развитие определенного навыка, до долгосрочных (1-3 года), например, участие в конкурсах, вопросы профессиональной подготовки, подготовки к</w:t>
      </w:r>
      <w:r>
        <w:rPr>
          <w:spacing w:val="30"/>
          <w:sz w:val="24"/>
        </w:rPr>
        <w:t> </w:t>
      </w:r>
      <w:r>
        <w:rPr>
          <w:sz w:val="24"/>
        </w:rPr>
        <w:t>трудоустройству.</w:t>
      </w:r>
    </w:p>
    <w:p>
      <w:pPr>
        <w:pStyle w:val="BodyText"/>
        <w:spacing w:before="3"/>
        <w:rPr>
          <w:sz w:val="27"/>
        </w:rPr>
      </w:pPr>
    </w:p>
    <w:p>
      <w:pPr>
        <w:pStyle w:val="ListParagraph"/>
        <w:numPr>
          <w:ilvl w:val="2"/>
          <w:numId w:val="124"/>
        </w:numPr>
        <w:tabs>
          <w:tab w:pos="2047" w:val="left" w:leader="none"/>
        </w:tabs>
        <w:spacing w:line="276" w:lineRule="auto" w:before="0" w:after="0"/>
        <w:ind w:left="1240" w:right="908" w:firstLine="566"/>
        <w:jc w:val="both"/>
        <w:rPr>
          <w:sz w:val="24"/>
        </w:rPr>
      </w:pPr>
      <w:r>
        <w:rPr>
          <w:sz w:val="24"/>
        </w:rPr>
        <w:t>Куратор выполняет функцию организатора, следит за системностью встреч, собирает обратную связь и при необходимости проводит групповую встречу с уточнением текущих проблем. После каждой встречи / серии встреч наставник и наставляемый </w:t>
      </w:r>
      <w:r>
        <w:rPr>
          <w:b/>
          <w:sz w:val="24"/>
        </w:rPr>
        <w:t>проводят оценку </w:t>
      </w:r>
      <w:r>
        <w:rPr>
          <w:sz w:val="24"/>
        </w:rPr>
        <w:t>своих</w:t>
      </w:r>
      <w:r>
        <w:rPr>
          <w:spacing w:val="1"/>
          <w:sz w:val="24"/>
        </w:rPr>
        <w:t> </w:t>
      </w:r>
      <w:r>
        <w:rPr>
          <w:sz w:val="24"/>
        </w:rPr>
        <w:t>результатов.</w:t>
      </w:r>
    </w:p>
    <w:p>
      <w:pPr>
        <w:pStyle w:val="ListParagraph"/>
        <w:numPr>
          <w:ilvl w:val="2"/>
          <w:numId w:val="124"/>
        </w:numPr>
        <w:tabs>
          <w:tab w:pos="2047" w:val="left" w:leader="none"/>
        </w:tabs>
        <w:spacing w:line="276" w:lineRule="auto" w:before="0" w:after="0"/>
        <w:ind w:left="1240" w:right="906" w:firstLine="566"/>
        <w:jc w:val="both"/>
        <w:rPr>
          <w:sz w:val="24"/>
        </w:rPr>
      </w:pPr>
      <w:r>
        <w:rPr>
          <w:sz w:val="24"/>
        </w:rPr>
        <w:t>По завершении наставнической программы (исходя из проблемы наставляемого заранее определяется длительность) наставник и наставляемый представляют </w:t>
      </w:r>
      <w:r>
        <w:rPr>
          <w:b/>
          <w:sz w:val="24"/>
        </w:rPr>
        <w:t>результаты взаимодействия</w:t>
      </w:r>
      <w:r>
        <w:rPr>
          <w:sz w:val="24"/>
        </w:rPr>
        <w:t>: общий проект, образовательные результаты, итоги компетентностного / квалификационного тестирования, будущую образовательную траекторию, результаты краткосрочной практики на производстве, рекомендательные письма и</w:t>
      </w:r>
      <w:r>
        <w:rPr>
          <w:spacing w:val="-10"/>
          <w:sz w:val="24"/>
        </w:rPr>
        <w:t> </w:t>
      </w:r>
      <w:r>
        <w:rPr>
          <w:sz w:val="24"/>
        </w:rPr>
        <w:t>т.д.</w:t>
      </w:r>
    </w:p>
    <w:p>
      <w:pPr>
        <w:pStyle w:val="BodyText"/>
        <w:spacing w:before="9"/>
        <w:rPr>
          <w:sz w:val="27"/>
        </w:rPr>
      </w:pPr>
    </w:p>
    <w:p>
      <w:pPr>
        <w:pStyle w:val="BodyText"/>
        <w:spacing w:line="276" w:lineRule="auto"/>
        <w:ind w:left="1240" w:right="913" w:firstLine="566"/>
        <w:jc w:val="both"/>
      </w:pPr>
      <w:r>
        <w:rPr/>
        <w:t>Проводится массовое праздничное мероприятие с представление успешных кейсов и результатов всей образовательной организации с приглашением партнеров.</w:t>
      </w:r>
    </w:p>
    <w:p>
      <w:pPr>
        <w:pStyle w:val="BodyText"/>
        <w:spacing w:before="7"/>
        <w:rPr>
          <w:sz w:val="27"/>
        </w:rPr>
      </w:pPr>
    </w:p>
    <w:p>
      <w:pPr>
        <w:pStyle w:val="BodyText"/>
        <w:spacing w:line="276" w:lineRule="auto" w:before="1"/>
        <w:ind w:left="1240" w:right="909" w:firstLine="566"/>
        <w:jc w:val="both"/>
      </w:pPr>
      <w:r>
        <w:rPr/>
        <w:t>Лучшие наставники по результатам обратной связи от кураторов и наставляемых </w:t>
      </w:r>
      <w:r>
        <w:rPr>
          <w:b/>
        </w:rPr>
        <w:t>поощряются </w:t>
      </w:r>
      <w:r>
        <w:rPr/>
        <w:t>за активную общественную работу, получают признание в профессиональной среде и сообществе благодарных выпускников, развивают собственные организаторские и</w:t>
      </w:r>
    </w:p>
    <w:p>
      <w:pPr>
        <w:spacing w:after="0" w:line="276" w:lineRule="auto"/>
        <w:jc w:val="both"/>
        <w:sectPr>
          <w:pgSz w:w="12240" w:h="15840"/>
          <w:pgMar w:header="0" w:footer="1192" w:top="1360" w:bottom="1460" w:left="200" w:right="200"/>
        </w:sectPr>
      </w:pPr>
    </w:p>
    <w:p>
      <w:pPr>
        <w:pStyle w:val="BodyText"/>
        <w:spacing w:line="276" w:lineRule="auto" w:before="74"/>
        <w:ind w:left="1240" w:right="843"/>
      </w:pPr>
      <w:r>
        <w:rPr/>
        <w:t>лидерские навыки, необходимые для продвижения по карьерной лестнице, получают позитивную обратную связь и опыт работы с поколением будущих коллег.</w:t>
      </w:r>
    </w:p>
    <w:p>
      <w:pPr>
        <w:pStyle w:val="BodyText"/>
        <w:spacing w:before="8"/>
        <w:rPr>
          <w:sz w:val="27"/>
        </w:rPr>
      </w:pPr>
    </w:p>
    <w:p>
      <w:pPr>
        <w:pStyle w:val="BodyText"/>
        <w:spacing w:line="276" w:lineRule="auto"/>
        <w:ind w:left="1240" w:right="843" w:firstLine="566"/>
      </w:pPr>
      <w:r>
        <w:rPr/>
        <w:t>Лучшие наставнические практики размещаются на сайте образовательной организации и сайте предприятия.</w:t>
      </w:r>
    </w:p>
    <w:p>
      <w:pPr>
        <w:spacing w:after="0" w:line="276" w:lineRule="auto"/>
        <w:sectPr>
          <w:pgSz w:w="12240" w:h="15840"/>
          <w:pgMar w:header="0" w:footer="1192" w:top="1360" w:bottom="1460" w:left="200" w:right="200"/>
        </w:sectPr>
      </w:pPr>
    </w:p>
    <w:p>
      <w:pPr>
        <w:pStyle w:val="Heading5"/>
        <w:numPr>
          <w:ilvl w:val="1"/>
          <w:numId w:val="124"/>
        </w:numPr>
        <w:tabs>
          <w:tab w:pos="1661" w:val="left" w:leader="none"/>
        </w:tabs>
        <w:spacing w:line="240" w:lineRule="auto" w:before="79" w:after="0"/>
        <w:ind w:left="1660" w:right="0" w:hanging="421"/>
        <w:jc w:val="left"/>
      </w:pPr>
      <w:bookmarkStart w:name="_bookmark69" w:id="126"/>
      <w:bookmarkEnd w:id="126"/>
      <w:r>
        <w:rPr>
          <w:b w:val="0"/>
        </w:rPr>
      </w:r>
      <w:bookmarkStart w:name="_bookmark69" w:id="127"/>
      <w:bookmarkEnd w:id="127"/>
      <w:r>
        <w:rPr/>
        <w:t>Фор</w:t>
      </w:r>
      <w:r>
        <w:rPr/>
        <w:t>ма «Работодатель – студент ». Структурное представление</w:t>
      </w:r>
      <w:r>
        <w:rPr>
          <w:spacing w:val="-4"/>
        </w:rPr>
        <w:t> </w:t>
      </w:r>
      <w:r>
        <w:rPr/>
        <w:t>этапов</w:t>
      </w:r>
    </w:p>
    <w:p>
      <w:pPr>
        <w:pStyle w:val="BodyText"/>
        <w:rPr>
          <w:b/>
          <w:sz w:val="20"/>
        </w:rPr>
      </w:pPr>
    </w:p>
    <w:p>
      <w:pPr>
        <w:pStyle w:val="BodyText"/>
        <w:spacing w:before="2"/>
        <w:rPr>
          <w:b/>
          <w:sz w:val="11"/>
        </w:rPr>
      </w:pPr>
    </w:p>
    <w:tbl>
      <w:tblPr>
        <w:tblW w:w="0" w:type="auto"/>
        <w:jc w:val="left"/>
        <w:tblInd w:w="1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46"/>
        <w:gridCol w:w="1841"/>
        <w:gridCol w:w="1843"/>
        <w:gridCol w:w="2410"/>
        <w:gridCol w:w="1985"/>
      </w:tblGrid>
      <w:tr>
        <w:trPr>
          <w:trHeight w:val="2027" w:hRule="atLeast"/>
        </w:trPr>
        <w:tc>
          <w:tcPr>
            <w:tcW w:w="1846" w:type="dxa"/>
          </w:tcPr>
          <w:p>
            <w:pPr>
              <w:pStyle w:val="TableParagraph"/>
              <w:spacing w:line="278" w:lineRule="auto" w:before="99"/>
              <w:ind w:left="100" w:right="309"/>
              <w:rPr>
                <w:b/>
                <w:sz w:val="24"/>
              </w:rPr>
            </w:pPr>
            <w:r>
              <w:rPr>
                <w:b/>
                <w:sz w:val="24"/>
              </w:rPr>
              <w:t>Отбор наставников</w:t>
            </w:r>
          </w:p>
        </w:tc>
        <w:tc>
          <w:tcPr>
            <w:tcW w:w="1841" w:type="dxa"/>
          </w:tcPr>
          <w:p>
            <w:pPr>
              <w:pStyle w:val="TableParagraph"/>
              <w:spacing w:line="278" w:lineRule="auto" w:before="99"/>
              <w:ind w:left="100" w:right="304"/>
              <w:rPr>
                <w:b/>
                <w:sz w:val="24"/>
              </w:rPr>
            </w:pPr>
            <w:r>
              <w:rPr>
                <w:b/>
                <w:sz w:val="24"/>
              </w:rPr>
              <w:t>Обучение наставников</w:t>
            </w:r>
          </w:p>
        </w:tc>
        <w:tc>
          <w:tcPr>
            <w:tcW w:w="1843" w:type="dxa"/>
          </w:tcPr>
          <w:p>
            <w:pPr>
              <w:pStyle w:val="TableParagraph"/>
              <w:spacing w:line="278" w:lineRule="auto" w:before="99"/>
              <w:ind w:left="100" w:right="161"/>
              <w:rPr>
                <w:b/>
                <w:sz w:val="24"/>
              </w:rPr>
            </w:pPr>
            <w:r>
              <w:rPr>
                <w:b/>
                <w:sz w:val="24"/>
              </w:rPr>
              <w:t>Формировани е пар</w:t>
            </w:r>
          </w:p>
          <w:p>
            <w:pPr>
              <w:pStyle w:val="TableParagraph"/>
              <w:spacing w:line="276" w:lineRule="auto"/>
              <w:ind w:left="100" w:right="110"/>
              <w:rPr>
                <w:b/>
                <w:sz w:val="24"/>
              </w:rPr>
            </w:pPr>
            <w:r>
              <w:rPr>
                <w:b/>
                <w:sz w:val="24"/>
              </w:rPr>
              <w:t>«наставник – наставляемый</w:t>
            </w:r>
          </w:p>
          <w:p>
            <w:pPr>
              <w:pStyle w:val="TableParagraph"/>
              <w:spacing w:line="275" w:lineRule="exact"/>
              <w:ind w:left="100"/>
              <w:rPr>
                <w:b/>
                <w:sz w:val="24"/>
              </w:rPr>
            </w:pPr>
            <w:r>
              <w:rPr>
                <w:b/>
                <w:sz w:val="24"/>
              </w:rPr>
              <w:t>»</w:t>
            </w:r>
          </w:p>
        </w:tc>
        <w:tc>
          <w:tcPr>
            <w:tcW w:w="2410" w:type="dxa"/>
          </w:tcPr>
          <w:p>
            <w:pPr>
              <w:pStyle w:val="TableParagraph"/>
              <w:spacing w:line="278" w:lineRule="auto" w:before="99"/>
              <w:ind w:left="101" w:right="564"/>
              <w:rPr>
                <w:b/>
                <w:sz w:val="24"/>
              </w:rPr>
            </w:pPr>
            <w:r>
              <w:rPr>
                <w:b/>
                <w:sz w:val="24"/>
              </w:rPr>
              <w:t>Мотивация для наставников</w:t>
            </w:r>
          </w:p>
        </w:tc>
        <w:tc>
          <w:tcPr>
            <w:tcW w:w="1985" w:type="dxa"/>
          </w:tcPr>
          <w:p>
            <w:pPr>
              <w:pStyle w:val="TableParagraph"/>
              <w:spacing w:line="278" w:lineRule="auto" w:before="99"/>
              <w:ind w:left="101" w:right="542"/>
              <w:rPr>
                <w:b/>
                <w:sz w:val="24"/>
              </w:rPr>
            </w:pPr>
            <w:r>
              <w:rPr>
                <w:b/>
                <w:sz w:val="24"/>
              </w:rPr>
              <w:t>Процедура завершения</w:t>
            </w:r>
          </w:p>
          <w:p>
            <w:pPr>
              <w:pStyle w:val="TableParagraph"/>
              <w:spacing w:line="272" w:lineRule="exact"/>
              <w:ind w:left="101"/>
              <w:rPr>
                <w:b/>
                <w:sz w:val="24"/>
              </w:rPr>
            </w:pPr>
            <w:r>
              <w:rPr>
                <w:b/>
                <w:sz w:val="24"/>
              </w:rPr>
              <w:t>взаимодействия</w:t>
            </w:r>
          </w:p>
        </w:tc>
      </w:tr>
      <w:tr>
        <w:trPr>
          <w:trHeight w:val="10042" w:hRule="atLeast"/>
        </w:trPr>
        <w:tc>
          <w:tcPr>
            <w:tcW w:w="1846" w:type="dxa"/>
          </w:tcPr>
          <w:p>
            <w:pPr>
              <w:pStyle w:val="TableParagraph"/>
              <w:spacing w:line="276" w:lineRule="auto" w:before="94"/>
              <w:ind w:left="100" w:right="139"/>
              <w:rPr>
                <w:sz w:val="24"/>
              </w:rPr>
            </w:pPr>
            <w:r>
              <w:rPr>
                <w:sz w:val="24"/>
              </w:rPr>
              <w:t>Через сообщество благодарных выпускников и из числа активных профессионало в</w:t>
            </w:r>
            <w:r>
              <w:rPr>
                <w:spacing w:val="-3"/>
                <w:sz w:val="24"/>
              </w:rPr>
              <w:t> </w:t>
            </w:r>
            <w:r>
              <w:rPr>
                <w:sz w:val="24"/>
              </w:rPr>
              <w:t>предприятия.</w:t>
            </w:r>
          </w:p>
          <w:p>
            <w:pPr>
              <w:pStyle w:val="TableParagraph"/>
              <w:spacing w:line="240" w:lineRule="auto" w:before="7"/>
              <w:ind w:left="0"/>
              <w:rPr>
                <w:b/>
                <w:sz w:val="27"/>
              </w:rPr>
            </w:pPr>
          </w:p>
          <w:p>
            <w:pPr>
              <w:pStyle w:val="TableParagraph"/>
              <w:spacing w:line="276" w:lineRule="auto" w:before="1"/>
              <w:ind w:left="100" w:right="188"/>
              <w:rPr>
                <w:sz w:val="24"/>
              </w:rPr>
            </w:pPr>
            <w:r>
              <w:rPr>
                <w:sz w:val="24"/>
              </w:rPr>
              <w:t>Проводится опрос / личная встреча с куратором программы на предмет коммуникацио нных навыков и возможностей оказать реальную помощь </w:t>
            </w:r>
            <w:r>
              <w:rPr>
                <w:spacing w:val="-1"/>
                <w:sz w:val="24"/>
              </w:rPr>
              <w:t>наставляемым.</w:t>
            </w:r>
          </w:p>
        </w:tc>
        <w:tc>
          <w:tcPr>
            <w:tcW w:w="1841" w:type="dxa"/>
          </w:tcPr>
          <w:p>
            <w:pPr>
              <w:pStyle w:val="TableParagraph"/>
              <w:spacing w:line="276" w:lineRule="auto" w:before="94"/>
              <w:ind w:left="100" w:right="89"/>
              <w:rPr>
                <w:sz w:val="24"/>
              </w:rPr>
            </w:pPr>
            <w:r>
              <w:rPr>
                <w:sz w:val="24"/>
              </w:rPr>
              <w:t>Осуществляетс я куратором программы в организации / внешними приглашенным и специалистами.</w:t>
            </w:r>
          </w:p>
          <w:p>
            <w:pPr>
              <w:pStyle w:val="TableParagraph"/>
              <w:spacing w:line="240" w:lineRule="auto" w:before="7"/>
              <w:ind w:left="0"/>
              <w:rPr>
                <w:b/>
                <w:sz w:val="27"/>
              </w:rPr>
            </w:pPr>
          </w:p>
          <w:p>
            <w:pPr>
              <w:pStyle w:val="TableParagraph"/>
              <w:spacing w:line="276" w:lineRule="auto" w:before="1"/>
              <w:ind w:left="100" w:right="540"/>
              <w:rPr>
                <w:sz w:val="24"/>
              </w:rPr>
            </w:pPr>
            <w:r>
              <w:rPr>
                <w:sz w:val="24"/>
              </w:rPr>
              <w:t>Работа с пособиями МЕНТОРИ</w:t>
            </w:r>
          </w:p>
          <w:p>
            <w:pPr>
              <w:pStyle w:val="TableParagraph"/>
              <w:spacing w:line="276" w:lineRule="auto"/>
              <w:ind w:left="100" w:right="304"/>
              <w:rPr>
                <w:sz w:val="24"/>
              </w:rPr>
            </w:pPr>
            <w:r>
              <w:rPr>
                <w:sz w:val="24"/>
              </w:rPr>
              <w:t>«Рабочие тетради наставника».</w:t>
            </w:r>
          </w:p>
          <w:p>
            <w:pPr>
              <w:pStyle w:val="TableParagraph"/>
              <w:spacing w:line="240" w:lineRule="auto" w:before="7"/>
              <w:ind w:left="0"/>
              <w:rPr>
                <w:b/>
                <w:sz w:val="27"/>
              </w:rPr>
            </w:pPr>
          </w:p>
          <w:p>
            <w:pPr>
              <w:pStyle w:val="TableParagraph"/>
              <w:spacing w:line="276" w:lineRule="auto" w:before="1"/>
              <w:ind w:left="100" w:right="104"/>
              <w:rPr>
                <w:sz w:val="24"/>
              </w:rPr>
            </w:pPr>
            <w:r>
              <w:rPr>
                <w:sz w:val="24"/>
              </w:rPr>
              <w:t>Наставник </w:t>
            </w:r>
            <w:r>
              <w:rPr>
                <w:spacing w:val="-1"/>
                <w:sz w:val="24"/>
              </w:rPr>
              <w:t>самостоятельно </w:t>
            </w:r>
            <w:r>
              <w:rPr>
                <w:sz w:val="24"/>
              </w:rPr>
              <w:t>готовит личную программу по активизации профессиональ ных компетенций.</w:t>
            </w:r>
          </w:p>
        </w:tc>
        <w:tc>
          <w:tcPr>
            <w:tcW w:w="1843" w:type="dxa"/>
          </w:tcPr>
          <w:p>
            <w:pPr>
              <w:pStyle w:val="TableParagraph"/>
              <w:spacing w:line="278" w:lineRule="auto" w:before="94"/>
              <w:ind w:left="100" w:right="494"/>
              <w:rPr>
                <w:sz w:val="24"/>
              </w:rPr>
            </w:pPr>
            <w:r>
              <w:rPr>
                <w:sz w:val="24"/>
              </w:rPr>
              <w:t>Возможные решения:</w:t>
            </w:r>
          </w:p>
          <w:p>
            <w:pPr>
              <w:pStyle w:val="TableParagraph"/>
              <w:spacing w:line="240" w:lineRule="auto" w:before="3"/>
              <w:ind w:left="0"/>
              <w:rPr>
                <w:b/>
                <w:sz w:val="27"/>
              </w:rPr>
            </w:pPr>
          </w:p>
          <w:p>
            <w:pPr>
              <w:pStyle w:val="TableParagraph"/>
              <w:spacing w:line="240" w:lineRule="auto"/>
              <w:ind w:left="100"/>
              <w:rPr>
                <w:sz w:val="24"/>
              </w:rPr>
            </w:pPr>
            <w:r>
              <w:rPr>
                <w:sz w:val="24"/>
              </w:rPr>
              <w:t>1)</w:t>
            </w:r>
          </w:p>
          <w:p>
            <w:pPr>
              <w:pStyle w:val="TableParagraph"/>
              <w:spacing w:line="276" w:lineRule="auto" w:before="41"/>
              <w:ind w:left="100" w:right="121"/>
              <w:rPr>
                <w:sz w:val="24"/>
              </w:rPr>
            </w:pPr>
            <w:r>
              <w:rPr>
                <w:sz w:val="24"/>
              </w:rPr>
              <w:t>Анкетирование обеих сторон с последующим соединением подходящих друг другу участников.</w:t>
            </w:r>
          </w:p>
          <w:p>
            <w:pPr>
              <w:pStyle w:val="TableParagraph"/>
              <w:spacing w:line="240" w:lineRule="auto" w:before="7"/>
              <w:ind w:left="0"/>
              <w:rPr>
                <w:b/>
                <w:sz w:val="27"/>
              </w:rPr>
            </w:pPr>
          </w:p>
          <w:p>
            <w:pPr>
              <w:pStyle w:val="TableParagraph"/>
              <w:numPr>
                <w:ilvl w:val="0"/>
                <w:numId w:val="127"/>
              </w:numPr>
              <w:tabs>
                <w:tab w:pos="361" w:val="left" w:leader="none"/>
              </w:tabs>
              <w:spacing w:line="276" w:lineRule="auto" w:before="0" w:after="0"/>
              <w:ind w:left="100" w:right="118" w:firstLine="0"/>
              <w:jc w:val="left"/>
              <w:rPr>
                <w:sz w:val="24"/>
              </w:rPr>
            </w:pPr>
            <w:r>
              <w:rPr>
                <w:sz w:val="24"/>
              </w:rPr>
              <w:t>Групповая встреча наставников от предприятия и наставляемых </w:t>
            </w:r>
            <w:r>
              <w:rPr>
                <w:spacing w:val="-14"/>
                <w:sz w:val="24"/>
              </w:rPr>
              <w:t>с </w:t>
            </w:r>
            <w:r>
              <w:rPr>
                <w:sz w:val="24"/>
              </w:rPr>
              <w:t>последующим общением и обоюдным выбором.</w:t>
            </w:r>
          </w:p>
          <w:p>
            <w:pPr>
              <w:pStyle w:val="TableParagraph"/>
              <w:spacing w:line="240" w:lineRule="auto" w:before="9"/>
              <w:ind w:left="0"/>
              <w:rPr>
                <w:b/>
                <w:sz w:val="27"/>
              </w:rPr>
            </w:pPr>
          </w:p>
          <w:p>
            <w:pPr>
              <w:pStyle w:val="TableParagraph"/>
              <w:numPr>
                <w:ilvl w:val="0"/>
                <w:numId w:val="127"/>
              </w:numPr>
              <w:tabs>
                <w:tab w:pos="361" w:val="left" w:leader="none"/>
              </w:tabs>
              <w:spacing w:line="276" w:lineRule="auto" w:before="0" w:after="0"/>
              <w:ind w:left="100" w:right="154" w:firstLine="0"/>
              <w:jc w:val="left"/>
              <w:rPr>
                <w:sz w:val="24"/>
              </w:rPr>
            </w:pPr>
            <w:r>
              <w:rPr>
                <w:sz w:val="24"/>
              </w:rPr>
              <w:t>День открытых дверей на предприятии с последующим сбором обратной </w:t>
            </w:r>
            <w:r>
              <w:rPr>
                <w:spacing w:val="-4"/>
                <w:sz w:val="24"/>
              </w:rPr>
              <w:t>связи </w:t>
            </w:r>
            <w:r>
              <w:rPr>
                <w:sz w:val="24"/>
              </w:rPr>
              <w:t>от наставляемых.</w:t>
            </w:r>
          </w:p>
        </w:tc>
        <w:tc>
          <w:tcPr>
            <w:tcW w:w="2410" w:type="dxa"/>
          </w:tcPr>
          <w:p>
            <w:pPr>
              <w:pStyle w:val="TableParagraph"/>
              <w:spacing w:line="276" w:lineRule="auto" w:before="94"/>
              <w:ind w:left="101" w:right="658"/>
              <w:rPr>
                <w:sz w:val="24"/>
              </w:rPr>
            </w:pPr>
            <w:r>
              <w:rPr>
                <w:sz w:val="24"/>
              </w:rPr>
              <w:t>Поощрение за реализацию программ КСО.</w:t>
            </w:r>
          </w:p>
          <w:p>
            <w:pPr>
              <w:pStyle w:val="TableParagraph"/>
              <w:spacing w:line="240" w:lineRule="auto" w:before="8"/>
              <w:ind w:left="0"/>
              <w:rPr>
                <w:b/>
                <w:sz w:val="27"/>
              </w:rPr>
            </w:pPr>
          </w:p>
          <w:p>
            <w:pPr>
              <w:pStyle w:val="TableParagraph"/>
              <w:spacing w:line="276" w:lineRule="auto"/>
              <w:ind w:left="101" w:right="66"/>
              <w:rPr>
                <w:sz w:val="24"/>
              </w:rPr>
            </w:pPr>
            <w:r>
              <w:rPr>
                <w:sz w:val="24"/>
              </w:rPr>
              <w:t>Статус лидера и значимого взрослого, подкрепление авторитета.</w:t>
            </w:r>
          </w:p>
          <w:p>
            <w:pPr>
              <w:pStyle w:val="TableParagraph"/>
              <w:spacing w:line="240" w:lineRule="auto" w:before="6"/>
              <w:ind w:left="0"/>
              <w:rPr>
                <w:b/>
                <w:sz w:val="27"/>
              </w:rPr>
            </w:pPr>
          </w:p>
          <w:p>
            <w:pPr>
              <w:pStyle w:val="TableParagraph"/>
              <w:spacing w:line="276" w:lineRule="auto"/>
              <w:ind w:left="101" w:right="125"/>
              <w:rPr>
                <w:sz w:val="24"/>
              </w:rPr>
            </w:pPr>
            <w:r>
              <w:rPr>
                <w:sz w:val="24"/>
              </w:rPr>
              <w:t>Развитие коммуникационных и иных гибких навыков.</w:t>
            </w:r>
          </w:p>
          <w:p>
            <w:pPr>
              <w:pStyle w:val="TableParagraph"/>
              <w:spacing w:line="240" w:lineRule="auto" w:before="10"/>
              <w:ind w:left="0"/>
              <w:rPr>
                <w:b/>
                <w:sz w:val="27"/>
              </w:rPr>
            </w:pPr>
          </w:p>
          <w:p>
            <w:pPr>
              <w:pStyle w:val="TableParagraph"/>
              <w:spacing w:line="276" w:lineRule="auto"/>
              <w:ind w:left="101" w:right="66"/>
              <w:rPr>
                <w:sz w:val="24"/>
              </w:rPr>
            </w:pPr>
            <w:r>
              <w:rPr>
                <w:sz w:val="24"/>
              </w:rPr>
              <w:t>Активное участие в сообществе благодарных выпускников – причастность, признание.</w:t>
            </w:r>
          </w:p>
          <w:p>
            <w:pPr>
              <w:pStyle w:val="TableParagraph"/>
              <w:spacing w:line="240" w:lineRule="auto" w:before="5"/>
              <w:ind w:left="0"/>
              <w:rPr>
                <w:b/>
                <w:sz w:val="27"/>
              </w:rPr>
            </w:pPr>
          </w:p>
          <w:p>
            <w:pPr>
              <w:pStyle w:val="TableParagraph"/>
              <w:spacing w:line="276" w:lineRule="auto"/>
              <w:ind w:left="101" w:right="123"/>
              <w:rPr>
                <w:sz w:val="24"/>
              </w:rPr>
            </w:pPr>
            <w:r>
              <w:rPr>
                <w:sz w:val="24"/>
              </w:rPr>
              <w:t>Получение ценных и подготовленных кадров.</w:t>
            </w:r>
          </w:p>
          <w:p>
            <w:pPr>
              <w:pStyle w:val="TableParagraph"/>
              <w:spacing w:line="240" w:lineRule="auto" w:before="7"/>
              <w:ind w:left="0"/>
              <w:rPr>
                <w:b/>
                <w:sz w:val="27"/>
              </w:rPr>
            </w:pPr>
          </w:p>
          <w:p>
            <w:pPr>
              <w:pStyle w:val="TableParagraph"/>
              <w:spacing w:line="276" w:lineRule="auto" w:before="1"/>
              <w:ind w:left="101" w:right="557"/>
              <w:rPr>
                <w:sz w:val="24"/>
              </w:rPr>
            </w:pPr>
            <w:r>
              <w:rPr>
                <w:sz w:val="24"/>
              </w:rPr>
              <w:t>Возможность тиражирования авторского наставнического опыта.</w:t>
            </w:r>
          </w:p>
        </w:tc>
        <w:tc>
          <w:tcPr>
            <w:tcW w:w="1985" w:type="dxa"/>
          </w:tcPr>
          <w:p>
            <w:pPr>
              <w:pStyle w:val="TableParagraph"/>
              <w:spacing w:line="276" w:lineRule="auto" w:before="94"/>
              <w:ind w:left="101" w:right="148"/>
              <w:rPr>
                <w:sz w:val="24"/>
              </w:rPr>
            </w:pPr>
            <w:r>
              <w:rPr>
                <w:sz w:val="24"/>
              </w:rPr>
              <w:t>Представление конкретных результатов взаимодействия.</w:t>
            </w:r>
          </w:p>
          <w:p>
            <w:pPr>
              <w:pStyle w:val="TableParagraph"/>
              <w:spacing w:line="240" w:lineRule="auto" w:before="10"/>
              <w:ind w:left="0"/>
              <w:rPr>
                <w:b/>
                <w:sz w:val="27"/>
              </w:rPr>
            </w:pPr>
          </w:p>
          <w:p>
            <w:pPr>
              <w:pStyle w:val="TableParagraph"/>
              <w:spacing w:line="276" w:lineRule="auto"/>
              <w:ind w:left="101" w:right="176"/>
              <w:rPr>
                <w:sz w:val="24"/>
              </w:rPr>
            </w:pPr>
            <w:r>
              <w:rPr>
                <w:sz w:val="24"/>
              </w:rPr>
              <w:t>Защита проекта, представление бизнес-модели, продукта, результатов стажировки, тестирование на предмет овладения профессиональн ыми/ гибкими навыками, получение наставляемым приглашения на работу.</w:t>
            </w:r>
          </w:p>
          <w:p>
            <w:pPr>
              <w:pStyle w:val="TableParagraph"/>
              <w:spacing w:line="240" w:lineRule="auto"/>
              <w:ind w:left="0"/>
              <w:rPr>
                <w:b/>
                <w:sz w:val="26"/>
              </w:rPr>
            </w:pPr>
          </w:p>
          <w:p>
            <w:pPr>
              <w:pStyle w:val="TableParagraph"/>
              <w:spacing w:line="240" w:lineRule="auto" w:before="5"/>
              <w:ind w:left="0"/>
              <w:rPr>
                <w:b/>
                <w:sz w:val="22"/>
              </w:rPr>
            </w:pPr>
          </w:p>
          <w:p>
            <w:pPr>
              <w:pStyle w:val="TableParagraph"/>
              <w:spacing w:line="276" w:lineRule="auto" w:before="1"/>
              <w:ind w:left="101" w:right="265"/>
              <w:rPr>
                <w:sz w:val="24"/>
              </w:rPr>
            </w:pPr>
            <w:r>
              <w:rPr>
                <w:sz w:val="24"/>
              </w:rPr>
              <w:t>Оценка работы наставника и наставляемого посредством анкетирования.</w:t>
            </w:r>
          </w:p>
        </w:tc>
      </w:tr>
    </w:tbl>
    <w:p>
      <w:pPr>
        <w:spacing w:after="0" w:line="276" w:lineRule="auto"/>
        <w:rPr>
          <w:sz w:val="24"/>
        </w:rPr>
        <w:sectPr>
          <w:pgSz w:w="12240" w:h="15840"/>
          <w:pgMar w:header="0" w:footer="1192" w:top="1360" w:bottom="1460" w:left="200" w:right="200"/>
        </w:sectPr>
      </w:pPr>
    </w:p>
    <w:tbl>
      <w:tblPr>
        <w:tblW w:w="0" w:type="auto"/>
        <w:jc w:val="left"/>
        <w:tblInd w:w="1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46"/>
        <w:gridCol w:w="1841"/>
        <w:gridCol w:w="1843"/>
        <w:gridCol w:w="2410"/>
        <w:gridCol w:w="1985"/>
      </w:tblGrid>
      <w:tr>
        <w:trPr>
          <w:trHeight w:val="1821" w:hRule="atLeast"/>
        </w:trPr>
        <w:tc>
          <w:tcPr>
            <w:tcW w:w="1846" w:type="dxa"/>
          </w:tcPr>
          <w:p>
            <w:pPr>
              <w:pStyle w:val="TableParagraph"/>
              <w:spacing w:line="240" w:lineRule="auto"/>
              <w:ind w:left="0"/>
              <w:rPr>
                <w:sz w:val="24"/>
              </w:rPr>
            </w:pPr>
          </w:p>
        </w:tc>
        <w:tc>
          <w:tcPr>
            <w:tcW w:w="1841" w:type="dxa"/>
          </w:tcPr>
          <w:p>
            <w:pPr>
              <w:pStyle w:val="TableParagraph"/>
              <w:spacing w:line="240" w:lineRule="auto"/>
              <w:ind w:left="0"/>
              <w:rPr>
                <w:sz w:val="24"/>
              </w:rPr>
            </w:pPr>
          </w:p>
        </w:tc>
        <w:tc>
          <w:tcPr>
            <w:tcW w:w="1843" w:type="dxa"/>
          </w:tcPr>
          <w:p>
            <w:pPr>
              <w:pStyle w:val="TableParagraph"/>
              <w:spacing w:line="240" w:lineRule="auto"/>
              <w:ind w:left="0"/>
              <w:rPr>
                <w:sz w:val="24"/>
              </w:rPr>
            </w:pPr>
          </w:p>
        </w:tc>
        <w:tc>
          <w:tcPr>
            <w:tcW w:w="2410" w:type="dxa"/>
          </w:tcPr>
          <w:p>
            <w:pPr>
              <w:pStyle w:val="TableParagraph"/>
              <w:spacing w:line="276" w:lineRule="auto" w:before="95"/>
              <w:ind w:left="101" w:right="497"/>
              <w:rPr>
                <w:sz w:val="24"/>
              </w:rPr>
            </w:pPr>
            <w:r>
              <w:rPr>
                <w:sz w:val="24"/>
              </w:rPr>
              <w:t>Повышение квалификации на партнерских образовательных площадках.</w:t>
            </w:r>
          </w:p>
        </w:tc>
        <w:tc>
          <w:tcPr>
            <w:tcW w:w="1985" w:type="dxa"/>
          </w:tcPr>
          <w:p>
            <w:pPr>
              <w:pStyle w:val="TableParagraph"/>
              <w:spacing w:line="240" w:lineRule="auto"/>
              <w:ind w:left="0"/>
              <w:rPr>
                <w:sz w:val="24"/>
              </w:rPr>
            </w:pPr>
          </w:p>
        </w:tc>
      </w:tr>
    </w:tbl>
    <w:p>
      <w:pPr>
        <w:pStyle w:val="BodyText"/>
        <w:spacing w:before="7"/>
        <w:rPr>
          <w:b/>
          <w:sz w:val="19"/>
        </w:rPr>
      </w:pPr>
    </w:p>
    <w:p>
      <w:pPr>
        <w:spacing w:before="90"/>
        <w:ind w:left="1240" w:right="0" w:firstLine="0"/>
        <w:jc w:val="left"/>
        <w:rPr>
          <w:b/>
          <w:sz w:val="24"/>
        </w:rPr>
      </w:pPr>
      <w:r>
        <w:rPr>
          <w:b/>
          <w:sz w:val="24"/>
        </w:rPr>
        <w:t>Процесс наставнического взаимодействия следует этапам:</w:t>
      </w:r>
    </w:p>
    <w:p>
      <w:pPr>
        <w:pStyle w:val="BodyText"/>
        <w:spacing w:before="10"/>
        <w:rPr>
          <w:b/>
          <w:sz w:val="30"/>
        </w:rPr>
      </w:pPr>
    </w:p>
    <w:p>
      <w:pPr>
        <w:pStyle w:val="ListParagraph"/>
        <w:numPr>
          <w:ilvl w:val="2"/>
          <w:numId w:val="124"/>
        </w:numPr>
        <w:tabs>
          <w:tab w:pos="2047" w:val="left" w:leader="none"/>
        </w:tabs>
        <w:spacing w:line="276" w:lineRule="auto" w:before="0" w:after="0"/>
        <w:ind w:left="1240" w:right="908" w:firstLine="566"/>
        <w:jc w:val="both"/>
        <w:rPr>
          <w:sz w:val="24"/>
        </w:rPr>
      </w:pPr>
      <w:r>
        <w:rPr>
          <w:b/>
          <w:sz w:val="24"/>
        </w:rPr>
        <w:t>Встреча </w:t>
      </w:r>
      <w:r>
        <w:rPr>
          <w:sz w:val="24"/>
        </w:rPr>
        <w:t>с выразившими желание участвовать в наставнической программе сотрудниками</w:t>
      </w:r>
      <w:r>
        <w:rPr>
          <w:spacing w:val="-5"/>
          <w:sz w:val="24"/>
        </w:rPr>
        <w:t> </w:t>
      </w:r>
      <w:r>
        <w:rPr>
          <w:sz w:val="24"/>
        </w:rPr>
        <w:t>компании</w:t>
      </w:r>
      <w:r>
        <w:rPr>
          <w:spacing w:val="-5"/>
          <w:sz w:val="24"/>
        </w:rPr>
        <w:t> </w:t>
      </w:r>
      <w:r>
        <w:rPr>
          <w:sz w:val="24"/>
        </w:rPr>
        <w:t>/</w:t>
      </w:r>
      <w:r>
        <w:rPr>
          <w:spacing w:val="-5"/>
          <w:sz w:val="24"/>
        </w:rPr>
        <w:t> </w:t>
      </w:r>
      <w:r>
        <w:rPr>
          <w:sz w:val="24"/>
        </w:rPr>
        <w:t>предприятия,</w:t>
      </w:r>
      <w:r>
        <w:rPr>
          <w:spacing w:val="-5"/>
          <w:sz w:val="24"/>
        </w:rPr>
        <w:t> </w:t>
      </w:r>
      <w:r>
        <w:rPr>
          <w:sz w:val="24"/>
        </w:rPr>
        <w:t>рассказ</w:t>
      </w:r>
      <w:r>
        <w:rPr>
          <w:spacing w:val="-5"/>
          <w:sz w:val="24"/>
        </w:rPr>
        <w:t> </w:t>
      </w:r>
      <w:r>
        <w:rPr>
          <w:sz w:val="24"/>
        </w:rPr>
        <w:t>о</w:t>
      </w:r>
      <w:r>
        <w:rPr>
          <w:spacing w:val="-6"/>
          <w:sz w:val="24"/>
        </w:rPr>
        <w:t> </w:t>
      </w:r>
      <w:r>
        <w:rPr>
          <w:sz w:val="24"/>
        </w:rPr>
        <w:t>наставничестве,</w:t>
      </w:r>
      <w:r>
        <w:rPr>
          <w:spacing w:val="-5"/>
          <w:sz w:val="24"/>
        </w:rPr>
        <w:t> </w:t>
      </w:r>
      <w:r>
        <w:rPr>
          <w:sz w:val="24"/>
        </w:rPr>
        <w:t>форматах</w:t>
      </w:r>
      <w:r>
        <w:rPr>
          <w:spacing w:val="-4"/>
          <w:sz w:val="24"/>
        </w:rPr>
        <w:t> </w:t>
      </w:r>
      <w:r>
        <w:rPr>
          <w:sz w:val="24"/>
        </w:rPr>
        <w:t>взаимодействия</w:t>
      </w:r>
      <w:r>
        <w:rPr>
          <w:spacing w:val="-6"/>
          <w:sz w:val="24"/>
        </w:rPr>
        <w:t> </w:t>
      </w:r>
      <w:r>
        <w:rPr>
          <w:sz w:val="24"/>
        </w:rPr>
        <w:t>и выгоде для организации (поиск молодых кадров, обновление стратегий мышления, помощь образовательной</w:t>
      </w:r>
      <w:r>
        <w:rPr>
          <w:spacing w:val="-1"/>
          <w:sz w:val="24"/>
        </w:rPr>
        <w:t> </w:t>
      </w:r>
      <w:r>
        <w:rPr>
          <w:sz w:val="24"/>
        </w:rPr>
        <w:t>организации).</w:t>
      </w:r>
    </w:p>
    <w:p>
      <w:pPr>
        <w:pStyle w:val="BodyText"/>
        <w:spacing w:before="7"/>
        <w:rPr>
          <w:sz w:val="27"/>
        </w:rPr>
      </w:pPr>
    </w:p>
    <w:p>
      <w:pPr>
        <w:pStyle w:val="ListParagraph"/>
        <w:numPr>
          <w:ilvl w:val="2"/>
          <w:numId w:val="124"/>
        </w:numPr>
        <w:tabs>
          <w:tab w:pos="2047" w:val="left" w:leader="none"/>
        </w:tabs>
        <w:spacing w:line="276" w:lineRule="auto" w:before="0" w:after="0"/>
        <w:ind w:left="1240" w:right="910" w:firstLine="566"/>
        <w:jc w:val="both"/>
        <w:rPr>
          <w:sz w:val="24"/>
        </w:rPr>
      </w:pPr>
      <w:r>
        <w:rPr>
          <w:b/>
          <w:sz w:val="24"/>
        </w:rPr>
        <w:t>Сбор заявок-анкет </w:t>
      </w:r>
      <w:r>
        <w:rPr>
          <w:sz w:val="24"/>
        </w:rPr>
        <w:t>от потенциальных наставников. Анкета включает вопросы о мотивации, профессиональных навыках, метакомпетенциях, возможном объеме времени на взаимодействие. После анкетирования возможно собеседование с куратором программы,</w:t>
      </w:r>
      <w:r>
        <w:rPr>
          <w:spacing w:val="-31"/>
          <w:sz w:val="24"/>
        </w:rPr>
        <w:t> </w:t>
      </w:r>
      <w:r>
        <w:rPr>
          <w:sz w:val="24"/>
        </w:rPr>
        <w:t>цель которого – определить готовность наставника к наставнической работе и выявить возможные темы для углубленного рассмотрения в процессе обучения.</w:t>
      </w:r>
    </w:p>
    <w:p>
      <w:pPr>
        <w:pStyle w:val="BodyText"/>
        <w:spacing w:before="6"/>
        <w:rPr>
          <w:sz w:val="27"/>
        </w:rPr>
      </w:pPr>
    </w:p>
    <w:p>
      <w:pPr>
        <w:pStyle w:val="ListParagraph"/>
        <w:numPr>
          <w:ilvl w:val="2"/>
          <w:numId w:val="124"/>
        </w:numPr>
        <w:tabs>
          <w:tab w:pos="2047" w:val="left" w:leader="none"/>
        </w:tabs>
        <w:spacing w:line="276" w:lineRule="auto" w:before="0" w:after="0"/>
        <w:ind w:left="1240" w:right="906" w:firstLine="566"/>
        <w:jc w:val="both"/>
        <w:rPr>
          <w:sz w:val="24"/>
        </w:rPr>
      </w:pPr>
      <w:r>
        <w:rPr>
          <w:b/>
          <w:sz w:val="24"/>
        </w:rPr>
        <w:t>Обучение наставников </w:t>
      </w:r>
      <w:r>
        <w:rPr>
          <w:sz w:val="24"/>
        </w:rPr>
        <w:t>происходит на регулярных встречах (около 5-6) или образовательном интенсиве с куратором программы либо приглашенными экспертами. Наставникам предлагаются ролевые ситуации взаимодействия со студентами, необходимые к рассмотрению, переживанию и рефлексии. Наставники получают необходимые для работы с подростками навыки и, при необходимости, готовые шаблоны и паттерны взаимодействия (задания, форматы, темы бесед) из методического пособия МЕНТОРИ «Рабочие тетради наставника».</w:t>
      </w:r>
    </w:p>
    <w:p>
      <w:pPr>
        <w:pStyle w:val="BodyText"/>
        <w:spacing w:before="8"/>
        <w:rPr>
          <w:sz w:val="27"/>
        </w:rPr>
      </w:pPr>
    </w:p>
    <w:p>
      <w:pPr>
        <w:pStyle w:val="BodyText"/>
        <w:spacing w:line="276" w:lineRule="auto"/>
        <w:ind w:left="1240" w:right="843" w:firstLine="566"/>
      </w:pPr>
      <w:r>
        <w:rPr/>
        <w:t>Параллельно с приобретением коммуникационных навыков и других наставнических компетенций наставник формирует личный список профессиональных навыков и тем для</w:t>
      </w:r>
    </w:p>
    <w:p>
      <w:pPr>
        <w:pStyle w:val="BodyText"/>
        <w:spacing w:before="1"/>
        <w:ind w:left="1240"/>
      </w:pPr>
      <w:r>
        <w:rPr/>
        <w:t>«передачи» наставляемому.</w:t>
      </w:r>
    </w:p>
    <w:p>
      <w:pPr>
        <w:pStyle w:val="BodyText"/>
        <w:spacing w:before="1"/>
        <w:rPr>
          <w:sz w:val="31"/>
        </w:rPr>
      </w:pPr>
    </w:p>
    <w:p>
      <w:pPr>
        <w:pStyle w:val="ListParagraph"/>
        <w:numPr>
          <w:ilvl w:val="2"/>
          <w:numId w:val="124"/>
        </w:numPr>
        <w:tabs>
          <w:tab w:pos="2047" w:val="left" w:leader="none"/>
        </w:tabs>
        <w:spacing w:line="276" w:lineRule="auto" w:before="0" w:after="0"/>
        <w:ind w:left="1240" w:right="909" w:firstLine="566"/>
        <w:jc w:val="both"/>
        <w:rPr>
          <w:sz w:val="24"/>
        </w:rPr>
      </w:pPr>
      <w:r>
        <w:rPr>
          <w:b/>
          <w:sz w:val="24"/>
        </w:rPr>
        <w:t>Формирование пар / групп наставник-наставляемый(е) </w:t>
      </w:r>
      <w:r>
        <w:rPr>
          <w:sz w:val="24"/>
        </w:rPr>
        <w:t>происходит по одной из трех схем:</w:t>
      </w:r>
    </w:p>
    <w:p>
      <w:pPr>
        <w:pStyle w:val="ListParagraph"/>
        <w:numPr>
          <w:ilvl w:val="3"/>
          <w:numId w:val="124"/>
        </w:numPr>
        <w:tabs>
          <w:tab w:pos="3401" w:val="left" w:leader="none"/>
        </w:tabs>
        <w:spacing w:line="276" w:lineRule="auto" w:before="2" w:after="0"/>
        <w:ind w:left="2517" w:right="904" w:firstLine="566"/>
        <w:jc w:val="both"/>
        <w:rPr>
          <w:rFonts w:ascii="Calibri" w:hAnsi="Calibri"/>
          <w:sz w:val="20"/>
        </w:rPr>
      </w:pPr>
      <w:r>
        <w:rPr>
          <w:sz w:val="24"/>
        </w:rPr>
        <w:t>групповая встреча, где наставники и наставляемые рассказывают о себе, своих навыках / запросах соответственно. Встреча может идти в формате Mentor Match. По окончании участники заполняют анкеты с обратной связью, их анализируют куратор и его помощник, при совпадении интереса составляются пары;</w:t>
      </w:r>
    </w:p>
    <w:p>
      <w:pPr>
        <w:spacing w:after="0" w:line="276" w:lineRule="auto"/>
        <w:jc w:val="both"/>
        <w:rPr>
          <w:rFonts w:ascii="Calibri" w:hAnsi="Calibri"/>
          <w:sz w:val="20"/>
        </w:rPr>
        <w:sectPr>
          <w:pgSz w:w="12240" w:h="15840"/>
          <w:pgMar w:header="0" w:footer="1192" w:top="1440" w:bottom="1460" w:left="200" w:right="200"/>
        </w:sectPr>
      </w:pPr>
    </w:p>
    <w:p>
      <w:pPr>
        <w:pStyle w:val="ListParagraph"/>
        <w:numPr>
          <w:ilvl w:val="3"/>
          <w:numId w:val="124"/>
        </w:numPr>
        <w:tabs>
          <w:tab w:pos="3401" w:val="left" w:leader="none"/>
        </w:tabs>
        <w:spacing w:line="276" w:lineRule="auto" w:before="74" w:after="0"/>
        <w:ind w:left="2517" w:right="910" w:firstLine="566"/>
        <w:jc w:val="both"/>
        <w:rPr>
          <w:rFonts w:ascii="Calibri" w:hAnsi="Calibri"/>
          <w:sz w:val="20"/>
        </w:rPr>
      </w:pPr>
      <w:r>
        <w:rPr>
          <w:sz w:val="24"/>
        </w:rPr>
        <w:t>день открытых дверей на предприятии, в течение которого учащиеся посещают производство / офис компании, изучают организацию и внутренние процессы, взаимодействуют с сотрудником и либо оставляют обратную связь куратору с пожеланиями, результаты которой он передает потенциальным наставникам, либо сами предлагают «сотрудничество» потенциальным наставникам;</w:t>
      </w:r>
    </w:p>
    <w:p>
      <w:pPr>
        <w:pStyle w:val="ListParagraph"/>
        <w:numPr>
          <w:ilvl w:val="3"/>
          <w:numId w:val="124"/>
        </w:numPr>
        <w:tabs>
          <w:tab w:pos="3401" w:val="left" w:leader="none"/>
        </w:tabs>
        <w:spacing w:line="276" w:lineRule="auto" w:before="0" w:after="0"/>
        <w:ind w:left="2517" w:right="916" w:firstLine="566"/>
        <w:jc w:val="both"/>
        <w:rPr>
          <w:rFonts w:ascii="Calibri" w:hAnsi="Calibri"/>
          <w:sz w:val="20"/>
        </w:rPr>
      </w:pPr>
      <w:r>
        <w:rPr>
          <w:sz w:val="24"/>
        </w:rPr>
        <w:t>дистанционное анкетирование, по результатам которого куратор составляет</w:t>
      </w:r>
      <w:r>
        <w:rPr>
          <w:spacing w:val="-1"/>
          <w:sz w:val="24"/>
        </w:rPr>
        <w:t> </w:t>
      </w:r>
      <w:r>
        <w:rPr>
          <w:sz w:val="24"/>
        </w:rPr>
        <w:t>пары.</w:t>
      </w:r>
    </w:p>
    <w:p>
      <w:pPr>
        <w:pStyle w:val="BodyText"/>
        <w:spacing w:before="7"/>
        <w:rPr>
          <w:sz w:val="20"/>
        </w:rPr>
      </w:pPr>
    </w:p>
    <w:p>
      <w:pPr>
        <w:pStyle w:val="ListParagraph"/>
        <w:numPr>
          <w:ilvl w:val="2"/>
          <w:numId w:val="124"/>
        </w:numPr>
        <w:tabs>
          <w:tab w:pos="2047" w:val="left" w:leader="none"/>
        </w:tabs>
        <w:spacing w:line="276" w:lineRule="auto" w:before="0" w:after="0"/>
        <w:ind w:left="1240" w:right="912" w:firstLine="566"/>
        <w:jc w:val="both"/>
        <w:rPr>
          <w:sz w:val="24"/>
        </w:rPr>
      </w:pPr>
      <w:r>
        <w:rPr>
          <w:sz w:val="24"/>
        </w:rPr>
        <w:t>Этапу работы по решению поставленной перед парой / группой задачи предшествует </w:t>
      </w:r>
      <w:r>
        <w:rPr>
          <w:b/>
          <w:sz w:val="24"/>
        </w:rPr>
        <w:t>этап самоанализа и совместного анализа компетенций как наставника, так и наставляемого</w:t>
      </w:r>
      <w:r>
        <w:rPr>
          <w:sz w:val="24"/>
        </w:rPr>
        <w:t>. Среди обсуждаемых</w:t>
      </w:r>
      <w:r>
        <w:rPr>
          <w:spacing w:val="1"/>
          <w:sz w:val="24"/>
        </w:rPr>
        <w:t> </w:t>
      </w:r>
      <w:r>
        <w:rPr>
          <w:sz w:val="24"/>
        </w:rPr>
        <w:t>тем:</w:t>
      </w:r>
    </w:p>
    <w:p>
      <w:pPr>
        <w:pStyle w:val="ListParagraph"/>
        <w:numPr>
          <w:ilvl w:val="3"/>
          <w:numId w:val="124"/>
        </w:numPr>
        <w:tabs>
          <w:tab w:pos="3401" w:val="left" w:leader="none"/>
        </w:tabs>
        <w:spacing w:line="273" w:lineRule="auto" w:before="1" w:after="0"/>
        <w:ind w:left="2517" w:right="914" w:firstLine="566"/>
        <w:jc w:val="both"/>
        <w:rPr>
          <w:rFonts w:ascii="Calibri" w:hAnsi="Calibri"/>
          <w:sz w:val="20"/>
        </w:rPr>
      </w:pPr>
      <w:r>
        <w:rPr>
          <w:sz w:val="24"/>
        </w:rPr>
        <w:t>выявление сильных сторон с перспективными зонами роста по метакомпетенциям;</w:t>
      </w:r>
    </w:p>
    <w:p>
      <w:pPr>
        <w:pStyle w:val="ListParagraph"/>
        <w:numPr>
          <w:ilvl w:val="3"/>
          <w:numId w:val="124"/>
        </w:numPr>
        <w:tabs>
          <w:tab w:pos="3401" w:val="left" w:leader="none"/>
        </w:tabs>
        <w:spacing w:line="276" w:lineRule="auto" w:before="3" w:after="0"/>
        <w:ind w:left="2517" w:right="909" w:firstLine="566"/>
        <w:jc w:val="both"/>
        <w:rPr>
          <w:rFonts w:ascii="Calibri" w:hAnsi="Calibri"/>
          <w:sz w:val="20"/>
        </w:rPr>
      </w:pPr>
      <w:r>
        <w:rPr>
          <w:sz w:val="24"/>
        </w:rPr>
        <w:t>определение глобальной приоритетной сферы деятельности наставляемого, что позволит выстраивать работу на перспективу и послужит дополнительной мотивацией для</w:t>
      </w:r>
      <w:r>
        <w:rPr>
          <w:spacing w:val="-1"/>
          <w:sz w:val="24"/>
        </w:rPr>
        <w:t> </w:t>
      </w:r>
      <w:r>
        <w:rPr>
          <w:sz w:val="24"/>
        </w:rPr>
        <w:t>наставляемого;</w:t>
      </w:r>
    </w:p>
    <w:p>
      <w:pPr>
        <w:pStyle w:val="ListParagraph"/>
        <w:numPr>
          <w:ilvl w:val="3"/>
          <w:numId w:val="124"/>
        </w:numPr>
        <w:tabs>
          <w:tab w:pos="3401" w:val="left" w:leader="none"/>
        </w:tabs>
        <w:spacing w:line="276" w:lineRule="auto" w:before="0" w:after="0"/>
        <w:ind w:left="2517" w:right="907" w:firstLine="566"/>
        <w:jc w:val="both"/>
        <w:rPr>
          <w:rFonts w:ascii="Calibri" w:hAnsi="Calibri"/>
          <w:sz w:val="20"/>
        </w:rPr>
      </w:pPr>
      <w:r>
        <w:rPr>
          <w:sz w:val="24"/>
        </w:rPr>
        <w:t>формулировка приоритетных целей развития с их конкретным переложением на спринты (отрезки времени): от краткосрочных (1-2 месяца), например, решение конкретной образовательной проблемы, создание проекта / продукта, развитие определенного навыка/прикладного умения, до долгосрочных (3-5 лет), например, вопросы профессиональной подготовки, подготовки к трудоустройству, получение рабочего предложения, движение по карьерной лестнице.</w:t>
      </w:r>
    </w:p>
    <w:p>
      <w:pPr>
        <w:pStyle w:val="BodyText"/>
        <w:spacing w:before="4"/>
        <w:rPr>
          <w:sz w:val="27"/>
        </w:rPr>
      </w:pPr>
    </w:p>
    <w:p>
      <w:pPr>
        <w:pStyle w:val="ListParagraph"/>
        <w:numPr>
          <w:ilvl w:val="2"/>
          <w:numId w:val="124"/>
        </w:numPr>
        <w:tabs>
          <w:tab w:pos="2047" w:val="left" w:leader="none"/>
        </w:tabs>
        <w:spacing w:line="276" w:lineRule="auto" w:before="1" w:after="0"/>
        <w:ind w:left="1240" w:right="909" w:firstLine="566"/>
        <w:jc w:val="both"/>
        <w:rPr>
          <w:sz w:val="24"/>
        </w:rPr>
      </w:pPr>
      <w:r>
        <w:rPr>
          <w:sz w:val="24"/>
        </w:rPr>
        <w:t>Куратор выполняет функцию организатора, следит за системностью встреч, собирает обратную связь, при необходимости проводит групповую встречу с уточнением текущих проблем. После каждой встречи / серии встреч наставник и наставляемый </w:t>
      </w:r>
      <w:r>
        <w:rPr>
          <w:b/>
          <w:sz w:val="24"/>
        </w:rPr>
        <w:t>проводят оценку </w:t>
      </w:r>
      <w:r>
        <w:rPr>
          <w:sz w:val="24"/>
        </w:rPr>
        <w:t>своих</w:t>
      </w:r>
      <w:r>
        <w:rPr>
          <w:spacing w:val="1"/>
          <w:sz w:val="24"/>
        </w:rPr>
        <w:t> </w:t>
      </w:r>
      <w:r>
        <w:rPr>
          <w:sz w:val="24"/>
        </w:rPr>
        <w:t>результатов.</w:t>
      </w:r>
    </w:p>
    <w:p>
      <w:pPr>
        <w:pStyle w:val="BodyText"/>
        <w:spacing w:before="6"/>
        <w:rPr>
          <w:sz w:val="27"/>
        </w:rPr>
      </w:pPr>
    </w:p>
    <w:p>
      <w:pPr>
        <w:pStyle w:val="BodyText"/>
        <w:spacing w:line="276" w:lineRule="auto"/>
        <w:ind w:left="1240" w:right="909" w:firstLine="566"/>
        <w:jc w:val="both"/>
      </w:pPr>
      <w:r>
        <w:rPr/>
        <w:t>Если работа ведется по пути приобретения конкретных профессиональных навыков, фиксируются этапы и результаты конкретных этапов деятельности (см. выше «Пять уровней самостоятельной работы»). Если работа ведется в формате инструктирования, в течение которого наставник и наставляемый одновременно работают над конкретным проектом, выполняя различные этапы, фиксируются конкретные успехи – ведется дневник практики.</w:t>
      </w:r>
    </w:p>
    <w:p>
      <w:pPr>
        <w:pStyle w:val="BodyText"/>
        <w:spacing w:before="6"/>
        <w:rPr>
          <w:sz w:val="27"/>
        </w:rPr>
      </w:pPr>
    </w:p>
    <w:p>
      <w:pPr>
        <w:pStyle w:val="ListParagraph"/>
        <w:numPr>
          <w:ilvl w:val="2"/>
          <w:numId w:val="124"/>
        </w:numPr>
        <w:tabs>
          <w:tab w:pos="2107" w:val="left" w:leader="none"/>
        </w:tabs>
        <w:spacing w:line="276" w:lineRule="auto" w:before="0" w:after="0"/>
        <w:ind w:left="1240" w:right="908" w:firstLine="626"/>
        <w:jc w:val="both"/>
        <w:rPr>
          <w:sz w:val="24"/>
        </w:rPr>
      </w:pPr>
      <w:r>
        <w:rPr>
          <w:sz w:val="24"/>
        </w:rPr>
        <w:t>По</w:t>
      </w:r>
      <w:r>
        <w:rPr>
          <w:spacing w:val="-10"/>
          <w:sz w:val="24"/>
        </w:rPr>
        <w:t> </w:t>
      </w:r>
      <w:r>
        <w:rPr>
          <w:sz w:val="24"/>
        </w:rPr>
        <w:t>завершении</w:t>
      </w:r>
      <w:r>
        <w:rPr>
          <w:spacing w:val="-11"/>
          <w:sz w:val="24"/>
        </w:rPr>
        <w:t> </w:t>
      </w:r>
      <w:r>
        <w:rPr>
          <w:sz w:val="24"/>
        </w:rPr>
        <w:t>наставнической</w:t>
      </w:r>
      <w:r>
        <w:rPr>
          <w:spacing w:val="-5"/>
          <w:sz w:val="24"/>
        </w:rPr>
        <w:t> </w:t>
      </w:r>
      <w:r>
        <w:rPr>
          <w:sz w:val="24"/>
        </w:rPr>
        <w:t>программы</w:t>
      </w:r>
      <w:r>
        <w:rPr>
          <w:spacing w:val="-9"/>
          <w:sz w:val="24"/>
        </w:rPr>
        <w:t> </w:t>
      </w:r>
      <w:r>
        <w:rPr>
          <w:sz w:val="24"/>
        </w:rPr>
        <w:t>наставник</w:t>
      </w:r>
      <w:r>
        <w:rPr>
          <w:spacing w:val="-11"/>
          <w:sz w:val="24"/>
        </w:rPr>
        <w:t> </w:t>
      </w:r>
      <w:r>
        <w:rPr>
          <w:sz w:val="24"/>
        </w:rPr>
        <w:t>и</w:t>
      </w:r>
      <w:r>
        <w:rPr>
          <w:spacing w:val="-11"/>
          <w:sz w:val="24"/>
        </w:rPr>
        <w:t> </w:t>
      </w:r>
      <w:r>
        <w:rPr>
          <w:sz w:val="24"/>
        </w:rPr>
        <w:t>наставляемый</w:t>
      </w:r>
      <w:r>
        <w:rPr>
          <w:spacing w:val="-6"/>
          <w:sz w:val="24"/>
        </w:rPr>
        <w:t> </w:t>
      </w:r>
      <w:r>
        <w:rPr>
          <w:b/>
          <w:sz w:val="24"/>
        </w:rPr>
        <w:t>представляют результаты взаимодействия</w:t>
      </w:r>
      <w:r>
        <w:rPr>
          <w:sz w:val="24"/>
        </w:rPr>
        <w:t>: совместный проект / продукт, результаты компетентностного / квалификационного тестирования, итоги производственной практики, рекомендательные письма, предложение о</w:t>
      </w:r>
      <w:r>
        <w:rPr>
          <w:spacing w:val="-5"/>
          <w:sz w:val="24"/>
        </w:rPr>
        <w:t> </w:t>
      </w:r>
      <w:r>
        <w:rPr>
          <w:sz w:val="24"/>
        </w:rPr>
        <w:t>работе.</w:t>
      </w:r>
    </w:p>
    <w:p>
      <w:pPr>
        <w:spacing w:after="0" w:line="276" w:lineRule="auto"/>
        <w:jc w:val="both"/>
        <w:rPr>
          <w:sz w:val="24"/>
        </w:rPr>
        <w:sectPr>
          <w:pgSz w:w="12240" w:h="15840"/>
          <w:pgMar w:header="0" w:footer="1192" w:top="1360" w:bottom="1460" w:left="200" w:right="200"/>
        </w:sectPr>
      </w:pPr>
    </w:p>
    <w:p>
      <w:pPr>
        <w:pStyle w:val="BodyText"/>
        <w:spacing w:line="276" w:lineRule="auto" w:before="74"/>
        <w:ind w:left="1240" w:right="913" w:firstLine="566"/>
        <w:jc w:val="both"/>
      </w:pPr>
      <w:r>
        <w:rPr/>
        <w:t>Проводится массовое праздничное мероприятие с представление успешных кейсов и результатов всей образовательной организации с приглашением партнеров.</w:t>
      </w:r>
    </w:p>
    <w:p>
      <w:pPr>
        <w:pStyle w:val="BodyText"/>
        <w:spacing w:before="8"/>
        <w:rPr>
          <w:sz w:val="27"/>
        </w:rPr>
      </w:pPr>
    </w:p>
    <w:p>
      <w:pPr>
        <w:pStyle w:val="BodyText"/>
        <w:spacing w:line="276" w:lineRule="auto"/>
        <w:ind w:left="1240" w:right="912" w:firstLine="566"/>
        <w:jc w:val="both"/>
      </w:pPr>
      <w:r>
        <w:rPr/>
        <w:t>Лучшие проекты/продукция, бизнес-идеи могут быть монетизированы, а наставляемым предложено продолжить их развитие на базе предприятия.</w:t>
      </w:r>
    </w:p>
    <w:p>
      <w:pPr>
        <w:pStyle w:val="BodyText"/>
        <w:spacing w:before="5"/>
        <w:rPr>
          <w:sz w:val="27"/>
        </w:rPr>
      </w:pPr>
    </w:p>
    <w:p>
      <w:pPr>
        <w:pStyle w:val="BodyText"/>
        <w:spacing w:line="276" w:lineRule="auto"/>
        <w:ind w:left="1240" w:right="904" w:firstLine="566"/>
        <w:jc w:val="both"/>
      </w:pPr>
      <w:r>
        <w:rPr/>
        <w:t>Лучшие наставники по результатам обратной связи от кураторов и наставляемых </w:t>
      </w:r>
      <w:r>
        <w:rPr>
          <w:b/>
        </w:rPr>
        <w:t>поощряются </w:t>
      </w:r>
      <w:r>
        <w:rPr/>
        <w:t>за активную общественную работу, получают признание в профессиональной среде и сообществе благодарных выпускников, развивают собственные организаторские и лидерские</w:t>
      </w:r>
      <w:r>
        <w:rPr>
          <w:spacing w:val="-19"/>
        </w:rPr>
        <w:t> </w:t>
      </w:r>
      <w:r>
        <w:rPr/>
        <w:t>навыки,</w:t>
      </w:r>
      <w:r>
        <w:rPr>
          <w:spacing w:val="-17"/>
        </w:rPr>
        <w:t> </w:t>
      </w:r>
      <w:r>
        <w:rPr/>
        <w:t>необходимые</w:t>
      </w:r>
      <w:r>
        <w:rPr>
          <w:spacing w:val="-18"/>
        </w:rPr>
        <w:t> </w:t>
      </w:r>
      <w:r>
        <w:rPr/>
        <w:t>для</w:t>
      </w:r>
      <w:r>
        <w:rPr>
          <w:spacing w:val="-17"/>
        </w:rPr>
        <w:t> </w:t>
      </w:r>
      <w:r>
        <w:rPr/>
        <w:t>продвижения</w:t>
      </w:r>
      <w:r>
        <w:rPr>
          <w:spacing w:val="-17"/>
        </w:rPr>
        <w:t> </w:t>
      </w:r>
      <w:r>
        <w:rPr/>
        <w:t>по</w:t>
      </w:r>
      <w:r>
        <w:rPr>
          <w:spacing w:val="-18"/>
        </w:rPr>
        <w:t> </w:t>
      </w:r>
      <w:r>
        <w:rPr/>
        <w:t>карьерной</w:t>
      </w:r>
      <w:r>
        <w:rPr>
          <w:spacing w:val="-16"/>
        </w:rPr>
        <w:t> </w:t>
      </w:r>
      <w:r>
        <w:rPr/>
        <w:t>лестнице,</w:t>
      </w:r>
      <w:r>
        <w:rPr>
          <w:spacing w:val="-17"/>
        </w:rPr>
        <w:t> </w:t>
      </w:r>
      <w:r>
        <w:rPr/>
        <w:t>а</w:t>
      </w:r>
      <w:r>
        <w:rPr>
          <w:spacing w:val="-19"/>
        </w:rPr>
        <w:t> </w:t>
      </w:r>
      <w:r>
        <w:rPr/>
        <w:t>также</w:t>
      </w:r>
      <w:r>
        <w:rPr>
          <w:spacing w:val="-17"/>
        </w:rPr>
        <w:t> </w:t>
      </w:r>
      <w:r>
        <w:rPr/>
        <w:t>позитивную обратную связь и опыт работы с поколением будущих коллег. Лучшие наставнические практики размещаются на сайте образовательной организации, а также на сайте</w:t>
      </w:r>
      <w:r>
        <w:rPr>
          <w:spacing w:val="-14"/>
        </w:rPr>
        <w:t> </w:t>
      </w:r>
      <w:r>
        <w:rPr/>
        <w:t>предприятия.</w:t>
      </w:r>
    </w:p>
    <w:p>
      <w:pPr>
        <w:spacing w:after="0" w:line="276" w:lineRule="auto"/>
        <w:jc w:val="both"/>
        <w:sectPr>
          <w:pgSz w:w="12240" w:h="15840"/>
          <w:pgMar w:header="0" w:footer="1192" w:top="1360" w:bottom="1460" w:left="200" w:right="200"/>
        </w:sectPr>
      </w:pPr>
    </w:p>
    <w:p>
      <w:pPr>
        <w:pStyle w:val="ListParagraph"/>
        <w:numPr>
          <w:ilvl w:val="0"/>
          <w:numId w:val="128"/>
        </w:numPr>
        <w:tabs>
          <w:tab w:pos="2126" w:val="left" w:leader="none"/>
        </w:tabs>
        <w:spacing w:line="240" w:lineRule="auto" w:before="58" w:after="0"/>
        <w:ind w:left="2126" w:right="0" w:hanging="360"/>
        <w:jc w:val="left"/>
        <w:rPr>
          <w:b/>
          <w:sz w:val="30"/>
        </w:rPr>
      </w:pPr>
      <w:bookmarkStart w:name="_bookmark70" w:id="128"/>
      <w:bookmarkEnd w:id="128"/>
      <w:r>
        <w:rPr/>
      </w:r>
      <w:bookmarkStart w:name="_bookmark70" w:id="129"/>
      <w:bookmarkEnd w:id="129"/>
      <w:r>
        <w:rPr>
          <w:b/>
          <w:sz w:val="30"/>
        </w:rPr>
        <w:t>В</w:t>
      </w:r>
      <w:r>
        <w:rPr>
          <w:b/>
          <w:sz w:val="30"/>
        </w:rPr>
        <w:t>ариант геймификации наставнической программы,</w:t>
      </w:r>
      <w:r>
        <w:rPr>
          <w:b/>
          <w:spacing w:val="-14"/>
          <w:sz w:val="30"/>
        </w:rPr>
        <w:t> </w:t>
      </w:r>
      <w:r>
        <w:rPr>
          <w:b/>
          <w:sz w:val="30"/>
        </w:rPr>
        <w:t>иерархия</w:t>
      </w:r>
    </w:p>
    <w:p>
      <w:pPr>
        <w:spacing w:before="51"/>
        <w:ind w:left="5570" w:right="0" w:firstLine="0"/>
        <w:jc w:val="left"/>
        <w:rPr>
          <w:b/>
          <w:sz w:val="30"/>
        </w:rPr>
      </w:pPr>
      <w:r>
        <w:rPr>
          <w:b/>
          <w:sz w:val="30"/>
        </w:rPr>
        <w:t>наставников</w:t>
      </w:r>
    </w:p>
    <w:p>
      <w:pPr>
        <w:pStyle w:val="BodyText"/>
        <w:spacing w:before="4"/>
        <w:rPr>
          <w:b/>
          <w:sz w:val="42"/>
        </w:rPr>
      </w:pPr>
    </w:p>
    <w:p>
      <w:pPr>
        <w:pStyle w:val="ListParagraph"/>
        <w:numPr>
          <w:ilvl w:val="1"/>
          <w:numId w:val="128"/>
        </w:numPr>
        <w:tabs>
          <w:tab w:pos="2285" w:val="left" w:leader="none"/>
        </w:tabs>
        <w:spacing w:line="276" w:lineRule="auto" w:before="0" w:after="0"/>
        <w:ind w:left="1240" w:right="912" w:firstLine="566"/>
        <w:jc w:val="both"/>
        <w:rPr>
          <w:sz w:val="24"/>
        </w:rPr>
      </w:pPr>
      <w:r>
        <w:rPr>
          <w:b/>
          <w:sz w:val="24"/>
        </w:rPr>
        <w:t>Переход по уровням иерархии </w:t>
      </w:r>
      <w:r>
        <w:rPr>
          <w:sz w:val="24"/>
        </w:rPr>
        <w:t>наставника может происходить при получении представленных ниже достижений, а также накоплении определенного количества баллов. Баллы начисляются за выполнение заданий, прохождение определенных этапов наставнических взаимоотношений, участие в</w:t>
      </w:r>
      <w:r>
        <w:rPr>
          <w:spacing w:val="-1"/>
          <w:sz w:val="24"/>
        </w:rPr>
        <w:t> </w:t>
      </w:r>
      <w:r>
        <w:rPr>
          <w:sz w:val="24"/>
        </w:rPr>
        <w:t>акциях/мероприятиях.</w:t>
      </w:r>
    </w:p>
    <w:p>
      <w:pPr>
        <w:pStyle w:val="BodyText"/>
        <w:spacing w:before="6"/>
        <w:rPr>
          <w:sz w:val="27"/>
        </w:rPr>
      </w:pPr>
    </w:p>
    <w:p>
      <w:pPr>
        <w:pStyle w:val="ListParagraph"/>
        <w:numPr>
          <w:ilvl w:val="1"/>
          <w:numId w:val="128"/>
        </w:numPr>
        <w:tabs>
          <w:tab w:pos="2275" w:val="left" w:leader="none"/>
        </w:tabs>
        <w:spacing w:line="276" w:lineRule="auto" w:before="0" w:after="0"/>
        <w:ind w:left="1240" w:right="909" w:firstLine="566"/>
        <w:jc w:val="both"/>
        <w:rPr>
          <w:sz w:val="24"/>
        </w:rPr>
      </w:pPr>
      <w:r>
        <w:rPr>
          <w:b/>
          <w:sz w:val="24"/>
        </w:rPr>
        <w:t>Процесс начисления баллов</w:t>
      </w:r>
      <w:r>
        <w:rPr>
          <w:sz w:val="24"/>
        </w:rPr>
        <w:t>, а также выделение определенных активностей, за которые баллы могут быть получены, также остаются в ведении куратора наставнической программы конкретной образовательной организации, но должны следовать логике обозначенной иерархии</w:t>
      </w:r>
      <w:r>
        <w:rPr>
          <w:spacing w:val="-5"/>
          <w:sz w:val="24"/>
        </w:rPr>
        <w:t> </w:t>
      </w:r>
      <w:r>
        <w:rPr>
          <w:sz w:val="24"/>
        </w:rPr>
        <w:t>достижений:</w:t>
      </w:r>
    </w:p>
    <w:p>
      <w:pPr>
        <w:pStyle w:val="BodyText"/>
        <w:spacing w:before="7"/>
        <w:rPr>
          <w:sz w:val="27"/>
        </w:rPr>
      </w:pPr>
    </w:p>
    <w:p>
      <w:pPr>
        <w:pStyle w:val="ListParagraph"/>
        <w:numPr>
          <w:ilvl w:val="2"/>
          <w:numId w:val="128"/>
        </w:numPr>
        <w:tabs>
          <w:tab w:pos="2681" w:val="left" w:leader="none"/>
        </w:tabs>
        <w:spacing w:line="240" w:lineRule="auto" w:before="0" w:after="0"/>
        <w:ind w:left="2680" w:right="0" w:hanging="155"/>
        <w:jc w:val="left"/>
        <w:rPr>
          <w:sz w:val="24"/>
        </w:rPr>
      </w:pPr>
      <w:r>
        <w:rPr>
          <w:sz w:val="24"/>
        </w:rPr>
        <w:t>Посещение мероприятия по развитию наставничества в организации – 2</w:t>
      </w:r>
      <w:r>
        <w:rPr>
          <w:spacing w:val="-6"/>
          <w:sz w:val="24"/>
        </w:rPr>
        <w:t> </w:t>
      </w:r>
      <w:r>
        <w:rPr>
          <w:sz w:val="24"/>
        </w:rPr>
        <w:t>балла</w:t>
      </w:r>
    </w:p>
    <w:p>
      <w:pPr>
        <w:pStyle w:val="ListParagraph"/>
        <w:numPr>
          <w:ilvl w:val="2"/>
          <w:numId w:val="128"/>
        </w:numPr>
        <w:tabs>
          <w:tab w:pos="2681" w:val="left" w:leader="none"/>
        </w:tabs>
        <w:spacing w:line="240" w:lineRule="auto" w:before="41" w:after="0"/>
        <w:ind w:left="2680" w:right="0" w:hanging="155"/>
        <w:jc w:val="left"/>
        <w:rPr>
          <w:sz w:val="24"/>
        </w:rPr>
      </w:pPr>
      <w:r>
        <w:rPr>
          <w:sz w:val="24"/>
        </w:rPr>
        <w:t>Посещение</w:t>
      </w:r>
      <w:r>
        <w:rPr>
          <w:spacing w:val="-7"/>
          <w:sz w:val="24"/>
        </w:rPr>
        <w:t> </w:t>
      </w:r>
      <w:r>
        <w:rPr>
          <w:sz w:val="24"/>
        </w:rPr>
        <w:t>мероприятия</w:t>
      </w:r>
      <w:r>
        <w:rPr>
          <w:spacing w:val="-7"/>
          <w:sz w:val="24"/>
        </w:rPr>
        <w:t> </w:t>
      </w:r>
      <w:r>
        <w:rPr>
          <w:sz w:val="24"/>
        </w:rPr>
        <w:t>по</w:t>
      </w:r>
      <w:r>
        <w:rPr>
          <w:spacing w:val="-5"/>
          <w:sz w:val="24"/>
        </w:rPr>
        <w:t> </w:t>
      </w:r>
      <w:r>
        <w:rPr>
          <w:sz w:val="24"/>
        </w:rPr>
        <w:t>развитию</w:t>
      </w:r>
      <w:r>
        <w:rPr>
          <w:spacing w:val="-8"/>
          <w:sz w:val="24"/>
        </w:rPr>
        <w:t> </w:t>
      </w:r>
      <w:r>
        <w:rPr>
          <w:sz w:val="24"/>
        </w:rPr>
        <w:t>наставничества</w:t>
      </w:r>
      <w:r>
        <w:rPr>
          <w:spacing w:val="-5"/>
          <w:sz w:val="24"/>
        </w:rPr>
        <w:t> </w:t>
      </w:r>
      <w:r>
        <w:rPr>
          <w:sz w:val="24"/>
        </w:rPr>
        <w:t>вне</w:t>
      </w:r>
      <w:r>
        <w:rPr>
          <w:spacing w:val="-6"/>
          <w:sz w:val="24"/>
        </w:rPr>
        <w:t> </w:t>
      </w:r>
      <w:r>
        <w:rPr>
          <w:sz w:val="24"/>
        </w:rPr>
        <w:t>организации</w:t>
      </w:r>
      <w:r>
        <w:rPr>
          <w:spacing w:val="-5"/>
          <w:sz w:val="24"/>
        </w:rPr>
        <w:t> </w:t>
      </w:r>
      <w:r>
        <w:rPr>
          <w:sz w:val="24"/>
        </w:rPr>
        <w:t>–</w:t>
      </w:r>
      <w:r>
        <w:rPr>
          <w:spacing w:val="-5"/>
          <w:sz w:val="24"/>
        </w:rPr>
        <w:t> </w:t>
      </w:r>
      <w:r>
        <w:rPr>
          <w:sz w:val="24"/>
        </w:rPr>
        <w:t>3</w:t>
      </w:r>
      <w:r>
        <w:rPr>
          <w:spacing w:val="-6"/>
          <w:sz w:val="24"/>
        </w:rPr>
        <w:t> </w:t>
      </w:r>
      <w:r>
        <w:rPr>
          <w:sz w:val="24"/>
        </w:rPr>
        <w:t>балла</w:t>
      </w:r>
    </w:p>
    <w:p>
      <w:pPr>
        <w:pStyle w:val="ListParagraph"/>
        <w:numPr>
          <w:ilvl w:val="2"/>
          <w:numId w:val="128"/>
        </w:numPr>
        <w:tabs>
          <w:tab w:pos="2681" w:val="left" w:leader="none"/>
        </w:tabs>
        <w:spacing w:line="240" w:lineRule="auto" w:before="43" w:after="0"/>
        <w:ind w:left="2680" w:right="0" w:hanging="155"/>
        <w:jc w:val="left"/>
        <w:rPr>
          <w:sz w:val="24"/>
        </w:rPr>
      </w:pPr>
      <w:r>
        <w:rPr>
          <w:sz w:val="24"/>
        </w:rPr>
        <w:t>Посещение региональных мероприятий – 5</w:t>
      </w:r>
      <w:r>
        <w:rPr>
          <w:spacing w:val="-13"/>
          <w:sz w:val="24"/>
        </w:rPr>
        <w:t> </w:t>
      </w:r>
      <w:r>
        <w:rPr>
          <w:sz w:val="24"/>
        </w:rPr>
        <w:t>баллов</w:t>
      </w:r>
    </w:p>
    <w:p>
      <w:pPr>
        <w:pStyle w:val="ListParagraph"/>
        <w:numPr>
          <w:ilvl w:val="2"/>
          <w:numId w:val="128"/>
        </w:numPr>
        <w:tabs>
          <w:tab w:pos="2681" w:val="left" w:leader="none"/>
        </w:tabs>
        <w:spacing w:line="240" w:lineRule="auto" w:before="41" w:after="0"/>
        <w:ind w:left="2680" w:right="0" w:hanging="155"/>
        <w:jc w:val="left"/>
        <w:rPr>
          <w:sz w:val="24"/>
        </w:rPr>
      </w:pPr>
      <w:r>
        <w:rPr>
          <w:sz w:val="24"/>
        </w:rPr>
        <w:t>Посещение федеральных мероприятий – 20</w:t>
      </w:r>
      <w:r>
        <w:rPr>
          <w:spacing w:val="-11"/>
          <w:sz w:val="24"/>
        </w:rPr>
        <w:t> </w:t>
      </w:r>
      <w:r>
        <w:rPr>
          <w:sz w:val="24"/>
        </w:rPr>
        <w:t>баллов</w:t>
      </w:r>
    </w:p>
    <w:p>
      <w:pPr>
        <w:pStyle w:val="ListParagraph"/>
        <w:numPr>
          <w:ilvl w:val="2"/>
          <w:numId w:val="128"/>
        </w:numPr>
        <w:tabs>
          <w:tab w:pos="2681" w:val="left" w:leader="none"/>
        </w:tabs>
        <w:spacing w:line="240" w:lineRule="auto" w:before="41" w:after="0"/>
        <w:ind w:left="2680" w:right="0" w:hanging="155"/>
        <w:jc w:val="left"/>
        <w:rPr>
          <w:sz w:val="24"/>
        </w:rPr>
      </w:pPr>
      <w:r>
        <w:rPr>
          <w:sz w:val="24"/>
        </w:rPr>
        <w:t>Проведение 3 успешных встреч с наставляемым – 5</w:t>
      </w:r>
      <w:r>
        <w:rPr>
          <w:spacing w:val="2"/>
          <w:sz w:val="24"/>
        </w:rPr>
        <w:t> </w:t>
      </w:r>
      <w:r>
        <w:rPr>
          <w:sz w:val="24"/>
        </w:rPr>
        <w:t>баллов</w:t>
      </w:r>
    </w:p>
    <w:p>
      <w:pPr>
        <w:pStyle w:val="ListParagraph"/>
        <w:numPr>
          <w:ilvl w:val="2"/>
          <w:numId w:val="128"/>
        </w:numPr>
        <w:tabs>
          <w:tab w:pos="2681" w:val="left" w:leader="none"/>
        </w:tabs>
        <w:spacing w:line="240" w:lineRule="auto" w:before="41" w:after="0"/>
        <w:ind w:left="2680" w:right="0" w:hanging="155"/>
        <w:jc w:val="left"/>
        <w:rPr>
          <w:sz w:val="24"/>
        </w:rPr>
      </w:pPr>
      <w:r>
        <w:rPr>
          <w:sz w:val="24"/>
        </w:rPr>
        <w:t>Получение развернутого положительного отзыва от наставляемого – 2</w:t>
      </w:r>
      <w:r>
        <w:rPr>
          <w:spacing w:val="-1"/>
          <w:sz w:val="24"/>
        </w:rPr>
        <w:t> </w:t>
      </w:r>
      <w:r>
        <w:rPr>
          <w:sz w:val="24"/>
        </w:rPr>
        <w:t>балла</w:t>
      </w:r>
    </w:p>
    <w:p>
      <w:pPr>
        <w:pStyle w:val="ListParagraph"/>
        <w:numPr>
          <w:ilvl w:val="2"/>
          <w:numId w:val="128"/>
        </w:numPr>
        <w:tabs>
          <w:tab w:pos="2681" w:val="left" w:leader="none"/>
        </w:tabs>
        <w:spacing w:line="240" w:lineRule="auto" w:before="43" w:after="0"/>
        <w:ind w:left="2680" w:right="0" w:hanging="155"/>
        <w:jc w:val="left"/>
        <w:rPr>
          <w:sz w:val="24"/>
        </w:rPr>
      </w:pPr>
      <w:r>
        <w:rPr>
          <w:sz w:val="24"/>
        </w:rPr>
        <w:t>Регулярное ведение дневника наставника – 7</w:t>
      </w:r>
      <w:r>
        <w:rPr>
          <w:spacing w:val="-3"/>
          <w:sz w:val="24"/>
        </w:rPr>
        <w:t> </w:t>
      </w:r>
      <w:r>
        <w:rPr>
          <w:sz w:val="24"/>
        </w:rPr>
        <w:t>баллов</w:t>
      </w:r>
    </w:p>
    <w:p>
      <w:pPr>
        <w:pStyle w:val="ListParagraph"/>
        <w:numPr>
          <w:ilvl w:val="2"/>
          <w:numId w:val="128"/>
        </w:numPr>
        <w:tabs>
          <w:tab w:pos="2681" w:val="left" w:leader="none"/>
        </w:tabs>
        <w:spacing w:line="276" w:lineRule="auto" w:before="41" w:after="0"/>
        <w:ind w:left="1960" w:right="914" w:firstLine="566"/>
        <w:jc w:val="left"/>
        <w:rPr>
          <w:sz w:val="24"/>
        </w:rPr>
      </w:pPr>
      <w:r>
        <w:rPr>
          <w:sz w:val="24"/>
        </w:rPr>
        <w:t>Создание наставляемым собственного проекта/продукта под руководством наставника – 15</w:t>
      </w:r>
      <w:r>
        <w:rPr>
          <w:spacing w:val="-1"/>
          <w:sz w:val="24"/>
        </w:rPr>
        <w:t> </w:t>
      </w:r>
      <w:r>
        <w:rPr>
          <w:sz w:val="24"/>
        </w:rPr>
        <w:t>баллов</w:t>
      </w:r>
    </w:p>
    <w:p>
      <w:pPr>
        <w:pStyle w:val="ListParagraph"/>
        <w:numPr>
          <w:ilvl w:val="2"/>
          <w:numId w:val="128"/>
        </w:numPr>
        <w:tabs>
          <w:tab w:pos="2681" w:val="left" w:leader="none"/>
        </w:tabs>
        <w:spacing w:line="278" w:lineRule="auto" w:before="0" w:after="0"/>
        <w:ind w:left="1960" w:right="914" w:firstLine="566"/>
        <w:jc w:val="left"/>
        <w:rPr>
          <w:sz w:val="24"/>
        </w:rPr>
      </w:pPr>
      <w:r>
        <w:rPr>
          <w:sz w:val="24"/>
        </w:rPr>
        <w:t>Публикация кейса на сайте/в социальных сетях образовательной организации или организации-партнера – 7</w:t>
      </w:r>
      <w:r>
        <w:rPr>
          <w:spacing w:val="-1"/>
          <w:sz w:val="24"/>
        </w:rPr>
        <w:t> </w:t>
      </w:r>
      <w:r>
        <w:rPr>
          <w:sz w:val="24"/>
        </w:rPr>
        <w:t>баллов</w:t>
      </w:r>
    </w:p>
    <w:p>
      <w:pPr>
        <w:pStyle w:val="ListParagraph"/>
        <w:numPr>
          <w:ilvl w:val="2"/>
          <w:numId w:val="128"/>
        </w:numPr>
        <w:tabs>
          <w:tab w:pos="2681" w:val="left" w:leader="none"/>
        </w:tabs>
        <w:spacing w:line="272" w:lineRule="exact" w:before="0" w:after="0"/>
        <w:ind w:left="2680" w:right="0" w:hanging="155"/>
        <w:jc w:val="left"/>
        <w:rPr>
          <w:sz w:val="24"/>
        </w:rPr>
      </w:pPr>
      <w:r>
        <w:rPr>
          <w:sz w:val="24"/>
        </w:rPr>
        <w:t>Публикация в муниципальном или региональном СМИ – 10</w:t>
      </w:r>
      <w:r>
        <w:rPr>
          <w:spacing w:val="-2"/>
          <w:sz w:val="24"/>
        </w:rPr>
        <w:t> </w:t>
      </w:r>
      <w:r>
        <w:rPr>
          <w:sz w:val="24"/>
        </w:rPr>
        <w:t>баллов</w:t>
      </w:r>
    </w:p>
    <w:p>
      <w:pPr>
        <w:pStyle w:val="ListParagraph"/>
        <w:numPr>
          <w:ilvl w:val="2"/>
          <w:numId w:val="128"/>
        </w:numPr>
        <w:tabs>
          <w:tab w:pos="2681" w:val="left" w:leader="none"/>
        </w:tabs>
        <w:spacing w:line="276" w:lineRule="auto" w:before="40" w:after="0"/>
        <w:ind w:left="1960" w:right="914" w:firstLine="566"/>
        <w:jc w:val="left"/>
        <w:rPr>
          <w:sz w:val="24"/>
        </w:rPr>
      </w:pPr>
      <w:r>
        <w:rPr>
          <w:sz w:val="24"/>
        </w:rPr>
        <w:t>Проведение наставником консультации для других наставников (в том числе с использованием системы электронного и дистанционного образования) – 8</w:t>
      </w:r>
      <w:r>
        <w:rPr>
          <w:spacing w:val="-14"/>
          <w:sz w:val="24"/>
        </w:rPr>
        <w:t> </w:t>
      </w:r>
      <w:r>
        <w:rPr>
          <w:sz w:val="24"/>
        </w:rPr>
        <w:t>баллов</w:t>
      </w:r>
    </w:p>
    <w:p>
      <w:pPr>
        <w:pStyle w:val="ListParagraph"/>
        <w:numPr>
          <w:ilvl w:val="2"/>
          <w:numId w:val="128"/>
        </w:numPr>
        <w:tabs>
          <w:tab w:pos="2681" w:val="left" w:leader="none"/>
        </w:tabs>
        <w:spacing w:line="276" w:lineRule="auto" w:before="1" w:after="0"/>
        <w:ind w:left="1960" w:right="907" w:firstLine="566"/>
        <w:jc w:val="left"/>
        <w:rPr>
          <w:sz w:val="24"/>
        </w:rPr>
      </w:pPr>
      <w:r>
        <w:rPr>
          <w:sz w:val="24"/>
        </w:rPr>
        <w:t>Проведение наставником полноценного тренинга для других наставников – </w:t>
      </w:r>
      <w:r>
        <w:rPr>
          <w:spacing w:val="-3"/>
          <w:sz w:val="24"/>
        </w:rPr>
        <w:t>12 </w:t>
      </w:r>
      <w:r>
        <w:rPr>
          <w:sz w:val="24"/>
        </w:rPr>
        <w:t>баллов</w:t>
      </w:r>
    </w:p>
    <w:p>
      <w:pPr>
        <w:pStyle w:val="BodyText"/>
        <w:spacing w:before="5"/>
        <w:rPr>
          <w:sz w:val="27"/>
        </w:rPr>
      </w:pPr>
    </w:p>
    <w:p>
      <w:pPr>
        <w:pStyle w:val="BodyText"/>
        <w:spacing w:line="276" w:lineRule="auto"/>
        <w:ind w:left="1240" w:right="904" w:firstLine="566"/>
        <w:jc w:val="both"/>
      </w:pPr>
      <w:r>
        <w:rPr/>
        <w:t>В конце каждого цикла программы наставничества составляются рейтинги на основе накопленных наставником и наставляемыми баллов. Подобные рейтинги позволяют определить «победителей», которые получают дополнительные поощрения на финальном мероприятии. Если наставник решает принять участие в новом цикле программы, его баллы, достижения и полученный уровень не сгорают, а закрепляются за наставником.</w:t>
      </w:r>
    </w:p>
    <w:p>
      <w:pPr>
        <w:pStyle w:val="BodyText"/>
        <w:spacing w:before="9"/>
        <w:rPr>
          <w:sz w:val="27"/>
        </w:rPr>
      </w:pPr>
    </w:p>
    <w:p>
      <w:pPr>
        <w:pStyle w:val="ListParagraph"/>
        <w:numPr>
          <w:ilvl w:val="1"/>
          <w:numId w:val="128"/>
        </w:numPr>
        <w:tabs>
          <w:tab w:pos="2357" w:val="left" w:leader="none"/>
        </w:tabs>
        <w:spacing w:line="276" w:lineRule="auto" w:before="0" w:after="0"/>
        <w:ind w:left="1240" w:right="907" w:firstLine="566"/>
        <w:jc w:val="both"/>
        <w:rPr>
          <w:b/>
          <w:sz w:val="24"/>
        </w:rPr>
      </w:pPr>
      <w:r>
        <w:rPr>
          <w:sz w:val="24"/>
        </w:rPr>
        <w:t>Куратор имеет право устанавливать </w:t>
      </w:r>
      <w:r>
        <w:rPr>
          <w:b/>
          <w:sz w:val="24"/>
        </w:rPr>
        <w:t>индивидуальные </w:t>
      </w:r>
      <w:r>
        <w:rPr>
          <w:sz w:val="24"/>
        </w:rPr>
        <w:t>для образовательной организации</w:t>
      </w:r>
      <w:r>
        <w:rPr>
          <w:spacing w:val="-14"/>
          <w:sz w:val="24"/>
        </w:rPr>
        <w:t> </w:t>
      </w:r>
      <w:r>
        <w:rPr>
          <w:sz w:val="24"/>
        </w:rPr>
        <w:t>и</w:t>
      </w:r>
      <w:r>
        <w:rPr>
          <w:spacing w:val="-14"/>
          <w:sz w:val="24"/>
        </w:rPr>
        <w:t> </w:t>
      </w:r>
      <w:r>
        <w:rPr>
          <w:sz w:val="24"/>
        </w:rPr>
        <w:t>выбранных</w:t>
      </w:r>
      <w:r>
        <w:rPr>
          <w:spacing w:val="-13"/>
          <w:sz w:val="24"/>
        </w:rPr>
        <w:t> </w:t>
      </w:r>
      <w:r>
        <w:rPr>
          <w:sz w:val="24"/>
        </w:rPr>
        <w:t>форм</w:t>
      </w:r>
      <w:r>
        <w:rPr>
          <w:spacing w:val="-15"/>
          <w:sz w:val="24"/>
        </w:rPr>
        <w:t> </w:t>
      </w:r>
      <w:r>
        <w:rPr>
          <w:sz w:val="24"/>
        </w:rPr>
        <w:t>наставничества</w:t>
      </w:r>
      <w:r>
        <w:rPr>
          <w:spacing w:val="-14"/>
          <w:sz w:val="24"/>
        </w:rPr>
        <w:t> </w:t>
      </w:r>
      <w:r>
        <w:rPr>
          <w:sz w:val="24"/>
        </w:rPr>
        <w:t>правила</w:t>
      </w:r>
      <w:r>
        <w:rPr>
          <w:spacing w:val="-15"/>
          <w:sz w:val="24"/>
        </w:rPr>
        <w:t> </w:t>
      </w:r>
      <w:r>
        <w:rPr>
          <w:sz w:val="24"/>
        </w:rPr>
        <w:t>перехода</w:t>
      </w:r>
      <w:r>
        <w:rPr>
          <w:spacing w:val="-11"/>
          <w:sz w:val="24"/>
        </w:rPr>
        <w:t> </w:t>
      </w:r>
      <w:r>
        <w:rPr>
          <w:b/>
          <w:sz w:val="24"/>
        </w:rPr>
        <w:t>по</w:t>
      </w:r>
      <w:r>
        <w:rPr>
          <w:b/>
          <w:spacing w:val="-14"/>
          <w:sz w:val="24"/>
        </w:rPr>
        <w:t> </w:t>
      </w:r>
      <w:r>
        <w:rPr>
          <w:b/>
          <w:sz w:val="24"/>
        </w:rPr>
        <w:t>трем</w:t>
      </w:r>
      <w:r>
        <w:rPr>
          <w:b/>
          <w:spacing w:val="-15"/>
          <w:sz w:val="24"/>
        </w:rPr>
        <w:t> </w:t>
      </w:r>
      <w:r>
        <w:rPr>
          <w:b/>
          <w:sz w:val="24"/>
        </w:rPr>
        <w:t>уровням</w:t>
      </w:r>
      <w:r>
        <w:rPr>
          <w:b/>
          <w:spacing w:val="-14"/>
          <w:sz w:val="24"/>
        </w:rPr>
        <w:t> </w:t>
      </w:r>
      <w:r>
        <w:rPr>
          <w:b/>
          <w:sz w:val="24"/>
        </w:rPr>
        <w:t>иерархии</w:t>
      </w:r>
    </w:p>
    <w:p>
      <w:pPr>
        <w:spacing w:after="0" w:line="276" w:lineRule="auto"/>
        <w:jc w:val="both"/>
        <w:rPr>
          <w:sz w:val="24"/>
        </w:rPr>
        <w:sectPr>
          <w:pgSz w:w="12240" w:h="15840"/>
          <w:pgMar w:header="0" w:footer="1192" w:top="1380" w:bottom="1460" w:left="200" w:right="200"/>
        </w:sectPr>
      </w:pPr>
    </w:p>
    <w:p>
      <w:pPr>
        <w:pStyle w:val="BodyText"/>
        <w:spacing w:line="276" w:lineRule="auto" w:before="74"/>
        <w:ind w:left="1240" w:right="843"/>
      </w:pPr>
      <w:r>
        <w:rPr/>
        <w:t>(примерное название – Junior, Gold lvl, Brilliant lvl), но сохраняющие нижеуказанную логику ценности достижений:</w:t>
      </w:r>
    </w:p>
    <w:p>
      <w:pPr>
        <w:pStyle w:val="BodyText"/>
        <w:spacing w:before="8"/>
        <w:rPr>
          <w:sz w:val="27"/>
        </w:rPr>
      </w:pPr>
    </w:p>
    <w:p>
      <w:pPr>
        <w:pStyle w:val="BodyText"/>
        <w:ind w:left="1806"/>
      </w:pPr>
      <w:r>
        <w:rPr/>
        <w:t>Уровень 1. Junior. Необходимые достижения для получения уровня:</w:t>
      </w:r>
    </w:p>
    <w:p>
      <w:pPr>
        <w:pStyle w:val="ListParagraph"/>
        <w:numPr>
          <w:ilvl w:val="2"/>
          <w:numId w:val="128"/>
        </w:numPr>
        <w:tabs>
          <w:tab w:pos="2681" w:val="left" w:leader="none"/>
        </w:tabs>
        <w:spacing w:line="240" w:lineRule="auto" w:before="41" w:after="0"/>
        <w:ind w:left="2680" w:right="0" w:hanging="155"/>
        <w:jc w:val="left"/>
        <w:rPr>
          <w:sz w:val="24"/>
        </w:rPr>
      </w:pPr>
      <w:r>
        <w:rPr>
          <w:sz w:val="24"/>
        </w:rPr>
        <w:t>завершен один цикл</w:t>
      </w:r>
      <w:r>
        <w:rPr>
          <w:spacing w:val="-4"/>
          <w:sz w:val="24"/>
        </w:rPr>
        <w:t> </w:t>
      </w:r>
      <w:r>
        <w:rPr>
          <w:sz w:val="24"/>
        </w:rPr>
        <w:t>наставничества;</w:t>
      </w:r>
    </w:p>
    <w:p>
      <w:pPr>
        <w:pStyle w:val="ListParagraph"/>
        <w:numPr>
          <w:ilvl w:val="2"/>
          <w:numId w:val="128"/>
        </w:numPr>
        <w:tabs>
          <w:tab w:pos="2681" w:val="left" w:leader="none"/>
        </w:tabs>
        <w:spacing w:line="240" w:lineRule="auto" w:before="41" w:after="0"/>
        <w:ind w:left="2680" w:right="0" w:hanging="155"/>
        <w:jc w:val="left"/>
        <w:rPr>
          <w:sz w:val="24"/>
        </w:rPr>
      </w:pPr>
      <w:r>
        <w:rPr>
          <w:sz w:val="24"/>
        </w:rPr>
        <w:t>процент посещаемости встреч –</w:t>
      </w:r>
      <w:r>
        <w:rPr>
          <w:spacing w:val="1"/>
          <w:sz w:val="24"/>
        </w:rPr>
        <w:t> </w:t>
      </w:r>
      <w:r>
        <w:rPr>
          <w:sz w:val="24"/>
        </w:rPr>
        <w:t>70%;</w:t>
      </w:r>
    </w:p>
    <w:p>
      <w:pPr>
        <w:pStyle w:val="ListParagraph"/>
        <w:numPr>
          <w:ilvl w:val="2"/>
          <w:numId w:val="128"/>
        </w:numPr>
        <w:tabs>
          <w:tab w:pos="2681" w:val="left" w:leader="none"/>
        </w:tabs>
        <w:spacing w:line="240" w:lineRule="auto" w:before="40" w:after="0"/>
        <w:ind w:left="2680" w:right="0" w:hanging="155"/>
        <w:jc w:val="left"/>
        <w:rPr>
          <w:sz w:val="24"/>
        </w:rPr>
      </w:pPr>
      <w:r>
        <w:rPr>
          <w:sz w:val="24"/>
        </w:rPr>
        <w:t>процент положительных отзывов от наставляемого –</w:t>
      </w:r>
      <w:r>
        <w:rPr>
          <w:spacing w:val="1"/>
          <w:sz w:val="24"/>
        </w:rPr>
        <w:t> </w:t>
      </w:r>
      <w:r>
        <w:rPr>
          <w:sz w:val="24"/>
        </w:rPr>
        <w:t>70%;</w:t>
      </w:r>
    </w:p>
    <w:p>
      <w:pPr>
        <w:pStyle w:val="ListParagraph"/>
        <w:numPr>
          <w:ilvl w:val="2"/>
          <w:numId w:val="128"/>
        </w:numPr>
        <w:tabs>
          <w:tab w:pos="2681" w:val="left" w:leader="none"/>
        </w:tabs>
        <w:spacing w:line="276" w:lineRule="auto" w:before="44" w:after="0"/>
        <w:ind w:left="1960" w:right="917" w:firstLine="566"/>
        <w:jc w:val="left"/>
        <w:rPr>
          <w:sz w:val="24"/>
        </w:rPr>
      </w:pPr>
      <w:r>
        <w:rPr>
          <w:sz w:val="24"/>
        </w:rPr>
        <w:t>посещено 2 внешних мероприятия (выставка, лекция, концерт, вебинар, урок, фильм и</w:t>
      </w:r>
      <w:r>
        <w:rPr>
          <w:spacing w:val="-3"/>
          <w:sz w:val="24"/>
        </w:rPr>
        <w:t> </w:t>
      </w:r>
      <w:r>
        <w:rPr>
          <w:sz w:val="24"/>
        </w:rPr>
        <w:t>т.д.);</w:t>
      </w:r>
    </w:p>
    <w:p>
      <w:pPr>
        <w:pStyle w:val="ListParagraph"/>
        <w:numPr>
          <w:ilvl w:val="2"/>
          <w:numId w:val="128"/>
        </w:numPr>
        <w:tabs>
          <w:tab w:pos="2741" w:val="left" w:leader="none"/>
        </w:tabs>
        <w:spacing w:line="275" w:lineRule="exact" w:before="0" w:after="0"/>
        <w:ind w:left="2740" w:right="0" w:hanging="215"/>
        <w:jc w:val="left"/>
        <w:rPr>
          <w:sz w:val="24"/>
        </w:rPr>
      </w:pPr>
      <w:r>
        <w:rPr>
          <w:sz w:val="24"/>
        </w:rPr>
        <w:t>получено 15 дополнительных баллов.</w:t>
      </w:r>
    </w:p>
    <w:p>
      <w:pPr>
        <w:pStyle w:val="BodyText"/>
        <w:spacing w:before="3"/>
        <w:rPr>
          <w:sz w:val="31"/>
        </w:rPr>
      </w:pPr>
    </w:p>
    <w:p>
      <w:pPr>
        <w:pStyle w:val="BodyText"/>
        <w:ind w:left="1806"/>
      </w:pPr>
      <w:r>
        <w:rPr/>
        <w:t>Уровень 2. Gold lvl. Необходимые достижения для получения уровня:</w:t>
      </w:r>
    </w:p>
    <w:p>
      <w:pPr>
        <w:pStyle w:val="ListParagraph"/>
        <w:numPr>
          <w:ilvl w:val="2"/>
          <w:numId w:val="128"/>
        </w:numPr>
        <w:tabs>
          <w:tab w:pos="2681" w:val="left" w:leader="none"/>
        </w:tabs>
        <w:spacing w:line="240" w:lineRule="auto" w:before="42" w:after="0"/>
        <w:ind w:left="2680" w:right="0" w:hanging="155"/>
        <w:jc w:val="left"/>
        <w:rPr>
          <w:sz w:val="24"/>
        </w:rPr>
      </w:pPr>
      <w:r>
        <w:rPr>
          <w:sz w:val="24"/>
        </w:rPr>
        <w:t>завершены три цикла</w:t>
      </w:r>
      <w:r>
        <w:rPr>
          <w:spacing w:val="-1"/>
          <w:sz w:val="24"/>
        </w:rPr>
        <w:t> </w:t>
      </w:r>
      <w:r>
        <w:rPr>
          <w:sz w:val="24"/>
        </w:rPr>
        <w:t>наставничества;</w:t>
      </w:r>
    </w:p>
    <w:p>
      <w:pPr>
        <w:pStyle w:val="ListParagraph"/>
        <w:numPr>
          <w:ilvl w:val="2"/>
          <w:numId w:val="128"/>
        </w:numPr>
        <w:tabs>
          <w:tab w:pos="2681" w:val="left" w:leader="none"/>
        </w:tabs>
        <w:spacing w:line="240" w:lineRule="auto" w:before="41" w:after="0"/>
        <w:ind w:left="2680" w:right="0" w:hanging="155"/>
        <w:jc w:val="left"/>
        <w:rPr>
          <w:sz w:val="24"/>
        </w:rPr>
      </w:pPr>
      <w:r>
        <w:rPr>
          <w:sz w:val="24"/>
        </w:rPr>
        <w:t>процент посещаемости встреч –</w:t>
      </w:r>
      <w:r>
        <w:rPr>
          <w:spacing w:val="1"/>
          <w:sz w:val="24"/>
        </w:rPr>
        <w:t> </w:t>
      </w:r>
      <w:r>
        <w:rPr>
          <w:sz w:val="24"/>
        </w:rPr>
        <w:t>80%;</w:t>
      </w:r>
    </w:p>
    <w:p>
      <w:pPr>
        <w:pStyle w:val="ListParagraph"/>
        <w:numPr>
          <w:ilvl w:val="2"/>
          <w:numId w:val="128"/>
        </w:numPr>
        <w:tabs>
          <w:tab w:pos="2681" w:val="left" w:leader="none"/>
        </w:tabs>
        <w:spacing w:line="240" w:lineRule="auto" w:before="40" w:after="0"/>
        <w:ind w:left="2680" w:right="0" w:hanging="155"/>
        <w:jc w:val="left"/>
        <w:rPr>
          <w:sz w:val="24"/>
        </w:rPr>
      </w:pPr>
      <w:r>
        <w:rPr>
          <w:sz w:val="24"/>
        </w:rPr>
        <w:t>процент положительных отзывов от наставляемых –</w:t>
      </w:r>
      <w:r>
        <w:rPr>
          <w:spacing w:val="3"/>
          <w:sz w:val="24"/>
        </w:rPr>
        <w:t> </w:t>
      </w:r>
      <w:r>
        <w:rPr>
          <w:sz w:val="24"/>
        </w:rPr>
        <w:t>85%;</w:t>
      </w:r>
    </w:p>
    <w:p>
      <w:pPr>
        <w:pStyle w:val="ListParagraph"/>
        <w:numPr>
          <w:ilvl w:val="2"/>
          <w:numId w:val="128"/>
        </w:numPr>
        <w:tabs>
          <w:tab w:pos="2681" w:val="left" w:leader="none"/>
        </w:tabs>
        <w:spacing w:line="240" w:lineRule="auto" w:before="44" w:after="0"/>
        <w:ind w:left="2680" w:right="0" w:hanging="155"/>
        <w:jc w:val="left"/>
        <w:rPr>
          <w:sz w:val="24"/>
        </w:rPr>
      </w:pPr>
      <w:r>
        <w:rPr>
          <w:sz w:val="24"/>
        </w:rPr>
        <w:t>посещено 5 внешних</w:t>
      </w:r>
      <w:r>
        <w:rPr>
          <w:spacing w:val="1"/>
          <w:sz w:val="24"/>
        </w:rPr>
        <w:t> </w:t>
      </w:r>
      <w:r>
        <w:rPr>
          <w:sz w:val="24"/>
        </w:rPr>
        <w:t>мероприятий;</w:t>
      </w:r>
    </w:p>
    <w:p>
      <w:pPr>
        <w:pStyle w:val="ListParagraph"/>
        <w:numPr>
          <w:ilvl w:val="2"/>
          <w:numId w:val="128"/>
        </w:numPr>
        <w:tabs>
          <w:tab w:pos="2681" w:val="left" w:leader="none"/>
        </w:tabs>
        <w:spacing w:line="240" w:lineRule="auto" w:before="40" w:after="0"/>
        <w:ind w:left="2680" w:right="0" w:hanging="155"/>
        <w:jc w:val="left"/>
        <w:rPr>
          <w:sz w:val="24"/>
        </w:rPr>
      </w:pPr>
      <w:r>
        <w:rPr>
          <w:sz w:val="24"/>
        </w:rPr>
        <w:t>успешно представлены 2 проекта с</w:t>
      </w:r>
      <w:r>
        <w:rPr>
          <w:spacing w:val="-3"/>
          <w:sz w:val="24"/>
        </w:rPr>
        <w:t> </w:t>
      </w:r>
      <w:r>
        <w:rPr>
          <w:sz w:val="24"/>
        </w:rPr>
        <w:t>наставляемым;</w:t>
      </w:r>
    </w:p>
    <w:p>
      <w:pPr>
        <w:pStyle w:val="ListParagraph"/>
        <w:numPr>
          <w:ilvl w:val="2"/>
          <w:numId w:val="128"/>
        </w:numPr>
        <w:tabs>
          <w:tab w:pos="2681" w:val="left" w:leader="none"/>
        </w:tabs>
        <w:spacing w:line="240" w:lineRule="auto" w:before="41" w:after="0"/>
        <w:ind w:left="2680" w:right="0" w:hanging="155"/>
        <w:jc w:val="left"/>
        <w:rPr>
          <w:sz w:val="24"/>
        </w:rPr>
      </w:pPr>
      <w:r>
        <w:rPr>
          <w:sz w:val="24"/>
        </w:rPr>
        <w:t>1 из наставляемых стал наставником в личном цикле</w:t>
      </w:r>
      <w:r>
        <w:rPr>
          <w:spacing w:val="-12"/>
          <w:sz w:val="24"/>
        </w:rPr>
        <w:t> </w:t>
      </w:r>
      <w:r>
        <w:rPr>
          <w:sz w:val="24"/>
        </w:rPr>
        <w:t>программы;</w:t>
      </w:r>
    </w:p>
    <w:p>
      <w:pPr>
        <w:pStyle w:val="ListParagraph"/>
        <w:numPr>
          <w:ilvl w:val="2"/>
          <w:numId w:val="128"/>
        </w:numPr>
        <w:tabs>
          <w:tab w:pos="2681" w:val="left" w:leader="none"/>
        </w:tabs>
        <w:spacing w:line="240" w:lineRule="auto" w:before="41" w:after="0"/>
        <w:ind w:left="2680" w:right="0" w:hanging="155"/>
        <w:jc w:val="left"/>
        <w:rPr>
          <w:sz w:val="24"/>
        </w:rPr>
      </w:pPr>
      <w:r>
        <w:rPr>
          <w:sz w:val="24"/>
        </w:rPr>
        <w:t>создан 1 успешный кейс и размещен на сайте</w:t>
      </w:r>
      <w:r>
        <w:rPr>
          <w:spacing w:val="-3"/>
          <w:sz w:val="24"/>
        </w:rPr>
        <w:t> </w:t>
      </w:r>
      <w:r>
        <w:rPr>
          <w:sz w:val="24"/>
        </w:rPr>
        <w:t>организации;</w:t>
      </w:r>
    </w:p>
    <w:p>
      <w:pPr>
        <w:pStyle w:val="ListParagraph"/>
        <w:numPr>
          <w:ilvl w:val="2"/>
          <w:numId w:val="128"/>
        </w:numPr>
        <w:tabs>
          <w:tab w:pos="2681" w:val="left" w:leader="none"/>
        </w:tabs>
        <w:spacing w:line="240" w:lineRule="auto" w:before="43" w:after="0"/>
        <w:ind w:left="2680" w:right="0" w:hanging="155"/>
        <w:jc w:val="left"/>
        <w:rPr>
          <w:sz w:val="24"/>
        </w:rPr>
      </w:pPr>
      <w:r>
        <w:rPr>
          <w:sz w:val="24"/>
        </w:rPr>
        <w:t>получено 40 дополнительных</w:t>
      </w:r>
      <w:r>
        <w:rPr>
          <w:spacing w:val="1"/>
          <w:sz w:val="24"/>
        </w:rPr>
        <w:t> </w:t>
      </w:r>
      <w:r>
        <w:rPr>
          <w:sz w:val="24"/>
        </w:rPr>
        <w:t>баллов.</w:t>
      </w:r>
    </w:p>
    <w:p>
      <w:pPr>
        <w:pStyle w:val="BodyText"/>
        <w:spacing w:before="1"/>
        <w:rPr>
          <w:sz w:val="31"/>
        </w:rPr>
      </w:pPr>
    </w:p>
    <w:p>
      <w:pPr>
        <w:pStyle w:val="BodyText"/>
        <w:ind w:left="1806"/>
      </w:pPr>
      <w:r>
        <w:rPr/>
        <w:t>Уровень 3. Brilliant lvl. Необходимые достижения для получения уровня:</w:t>
      </w:r>
    </w:p>
    <w:p>
      <w:pPr>
        <w:pStyle w:val="ListParagraph"/>
        <w:numPr>
          <w:ilvl w:val="2"/>
          <w:numId w:val="128"/>
        </w:numPr>
        <w:tabs>
          <w:tab w:pos="2681" w:val="left" w:leader="none"/>
        </w:tabs>
        <w:spacing w:line="240" w:lineRule="auto" w:before="41" w:after="0"/>
        <w:ind w:left="2680" w:right="0" w:hanging="155"/>
        <w:jc w:val="left"/>
        <w:rPr>
          <w:sz w:val="24"/>
        </w:rPr>
      </w:pPr>
      <w:r>
        <w:rPr>
          <w:sz w:val="24"/>
        </w:rPr>
        <w:t>завершены 8 программ (циклов)</w:t>
      </w:r>
      <w:r>
        <w:rPr>
          <w:spacing w:val="-1"/>
          <w:sz w:val="24"/>
        </w:rPr>
        <w:t> </w:t>
      </w:r>
      <w:r>
        <w:rPr>
          <w:sz w:val="24"/>
        </w:rPr>
        <w:t>наставничества;</w:t>
      </w:r>
    </w:p>
    <w:p>
      <w:pPr>
        <w:pStyle w:val="ListParagraph"/>
        <w:numPr>
          <w:ilvl w:val="2"/>
          <w:numId w:val="128"/>
        </w:numPr>
        <w:tabs>
          <w:tab w:pos="2681" w:val="left" w:leader="none"/>
        </w:tabs>
        <w:spacing w:line="240" w:lineRule="auto" w:before="41" w:after="0"/>
        <w:ind w:left="2680" w:right="0" w:hanging="155"/>
        <w:jc w:val="left"/>
        <w:rPr>
          <w:sz w:val="24"/>
        </w:rPr>
      </w:pPr>
      <w:r>
        <w:rPr>
          <w:sz w:val="24"/>
        </w:rPr>
        <w:t>процент посещаемости встреч –</w:t>
      </w:r>
      <w:r>
        <w:rPr>
          <w:spacing w:val="1"/>
          <w:sz w:val="24"/>
        </w:rPr>
        <w:t> </w:t>
      </w:r>
      <w:r>
        <w:rPr>
          <w:sz w:val="24"/>
        </w:rPr>
        <w:t>90%;</w:t>
      </w:r>
    </w:p>
    <w:p>
      <w:pPr>
        <w:pStyle w:val="ListParagraph"/>
        <w:numPr>
          <w:ilvl w:val="2"/>
          <w:numId w:val="128"/>
        </w:numPr>
        <w:tabs>
          <w:tab w:pos="2681" w:val="left" w:leader="none"/>
        </w:tabs>
        <w:spacing w:line="240" w:lineRule="auto" w:before="44" w:after="0"/>
        <w:ind w:left="2680" w:right="0" w:hanging="155"/>
        <w:jc w:val="left"/>
        <w:rPr>
          <w:sz w:val="24"/>
        </w:rPr>
      </w:pPr>
      <w:r>
        <w:rPr>
          <w:sz w:val="24"/>
        </w:rPr>
        <w:t>процент положительных отзывов от наставляемых –</w:t>
      </w:r>
      <w:r>
        <w:rPr>
          <w:spacing w:val="3"/>
          <w:sz w:val="24"/>
        </w:rPr>
        <w:t> </w:t>
      </w:r>
      <w:r>
        <w:rPr>
          <w:sz w:val="24"/>
        </w:rPr>
        <w:t>90%;</w:t>
      </w:r>
    </w:p>
    <w:p>
      <w:pPr>
        <w:pStyle w:val="ListParagraph"/>
        <w:numPr>
          <w:ilvl w:val="2"/>
          <w:numId w:val="128"/>
        </w:numPr>
        <w:tabs>
          <w:tab w:pos="2681" w:val="left" w:leader="none"/>
        </w:tabs>
        <w:spacing w:line="240" w:lineRule="auto" w:before="41" w:after="0"/>
        <w:ind w:left="2680" w:right="0" w:hanging="155"/>
        <w:jc w:val="left"/>
        <w:rPr>
          <w:sz w:val="24"/>
        </w:rPr>
      </w:pPr>
      <w:r>
        <w:rPr>
          <w:sz w:val="24"/>
        </w:rPr>
        <w:t>посещено 10 внешних</w:t>
      </w:r>
      <w:r>
        <w:rPr>
          <w:spacing w:val="-2"/>
          <w:sz w:val="24"/>
        </w:rPr>
        <w:t> </w:t>
      </w:r>
      <w:r>
        <w:rPr>
          <w:sz w:val="24"/>
        </w:rPr>
        <w:t>мероприятий;</w:t>
      </w:r>
    </w:p>
    <w:p>
      <w:pPr>
        <w:pStyle w:val="ListParagraph"/>
        <w:numPr>
          <w:ilvl w:val="2"/>
          <w:numId w:val="128"/>
        </w:numPr>
        <w:tabs>
          <w:tab w:pos="2681" w:val="left" w:leader="none"/>
        </w:tabs>
        <w:spacing w:line="240" w:lineRule="auto" w:before="40" w:after="0"/>
        <w:ind w:left="2680" w:right="0" w:hanging="155"/>
        <w:jc w:val="left"/>
        <w:rPr>
          <w:sz w:val="24"/>
        </w:rPr>
      </w:pPr>
      <w:r>
        <w:rPr>
          <w:sz w:val="24"/>
        </w:rPr>
        <w:t>успешно представлены 5 проектов с</w:t>
      </w:r>
      <w:r>
        <w:rPr>
          <w:spacing w:val="-2"/>
          <w:sz w:val="24"/>
        </w:rPr>
        <w:t> </w:t>
      </w:r>
      <w:r>
        <w:rPr>
          <w:sz w:val="24"/>
        </w:rPr>
        <w:t>наставляемых;</w:t>
      </w:r>
    </w:p>
    <w:p>
      <w:pPr>
        <w:pStyle w:val="ListParagraph"/>
        <w:numPr>
          <w:ilvl w:val="2"/>
          <w:numId w:val="128"/>
        </w:numPr>
        <w:tabs>
          <w:tab w:pos="2681" w:val="left" w:leader="none"/>
        </w:tabs>
        <w:spacing w:line="240" w:lineRule="auto" w:before="41" w:after="0"/>
        <w:ind w:left="2680" w:right="0" w:hanging="155"/>
        <w:jc w:val="left"/>
        <w:rPr>
          <w:sz w:val="24"/>
        </w:rPr>
      </w:pPr>
      <w:r>
        <w:rPr>
          <w:sz w:val="24"/>
        </w:rPr>
        <w:t>3 наставляемых становятся наставниками в личном цикле</w:t>
      </w:r>
      <w:r>
        <w:rPr>
          <w:spacing w:val="-5"/>
          <w:sz w:val="24"/>
        </w:rPr>
        <w:t> </w:t>
      </w:r>
      <w:r>
        <w:rPr>
          <w:sz w:val="24"/>
        </w:rPr>
        <w:t>программы;</w:t>
      </w:r>
    </w:p>
    <w:p>
      <w:pPr>
        <w:pStyle w:val="ListParagraph"/>
        <w:numPr>
          <w:ilvl w:val="2"/>
          <w:numId w:val="128"/>
        </w:numPr>
        <w:tabs>
          <w:tab w:pos="2681" w:val="left" w:leader="none"/>
        </w:tabs>
        <w:spacing w:line="240" w:lineRule="auto" w:before="43" w:after="0"/>
        <w:ind w:left="2680" w:right="0" w:hanging="155"/>
        <w:jc w:val="left"/>
        <w:rPr>
          <w:sz w:val="24"/>
        </w:rPr>
      </w:pPr>
      <w:r>
        <w:rPr>
          <w:sz w:val="24"/>
        </w:rPr>
        <w:t>созданы и опубликованы на сайте организации 3 успешных</w:t>
      </w:r>
      <w:r>
        <w:rPr>
          <w:spacing w:val="-5"/>
          <w:sz w:val="24"/>
        </w:rPr>
        <w:t> </w:t>
      </w:r>
      <w:r>
        <w:rPr>
          <w:sz w:val="24"/>
        </w:rPr>
        <w:t>кейса;</w:t>
      </w:r>
    </w:p>
    <w:p>
      <w:pPr>
        <w:pStyle w:val="ListParagraph"/>
        <w:numPr>
          <w:ilvl w:val="2"/>
          <w:numId w:val="128"/>
        </w:numPr>
        <w:tabs>
          <w:tab w:pos="2681" w:val="left" w:leader="none"/>
        </w:tabs>
        <w:spacing w:line="240" w:lineRule="auto" w:before="41" w:after="0"/>
        <w:ind w:left="2680" w:right="0" w:hanging="155"/>
        <w:jc w:val="left"/>
        <w:rPr>
          <w:sz w:val="24"/>
        </w:rPr>
      </w:pPr>
      <w:r>
        <w:rPr>
          <w:sz w:val="24"/>
        </w:rPr>
        <w:t>проведены 2 консультации/тренинга для будущих</w:t>
      </w:r>
      <w:r>
        <w:rPr>
          <w:spacing w:val="-4"/>
          <w:sz w:val="24"/>
        </w:rPr>
        <w:t> </w:t>
      </w:r>
      <w:r>
        <w:rPr>
          <w:sz w:val="24"/>
        </w:rPr>
        <w:t>наставников;</w:t>
      </w:r>
    </w:p>
    <w:p>
      <w:pPr>
        <w:pStyle w:val="ListParagraph"/>
        <w:numPr>
          <w:ilvl w:val="2"/>
          <w:numId w:val="128"/>
        </w:numPr>
        <w:tabs>
          <w:tab w:pos="2681" w:val="left" w:leader="none"/>
        </w:tabs>
        <w:spacing w:line="240" w:lineRule="auto" w:before="41" w:after="0"/>
        <w:ind w:left="2680" w:right="0" w:hanging="155"/>
        <w:jc w:val="left"/>
        <w:rPr>
          <w:sz w:val="24"/>
        </w:rPr>
      </w:pPr>
      <w:r>
        <w:rPr>
          <w:sz w:val="24"/>
        </w:rPr>
        <w:t>посещено 1 федеральное мероприятие для</w:t>
      </w:r>
      <w:r>
        <w:rPr>
          <w:spacing w:val="-3"/>
          <w:sz w:val="24"/>
        </w:rPr>
        <w:t> </w:t>
      </w:r>
      <w:r>
        <w:rPr>
          <w:sz w:val="24"/>
        </w:rPr>
        <w:t>наставников;</w:t>
      </w:r>
    </w:p>
    <w:p>
      <w:pPr>
        <w:pStyle w:val="ListParagraph"/>
        <w:numPr>
          <w:ilvl w:val="2"/>
          <w:numId w:val="128"/>
        </w:numPr>
        <w:tabs>
          <w:tab w:pos="2681" w:val="left" w:leader="none"/>
        </w:tabs>
        <w:spacing w:line="240" w:lineRule="auto" w:before="41" w:after="0"/>
        <w:ind w:left="2680" w:right="0" w:hanging="155"/>
        <w:jc w:val="left"/>
        <w:rPr>
          <w:sz w:val="24"/>
        </w:rPr>
      </w:pPr>
      <w:r>
        <w:rPr>
          <w:sz w:val="24"/>
        </w:rPr>
        <w:t>получено 100 дополнительных баллов.</w:t>
      </w:r>
    </w:p>
    <w:p>
      <w:pPr>
        <w:spacing w:after="0" w:line="240" w:lineRule="auto"/>
        <w:jc w:val="left"/>
        <w:rPr>
          <w:sz w:val="24"/>
        </w:rPr>
        <w:sectPr>
          <w:pgSz w:w="12240" w:h="15840"/>
          <w:pgMar w:header="0" w:footer="1192" w:top="1360" w:bottom="1460" w:left="200" w:right="200"/>
        </w:sectPr>
      </w:pPr>
    </w:p>
    <w:p>
      <w:pPr>
        <w:pStyle w:val="Heading3"/>
        <w:numPr>
          <w:ilvl w:val="0"/>
          <w:numId w:val="128"/>
        </w:numPr>
        <w:tabs>
          <w:tab w:pos="1901" w:val="left" w:leader="none"/>
        </w:tabs>
        <w:spacing w:line="278" w:lineRule="auto" w:before="76" w:after="0"/>
        <w:ind w:left="5225" w:right="1270" w:hanging="3625"/>
        <w:jc w:val="left"/>
      </w:pPr>
      <w:bookmarkStart w:name="_bookmark71" w:id="130"/>
      <w:bookmarkEnd w:id="130"/>
      <w:r>
        <w:rPr>
          <w:b w:val="0"/>
        </w:rPr>
      </w:r>
      <w:bookmarkStart w:name="_bookmark71" w:id="131"/>
      <w:bookmarkEnd w:id="131"/>
      <w:r>
        <w:rPr/>
        <w:t>Пр</w:t>
      </w:r>
      <w:r>
        <w:rPr/>
        <w:t>оцедура завершения взаимодействия между наставниками и обучаемыми</w:t>
      </w:r>
    </w:p>
    <w:p>
      <w:pPr>
        <w:pStyle w:val="BodyText"/>
        <w:spacing w:before="10"/>
        <w:rPr>
          <w:b/>
          <w:sz w:val="26"/>
        </w:rPr>
      </w:pPr>
    </w:p>
    <w:p>
      <w:pPr>
        <w:pStyle w:val="BodyText"/>
        <w:spacing w:line="276" w:lineRule="auto"/>
        <w:ind w:left="1240" w:right="1370" w:firstLine="566"/>
      </w:pPr>
      <w:r>
        <w:rPr/>
        <w:t>Завершение взаимоотношений – обязательный этап наставничества, который может оказаться эмоционально сложным и для наставников, и для наставляемых.</w:t>
      </w:r>
    </w:p>
    <w:p>
      <w:pPr>
        <w:pStyle w:val="BodyText"/>
        <w:spacing w:before="8"/>
        <w:rPr>
          <w:sz w:val="27"/>
        </w:rPr>
      </w:pPr>
    </w:p>
    <w:p>
      <w:pPr>
        <w:pStyle w:val="BodyText"/>
        <w:spacing w:line="276" w:lineRule="auto"/>
        <w:ind w:left="1240" w:right="1056"/>
      </w:pPr>
      <w:r>
        <w:rPr/>
        <w:t>В программу обучения наставников обязательно должна входить тема корректного завершения работы. Процесс завершения наставнических взаимоотношений должен быть максимально безболезненным для всех участников. Имеются два основных варианта завершения наставнического взаимодействия:</w:t>
      </w:r>
    </w:p>
    <w:p>
      <w:pPr>
        <w:pStyle w:val="BodyText"/>
        <w:spacing w:before="7"/>
        <w:rPr>
          <w:sz w:val="27"/>
        </w:rPr>
      </w:pPr>
    </w:p>
    <w:p>
      <w:pPr>
        <w:pStyle w:val="ListParagraph"/>
        <w:numPr>
          <w:ilvl w:val="0"/>
          <w:numId w:val="129"/>
        </w:numPr>
        <w:tabs>
          <w:tab w:pos="2066" w:val="left" w:leader="none"/>
        </w:tabs>
        <w:spacing w:line="276" w:lineRule="auto" w:before="0" w:after="0"/>
        <w:ind w:left="1240" w:right="2012" w:firstLine="566"/>
        <w:jc w:val="left"/>
        <w:rPr>
          <w:sz w:val="24"/>
        </w:rPr>
      </w:pPr>
      <w:r>
        <w:rPr>
          <w:sz w:val="24"/>
        </w:rPr>
        <w:t>запланированное (завершение программы, окончание академического</w:t>
      </w:r>
      <w:r>
        <w:rPr>
          <w:spacing w:val="-24"/>
          <w:sz w:val="24"/>
        </w:rPr>
        <w:t> </w:t>
      </w:r>
      <w:r>
        <w:rPr>
          <w:sz w:val="24"/>
        </w:rPr>
        <w:t>года, достижение целей наставничества и</w:t>
      </w:r>
      <w:r>
        <w:rPr>
          <w:spacing w:val="-3"/>
          <w:sz w:val="24"/>
        </w:rPr>
        <w:t> </w:t>
      </w:r>
      <w:r>
        <w:rPr>
          <w:sz w:val="24"/>
        </w:rPr>
        <w:t>т.д.);</w:t>
      </w:r>
    </w:p>
    <w:p>
      <w:pPr>
        <w:pStyle w:val="ListParagraph"/>
        <w:numPr>
          <w:ilvl w:val="0"/>
          <w:numId w:val="129"/>
        </w:numPr>
        <w:tabs>
          <w:tab w:pos="2066" w:val="left" w:leader="none"/>
        </w:tabs>
        <w:spacing w:line="276" w:lineRule="auto" w:before="0" w:after="0"/>
        <w:ind w:left="1240" w:right="1637" w:firstLine="566"/>
        <w:jc w:val="left"/>
        <w:rPr>
          <w:sz w:val="24"/>
        </w:rPr>
      </w:pPr>
      <w:r>
        <w:rPr>
          <w:sz w:val="24"/>
        </w:rPr>
        <w:t>незапланированное (смена места проживания, болезнь, невозможность</w:t>
      </w:r>
      <w:r>
        <w:rPr>
          <w:spacing w:val="-30"/>
          <w:sz w:val="24"/>
        </w:rPr>
        <w:t> </w:t>
      </w:r>
      <w:r>
        <w:rPr>
          <w:sz w:val="24"/>
        </w:rPr>
        <w:t>уделять наставляемому достаточно времени, межличностные конфликты и</w:t>
      </w:r>
      <w:r>
        <w:rPr>
          <w:spacing w:val="-12"/>
          <w:sz w:val="24"/>
        </w:rPr>
        <w:t> </w:t>
      </w:r>
      <w:r>
        <w:rPr>
          <w:sz w:val="24"/>
        </w:rPr>
        <w:t>т.п.).</w:t>
      </w:r>
    </w:p>
    <w:p>
      <w:pPr>
        <w:pStyle w:val="BodyText"/>
        <w:spacing w:before="6"/>
        <w:rPr>
          <w:sz w:val="27"/>
        </w:rPr>
      </w:pPr>
    </w:p>
    <w:p>
      <w:pPr>
        <w:pStyle w:val="BodyText"/>
        <w:spacing w:line="276" w:lineRule="auto"/>
        <w:ind w:left="1240" w:right="843" w:firstLine="566"/>
      </w:pPr>
      <w:r>
        <w:rPr/>
        <w:t>Куратор программы должен утвердить алгоритм и основные правила завершения взаимодействия наставника с наставляемым для минимизации рисков. Этот алгоритм будет эффективным, если в нем:</w:t>
      </w:r>
    </w:p>
    <w:p>
      <w:pPr>
        <w:pStyle w:val="BodyText"/>
        <w:spacing w:before="7"/>
        <w:rPr>
          <w:sz w:val="27"/>
        </w:rPr>
      </w:pPr>
    </w:p>
    <w:p>
      <w:pPr>
        <w:pStyle w:val="ListParagraph"/>
        <w:numPr>
          <w:ilvl w:val="1"/>
          <w:numId w:val="129"/>
        </w:numPr>
        <w:tabs>
          <w:tab w:pos="3401" w:val="left" w:leader="none"/>
        </w:tabs>
        <w:spacing w:line="276" w:lineRule="auto" w:before="0" w:after="0"/>
        <w:ind w:left="2680" w:right="1084" w:firstLine="566"/>
        <w:jc w:val="left"/>
        <w:rPr>
          <w:sz w:val="24"/>
        </w:rPr>
      </w:pPr>
      <w:r>
        <w:rPr>
          <w:sz w:val="24"/>
        </w:rPr>
        <w:t>предусмотрены два варианта процедур – для незапланированного и</w:t>
      </w:r>
      <w:r>
        <w:rPr>
          <w:spacing w:val="-24"/>
          <w:sz w:val="24"/>
        </w:rPr>
        <w:t> </w:t>
      </w:r>
      <w:r>
        <w:rPr>
          <w:sz w:val="24"/>
        </w:rPr>
        <w:t>для запланированного завершения наставнических</w:t>
      </w:r>
      <w:r>
        <w:rPr>
          <w:spacing w:val="-1"/>
          <w:sz w:val="24"/>
        </w:rPr>
        <w:t> </w:t>
      </w:r>
      <w:r>
        <w:rPr>
          <w:sz w:val="24"/>
        </w:rPr>
        <w:t>взаимоотношений;</w:t>
      </w:r>
    </w:p>
    <w:p>
      <w:pPr>
        <w:pStyle w:val="ListParagraph"/>
        <w:numPr>
          <w:ilvl w:val="1"/>
          <w:numId w:val="129"/>
        </w:numPr>
        <w:tabs>
          <w:tab w:pos="3401" w:val="left" w:leader="none"/>
        </w:tabs>
        <w:spacing w:line="275" w:lineRule="exact" w:before="0" w:after="0"/>
        <w:ind w:left="3400" w:right="0" w:hanging="155"/>
        <w:jc w:val="left"/>
        <w:rPr>
          <w:sz w:val="24"/>
        </w:rPr>
      </w:pPr>
      <w:r>
        <w:rPr>
          <w:sz w:val="24"/>
        </w:rPr>
        <w:t>учтены различные причины</w:t>
      </w:r>
      <w:r>
        <w:rPr>
          <w:spacing w:val="-3"/>
          <w:sz w:val="24"/>
        </w:rPr>
        <w:t> </w:t>
      </w:r>
      <w:r>
        <w:rPr>
          <w:sz w:val="24"/>
        </w:rPr>
        <w:t>завершения;</w:t>
      </w:r>
    </w:p>
    <w:p>
      <w:pPr>
        <w:pStyle w:val="ListParagraph"/>
        <w:numPr>
          <w:ilvl w:val="1"/>
          <w:numId w:val="129"/>
        </w:numPr>
        <w:tabs>
          <w:tab w:pos="3401" w:val="left" w:leader="none"/>
        </w:tabs>
        <w:spacing w:line="276" w:lineRule="auto" w:before="44" w:after="0"/>
        <w:ind w:left="2680" w:right="1648" w:firstLine="566"/>
        <w:jc w:val="left"/>
        <w:rPr>
          <w:sz w:val="24"/>
        </w:rPr>
      </w:pPr>
      <w:r>
        <w:rPr>
          <w:sz w:val="24"/>
        </w:rPr>
        <w:t>прописана пошаговая инструкция, как и когда следует</w:t>
      </w:r>
      <w:r>
        <w:rPr>
          <w:spacing w:val="-25"/>
          <w:sz w:val="24"/>
        </w:rPr>
        <w:t> </w:t>
      </w:r>
      <w:r>
        <w:rPr>
          <w:sz w:val="24"/>
        </w:rPr>
        <w:t>остановить наставнические отношения, в том числе</w:t>
      </w:r>
      <w:r>
        <w:rPr>
          <w:spacing w:val="-5"/>
          <w:sz w:val="24"/>
        </w:rPr>
        <w:t> </w:t>
      </w:r>
      <w:r>
        <w:rPr>
          <w:sz w:val="24"/>
        </w:rPr>
        <w:t>проблемные;</w:t>
      </w:r>
    </w:p>
    <w:p>
      <w:pPr>
        <w:pStyle w:val="ListParagraph"/>
        <w:numPr>
          <w:ilvl w:val="1"/>
          <w:numId w:val="129"/>
        </w:numPr>
        <w:tabs>
          <w:tab w:pos="3401" w:val="left" w:leader="none"/>
        </w:tabs>
        <w:spacing w:line="276" w:lineRule="auto" w:before="0" w:after="0"/>
        <w:ind w:left="2680" w:right="1321" w:firstLine="566"/>
        <w:jc w:val="left"/>
        <w:rPr>
          <w:sz w:val="24"/>
        </w:rPr>
      </w:pPr>
      <w:r>
        <w:rPr>
          <w:sz w:val="24"/>
        </w:rPr>
        <w:t>разработаны инструкции по проведению куратором</w:t>
      </w:r>
      <w:r>
        <w:rPr>
          <w:spacing w:val="-24"/>
          <w:sz w:val="24"/>
        </w:rPr>
        <w:t> </w:t>
      </w:r>
      <w:r>
        <w:rPr>
          <w:sz w:val="24"/>
        </w:rPr>
        <w:t>индивидуальных бесед с наставником и</w:t>
      </w:r>
      <w:r>
        <w:rPr>
          <w:spacing w:val="-5"/>
          <w:sz w:val="24"/>
        </w:rPr>
        <w:t> </w:t>
      </w:r>
      <w:r>
        <w:rPr>
          <w:sz w:val="24"/>
        </w:rPr>
        <w:t>наставляемым;</w:t>
      </w:r>
    </w:p>
    <w:p>
      <w:pPr>
        <w:pStyle w:val="ListParagraph"/>
        <w:numPr>
          <w:ilvl w:val="1"/>
          <w:numId w:val="129"/>
        </w:numPr>
        <w:tabs>
          <w:tab w:pos="3401" w:val="left" w:leader="none"/>
        </w:tabs>
        <w:spacing w:line="276" w:lineRule="auto" w:before="0" w:after="0"/>
        <w:ind w:left="2680" w:right="992" w:firstLine="566"/>
        <w:jc w:val="left"/>
        <w:rPr>
          <w:sz w:val="24"/>
        </w:rPr>
      </w:pPr>
      <w:r>
        <w:rPr>
          <w:sz w:val="24"/>
        </w:rPr>
        <w:t>прописаны варианты оказания дополнительной помощи и поддержки наставникам, наставляемым и / или их родителям в случае</w:t>
      </w:r>
      <w:r>
        <w:rPr>
          <w:spacing w:val="-23"/>
          <w:sz w:val="24"/>
        </w:rPr>
        <w:t> </w:t>
      </w:r>
      <w:r>
        <w:rPr>
          <w:sz w:val="24"/>
        </w:rPr>
        <w:t>незапланированного завершения</w:t>
      </w:r>
      <w:r>
        <w:rPr>
          <w:spacing w:val="-1"/>
          <w:sz w:val="24"/>
        </w:rPr>
        <w:t> </w:t>
      </w:r>
      <w:r>
        <w:rPr>
          <w:sz w:val="24"/>
        </w:rPr>
        <w:t>отношений;</w:t>
      </w:r>
    </w:p>
    <w:p>
      <w:pPr>
        <w:pStyle w:val="ListParagraph"/>
        <w:numPr>
          <w:ilvl w:val="1"/>
          <w:numId w:val="129"/>
        </w:numPr>
        <w:tabs>
          <w:tab w:pos="3401" w:val="left" w:leader="none"/>
        </w:tabs>
        <w:spacing w:line="278" w:lineRule="auto" w:before="0" w:after="0"/>
        <w:ind w:left="2680" w:right="1354" w:firstLine="566"/>
        <w:jc w:val="left"/>
        <w:rPr>
          <w:sz w:val="24"/>
        </w:rPr>
      </w:pPr>
      <w:r>
        <w:rPr>
          <w:sz w:val="24"/>
        </w:rPr>
        <w:t>указаны возможные критерии для оценки эффективности</w:t>
      </w:r>
      <w:r>
        <w:rPr>
          <w:spacing w:val="-28"/>
          <w:sz w:val="24"/>
        </w:rPr>
        <w:t> </w:t>
      </w:r>
      <w:r>
        <w:rPr>
          <w:sz w:val="24"/>
        </w:rPr>
        <w:t>процедуры завершения</w:t>
      </w:r>
      <w:r>
        <w:rPr>
          <w:spacing w:val="-1"/>
          <w:sz w:val="24"/>
        </w:rPr>
        <w:t> </w:t>
      </w:r>
      <w:r>
        <w:rPr>
          <w:sz w:val="24"/>
        </w:rPr>
        <w:t>взаимодействия;</w:t>
      </w:r>
    </w:p>
    <w:p>
      <w:pPr>
        <w:pStyle w:val="ListParagraph"/>
        <w:numPr>
          <w:ilvl w:val="1"/>
          <w:numId w:val="129"/>
        </w:numPr>
        <w:tabs>
          <w:tab w:pos="3401" w:val="left" w:leader="none"/>
        </w:tabs>
        <w:spacing w:line="276" w:lineRule="auto" w:before="0" w:after="0"/>
        <w:ind w:left="2680" w:right="978" w:firstLine="566"/>
        <w:jc w:val="left"/>
        <w:rPr>
          <w:sz w:val="24"/>
        </w:rPr>
      </w:pPr>
      <w:r>
        <w:rPr>
          <w:sz w:val="24"/>
        </w:rPr>
        <w:t>описаны процедуры оповещения наставников, наставляемых, а также их родителей о завершении участия в программе.</w:t>
      </w:r>
    </w:p>
    <w:p>
      <w:pPr>
        <w:pStyle w:val="BodyText"/>
        <w:spacing w:before="11"/>
        <w:rPr>
          <w:sz w:val="26"/>
        </w:rPr>
      </w:pPr>
    </w:p>
    <w:p>
      <w:pPr>
        <w:pStyle w:val="BodyText"/>
        <w:spacing w:line="278" w:lineRule="auto"/>
        <w:ind w:left="1240" w:right="1214" w:firstLine="566"/>
      </w:pPr>
      <w:r>
        <w:rPr/>
        <w:t>Процесс завершения взаимоотношений наставника с наставляемым должен включать следующие шаги:</w:t>
      </w:r>
    </w:p>
    <w:p>
      <w:pPr>
        <w:pStyle w:val="BodyText"/>
        <w:spacing w:before="2"/>
        <w:rPr>
          <w:sz w:val="27"/>
        </w:rPr>
      </w:pPr>
    </w:p>
    <w:p>
      <w:pPr>
        <w:pStyle w:val="ListParagraph"/>
        <w:numPr>
          <w:ilvl w:val="0"/>
          <w:numId w:val="130"/>
        </w:numPr>
        <w:tabs>
          <w:tab w:pos="3400" w:val="left" w:leader="none"/>
          <w:tab w:pos="3401" w:val="left" w:leader="none"/>
        </w:tabs>
        <w:spacing w:line="240" w:lineRule="auto" w:before="0" w:after="0"/>
        <w:ind w:left="3400" w:right="0" w:hanging="875"/>
        <w:jc w:val="left"/>
        <w:rPr>
          <w:sz w:val="24"/>
        </w:rPr>
      </w:pPr>
      <w:r>
        <w:rPr>
          <w:sz w:val="24"/>
        </w:rPr>
        <w:t>Планирование.</w:t>
      </w:r>
    </w:p>
    <w:p>
      <w:pPr>
        <w:pStyle w:val="ListParagraph"/>
        <w:numPr>
          <w:ilvl w:val="0"/>
          <w:numId w:val="130"/>
        </w:numPr>
        <w:tabs>
          <w:tab w:pos="3400" w:val="left" w:leader="none"/>
          <w:tab w:pos="3401" w:val="left" w:leader="none"/>
        </w:tabs>
        <w:spacing w:line="240" w:lineRule="auto" w:before="41" w:after="0"/>
        <w:ind w:left="3400" w:right="0" w:hanging="875"/>
        <w:jc w:val="left"/>
        <w:rPr>
          <w:sz w:val="24"/>
        </w:rPr>
      </w:pPr>
      <w:r>
        <w:rPr>
          <w:sz w:val="24"/>
        </w:rPr>
        <w:t>Сопровождение процесса</w:t>
      </w:r>
      <w:r>
        <w:rPr>
          <w:spacing w:val="-3"/>
          <w:sz w:val="24"/>
        </w:rPr>
        <w:t> </w:t>
      </w:r>
      <w:r>
        <w:rPr>
          <w:sz w:val="24"/>
        </w:rPr>
        <w:t>куратором.</w:t>
      </w:r>
    </w:p>
    <w:p>
      <w:pPr>
        <w:spacing w:after="0" w:line="240" w:lineRule="auto"/>
        <w:jc w:val="left"/>
        <w:rPr>
          <w:sz w:val="24"/>
        </w:rPr>
        <w:sectPr>
          <w:pgSz w:w="12240" w:h="15840"/>
          <w:pgMar w:header="0" w:footer="1192" w:top="1360" w:bottom="1460" w:left="200" w:right="200"/>
        </w:sectPr>
      </w:pPr>
    </w:p>
    <w:p>
      <w:pPr>
        <w:pStyle w:val="ListParagraph"/>
        <w:numPr>
          <w:ilvl w:val="0"/>
          <w:numId w:val="130"/>
        </w:numPr>
        <w:tabs>
          <w:tab w:pos="3400" w:val="left" w:leader="none"/>
          <w:tab w:pos="3401" w:val="left" w:leader="none"/>
        </w:tabs>
        <w:spacing w:line="240" w:lineRule="auto" w:before="74" w:after="0"/>
        <w:ind w:left="3400" w:right="0" w:hanging="875"/>
        <w:jc w:val="left"/>
        <w:rPr>
          <w:sz w:val="24"/>
        </w:rPr>
      </w:pPr>
      <w:r>
        <w:rPr>
          <w:sz w:val="24"/>
        </w:rPr>
        <w:t>Рекомендации</w:t>
      </w:r>
      <w:r>
        <w:rPr>
          <w:spacing w:val="-3"/>
          <w:sz w:val="24"/>
        </w:rPr>
        <w:t> </w:t>
      </w:r>
      <w:r>
        <w:rPr>
          <w:sz w:val="24"/>
        </w:rPr>
        <w:t>наставнику.</w:t>
      </w:r>
    </w:p>
    <w:p>
      <w:pPr>
        <w:pStyle w:val="ListParagraph"/>
        <w:numPr>
          <w:ilvl w:val="0"/>
          <w:numId w:val="130"/>
        </w:numPr>
        <w:tabs>
          <w:tab w:pos="3400" w:val="left" w:leader="none"/>
          <w:tab w:pos="3401" w:val="left" w:leader="none"/>
        </w:tabs>
        <w:spacing w:line="276" w:lineRule="auto" w:before="41" w:after="0"/>
        <w:ind w:left="1960" w:right="991" w:firstLine="566"/>
        <w:jc w:val="left"/>
        <w:rPr>
          <w:sz w:val="24"/>
        </w:rPr>
      </w:pPr>
      <w:r>
        <w:rPr>
          <w:sz w:val="24"/>
        </w:rPr>
        <w:t>Непосредственное проведение процедуры завершения взаимодействия</w:t>
      </w:r>
      <w:r>
        <w:rPr>
          <w:spacing w:val="-21"/>
          <w:sz w:val="24"/>
        </w:rPr>
        <w:t> </w:t>
      </w:r>
      <w:r>
        <w:rPr>
          <w:sz w:val="24"/>
        </w:rPr>
        <w:t>с наставляемым.</w:t>
      </w:r>
    </w:p>
    <w:p>
      <w:pPr>
        <w:pStyle w:val="ListParagraph"/>
        <w:numPr>
          <w:ilvl w:val="0"/>
          <w:numId w:val="130"/>
        </w:numPr>
        <w:tabs>
          <w:tab w:pos="3400" w:val="left" w:leader="none"/>
          <w:tab w:pos="3401" w:val="left" w:leader="none"/>
        </w:tabs>
        <w:spacing w:line="240" w:lineRule="auto" w:before="2" w:after="0"/>
        <w:ind w:left="3400" w:right="0" w:hanging="875"/>
        <w:jc w:val="left"/>
        <w:rPr>
          <w:sz w:val="24"/>
        </w:rPr>
      </w:pPr>
      <w:r>
        <w:rPr>
          <w:sz w:val="24"/>
        </w:rPr>
        <w:t>Оценка этой</w:t>
      </w:r>
      <w:r>
        <w:rPr>
          <w:spacing w:val="-4"/>
          <w:sz w:val="24"/>
        </w:rPr>
        <w:t> </w:t>
      </w:r>
      <w:r>
        <w:rPr>
          <w:sz w:val="24"/>
        </w:rPr>
        <w:t>процедуры.</w:t>
      </w:r>
    </w:p>
    <w:p>
      <w:pPr>
        <w:pStyle w:val="ListParagraph"/>
        <w:numPr>
          <w:ilvl w:val="0"/>
          <w:numId w:val="130"/>
        </w:numPr>
        <w:tabs>
          <w:tab w:pos="3400" w:val="left" w:leader="none"/>
          <w:tab w:pos="3401" w:val="left" w:leader="none"/>
        </w:tabs>
        <w:spacing w:line="276" w:lineRule="auto" w:before="40" w:after="0"/>
        <w:ind w:left="1960" w:right="1591" w:firstLine="566"/>
        <w:jc w:val="left"/>
        <w:rPr>
          <w:sz w:val="24"/>
        </w:rPr>
      </w:pPr>
      <w:r>
        <w:rPr>
          <w:sz w:val="24"/>
        </w:rPr>
        <w:t>Принятие решения о продолжении деятельности наставника</w:t>
      </w:r>
      <w:r>
        <w:rPr>
          <w:spacing w:val="-21"/>
          <w:sz w:val="24"/>
        </w:rPr>
        <w:t> </w:t>
      </w:r>
      <w:r>
        <w:rPr>
          <w:sz w:val="24"/>
        </w:rPr>
        <w:t>после завершения наставнических</w:t>
      </w:r>
      <w:r>
        <w:rPr>
          <w:spacing w:val="1"/>
          <w:sz w:val="24"/>
        </w:rPr>
        <w:t> </w:t>
      </w:r>
      <w:r>
        <w:rPr>
          <w:sz w:val="24"/>
        </w:rPr>
        <w:t>отношений.</w:t>
      </w:r>
    </w:p>
    <w:p>
      <w:pPr>
        <w:pStyle w:val="BodyText"/>
        <w:rPr>
          <w:sz w:val="26"/>
        </w:rPr>
      </w:pPr>
    </w:p>
    <w:p>
      <w:pPr>
        <w:pStyle w:val="BodyText"/>
        <w:spacing w:line="276" w:lineRule="auto" w:before="219"/>
        <w:ind w:left="1240" w:right="956" w:firstLine="566"/>
      </w:pPr>
      <w:r>
        <w:rPr/>
        <w:t>Планирование основывается на результатах обсуждения, на котором наставник, наставляемый и куратор (в некоторых случаях – родители) договорились об условиях завершения наставнических отношений. В ходе этого обсуждения, которое проводит куратор программы, нужно спланировать процедуру завершения, определить сроки последней встречи наставника и наставляемого или (при необходимости) официально продлить наставнические взаимоотношения на дополнительный период времени.</w:t>
      </w:r>
    </w:p>
    <w:p>
      <w:pPr>
        <w:pStyle w:val="BodyText"/>
        <w:spacing w:before="8"/>
        <w:rPr>
          <w:sz w:val="27"/>
        </w:rPr>
      </w:pPr>
    </w:p>
    <w:p>
      <w:pPr>
        <w:pStyle w:val="BodyText"/>
        <w:spacing w:line="276" w:lineRule="auto"/>
        <w:ind w:left="1240" w:right="1465" w:firstLine="566"/>
      </w:pPr>
      <w:r>
        <w:rPr/>
        <w:t>Особое внимание следует уделить вопросу взаимодействия между наставником, наставляемым и его родителями после завершения участия в программе наставничества. Важно донести до них, что дальнейшие отношения будут находиться вне рамок ответственности куратора и действия программы. При этом важно заранее обговорить, в каких ситуациях наставляемый может обращаться к наставнику вне рамок программы.</w:t>
      </w:r>
    </w:p>
    <w:p>
      <w:pPr>
        <w:pStyle w:val="BodyText"/>
        <w:spacing w:before="6"/>
        <w:rPr>
          <w:sz w:val="27"/>
        </w:rPr>
      </w:pPr>
    </w:p>
    <w:p>
      <w:pPr>
        <w:spacing w:before="0"/>
        <w:ind w:left="1806" w:right="0" w:firstLine="0"/>
        <w:jc w:val="left"/>
        <w:rPr>
          <w:sz w:val="24"/>
        </w:rPr>
      </w:pPr>
      <w:r>
        <w:rPr>
          <w:b/>
          <w:sz w:val="24"/>
        </w:rPr>
        <w:t>Основные вопросы</w:t>
      </w:r>
      <w:r>
        <w:rPr>
          <w:sz w:val="24"/>
        </w:rPr>
        <w:t>, которые важно решить на обсуждении:</w:t>
      </w:r>
    </w:p>
    <w:p>
      <w:pPr>
        <w:pStyle w:val="BodyText"/>
        <w:spacing w:before="4"/>
        <w:rPr>
          <w:sz w:val="31"/>
        </w:rPr>
      </w:pPr>
    </w:p>
    <w:p>
      <w:pPr>
        <w:pStyle w:val="ListParagraph"/>
        <w:numPr>
          <w:ilvl w:val="1"/>
          <w:numId w:val="130"/>
        </w:numPr>
        <w:tabs>
          <w:tab w:pos="3400" w:val="left" w:leader="none"/>
          <w:tab w:pos="3401" w:val="left" w:leader="none"/>
        </w:tabs>
        <w:spacing w:line="264" w:lineRule="auto" w:before="0" w:after="0"/>
        <w:ind w:left="2308" w:right="2536" w:firstLine="566"/>
        <w:jc w:val="left"/>
        <w:rPr>
          <w:sz w:val="24"/>
        </w:rPr>
      </w:pPr>
      <w:r>
        <w:rPr>
          <w:sz w:val="24"/>
        </w:rPr>
        <w:t>При каких обстоятельствах может произойти</w:t>
      </w:r>
      <w:r>
        <w:rPr>
          <w:spacing w:val="-19"/>
          <w:sz w:val="24"/>
        </w:rPr>
        <w:t> </w:t>
      </w:r>
      <w:r>
        <w:rPr>
          <w:sz w:val="24"/>
        </w:rPr>
        <w:t>завершение взаимодействия наставника и</w:t>
      </w:r>
      <w:r>
        <w:rPr>
          <w:spacing w:val="-4"/>
          <w:sz w:val="24"/>
        </w:rPr>
        <w:t> </w:t>
      </w:r>
      <w:r>
        <w:rPr>
          <w:sz w:val="24"/>
        </w:rPr>
        <w:t>наставляемого?</w:t>
      </w:r>
    </w:p>
    <w:p>
      <w:pPr>
        <w:pStyle w:val="ListParagraph"/>
        <w:numPr>
          <w:ilvl w:val="1"/>
          <w:numId w:val="130"/>
        </w:numPr>
        <w:tabs>
          <w:tab w:pos="3400" w:val="left" w:leader="none"/>
          <w:tab w:pos="3401" w:val="left" w:leader="none"/>
        </w:tabs>
        <w:spacing w:line="264" w:lineRule="auto" w:before="13" w:after="0"/>
        <w:ind w:left="2308" w:right="1807" w:firstLine="566"/>
        <w:jc w:val="left"/>
        <w:rPr>
          <w:sz w:val="24"/>
        </w:rPr>
      </w:pPr>
      <w:r>
        <w:rPr>
          <w:sz w:val="24"/>
        </w:rPr>
        <w:t>Каковы роли всех участников программы наставничества в этом процессе?</w:t>
      </w:r>
    </w:p>
    <w:p>
      <w:pPr>
        <w:pStyle w:val="ListParagraph"/>
        <w:numPr>
          <w:ilvl w:val="1"/>
          <w:numId w:val="130"/>
        </w:numPr>
        <w:tabs>
          <w:tab w:pos="3400" w:val="left" w:leader="none"/>
          <w:tab w:pos="3401" w:val="left" w:leader="none"/>
        </w:tabs>
        <w:spacing w:line="271" w:lineRule="auto" w:before="12" w:after="0"/>
        <w:ind w:left="2308" w:right="1027" w:firstLine="566"/>
        <w:jc w:val="left"/>
        <w:rPr>
          <w:sz w:val="24"/>
        </w:rPr>
      </w:pPr>
      <w:r>
        <w:rPr>
          <w:sz w:val="24"/>
        </w:rPr>
        <w:t>Какие взаимодействия бывшего наставника и наставляемого допускаются после завершения программы и какие обязанности сторон</w:t>
      </w:r>
      <w:r>
        <w:rPr>
          <w:spacing w:val="-26"/>
          <w:sz w:val="24"/>
        </w:rPr>
        <w:t> </w:t>
      </w:r>
      <w:r>
        <w:rPr>
          <w:sz w:val="24"/>
        </w:rPr>
        <w:t>возникают в связи с</w:t>
      </w:r>
      <w:r>
        <w:rPr>
          <w:spacing w:val="-3"/>
          <w:sz w:val="24"/>
        </w:rPr>
        <w:t> </w:t>
      </w:r>
      <w:r>
        <w:rPr>
          <w:sz w:val="24"/>
        </w:rPr>
        <w:t>этим?</w:t>
      </w:r>
    </w:p>
    <w:p>
      <w:pPr>
        <w:pStyle w:val="ListParagraph"/>
        <w:numPr>
          <w:ilvl w:val="1"/>
          <w:numId w:val="130"/>
        </w:numPr>
        <w:tabs>
          <w:tab w:pos="3400" w:val="left" w:leader="none"/>
          <w:tab w:pos="3401" w:val="left" w:leader="none"/>
        </w:tabs>
        <w:spacing w:line="264" w:lineRule="auto" w:before="3" w:after="0"/>
        <w:ind w:left="2308" w:right="1173" w:firstLine="566"/>
        <w:jc w:val="left"/>
        <w:rPr>
          <w:sz w:val="24"/>
        </w:rPr>
      </w:pPr>
      <w:r>
        <w:rPr>
          <w:sz w:val="24"/>
        </w:rPr>
        <w:t>Как определить, могут ли наставник и / или наставляемый</w:t>
      </w:r>
      <w:r>
        <w:rPr>
          <w:spacing w:val="-18"/>
          <w:sz w:val="24"/>
        </w:rPr>
        <w:t> </w:t>
      </w:r>
      <w:r>
        <w:rPr>
          <w:sz w:val="24"/>
        </w:rPr>
        <w:t>продолжать участие в наставнической</w:t>
      </w:r>
      <w:r>
        <w:rPr>
          <w:spacing w:val="-3"/>
          <w:sz w:val="24"/>
        </w:rPr>
        <w:t> </w:t>
      </w:r>
      <w:r>
        <w:rPr>
          <w:sz w:val="24"/>
        </w:rPr>
        <w:t>программе?</w:t>
      </w:r>
    </w:p>
    <w:p>
      <w:pPr>
        <w:pStyle w:val="ListParagraph"/>
        <w:numPr>
          <w:ilvl w:val="1"/>
          <w:numId w:val="130"/>
        </w:numPr>
        <w:tabs>
          <w:tab w:pos="3400" w:val="left" w:leader="none"/>
          <w:tab w:pos="3401" w:val="left" w:leader="none"/>
        </w:tabs>
        <w:spacing w:line="264" w:lineRule="auto" w:before="13" w:after="0"/>
        <w:ind w:left="2308" w:right="1005" w:firstLine="566"/>
        <w:jc w:val="left"/>
        <w:rPr>
          <w:sz w:val="24"/>
        </w:rPr>
      </w:pPr>
      <w:r>
        <w:rPr>
          <w:sz w:val="24"/>
        </w:rPr>
        <w:t>Какую поддержку можно получить в рамках программы</w:t>
      </w:r>
      <w:r>
        <w:rPr>
          <w:spacing w:val="-25"/>
          <w:sz w:val="24"/>
        </w:rPr>
        <w:t> </w:t>
      </w:r>
      <w:r>
        <w:rPr>
          <w:sz w:val="24"/>
        </w:rPr>
        <w:t>наставничества по завершении</w:t>
      </w:r>
      <w:r>
        <w:rPr>
          <w:spacing w:val="-1"/>
          <w:sz w:val="24"/>
        </w:rPr>
        <w:t> </w:t>
      </w:r>
      <w:r>
        <w:rPr>
          <w:sz w:val="24"/>
        </w:rPr>
        <w:t>взаимодействия?</w:t>
      </w:r>
    </w:p>
    <w:p>
      <w:pPr>
        <w:pStyle w:val="BodyText"/>
        <w:rPr>
          <w:sz w:val="26"/>
        </w:rPr>
      </w:pPr>
    </w:p>
    <w:p>
      <w:pPr>
        <w:pStyle w:val="BodyText"/>
        <w:tabs>
          <w:tab w:pos="3238" w:val="left" w:leader="none"/>
          <w:tab w:pos="4790" w:val="left" w:leader="none"/>
          <w:tab w:pos="6673" w:val="left" w:leader="none"/>
          <w:tab w:pos="8068" w:val="left" w:leader="none"/>
          <w:tab w:pos="8423" w:val="left" w:leader="none"/>
          <w:tab w:pos="10139" w:val="left" w:leader="none"/>
        </w:tabs>
        <w:spacing w:line="276" w:lineRule="auto" w:before="232"/>
        <w:ind w:left="1240" w:right="915" w:firstLine="566"/>
      </w:pPr>
      <w:r>
        <w:rPr>
          <w:b/>
        </w:rPr>
        <w:t>Процедура</w:t>
        <w:tab/>
        <w:t>завершения</w:t>
        <w:tab/>
      </w:r>
      <w:r>
        <w:rPr/>
        <w:t>взаимодействия</w:t>
        <w:tab/>
        <w:t>наставника</w:t>
        <w:tab/>
        <w:t>с</w:t>
        <w:tab/>
        <w:t>наставляемым</w:t>
        <w:tab/>
      </w:r>
      <w:r>
        <w:rPr>
          <w:spacing w:val="-4"/>
        </w:rPr>
        <w:t>требует </w:t>
      </w:r>
      <w:r>
        <w:rPr/>
        <w:t>обязательного сопровождения куратором</w:t>
      </w:r>
      <w:r>
        <w:rPr>
          <w:spacing w:val="-1"/>
        </w:rPr>
        <w:t> </w:t>
      </w:r>
      <w:r>
        <w:rPr/>
        <w:t>программы.</w:t>
      </w:r>
    </w:p>
    <w:p>
      <w:pPr>
        <w:pStyle w:val="BodyText"/>
        <w:spacing w:before="7"/>
        <w:rPr>
          <w:sz w:val="27"/>
        </w:rPr>
      </w:pPr>
    </w:p>
    <w:p>
      <w:pPr>
        <w:pStyle w:val="BodyText"/>
        <w:spacing w:line="276" w:lineRule="auto"/>
        <w:ind w:left="1240" w:right="843" w:firstLine="566"/>
      </w:pPr>
      <w:r>
        <w:rPr/>
        <w:t>Куратор организует заблаговременное предупреждение наставляемого о завершении взаимодействия.</w:t>
      </w:r>
      <w:r>
        <w:rPr>
          <w:spacing w:val="-18"/>
        </w:rPr>
        <w:t> </w:t>
      </w:r>
      <w:r>
        <w:rPr/>
        <w:t>Нужно</w:t>
      </w:r>
      <w:r>
        <w:rPr>
          <w:spacing w:val="-17"/>
        </w:rPr>
        <w:t> </w:t>
      </w:r>
      <w:r>
        <w:rPr/>
        <w:t>определить</w:t>
      </w:r>
      <w:r>
        <w:rPr>
          <w:spacing w:val="-17"/>
        </w:rPr>
        <w:t> </w:t>
      </w:r>
      <w:r>
        <w:rPr/>
        <w:t>и</w:t>
      </w:r>
      <w:r>
        <w:rPr>
          <w:spacing w:val="-15"/>
        </w:rPr>
        <w:t> </w:t>
      </w:r>
      <w:r>
        <w:rPr/>
        <w:t>устно</w:t>
      </w:r>
      <w:r>
        <w:rPr>
          <w:spacing w:val="-19"/>
        </w:rPr>
        <w:t> </w:t>
      </w:r>
      <w:r>
        <w:rPr/>
        <w:t>разъяснить</w:t>
      </w:r>
      <w:r>
        <w:rPr>
          <w:spacing w:val="-18"/>
        </w:rPr>
        <w:t> </w:t>
      </w:r>
      <w:r>
        <w:rPr/>
        <w:t>причины</w:t>
      </w:r>
      <w:r>
        <w:rPr>
          <w:spacing w:val="-18"/>
        </w:rPr>
        <w:t> </w:t>
      </w:r>
      <w:r>
        <w:rPr/>
        <w:t>прекращения</w:t>
      </w:r>
      <w:r>
        <w:rPr>
          <w:spacing w:val="-19"/>
        </w:rPr>
        <w:t> </w:t>
      </w:r>
      <w:r>
        <w:rPr/>
        <w:t>взаимодействия</w:t>
      </w:r>
    </w:p>
    <w:p>
      <w:pPr>
        <w:spacing w:after="0" w:line="276" w:lineRule="auto"/>
        <w:sectPr>
          <w:pgSz w:w="12240" w:h="15840"/>
          <w:pgMar w:header="0" w:footer="1192" w:top="1360" w:bottom="1460" w:left="200" w:right="200"/>
        </w:sectPr>
      </w:pPr>
    </w:p>
    <w:p>
      <w:pPr>
        <w:pStyle w:val="BodyText"/>
        <w:spacing w:before="74"/>
        <w:ind w:left="1240"/>
        <w:jc w:val="both"/>
      </w:pPr>
      <w:r>
        <w:rPr/>
        <w:t>как наставляемому, так и наставнику.</w:t>
      </w:r>
    </w:p>
    <w:p>
      <w:pPr>
        <w:pStyle w:val="BodyText"/>
        <w:spacing w:before="1"/>
        <w:rPr>
          <w:sz w:val="31"/>
        </w:rPr>
      </w:pPr>
    </w:p>
    <w:p>
      <w:pPr>
        <w:pStyle w:val="BodyText"/>
        <w:spacing w:line="276" w:lineRule="auto" w:before="1"/>
        <w:ind w:left="1240" w:right="903" w:firstLine="566"/>
        <w:jc w:val="both"/>
      </w:pPr>
      <w:r>
        <w:rPr/>
        <w:t>Если наставляемому планируется назначить нового наставника, нужно обсудить это с наставляемым. Необходимо помочь ему понять ошибки во взаимоотношениях с предыдущим наставником</w:t>
      </w:r>
      <w:r>
        <w:rPr>
          <w:spacing w:val="-17"/>
        </w:rPr>
        <w:t> </w:t>
      </w:r>
      <w:r>
        <w:rPr/>
        <w:t>и</w:t>
      </w:r>
      <w:r>
        <w:rPr>
          <w:spacing w:val="-15"/>
        </w:rPr>
        <w:t> </w:t>
      </w:r>
      <w:r>
        <w:rPr/>
        <w:t>обсудить</w:t>
      </w:r>
      <w:r>
        <w:rPr>
          <w:spacing w:val="-14"/>
        </w:rPr>
        <w:t> </w:t>
      </w:r>
      <w:r>
        <w:rPr/>
        <w:t>способы,</w:t>
      </w:r>
      <w:r>
        <w:rPr>
          <w:spacing w:val="-16"/>
        </w:rPr>
        <w:t> </w:t>
      </w:r>
      <w:r>
        <w:rPr/>
        <w:t>позволяющие</w:t>
      </w:r>
      <w:r>
        <w:rPr>
          <w:spacing w:val="-16"/>
        </w:rPr>
        <w:t> </w:t>
      </w:r>
      <w:r>
        <w:rPr/>
        <w:t>избежать</w:t>
      </w:r>
      <w:r>
        <w:rPr>
          <w:spacing w:val="-15"/>
        </w:rPr>
        <w:t> </w:t>
      </w:r>
      <w:r>
        <w:rPr/>
        <w:t>их</w:t>
      </w:r>
      <w:r>
        <w:rPr>
          <w:spacing w:val="-13"/>
        </w:rPr>
        <w:t> </w:t>
      </w:r>
      <w:r>
        <w:rPr/>
        <w:t>в</w:t>
      </w:r>
      <w:r>
        <w:rPr>
          <w:spacing w:val="-16"/>
        </w:rPr>
        <w:t> </w:t>
      </w:r>
      <w:r>
        <w:rPr/>
        <w:t>будущем</w:t>
      </w:r>
      <w:r>
        <w:rPr>
          <w:spacing w:val="-16"/>
        </w:rPr>
        <w:t> </w:t>
      </w:r>
      <w:r>
        <w:rPr/>
        <w:t>(если</w:t>
      </w:r>
      <w:r>
        <w:rPr>
          <w:spacing w:val="-14"/>
        </w:rPr>
        <w:t> </w:t>
      </w:r>
      <w:r>
        <w:rPr/>
        <w:t>новый</w:t>
      </w:r>
      <w:r>
        <w:rPr>
          <w:spacing w:val="-16"/>
        </w:rPr>
        <w:t> </w:t>
      </w:r>
      <w:r>
        <w:rPr/>
        <w:t>наставник назначается по причине конфликтной ситуации с предыдущим, а не в случае смены ролевой позиции и появлении новых задач). Если наставнические отношения прекращаются не из-за личного</w:t>
      </w:r>
      <w:r>
        <w:rPr>
          <w:spacing w:val="-12"/>
        </w:rPr>
        <w:t> </w:t>
      </w:r>
      <w:r>
        <w:rPr/>
        <w:t>конфликта</w:t>
      </w:r>
      <w:r>
        <w:rPr>
          <w:spacing w:val="-11"/>
        </w:rPr>
        <w:t> </w:t>
      </w:r>
      <w:r>
        <w:rPr/>
        <w:t>(например,</w:t>
      </w:r>
      <w:r>
        <w:rPr>
          <w:spacing w:val="-11"/>
        </w:rPr>
        <w:t> </w:t>
      </w:r>
      <w:r>
        <w:rPr/>
        <w:t>изменился</w:t>
      </w:r>
      <w:r>
        <w:rPr>
          <w:spacing w:val="-11"/>
        </w:rPr>
        <w:t> </w:t>
      </w:r>
      <w:r>
        <w:rPr/>
        <w:t>режим</w:t>
      </w:r>
      <w:r>
        <w:rPr>
          <w:spacing w:val="-11"/>
        </w:rPr>
        <w:t> </w:t>
      </w:r>
      <w:r>
        <w:rPr/>
        <w:t>работы</w:t>
      </w:r>
      <w:r>
        <w:rPr>
          <w:spacing w:val="-11"/>
        </w:rPr>
        <w:t> </w:t>
      </w:r>
      <w:r>
        <w:rPr/>
        <w:t>наставника),</w:t>
      </w:r>
      <w:r>
        <w:rPr>
          <w:spacing w:val="-11"/>
        </w:rPr>
        <w:t> </w:t>
      </w:r>
      <w:r>
        <w:rPr/>
        <w:t>необходимо</w:t>
      </w:r>
      <w:r>
        <w:rPr>
          <w:spacing w:val="-11"/>
        </w:rPr>
        <w:t> </w:t>
      </w:r>
      <w:r>
        <w:rPr/>
        <w:t>донести</w:t>
      </w:r>
      <w:r>
        <w:rPr>
          <w:spacing w:val="-9"/>
        </w:rPr>
        <w:t> </w:t>
      </w:r>
      <w:r>
        <w:rPr/>
        <w:t>это до наставляемого, рассказать о реальных причинах и помочь пережить чувства, связанные с прекращением этих отношений.</w:t>
      </w:r>
    </w:p>
    <w:p>
      <w:pPr>
        <w:pStyle w:val="BodyText"/>
        <w:spacing w:before="8"/>
        <w:rPr>
          <w:sz w:val="27"/>
        </w:rPr>
      </w:pPr>
    </w:p>
    <w:p>
      <w:pPr>
        <w:pStyle w:val="BodyText"/>
        <w:spacing w:line="276" w:lineRule="auto" w:before="1"/>
        <w:ind w:left="1240" w:right="913" w:firstLine="566"/>
        <w:jc w:val="both"/>
      </w:pPr>
      <w:r>
        <w:rPr/>
        <w:t>Затем следует организовать встречу наставляемого с его новым наставником. Если наставляемый имел значительные проблемы с предыдущими наставниками, целесообразно будет установить в новых взаимоотношениях испытательный срок.</w:t>
      </w:r>
    </w:p>
    <w:p>
      <w:pPr>
        <w:pStyle w:val="BodyText"/>
        <w:spacing w:before="7"/>
        <w:rPr>
          <w:sz w:val="27"/>
        </w:rPr>
      </w:pPr>
    </w:p>
    <w:p>
      <w:pPr>
        <w:pStyle w:val="BodyText"/>
        <w:spacing w:line="276" w:lineRule="auto"/>
        <w:ind w:left="1240" w:right="912" w:firstLine="566"/>
        <w:jc w:val="both"/>
      </w:pPr>
      <w:r>
        <w:rPr/>
        <w:t>Куратору следует организовать обсуждение между наставником и наставляемым приближающегося завершения взаимодействия. При завершении отношений у наставников и наставляемых могут возникать смешанные чувства. В случае личных конфликтов, если отношения заканчиваются преждевременно, участники программы могут испытывать отрицательные эмоции: гнев, отвержение, депрессию, вину. У наставляемого с низкой самооценкой</w:t>
      </w:r>
      <w:r>
        <w:rPr>
          <w:spacing w:val="-14"/>
        </w:rPr>
        <w:t> </w:t>
      </w:r>
      <w:r>
        <w:rPr/>
        <w:t>конец</w:t>
      </w:r>
      <w:r>
        <w:rPr>
          <w:spacing w:val="-14"/>
        </w:rPr>
        <w:t> </w:t>
      </w:r>
      <w:r>
        <w:rPr/>
        <w:t>отношений</w:t>
      </w:r>
      <w:r>
        <w:rPr>
          <w:spacing w:val="-16"/>
        </w:rPr>
        <w:t> </w:t>
      </w:r>
      <w:r>
        <w:rPr/>
        <w:t>наставничества</w:t>
      </w:r>
      <w:r>
        <w:rPr>
          <w:spacing w:val="-14"/>
        </w:rPr>
        <w:t> </w:t>
      </w:r>
      <w:r>
        <w:rPr/>
        <w:t>может</w:t>
      </w:r>
      <w:r>
        <w:rPr>
          <w:spacing w:val="-12"/>
        </w:rPr>
        <w:t> </w:t>
      </w:r>
      <w:r>
        <w:rPr/>
        <w:t>усилить</w:t>
      </w:r>
      <w:r>
        <w:rPr>
          <w:spacing w:val="-14"/>
        </w:rPr>
        <w:t> </w:t>
      </w:r>
      <w:r>
        <w:rPr/>
        <w:t>чувство</w:t>
      </w:r>
      <w:r>
        <w:rPr>
          <w:spacing w:val="-12"/>
        </w:rPr>
        <w:t> </w:t>
      </w:r>
      <w:r>
        <w:rPr/>
        <w:t>безнадежности.</w:t>
      </w:r>
      <w:r>
        <w:rPr>
          <w:spacing w:val="-17"/>
        </w:rPr>
        <w:t> </w:t>
      </w:r>
      <w:r>
        <w:rPr/>
        <w:t>Такому наставляемому особенно необходима поддержка</w:t>
      </w:r>
      <w:r>
        <w:rPr>
          <w:spacing w:val="-8"/>
        </w:rPr>
        <w:t> </w:t>
      </w:r>
      <w:r>
        <w:rPr/>
        <w:t>куратора.</w:t>
      </w:r>
    </w:p>
    <w:p>
      <w:pPr>
        <w:pStyle w:val="BodyText"/>
        <w:spacing w:before="5"/>
        <w:rPr>
          <w:sz w:val="27"/>
        </w:rPr>
      </w:pPr>
    </w:p>
    <w:p>
      <w:pPr>
        <w:pStyle w:val="BodyText"/>
        <w:ind w:left="1806"/>
        <w:jc w:val="both"/>
      </w:pPr>
      <w:r>
        <w:rPr/>
        <w:t>Иногда невозможно провести процедуру завершения из-за объективных обстоятельств.</w:t>
      </w:r>
    </w:p>
    <w:p>
      <w:pPr>
        <w:pStyle w:val="BodyText"/>
        <w:spacing w:before="43"/>
        <w:ind w:left="1240"/>
        <w:jc w:val="both"/>
      </w:pPr>
      <w:r>
        <w:rPr/>
        <w:t>В этих случаях куратор должен обсудить завершение отдельно с каждой стороной.</w:t>
      </w:r>
    </w:p>
    <w:p>
      <w:pPr>
        <w:pStyle w:val="BodyText"/>
        <w:spacing w:line="276" w:lineRule="auto" w:before="41"/>
        <w:ind w:left="1240" w:right="906" w:firstLine="566"/>
        <w:jc w:val="both"/>
      </w:pPr>
      <w:r>
        <w:rPr/>
        <w:t>Следует напомнить наставнику и наставляемому, что их отношения не обязательно завершаются. Вместо этого они могут перейти от формального наставничества на следующий этап. Наставники могут продолжать занимать важное место в жизни своих наставляемых.</w:t>
      </w:r>
    </w:p>
    <w:p>
      <w:pPr>
        <w:pStyle w:val="BodyText"/>
        <w:spacing w:before="7"/>
        <w:rPr>
          <w:sz w:val="27"/>
        </w:rPr>
      </w:pPr>
    </w:p>
    <w:p>
      <w:pPr>
        <w:pStyle w:val="BodyText"/>
        <w:spacing w:line="276" w:lineRule="auto"/>
        <w:ind w:left="1240" w:right="907" w:firstLine="566"/>
        <w:jc w:val="both"/>
      </w:pPr>
      <w:r>
        <w:rPr>
          <w:b/>
        </w:rPr>
        <w:t>В случае незапланированного завершения </w:t>
      </w:r>
      <w:r>
        <w:rPr/>
        <w:t>взаимоотношений из-за личных конфликтов особенно важно соблюдать процедуру. Независимо от причины незапланированного завершения куратор программы должен провести беседу с наставником, включающую:</w:t>
      </w:r>
    </w:p>
    <w:p>
      <w:pPr>
        <w:pStyle w:val="BodyText"/>
        <w:spacing w:before="7"/>
        <w:rPr>
          <w:sz w:val="27"/>
        </w:rPr>
      </w:pPr>
    </w:p>
    <w:p>
      <w:pPr>
        <w:pStyle w:val="ListParagraph"/>
        <w:numPr>
          <w:ilvl w:val="2"/>
          <w:numId w:val="130"/>
        </w:numPr>
        <w:tabs>
          <w:tab w:pos="3401" w:val="left" w:leader="none"/>
        </w:tabs>
        <w:spacing w:line="276" w:lineRule="auto" w:before="0" w:after="0"/>
        <w:ind w:left="2680" w:right="911" w:firstLine="566"/>
        <w:jc w:val="left"/>
        <w:rPr>
          <w:sz w:val="24"/>
        </w:rPr>
      </w:pPr>
      <w:r>
        <w:rPr>
          <w:sz w:val="24"/>
        </w:rPr>
        <w:t>обсуждение</w:t>
      </w:r>
      <w:r>
        <w:rPr>
          <w:spacing w:val="-17"/>
          <w:sz w:val="24"/>
        </w:rPr>
        <w:t> </w:t>
      </w:r>
      <w:r>
        <w:rPr>
          <w:sz w:val="24"/>
        </w:rPr>
        <w:t>чувств</w:t>
      </w:r>
      <w:r>
        <w:rPr>
          <w:spacing w:val="-14"/>
          <w:sz w:val="24"/>
        </w:rPr>
        <w:t> </w:t>
      </w:r>
      <w:r>
        <w:rPr>
          <w:sz w:val="24"/>
        </w:rPr>
        <w:t>наставника</w:t>
      </w:r>
      <w:r>
        <w:rPr>
          <w:spacing w:val="-17"/>
          <w:sz w:val="24"/>
        </w:rPr>
        <w:t> </w:t>
      </w:r>
      <w:r>
        <w:rPr>
          <w:sz w:val="24"/>
        </w:rPr>
        <w:t>относительно</w:t>
      </w:r>
      <w:r>
        <w:rPr>
          <w:spacing w:val="-16"/>
          <w:sz w:val="24"/>
        </w:rPr>
        <w:t> </w:t>
      </w:r>
      <w:r>
        <w:rPr>
          <w:sz w:val="24"/>
        </w:rPr>
        <w:t>завершения</w:t>
      </w:r>
      <w:r>
        <w:rPr>
          <w:spacing w:val="-15"/>
          <w:sz w:val="24"/>
        </w:rPr>
        <w:t> </w:t>
      </w:r>
      <w:r>
        <w:rPr>
          <w:sz w:val="24"/>
        </w:rPr>
        <w:t>взаимодействия с</w:t>
      </w:r>
      <w:r>
        <w:rPr>
          <w:spacing w:val="-2"/>
          <w:sz w:val="24"/>
        </w:rPr>
        <w:t> </w:t>
      </w:r>
      <w:r>
        <w:rPr>
          <w:sz w:val="24"/>
        </w:rPr>
        <w:t>наставляемым;</w:t>
      </w:r>
    </w:p>
    <w:p>
      <w:pPr>
        <w:pStyle w:val="ListParagraph"/>
        <w:numPr>
          <w:ilvl w:val="2"/>
          <w:numId w:val="130"/>
        </w:numPr>
        <w:tabs>
          <w:tab w:pos="3401" w:val="left" w:leader="none"/>
        </w:tabs>
        <w:spacing w:line="240" w:lineRule="auto" w:before="2" w:after="0"/>
        <w:ind w:left="3400" w:right="0" w:hanging="155"/>
        <w:jc w:val="left"/>
        <w:rPr>
          <w:sz w:val="24"/>
        </w:rPr>
      </w:pPr>
      <w:r>
        <w:rPr>
          <w:sz w:val="24"/>
        </w:rPr>
        <w:t>обсуждение причин</w:t>
      </w:r>
      <w:r>
        <w:rPr>
          <w:spacing w:val="-2"/>
          <w:sz w:val="24"/>
        </w:rPr>
        <w:t> </w:t>
      </w:r>
      <w:r>
        <w:rPr>
          <w:sz w:val="24"/>
        </w:rPr>
        <w:t>завершения;</w:t>
      </w:r>
    </w:p>
    <w:p>
      <w:pPr>
        <w:pStyle w:val="ListParagraph"/>
        <w:numPr>
          <w:ilvl w:val="2"/>
          <w:numId w:val="130"/>
        </w:numPr>
        <w:tabs>
          <w:tab w:pos="3401" w:val="left" w:leader="none"/>
        </w:tabs>
        <w:spacing w:line="240" w:lineRule="auto" w:before="40" w:after="0"/>
        <w:ind w:left="3400" w:right="0" w:hanging="155"/>
        <w:jc w:val="left"/>
        <w:rPr>
          <w:sz w:val="24"/>
        </w:rPr>
      </w:pPr>
      <w:r>
        <w:rPr>
          <w:sz w:val="24"/>
        </w:rPr>
        <w:t>обсуждение положительного опыта наставнического</w:t>
      </w:r>
      <w:r>
        <w:rPr>
          <w:spacing w:val="-8"/>
          <w:sz w:val="24"/>
        </w:rPr>
        <w:t> </w:t>
      </w:r>
      <w:r>
        <w:rPr>
          <w:sz w:val="24"/>
        </w:rPr>
        <w:t>взаимодействия;</w:t>
      </w:r>
    </w:p>
    <w:p>
      <w:pPr>
        <w:pStyle w:val="ListParagraph"/>
        <w:numPr>
          <w:ilvl w:val="2"/>
          <w:numId w:val="130"/>
        </w:numPr>
        <w:tabs>
          <w:tab w:pos="3210" w:val="left" w:leader="none"/>
          <w:tab w:pos="3401" w:val="left" w:leader="none"/>
          <w:tab w:pos="4474" w:val="left" w:leader="none"/>
          <w:tab w:pos="4922" w:val="left" w:leader="none"/>
          <w:tab w:pos="6299" w:val="left" w:leader="none"/>
          <w:tab w:pos="7726" w:val="left" w:leader="none"/>
          <w:tab w:pos="9856" w:val="left" w:leader="none"/>
          <w:tab w:pos="10690" w:val="left" w:leader="none"/>
        </w:tabs>
        <w:spacing w:line="276" w:lineRule="auto" w:before="41" w:after="0"/>
        <w:ind w:left="2680" w:right="911" w:firstLine="566"/>
        <w:jc w:val="left"/>
        <w:rPr>
          <w:sz w:val="24"/>
        </w:rPr>
      </w:pPr>
      <w:r>
        <w:rPr>
          <w:sz w:val="24"/>
        </w:rPr>
        <w:t>обсуждение</w:t>
      </w:r>
      <w:r>
        <w:rPr>
          <w:spacing w:val="-14"/>
          <w:sz w:val="24"/>
        </w:rPr>
        <w:t> </w:t>
      </w:r>
      <w:r>
        <w:rPr>
          <w:sz w:val="24"/>
        </w:rPr>
        <w:t>процедуры</w:t>
      </w:r>
      <w:r>
        <w:rPr>
          <w:spacing w:val="-10"/>
          <w:sz w:val="24"/>
        </w:rPr>
        <w:t> </w:t>
      </w:r>
      <w:r>
        <w:rPr>
          <w:sz w:val="24"/>
        </w:rPr>
        <w:t>заблаговременного</w:t>
      </w:r>
      <w:r>
        <w:rPr>
          <w:spacing w:val="-8"/>
          <w:sz w:val="24"/>
        </w:rPr>
        <w:t> </w:t>
      </w:r>
      <w:r>
        <w:rPr>
          <w:sz w:val="24"/>
        </w:rPr>
        <w:t>уведомления</w:t>
      </w:r>
      <w:r>
        <w:rPr>
          <w:spacing w:val="-12"/>
          <w:sz w:val="24"/>
        </w:rPr>
        <w:t> </w:t>
      </w:r>
      <w:r>
        <w:rPr>
          <w:sz w:val="24"/>
        </w:rPr>
        <w:t>наставляемого</w:t>
      </w:r>
      <w:r>
        <w:rPr>
          <w:spacing w:val="-13"/>
          <w:sz w:val="24"/>
        </w:rPr>
        <w:t> </w:t>
      </w:r>
      <w:r>
        <w:rPr>
          <w:sz w:val="24"/>
        </w:rPr>
        <w:t>и его</w:t>
        <w:tab/>
        <w:t>родителей</w:t>
        <w:tab/>
        <w:t>об</w:t>
        <w:tab/>
        <w:t>ожидаемом</w:t>
        <w:tab/>
        <w:t>завершении</w:t>
        <w:tab/>
        <w:t>взаимоотношений,</w:t>
        <w:tab/>
        <w:t>чтобы</w:t>
        <w:tab/>
      </w:r>
      <w:r>
        <w:rPr>
          <w:spacing w:val="-8"/>
          <w:sz w:val="24"/>
        </w:rPr>
        <w:t>на</w:t>
      </w:r>
    </w:p>
    <w:p>
      <w:pPr>
        <w:spacing w:after="0" w:line="276" w:lineRule="auto"/>
        <w:jc w:val="left"/>
        <w:rPr>
          <w:sz w:val="24"/>
        </w:rPr>
        <w:sectPr>
          <w:pgSz w:w="12240" w:h="15840"/>
          <w:pgMar w:header="0" w:footer="1192" w:top="1360" w:bottom="1460" w:left="200" w:right="200"/>
        </w:sectPr>
      </w:pPr>
    </w:p>
    <w:p>
      <w:pPr>
        <w:pStyle w:val="BodyText"/>
        <w:spacing w:before="74"/>
        <w:ind w:left="2680"/>
      </w:pPr>
      <w:r>
        <w:rPr/>
        <w:t>подготовку было достаточно времени;</w:t>
      </w:r>
    </w:p>
    <w:p>
      <w:pPr>
        <w:pStyle w:val="ListParagraph"/>
        <w:numPr>
          <w:ilvl w:val="2"/>
          <w:numId w:val="130"/>
        </w:numPr>
        <w:tabs>
          <w:tab w:pos="3401" w:val="left" w:leader="none"/>
          <w:tab w:pos="4186" w:val="left" w:leader="none"/>
          <w:tab w:pos="5112" w:val="left" w:leader="none"/>
          <w:tab w:pos="6954" w:val="left" w:leader="none"/>
          <w:tab w:pos="8307" w:val="left" w:leader="none"/>
          <w:tab w:pos="8644" w:val="left" w:leader="none"/>
          <w:tab w:pos="10343" w:val="left" w:leader="none"/>
        </w:tabs>
        <w:spacing w:line="276" w:lineRule="auto" w:before="41" w:after="0"/>
        <w:ind w:left="2680" w:right="913" w:firstLine="566"/>
        <w:jc w:val="left"/>
        <w:rPr>
          <w:sz w:val="24"/>
        </w:rPr>
      </w:pPr>
      <w:r>
        <w:rPr>
          <w:sz w:val="24"/>
        </w:rPr>
        <w:t>обзор</w:t>
        <w:tab/>
        <w:t>правил</w:t>
        <w:tab/>
        <w:t>взаимодействия</w:t>
        <w:tab/>
        <w:t>наставника</w:t>
        <w:tab/>
        <w:t>и</w:t>
        <w:tab/>
        <w:t>наставляемого</w:t>
        <w:tab/>
      </w:r>
      <w:r>
        <w:rPr>
          <w:spacing w:val="-5"/>
          <w:sz w:val="24"/>
        </w:rPr>
        <w:t>после </w:t>
      </w:r>
      <w:r>
        <w:rPr>
          <w:sz w:val="24"/>
        </w:rPr>
        <w:t>завершения</w:t>
      </w:r>
      <w:r>
        <w:rPr>
          <w:spacing w:val="-1"/>
          <w:sz w:val="24"/>
        </w:rPr>
        <w:t> </w:t>
      </w:r>
      <w:r>
        <w:rPr>
          <w:sz w:val="24"/>
        </w:rPr>
        <w:t>отношений;</w:t>
      </w:r>
    </w:p>
    <w:p>
      <w:pPr>
        <w:pStyle w:val="ListParagraph"/>
        <w:numPr>
          <w:ilvl w:val="2"/>
          <w:numId w:val="130"/>
        </w:numPr>
        <w:tabs>
          <w:tab w:pos="3401" w:val="left" w:leader="none"/>
          <w:tab w:pos="5153" w:val="left" w:leader="none"/>
          <w:tab w:pos="6628" w:val="left" w:leader="none"/>
          <w:tab w:pos="8581" w:val="left" w:leader="none"/>
          <w:tab w:pos="10046" w:val="left" w:leader="none"/>
        </w:tabs>
        <w:spacing w:line="276" w:lineRule="auto" w:before="2" w:after="0"/>
        <w:ind w:left="2680" w:right="912" w:firstLine="566"/>
        <w:jc w:val="left"/>
        <w:rPr>
          <w:sz w:val="24"/>
        </w:rPr>
      </w:pPr>
      <w:r>
        <w:rPr>
          <w:sz w:val="24"/>
        </w:rPr>
        <w:t>планирование</w:t>
        <w:tab/>
        <w:t>последнего</w:t>
        <w:tab/>
        <w:t>взаимодействия</w:t>
        <w:tab/>
        <w:t>(последней</w:t>
        <w:tab/>
      </w:r>
      <w:r>
        <w:rPr>
          <w:spacing w:val="-3"/>
          <w:sz w:val="24"/>
        </w:rPr>
        <w:t>встречи) </w:t>
      </w:r>
      <w:r>
        <w:rPr>
          <w:sz w:val="24"/>
        </w:rPr>
        <w:t>наставника и наставляемого (при</w:t>
      </w:r>
      <w:r>
        <w:rPr>
          <w:spacing w:val="-2"/>
          <w:sz w:val="24"/>
        </w:rPr>
        <w:t> </w:t>
      </w:r>
      <w:r>
        <w:rPr>
          <w:sz w:val="24"/>
        </w:rPr>
        <w:t>необходимости);</w:t>
      </w:r>
    </w:p>
    <w:p>
      <w:pPr>
        <w:pStyle w:val="ListParagraph"/>
        <w:numPr>
          <w:ilvl w:val="2"/>
          <w:numId w:val="130"/>
        </w:numPr>
        <w:tabs>
          <w:tab w:pos="3401" w:val="left" w:leader="none"/>
        </w:tabs>
        <w:spacing w:line="276" w:lineRule="auto" w:before="0" w:after="0"/>
        <w:ind w:left="2680" w:right="906" w:firstLine="566"/>
        <w:jc w:val="left"/>
        <w:rPr>
          <w:sz w:val="24"/>
        </w:rPr>
      </w:pPr>
      <w:r>
        <w:rPr>
          <w:sz w:val="24"/>
        </w:rPr>
        <w:t>обсуждение ситуаций, при которых наставляемый может обратиться к наставнику после</w:t>
      </w:r>
      <w:r>
        <w:rPr>
          <w:spacing w:val="-10"/>
          <w:sz w:val="24"/>
        </w:rPr>
        <w:t> </w:t>
      </w:r>
      <w:r>
        <w:rPr>
          <w:sz w:val="24"/>
        </w:rPr>
        <w:t>завершения.</w:t>
      </w:r>
    </w:p>
    <w:p>
      <w:pPr>
        <w:pStyle w:val="BodyText"/>
        <w:spacing w:before="6"/>
        <w:rPr>
          <w:sz w:val="27"/>
        </w:rPr>
      </w:pPr>
    </w:p>
    <w:p>
      <w:pPr>
        <w:pStyle w:val="BodyText"/>
        <w:spacing w:line="276" w:lineRule="auto"/>
        <w:ind w:left="1240" w:right="912" w:firstLine="566"/>
        <w:jc w:val="both"/>
      </w:pPr>
      <w:r>
        <w:rPr/>
        <w:t>Аналогичную</w:t>
      </w:r>
      <w:r>
        <w:rPr>
          <w:spacing w:val="-12"/>
        </w:rPr>
        <w:t> </w:t>
      </w:r>
      <w:r>
        <w:rPr/>
        <w:t>беседу</w:t>
      </w:r>
      <w:r>
        <w:rPr>
          <w:spacing w:val="-19"/>
        </w:rPr>
        <w:t> </w:t>
      </w:r>
      <w:r>
        <w:rPr/>
        <w:t>куратор</w:t>
      </w:r>
      <w:r>
        <w:rPr>
          <w:spacing w:val="-14"/>
        </w:rPr>
        <w:t> </w:t>
      </w:r>
      <w:r>
        <w:rPr/>
        <w:t>должен</w:t>
      </w:r>
      <w:r>
        <w:rPr>
          <w:spacing w:val="-14"/>
        </w:rPr>
        <w:t> </w:t>
      </w:r>
      <w:r>
        <w:rPr/>
        <w:t>провести</w:t>
      </w:r>
      <w:r>
        <w:rPr>
          <w:spacing w:val="-10"/>
        </w:rPr>
        <w:t> </w:t>
      </w:r>
      <w:r>
        <w:rPr/>
        <w:t>с</w:t>
      </w:r>
      <w:r>
        <w:rPr>
          <w:spacing w:val="-15"/>
        </w:rPr>
        <w:t> </w:t>
      </w:r>
      <w:r>
        <w:rPr/>
        <w:t>наставляемым,</w:t>
      </w:r>
      <w:r>
        <w:rPr>
          <w:spacing w:val="-14"/>
        </w:rPr>
        <w:t> </w:t>
      </w:r>
      <w:r>
        <w:rPr/>
        <w:t>обеспечить</w:t>
      </w:r>
      <w:r>
        <w:rPr>
          <w:spacing w:val="-13"/>
        </w:rPr>
        <w:t> </w:t>
      </w:r>
      <w:r>
        <w:rPr/>
        <w:t>возможность наставнику и наставляемому попрощаться друг с другом в здоровом, уважительном и утверждающем</w:t>
      </w:r>
      <w:r>
        <w:rPr>
          <w:spacing w:val="-2"/>
        </w:rPr>
        <w:t> </w:t>
      </w:r>
      <w:r>
        <w:rPr/>
        <w:t>ключе.</w:t>
      </w:r>
    </w:p>
    <w:p>
      <w:pPr>
        <w:pStyle w:val="BodyText"/>
        <w:spacing w:before="7"/>
        <w:rPr>
          <w:sz w:val="27"/>
        </w:rPr>
      </w:pPr>
    </w:p>
    <w:p>
      <w:pPr>
        <w:spacing w:line="276" w:lineRule="auto" w:before="1"/>
        <w:ind w:left="1240" w:right="843" w:firstLine="566"/>
        <w:jc w:val="left"/>
        <w:rPr>
          <w:sz w:val="24"/>
        </w:rPr>
      </w:pPr>
      <w:r>
        <w:rPr>
          <w:sz w:val="24"/>
        </w:rPr>
        <w:t>При принятии решения о прекращении наставнических взаимоотношений даются следующие </w:t>
      </w:r>
      <w:r>
        <w:rPr>
          <w:b/>
          <w:sz w:val="24"/>
        </w:rPr>
        <w:t>рекомендации наставникам</w:t>
      </w:r>
      <w:r>
        <w:rPr>
          <w:sz w:val="24"/>
        </w:rPr>
        <w:t>:</w:t>
      </w:r>
    </w:p>
    <w:p>
      <w:pPr>
        <w:pStyle w:val="ListParagraph"/>
        <w:numPr>
          <w:ilvl w:val="2"/>
          <w:numId w:val="130"/>
        </w:numPr>
        <w:tabs>
          <w:tab w:pos="3401" w:val="left" w:leader="none"/>
        </w:tabs>
        <w:spacing w:line="278" w:lineRule="auto" w:before="0" w:after="0"/>
        <w:ind w:left="2680" w:right="912" w:firstLine="566"/>
        <w:jc w:val="left"/>
        <w:rPr>
          <w:sz w:val="24"/>
        </w:rPr>
      </w:pPr>
      <w:r>
        <w:rPr>
          <w:sz w:val="24"/>
        </w:rPr>
        <w:t>установить конкретную дату последней встречи и заблаговременно сообщить о ней</w:t>
      </w:r>
      <w:r>
        <w:rPr>
          <w:spacing w:val="-2"/>
          <w:sz w:val="24"/>
        </w:rPr>
        <w:t> </w:t>
      </w:r>
      <w:r>
        <w:rPr>
          <w:sz w:val="24"/>
        </w:rPr>
        <w:t>наставляемому;</w:t>
      </w:r>
    </w:p>
    <w:p>
      <w:pPr>
        <w:pStyle w:val="ListParagraph"/>
        <w:numPr>
          <w:ilvl w:val="2"/>
          <w:numId w:val="130"/>
        </w:numPr>
        <w:tabs>
          <w:tab w:pos="3401" w:val="left" w:leader="none"/>
        </w:tabs>
        <w:spacing w:line="276" w:lineRule="auto" w:before="0" w:after="0"/>
        <w:ind w:left="2680" w:right="912" w:firstLine="566"/>
        <w:jc w:val="left"/>
        <w:rPr>
          <w:sz w:val="24"/>
        </w:rPr>
      </w:pPr>
      <w:r>
        <w:rPr>
          <w:sz w:val="24"/>
        </w:rPr>
        <w:t>не ждать последней встречи, заранее готовить наставляемого к тому, что отношения</w:t>
      </w:r>
      <w:r>
        <w:rPr>
          <w:spacing w:val="-4"/>
          <w:sz w:val="24"/>
        </w:rPr>
        <w:t> </w:t>
      </w:r>
      <w:r>
        <w:rPr>
          <w:sz w:val="24"/>
        </w:rPr>
        <w:t>завершатся;</w:t>
      </w:r>
    </w:p>
    <w:p>
      <w:pPr>
        <w:pStyle w:val="ListParagraph"/>
        <w:numPr>
          <w:ilvl w:val="2"/>
          <w:numId w:val="130"/>
        </w:numPr>
        <w:tabs>
          <w:tab w:pos="3401" w:val="left" w:leader="none"/>
        </w:tabs>
        <w:spacing w:line="278" w:lineRule="auto" w:before="0" w:after="0"/>
        <w:ind w:left="2680" w:right="914" w:firstLine="566"/>
        <w:jc w:val="left"/>
        <w:rPr>
          <w:sz w:val="24"/>
        </w:rPr>
      </w:pPr>
      <w:r>
        <w:rPr>
          <w:sz w:val="24"/>
        </w:rPr>
        <w:t>быть честным, искренним и участливым независимо от причины завершения</w:t>
      </w:r>
      <w:r>
        <w:rPr>
          <w:spacing w:val="-1"/>
          <w:sz w:val="24"/>
        </w:rPr>
        <w:t> </w:t>
      </w:r>
      <w:r>
        <w:rPr>
          <w:sz w:val="24"/>
        </w:rPr>
        <w:t>наставничества;</w:t>
      </w:r>
    </w:p>
    <w:p>
      <w:pPr>
        <w:pStyle w:val="ListParagraph"/>
        <w:numPr>
          <w:ilvl w:val="2"/>
          <w:numId w:val="130"/>
        </w:numPr>
        <w:tabs>
          <w:tab w:pos="3401" w:val="left" w:leader="none"/>
          <w:tab w:pos="4796" w:val="left" w:leader="none"/>
          <w:tab w:pos="5146" w:val="left" w:leader="none"/>
          <w:tab w:pos="6357" w:val="left" w:leader="none"/>
          <w:tab w:pos="7786" w:val="left" w:leader="none"/>
          <w:tab w:pos="8122" w:val="left" w:leader="none"/>
          <w:tab w:pos="9818" w:val="left" w:leader="none"/>
          <w:tab w:pos="10242" w:val="left" w:leader="none"/>
        </w:tabs>
        <w:spacing w:line="276" w:lineRule="auto" w:before="0" w:after="0"/>
        <w:ind w:left="2680" w:right="915" w:firstLine="566"/>
        <w:jc w:val="left"/>
        <w:rPr>
          <w:sz w:val="24"/>
        </w:rPr>
      </w:pPr>
      <w:r>
        <w:rPr>
          <w:sz w:val="24"/>
        </w:rPr>
        <w:t>поговорить</w:t>
        <w:tab/>
        <w:t>о</w:t>
        <w:tab/>
        <w:t>причинах</w:t>
        <w:tab/>
        <w:t>завершения</w:t>
        <w:tab/>
        <w:t>с</w:t>
        <w:tab/>
        <w:t>наставляемым</w:t>
        <w:tab/>
        <w:t>(в</w:t>
        <w:tab/>
      </w:r>
      <w:r>
        <w:rPr>
          <w:spacing w:val="-4"/>
          <w:sz w:val="24"/>
        </w:rPr>
        <w:t>случае </w:t>
      </w:r>
      <w:r>
        <w:rPr>
          <w:sz w:val="24"/>
        </w:rPr>
        <w:t>незапланированного</w:t>
      </w:r>
      <w:r>
        <w:rPr>
          <w:spacing w:val="-1"/>
          <w:sz w:val="24"/>
        </w:rPr>
        <w:t> </w:t>
      </w:r>
      <w:r>
        <w:rPr>
          <w:sz w:val="24"/>
        </w:rPr>
        <w:t>завершения);</w:t>
      </w:r>
    </w:p>
    <w:p>
      <w:pPr>
        <w:pStyle w:val="ListParagraph"/>
        <w:numPr>
          <w:ilvl w:val="2"/>
          <w:numId w:val="130"/>
        </w:numPr>
        <w:tabs>
          <w:tab w:pos="3401" w:val="left" w:leader="none"/>
        </w:tabs>
        <w:spacing w:line="276" w:lineRule="auto" w:before="0" w:after="0"/>
        <w:ind w:left="2680" w:right="912" w:firstLine="566"/>
        <w:jc w:val="left"/>
        <w:rPr>
          <w:sz w:val="24"/>
        </w:rPr>
      </w:pPr>
      <w:r>
        <w:rPr>
          <w:sz w:val="24"/>
        </w:rPr>
        <w:t>рассказать о своих мыслях и чувствах в отношении наставляемого и в отношении завершения</w:t>
      </w:r>
      <w:r>
        <w:rPr>
          <w:spacing w:val="-3"/>
          <w:sz w:val="24"/>
        </w:rPr>
        <w:t> </w:t>
      </w:r>
      <w:r>
        <w:rPr>
          <w:sz w:val="24"/>
        </w:rPr>
        <w:t>взаимодействия;</w:t>
      </w:r>
    </w:p>
    <w:p>
      <w:pPr>
        <w:pStyle w:val="ListParagraph"/>
        <w:numPr>
          <w:ilvl w:val="2"/>
          <w:numId w:val="130"/>
        </w:numPr>
        <w:tabs>
          <w:tab w:pos="3401" w:val="left" w:leader="none"/>
        </w:tabs>
        <w:spacing w:line="276" w:lineRule="auto" w:before="0" w:after="0"/>
        <w:ind w:left="2680" w:right="913" w:firstLine="566"/>
        <w:jc w:val="left"/>
        <w:rPr>
          <w:sz w:val="24"/>
        </w:rPr>
      </w:pPr>
      <w:r>
        <w:rPr>
          <w:sz w:val="24"/>
        </w:rPr>
        <w:t>быть позитивным, особенно в отношении будущего, ожидающего наставляемого;</w:t>
      </w:r>
    </w:p>
    <w:p>
      <w:pPr>
        <w:pStyle w:val="ListParagraph"/>
        <w:numPr>
          <w:ilvl w:val="2"/>
          <w:numId w:val="130"/>
        </w:numPr>
        <w:tabs>
          <w:tab w:pos="3401" w:val="left" w:leader="none"/>
        </w:tabs>
        <w:spacing w:line="276" w:lineRule="auto" w:before="0" w:after="0"/>
        <w:ind w:left="2680" w:right="912" w:firstLine="566"/>
        <w:jc w:val="left"/>
        <w:rPr>
          <w:sz w:val="24"/>
        </w:rPr>
      </w:pPr>
      <w:r>
        <w:rPr>
          <w:sz w:val="24"/>
        </w:rPr>
        <w:t>обговорить ситуации, в которых наставляемый может обратиться к наставнику;</w:t>
      </w:r>
    </w:p>
    <w:p>
      <w:pPr>
        <w:pStyle w:val="ListParagraph"/>
        <w:numPr>
          <w:ilvl w:val="2"/>
          <w:numId w:val="130"/>
        </w:numPr>
        <w:tabs>
          <w:tab w:pos="3401" w:val="left" w:leader="none"/>
        </w:tabs>
        <w:spacing w:line="276" w:lineRule="auto" w:before="0" w:after="0"/>
        <w:ind w:left="2680" w:right="914" w:firstLine="566"/>
        <w:jc w:val="left"/>
        <w:rPr>
          <w:sz w:val="24"/>
        </w:rPr>
      </w:pPr>
      <w:r>
        <w:rPr>
          <w:sz w:val="24"/>
        </w:rPr>
        <w:t>не давать обещаний, которые наставник не сможет сдержать (например, поддерживать связь с наставляемым и</w:t>
      </w:r>
      <w:r>
        <w:rPr>
          <w:spacing w:val="-2"/>
          <w:sz w:val="24"/>
        </w:rPr>
        <w:t> </w:t>
      </w:r>
      <w:r>
        <w:rPr>
          <w:sz w:val="24"/>
        </w:rPr>
        <w:t>т.п.).</w:t>
      </w:r>
    </w:p>
    <w:p>
      <w:pPr>
        <w:pStyle w:val="BodyText"/>
        <w:spacing w:before="6"/>
        <w:rPr>
          <w:sz w:val="26"/>
        </w:rPr>
      </w:pPr>
    </w:p>
    <w:p>
      <w:pPr>
        <w:pStyle w:val="BodyText"/>
        <w:spacing w:line="276" w:lineRule="auto"/>
        <w:ind w:left="1240" w:right="910" w:firstLine="566"/>
        <w:jc w:val="both"/>
      </w:pPr>
      <w:r>
        <w:rPr/>
        <w:t>Важную</w:t>
      </w:r>
      <w:r>
        <w:rPr>
          <w:spacing w:val="-4"/>
        </w:rPr>
        <w:t> </w:t>
      </w:r>
      <w:r>
        <w:rPr/>
        <w:t>роль</w:t>
      </w:r>
      <w:r>
        <w:rPr>
          <w:spacing w:val="-5"/>
        </w:rPr>
        <w:t> </w:t>
      </w:r>
      <w:r>
        <w:rPr/>
        <w:t>играет</w:t>
      </w:r>
      <w:r>
        <w:rPr>
          <w:spacing w:val="-5"/>
        </w:rPr>
        <w:t> </w:t>
      </w:r>
      <w:r>
        <w:rPr/>
        <w:t>поощрение</w:t>
      </w:r>
      <w:r>
        <w:rPr>
          <w:spacing w:val="-7"/>
        </w:rPr>
        <w:t> </w:t>
      </w:r>
      <w:r>
        <w:rPr/>
        <w:t>наставника</w:t>
      </w:r>
      <w:r>
        <w:rPr>
          <w:spacing w:val="-7"/>
        </w:rPr>
        <w:t> </w:t>
      </w:r>
      <w:r>
        <w:rPr/>
        <w:t>и</w:t>
      </w:r>
      <w:r>
        <w:rPr>
          <w:spacing w:val="-6"/>
        </w:rPr>
        <w:t> </w:t>
      </w:r>
      <w:r>
        <w:rPr/>
        <w:t>наставляемого</w:t>
      </w:r>
      <w:r>
        <w:rPr>
          <w:spacing w:val="-6"/>
        </w:rPr>
        <w:t> </w:t>
      </w:r>
      <w:r>
        <w:rPr/>
        <w:t>на</w:t>
      </w:r>
      <w:r>
        <w:rPr>
          <w:spacing w:val="-5"/>
        </w:rPr>
        <w:t> </w:t>
      </w:r>
      <w:r>
        <w:rPr/>
        <w:t>выражение</w:t>
      </w:r>
      <w:r>
        <w:rPr>
          <w:spacing w:val="-6"/>
        </w:rPr>
        <w:t> </w:t>
      </w:r>
      <w:r>
        <w:rPr/>
        <w:t>своих</w:t>
      </w:r>
      <w:r>
        <w:rPr>
          <w:spacing w:val="-5"/>
        </w:rPr>
        <w:t> </w:t>
      </w:r>
      <w:r>
        <w:rPr/>
        <w:t>чувств по поводу завершения наставничества. Чтобы помочь наставляемому выражать эмоции по поводу окончания взаимодействия, наставник должен первым выразить свои чувства, а затем предложить наставляемому сделать то же</w:t>
      </w:r>
      <w:r>
        <w:rPr>
          <w:spacing w:val="-4"/>
        </w:rPr>
        <w:t> </w:t>
      </w:r>
      <w:r>
        <w:rPr/>
        <w:t>самое.</w:t>
      </w:r>
    </w:p>
    <w:p>
      <w:pPr>
        <w:pStyle w:val="BodyText"/>
        <w:spacing w:before="9"/>
        <w:rPr>
          <w:sz w:val="27"/>
        </w:rPr>
      </w:pPr>
    </w:p>
    <w:p>
      <w:pPr>
        <w:pStyle w:val="BodyText"/>
        <w:spacing w:line="276" w:lineRule="auto"/>
        <w:ind w:left="1240" w:right="911" w:firstLine="566"/>
        <w:jc w:val="both"/>
      </w:pPr>
      <w:r>
        <w:rPr/>
        <w:t>Один из ключевых моментов завершающей встречи – это рефлексия, она поможет и наставнику,</w:t>
      </w:r>
      <w:r>
        <w:rPr>
          <w:spacing w:val="-15"/>
        </w:rPr>
        <w:t> </w:t>
      </w:r>
      <w:r>
        <w:rPr/>
        <w:t>и</w:t>
      </w:r>
      <w:r>
        <w:rPr>
          <w:spacing w:val="-14"/>
        </w:rPr>
        <w:t> </w:t>
      </w:r>
      <w:r>
        <w:rPr/>
        <w:t>наставляемому</w:t>
      </w:r>
      <w:r>
        <w:rPr>
          <w:spacing w:val="-19"/>
        </w:rPr>
        <w:t> </w:t>
      </w:r>
      <w:r>
        <w:rPr/>
        <w:t>посмотреть</w:t>
      </w:r>
      <w:r>
        <w:rPr>
          <w:spacing w:val="-13"/>
        </w:rPr>
        <w:t> </w:t>
      </w:r>
      <w:r>
        <w:rPr/>
        <w:t>на</w:t>
      </w:r>
      <w:r>
        <w:rPr>
          <w:spacing w:val="-15"/>
        </w:rPr>
        <w:t> </w:t>
      </w:r>
      <w:r>
        <w:rPr/>
        <w:t>свою</w:t>
      </w:r>
      <w:r>
        <w:rPr>
          <w:spacing w:val="-14"/>
        </w:rPr>
        <w:t> </w:t>
      </w:r>
      <w:r>
        <w:rPr/>
        <w:t>состояние</w:t>
      </w:r>
      <w:r>
        <w:rPr>
          <w:spacing w:val="-15"/>
        </w:rPr>
        <w:t> </w:t>
      </w:r>
      <w:r>
        <w:rPr/>
        <w:t>в</w:t>
      </w:r>
      <w:r>
        <w:rPr>
          <w:spacing w:val="-15"/>
        </w:rPr>
        <w:t> </w:t>
      </w:r>
      <w:r>
        <w:rPr/>
        <w:t>динамике.</w:t>
      </w:r>
      <w:r>
        <w:rPr>
          <w:spacing w:val="-14"/>
        </w:rPr>
        <w:t> </w:t>
      </w:r>
      <w:r>
        <w:rPr/>
        <w:t>Важно</w:t>
      </w:r>
      <w:r>
        <w:rPr>
          <w:spacing w:val="-14"/>
        </w:rPr>
        <w:t> </w:t>
      </w:r>
      <w:r>
        <w:rPr/>
        <w:t>зафиксировать результаты взаимодействия, проговорить их. Список вопросов, которые могут задать себе и друг другу наставник и</w:t>
      </w:r>
      <w:r>
        <w:rPr>
          <w:spacing w:val="-7"/>
        </w:rPr>
        <w:t> </w:t>
      </w:r>
      <w:r>
        <w:rPr/>
        <w:t>наставляемый:</w:t>
      </w:r>
    </w:p>
    <w:p>
      <w:pPr>
        <w:spacing w:after="0" w:line="276" w:lineRule="auto"/>
        <w:jc w:val="both"/>
        <w:sectPr>
          <w:pgSz w:w="12240" w:h="15840"/>
          <w:pgMar w:header="0" w:footer="1192" w:top="1360" w:bottom="1460" w:left="200" w:right="200"/>
        </w:sectPr>
      </w:pPr>
    </w:p>
    <w:p>
      <w:pPr>
        <w:pStyle w:val="BodyText"/>
        <w:rPr>
          <w:sz w:val="14"/>
        </w:rPr>
      </w:pPr>
    </w:p>
    <w:p>
      <w:pPr>
        <w:pStyle w:val="ListParagraph"/>
        <w:numPr>
          <w:ilvl w:val="0"/>
          <w:numId w:val="131"/>
        </w:numPr>
        <w:tabs>
          <w:tab w:pos="4120" w:val="left" w:leader="none"/>
          <w:tab w:pos="4121" w:val="left" w:leader="none"/>
        </w:tabs>
        <w:spacing w:line="240" w:lineRule="auto" w:before="90" w:after="0"/>
        <w:ind w:left="4121" w:right="0" w:hanging="875"/>
        <w:jc w:val="left"/>
        <w:rPr>
          <w:sz w:val="24"/>
        </w:rPr>
      </w:pPr>
      <w:r>
        <w:rPr>
          <w:sz w:val="24"/>
        </w:rPr>
        <w:t>Какое у вас было самое интересное</w:t>
      </w:r>
      <w:r>
        <w:rPr>
          <w:spacing w:val="-6"/>
          <w:sz w:val="24"/>
        </w:rPr>
        <w:t> </w:t>
      </w:r>
      <w:r>
        <w:rPr>
          <w:sz w:val="24"/>
        </w:rPr>
        <w:t>занятие?</w:t>
      </w:r>
    </w:p>
    <w:p>
      <w:pPr>
        <w:pStyle w:val="ListParagraph"/>
        <w:numPr>
          <w:ilvl w:val="0"/>
          <w:numId w:val="131"/>
        </w:numPr>
        <w:tabs>
          <w:tab w:pos="4120" w:val="left" w:leader="none"/>
          <w:tab w:pos="4121" w:val="left" w:leader="none"/>
        </w:tabs>
        <w:spacing w:line="240" w:lineRule="auto" w:before="41" w:after="0"/>
        <w:ind w:left="4121" w:right="0" w:hanging="875"/>
        <w:jc w:val="left"/>
        <w:rPr>
          <w:sz w:val="24"/>
        </w:rPr>
      </w:pPr>
      <w:r>
        <w:rPr>
          <w:sz w:val="24"/>
        </w:rPr>
        <w:t>Что я не должен делать</w:t>
      </w:r>
      <w:r>
        <w:rPr>
          <w:spacing w:val="-3"/>
          <w:sz w:val="24"/>
        </w:rPr>
        <w:t> </w:t>
      </w:r>
      <w:r>
        <w:rPr>
          <w:sz w:val="24"/>
        </w:rPr>
        <w:t>снова?</w:t>
      </w:r>
    </w:p>
    <w:p>
      <w:pPr>
        <w:pStyle w:val="ListParagraph"/>
        <w:numPr>
          <w:ilvl w:val="0"/>
          <w:numId w:val="131"/>
        </w:numPr>
        <w:tabs>
          <w:tab w:pos="4120" w:val="left" w:leader="none"/>
          <w:tab w:pos="4121" w:val="left" w:leader="none"/>
        </w:tabs>
        <w:spacing w:line="240" w:lineRule="auto" w:before="43" w:after="0"/>
        <w:ind w:left="4121" w:right="0" w:hanging="875"/>
        <w:jc w:val="left"/>
        <w:rPr>
          <w:sz w:val="24"/>
        </w:rPr>
      </w:pPr>
      <w:r>
        <w:rPr>
          <w:sz w:val="24"/>
        </w:rPr>
        <w:t>Мы достигли целей, которые мы</w:t>
      </w:r>
      <w:r>
        <w:rPr>
          <w:spacing w:val="-5"/>
          <w:sz w:val="24"/>
        </w:rPr>
        <w:t> </w:t>
      </w:r>
      <w:r>
        <w:rPr>
          <w:sz w:val="24"/>
        </w:rPr>
        <w:t>ставили?</w:t>
      </w:r>
    </w:p>
    <w:p>
      <w:pPr>
        <w:pStyle w:val="ListParagraph"/>
        <w:numPr>
          <w:ilvl w:val="0"/>
          <w:numId w:val="131"/>
        </w:numPr>
        <w:tabs>
          <w:tab w:pos="4120" w:val="left" w:leader="none"/>
          <w:tab w:pos="4121" w:val="left" w:leader="none"/>
        </w:tabs>
        <w:spacing w:line="240" w:lineRule="auto" w:before="41" w:after="0"/>
        <w:ind w:left="4121" w:right="0" w:hanging="875"/>
        <w:jc w:val="left"/>
        <w:rPr>
          <w:sz w:val="24"/>
        </w:rPr>
      </w:pPr>
      <w:r>
        <w:rPr>
          <w:sz w:val="24"/>
        </w:rPr>
        <w:t>Чему мы научились друг у</w:t>
      </w:r>
      <w:r>
        <w:rPr>
          <w:spacing w:val="-5"/>
          <w:sz w:val="24"/>
        </w:rPr>
        <w:t> </w:t>
      </w:r>
      <w:r>
        <w:rPr>
          <w:sz w:val="24"/>
        </w:rPr>
        <w:t>друга?</w:t>
      </w:r>
    </w:p>
    <w:p>
      <w:pPr>
        <w:pStyle w:val="ListParagraph"/>
        <w:numPr>
          <w:ilvl w:val="0"/>
          <w:numId w:val="131"/>
        </w:numPr>
        <w:tabs>
          <w:tab w:pos="4120" w:val="left" w:leader="none"/>
          <w:tab w:pos="4121" w:val="left" w:leader="none"/>
        </w:tabs>
        <w:spacing w:line="240" w:lineRule="auto" w:before="41" w:after="0"/>
        <w:ind w:left="4121" w:right="0" w:hanging="875"/>
        <w:jc w:val="left"/>
        <w:rPr>
          <w:sz w:val="24"/>
        </w:rPr>
      </w:pPr>
      <w:r>
        <w:rPr>
          <w:sz w:val="24"/>
        </w:rPr>
        <w:t>Что мы возьмем из опыта участия в программе</w:t>
      </w:r>
      <w:r>
        <w:rPr>
          <w:spacing w:val="-6"/>
          <w:sz w:val="24"/>
        </w:rPr>
        <w:t> </w:t>
      </w:r>
      <w:r>
        <w:rPr>
          <w:sz w:val="24"/>
        </w:rPr>
        <w:t>наставничества?</w:t>
      </w:r>
    </w:p>
    <w:p>
      <w:pPr>
        <w:pStyle w:val="BodyText"/>
        <w:spacing w:before="3"/>
        <w:rPr>
          <w:sz w:val="31"/>
        </w:rPr>
      </w:pPr>
    </w:p>
    <w:p>
      <w:pPr>
        <w:pStyle w:val="BodyText"/>
        <w:spacing w:line="276" w:lineRule="auto"/>
        <w:ind w:left="1240" w:right="909" w:firstLine="566"/>
        <w:jc w:val="both"/>
      </w:pPr>
      <w:r>
        <w:rPr/>
        <w:t>Куратор программы должен способствовать </w:t>
      </w:r>
      <w:r>
        <w:rPr>
          <w:i/>
        </w:rPr>
        <w:t>конструктивному разговору</w:t>
      </w:r>
      <w:r>
        <w:rPr/>
        <w:t>, помочь наставнику</w:t>
      </w:r>
      <w:r>
        <w:rPr>
          <w:spacing w:val="-14"/>
        </w:rPr>
        <w:t> </w:t>
      </w:r>
      <w:r>
        <w:rPr/>
        <w:t>и</w:t>
      </w:r>
      <w:r>
        <w:rPr>
          <w:spacing w:val="-6"/>
        </w:rPr>
        <w:t> </w:t>
      </w:r>
      <w:r>
        <w:rPr/>
        <w:t>наставляемому</w:t>
      </w:r>
      <w:r>
        <w:rPr>
          <w:spacing w:val="-12"/>
        </w:rPr>
        <w:t> </w:t>
      </w:r>
      <w:r>
        <w:rPr/>
        <w:t>разобраться</w:t>
      </w:r>
      <w:r>
        <w:rPr>
          <w:spacing w:val="-6"/>
        </w:rPr>
        <w:t> </w:t>
      </w:r>
      <w:r>
        <w:rPr/>
        <w:t>в</w:t>
      </w:r>
      <w:r>
        <w:rPr>
          <w:spacing w:val="-8"/>
        </w:rPr>
        <w:t> </w:t>
      </w:r>
      <w:r>
        <w:rPr/>
        <w:t>проблемах,</w:t>
      </w:r>
      <w:r>
        <w:rPr>
          <w:spacing w:val="-7"/>
        </w:rPr>
        <w:t> </w:t>
      </w:r>
      <w:r>
        <w:rPr/>
        <w:t>возникших</w:t>
      </w:r>
      <w:r>
        <w:rPr>
          <w:spacing w:val="-5"/>
        </w:rPr>
        <w:t> </w:t>
      </w:r>
      <w:r>
        <w:rPr/>
        <w:t>в</w:t>
      </w:r>
      <w:r>
        <w:rPr>
          <w:spacing w:val="-8"/>
        </w:rPr>
        <w:t> </w:t>
      </w:r>
      <w:r>
        <w:rPr/>
        <w:t>процессе</w:t>
      </w:r>
      <w:r>
        <w:rPr>
          <w:spacing w:val="-7"/>
        </w:rPr>
        <w:t> </w:t>
      </w:r>
      <w:r>
        <w:rPr/>
        <w:t>взаимодействия, помочь</w:t>
      </w:r>
      <w:r>
        <w:rPr>
          <w:spacing w:val="-10"/>
        </w:rPr>
        <w:t> </w:t>
      </w:r>
      <w:r>
        <w:rPr/>
        <w:t>вспомнить</w:t>
      </w:r>
      <w:r>
        <w:rPr>
          <w:spacing w:val="-12"/>
        </w:rPr>
        <w:t> </w:t>
      </w:r>
      <w:r>
        <w:rPr/>
        <w:t>хорошие</w:t>
      </w:r>
      <w:r>
        <w:rPr>
          <w:spacing w:val="-11"/>
        </w:rPr>
        <w:t> </w:t>
      </w:r>
      <w:r>
        <w:rPr/>
        <w:t>аспекты</w:t>
      </w:r>
      <w:r>
        <w:rPr>
          <w:spacing w:val="-7"/>
        </w:rPr>
        <w:t> </w:t>
      </w:r>
      <w:r>
        <w:rPr/>
        <w:t>взаимоотношений,</w:t>
      </w:r>
      <w:r>
        <w:rPr>
          <w:spacing w:val="-11"/>
        </w:rPr>
        <w:t> </w:t>
      </w:r>
      <w:r>
        <w:rPr/>
        <w:t>то</w:t>
      </w:r>
      <w:r>
        <w:rPr>
          <w:spacing w:val="-12"/>
        </w:rPr>
        <w:t> </w:t>
      </w:r>
      <w:r>
        <w:rPr/>
        <w:t>позитивное</w:t>
      </w:r>
      <w:r>
        <w:rPr>
          <w:spacing w:val="-11"/>
        </w:rPr>
        <w:t> </w:t>
      </w:r>
      <w:r>
        <w:rPr/>
        <w:t>и</w:t>
      </w:r>
      <w:r>
        <w:rPr>
          <w:spacing w:val="-10"/>
        </w:rPr>
        <w:t> </w:t>
      </w:r>
      <w:r>
        <w:rPr/>
        <w:t>полезное,</w:t>
      </w:r>
      <w:r>
        <w:rPr>
          <w:spacing w:val="-11"/>
        </w:rPr>
        <w:t> </w:t>
      </w:r>
      <w:r>
        <w:rPr/>
        <w:t>что</w:t>
      </w:r>
      <w:r>
        <w:rPr>
          <w:spacing w:val="-8"/>
        </w:rPr>
        <w:t> </w:t>
      </w:r>
      <w:r>
        <w:rPr/>
        <w:t>удалось сделать. Следует определить пути для более эффективного возможного взаимодействия в будущих ситуациях. Необходимо провести индивидуальные беседы с наставляемыми и наставниками по этому поводу. Кроме того, куратор должен рассказать, какую поддержку могут получить наставник и наставляемый после завершения наставничества и какие есть возможности для продолжения участия в программе</w:t>
      </w:r>
      <w:r>
        <w:rPr>
          <w:spacing w:val="-2"/>
        </w:rPr>
        <w:t> </w:t>
      </w:r>
      <w:r>
        <w:rPr/>
        <w:t>наставничества.</w:t>
      </w:r>
    </w:p>
    <w:p>
      <w:pPr>
        <w:pStyle w:val="BodyText"/>
        <w:spacing w:before="7"/>
        <w:rPr>
          <w:sz w:val="27"/>
        </w:rPr>
      </w:pPr>
    </w:p>
    <w:p>
      <w:pPr>
        <w:spacing w:line="276" w:lineRule="auto" w:before="1"/>
        <w:ind w:left="1240" w:right="905" w:firstLine="566"/>
        <w:jc w:val="both"/>
        <w:rPr>
          <w:sz w:val="24"/>
        </w:rPr>
      </w:pPr>
      <w:r>
        <w:rPr>
          <w:sz w:val="24"/>
        </w:rPr>
        <w:t>Куратору программы важно тщательно </w:t>
      </w:r>
      <w:r>
        <w:rPr>
          <w:b/>
          <w:sz w:val="24"/>
        </w:rPr>
        <w:t>координировать процесс завершения взаимодействия и осуществлять его оценку. </w:t>
      </w:r>
      <w:r>
        <w:rPr>
          <w:sz w:val="24"/>
        </w:rPr>
        <w:t>Информация, полученная от участников при завершении взаимодействия, должна сопоставляться с данными конечной оценки, особенно если к формальной оценке эффективности программы привлекаются сторонние организации.</w:t>
      </w:r>
    </w:p>
    <w:p>
      <w:pPr>
        <w:pStyle w:val="BodyText"/>
        <w:spacing w:line="276" w:lineRule="auto"/>
        <w:ind w:left="1240" w:right="910" w:firstLine="566"/>
        <w:jc w:val="both"/>
      </w:pPr>
      <w:r>
        <w:rPr/>
        <w:t>При благополучном завершении взаимодействия наставника с наставляемым важно отметить вклад наставника и наставляемого в развитие отношений, предложить им возможность подготовиться к завершению взаимоотношений и оценить этот опыт.</w:t>
      </w:r>
    </w:p>
    <w:p>
      <w:pPr>
        <w:pStyle w:val="BodyText"/>
        <w:spacing w:before="7"/>
        <w:rPr>
          <w:sz w:val="27"/>
        </w:rPr>
      </w:pPr>
    </w:p>
    <w:p>
      <w:pPr>
        <w:pStyle w:val="BodyText"/>
        <w:spacing w:line="276" w:lineRule="auto"/>
        <w:ind w:left="1240" w:right="913" w:firstLine="566"/>
        <w:jc w:val="both"/>
      </w:pPr>
      <w:r>
        <w:rPr/>
        <w:t>При желании наставники могут продолжить свое участие в наставнической программе. Тогда образовательная организация может принять решение о продолжении деятельности наставника в рамках программы.</w:t>
      </w:r>
    </w:p>
    <w:p>
      <w:pPr>
        <w:pStyle w:val="BodyText"/>
        <w:spacing w:before="7"/>
        <w:rPr>
          <w:sz w:val="27"/>
        </w:rPr>
      </w:pPr>
    </w:p>
    <w:p>
      <w:pPr>
        <w:pStyle w:val="BodyText"/>
        <w:spacing w:line="276" w:lineRule="auto"/>
        <w:ind w:left="1240" w:right="917" w:firstLine="566"/>
        <w:jc w:val="both"/>
      </w:pPr>
      <w:r>
        <w:rPr/>
        <w:t>Таким образом, завершение взаимодействия наставника и наставляемого занимает особое место в программе наставничества и требует внимательного отношения и тщательной подготовки.</w:t>
      </w:r>
    </w:p>
    <w:p>
      <w:pPr>
        <w:pStyle w:val="BodyText"/>
        <w:spacing w:before="7"/>
        <w:rPr>
          <w:sz w:val="27"/>
        </w:rPr>
      </w:pPr>
    </w:p>
    <w:p>
      <w:pPr>
        <w:pStyle w:val="BodyText"/>
        <w:spacing w:line="276" w:lineRule="auto"/>
        <w:ind w:left="1240" w:right="906" w:firstLine="566"/>
        <w:jc w:val="both"/>
      </w:pPr>
      <w:r>
        <w:rPr/>
        <w:t>Помимо</w:t>
      </w:r>
      <w:r>
        <w:rPr>
          <w:spacing w:val="-15"/>
        </w:rPr>
        <w:t> </w:t>
      </w:r>
      <w:r>
        <w:rPr/>
        <w:t>завершения</w:t>
      </w:r>
      <w:r>
        <w:rPr>
          <w:spacing w:val="-14"/>
        </w:rPr>
        <w:t> </w:t>
      </w:r>
      <w:r>
        <w:rPr/>
        <w:t>наставнических</w:t>
      </w:r>
      <w:r>
        <w:rPr>
          <w:spacing w:val="-13"/>
        </w:rPr>
        <w:t> </w:t>
      </w:r>
      <w:r>
        <w:rPr/>
        <w:t>отношений</w:t>
      </w:r>
      <w:r>
        <w:rPr>
          <w:spacing w:val="-13"/>
        </w:rPr>
        <w:t> </w:t>
      </w:r>
      <w:r>
        <w:rPr/>
        <w:t>внутри</w:t>
      </w:r>
      <w:r>
        <w:rPr>
          <w:spacing w:val="-12"/>
        </w:rPr>
        <w:t> </w:t>
      </w:r>
      <w:r>
        <w:rPr/>
        <w:t>каждой</w:t>
      </w:r>
      <w:r>
        <w:rPr>
          <w:spacing w:val="-16"/>
        </w:rPr>
        <w:t> </w:t>
      </w:r>
      <w:r>
        <w:rPr/>
        <w:t>пары/группы,</w:t>
      </w:r>
      <w:r>
        <w:rPr>
          <w:spacing w:val="-16"/>
        </w:rPr>
        <w:t> </w:t>
      </w:r>
      <w:r>
        <w:rPr/>
        <w:t>что</w:t>
      </w:r>
      <w:r>
        <w:rPr>
          <w:spacing w:val="-13"/>
        </w:rPr>
        <w:t> </w:t>
      </w:r>
      <w:r>
        <w:rPr/>
        <w:t>можно назвать </w:t>
      </w:r>
      <w:r>
        <w:rPr>
          <w:b/>
        </w:rPr>
        <w:t>завершением первого уровня</w:t>
      </w:r>
      <w:r>
        <w:rPr/>
        <w:t>, данная целевая модель предусматривает еще два уровня этого процесса, которые представляются важными для развития практик наставничества в образовательной</w:t>
      </w:r>
      <w:r>
        <w:rPr>
          <w:spacing w:val="-3"/>
        </w:rPr>
        <w:t> </w:t>
      </w:r>
      <w:r>
        <w:rPr/>
        <w:t>организации.</w:t>
      </w:r>
    </w:p>
    <w:p>
      <w:pPr>
        <w:pStyle w:val="BodyText"/>
        <w:spacing w:before="7"/>
        <w:rPr>
          <w:sz w:val="27"/>
        </w:rPr>
      </w:pPr>
    </w:p>
    <w:p>
      <w:pPr>
        <w:pStyle w:val="BodyText"/>
        <w:spacing w:line="276" w:lineRule="auto"/>
        <w:ind w:left="1240" w:right="909" w:firstLine="566"/>
        <w:jc w:val="both"/>
      </w:pPr>
      <w:r>
        <w:rPr>
          <w:b/>
        </w:rPr>
        <w:t>Второй уровень </w:t>
      </w:r>
      <w:r>
        <w:rPr/>
        <w:t>– это общая встреча всех наставников и наставляемых, участвовавших в наставнических отношениях в рамках данной программы наставничества в образовательной организации. Задачи такой встречи: провести групповую рефлексию, обменяться опытом,</w:t>
      </w:r>
    </w:p>
    <w:p>
      <w:pPr>
        <w:spacing w:after="0" w:line="276" w:lineRule="auto"/>
        <w:jc w:val="both"/>
        <w:sectPr>
          <w:pgSz w:w="12240" w:h="15840"/>
          <w:pgMar w:header="0" w:footer="1192" w:top="1500" w:bottom="1460" w:left="200" w:right="200"/>
        </w:sectPr>
      </w:pPr>
    </w:p>
    <w:p>
      <w:pPr>
        <w:pStyle w:val="BodyText"/>
        <w:spacing w:line="276" w:lineRule="auto" w:before="74"/>
        <w:ind w:left="1240" w:right="909"/>
        <w:jc w:val="both"/>
      </w:pPr>
      <w:r>
        <w:rPr/>
        <w:t>вдохновить участников успехами друг друга и обсудить (по возможности) возникшие проблемы. Эта встреча поможет каждому немного отстраниться от своей личной ситуации, выйти за ее рамки, обогатиться уникальным опытом других участников, почувствовать себя частью наставничества как более масштабного движения.</w:t>
      </w:r>
    </w:p>
    <w:p>
      <w:pPr>
        <w:pStyle w:val="BodyText"/>
        <w:spacing w:before="7"/>
        <w:rPr>
          <w:sz w:val="27"/>
        </w:rPr>
      </w:pPr>
    </w:p>
    <w:p>
      <w:pPr>
        <w:pStyle w:val="BodyText"/>
        <w:spacing w:line="276" w:lineRule="auto"/>
        <w:ind w:left="1240" w:right="911" w:firstLine="566"/>
        <w:jc w:val="both"/>
      </w:pPr>
      <w:r>
        <w:rPr>
          <w:b/>
        </w:rPr>
        <w:t>Третий уровень </w:t>
      </w:r>
      <w:r>
        <w:rPr/>
        <w:t>– проведение открытого праздничного мероприятия (фестиваля) с публичным подведением итогов программы наставничества.</w:t>
      </w:r>
    </w:p>
    <w:p>
      <w:pPr>
        <w:pStyle w:val="BodyText"/>
        <w:spacing w:line="276" w:lineRule="auto" w:before="1"/>
        <w:ind w:left="1240" w:right="912" w:firstLine="566"/>
        <w:jc w:val="both"/>
      </w:pPr>
      <w:r>
        <w:rPr/>
        <w:t>Основные задачи организаторов программы: представление лучших практик наставничества заинтересованным аудиториям, а также чествование конкретных команд и наставников с отдельным награждением лучших команд и наставников.</w:t>
      </w:r>
    </w:p>
    <w:p>
      <w:pPr>
        <w:pStyle w:val="BodyText"/>
        <w:spacing w:line="276" w:lineRule="auto"/>
        <w:ind w:left="1240" w:right="909" w:firstLine="566"/>
        <w:jc w:val="both"/>
      </w:pPr>
      <w:r>
        <w:rPr/>
        <w:t>В жюри могут войти: организаторы и все участвующие наставники программы, представители предприятий и образовательных организаций региона, представители родительского комитета и педагогического сообщества, администрация города и региона. По результатам</w:t>
      </w:r>
      <w:r>
        <w:rPr>
          <w:spacing w:val="-10"/>
        </w:rPr>
        <w:t> </w:t>
      </w:r>
      <w:r>
        <w:rPr/>
        <w:t>голосования</w:t>
      </w:r>
      <w:r>
        <w:rPr>
          <w:spacing w:val="-8"/>
        </w:rPr>
        <w:t> </w:t>
      </w:r>
      <w:r>
        <w:rPr/>
        <w:t>жюри,</w:t>
      </w:r>
      <w:r>
        <w:rPr>
          <w:spacing w:val="-11"/>
        </w:rPr>
        <w:t> </w:t>
      </w:r>
      <w:r>
        <w:rPr/>
        <w:t>а</w:t>
      </w:r>
      <w:r>
        <w:rPr>
          <w:spacing w:val="-9"/>
        </w:rPr>
        <w:t> </w:t>
      </w:r>
      <w:r>
        <w:rPr/>
        <w:t>также</w:t>
      </w:r>
      <w:r>
        <w:rPr>
          <w:spacing w:val="-9"/>
        </w:rPr>
        <w:t> </w:t>
      </w:r>
      <w:r>
        <w:rPr/>
        <w:t>представленными</w:t>
      </w:r>
      <w:r>
        <w:rPr>
          <w:spacing w:val="-8"/>
        </w:rPr>
        <w:t> </w:t>
      </w:r>
      <w:r>
        <w:rPr/>
        <w:t>достижениями</w:t>
      </w:r>
      <w:r>
        <w:rPr>
          <w:spacing w:val="-7"/>
        </w:rPr>
        <w:t> </w:t>
      </w:r>
      <w:r>
        <w:rPr/>
        <w:t>(см.</w:t>
      </w:r>
      <w:r>
        <w:rPr>
          <w:spacing w:val="-8"/>
        </w:rPr>
        <w:t> </w:t>
      </w:r>
      <w:r>
        <w:rPr/>
        <w:t>баллы</w:t>
      </w:r>
      <w:r>
        <w:rPr>
          <w:spacing w:val="-9"/>
        </w:rPr>
        <w:t> </w:t>
      </w:r>
      <w:r>
        <w:rPr/>
        <w:t>иерархии наставников) выбираются лучшие проекты и лучшие наставники, получающие отдельные награды и</w:t>
      </w:r>
      <w:r>
        <w:rPr>
          <w:spacing w:val="-1"/>
        </w:rPr>
        <w:t> </w:t>
      </w:r>
      <w:r>
        <w:rPr/>
        <w:t>поощрения.</w:t>
      </w:r>
    </w:p>
    <w:p>
      <w:pPr>
        <w:pStyle w:val="BodyText"/>
        <w:spacing w:before="7"/>
        <w:rPr>
          <w:sz w:val="27"/>
        </w:rPr>
      </w:pPr>
    </w:p>
    <w:p>
      <w:pPr>
        <w:pStyle w:val="BodyText"/>
        <w:ind w:left="1806"/>
      </w:pPr>
      <w:r>
        <w:rPr/>
        <w:t>На мероприятие необходимо пригласить следующие возможные целевые аудитории:</w:t>
      </w:r>
    </w:p>
    <w:p>
      <w:pPr>
        <w:pStyle w:val="ListParagraph"/>
        <w:numPr>
          <w:ilvl w:val="2"/>
          <w:numId w:val="130"/>
        </w:numPr>
        <w:tabs>
          <w:tab w:pos="3401" w:val="left" w:leader="none"/>
        </w:tabs>
        <w:spacing w:line="240" w:lineRule="auto" w:before="41" w:after="0"/>
        <w:ind w:left="3400" w:right="0" w:hanging="155"/>
        <w:jc w:val="left"/>
        <w:rPr>
          <w:sz w:val="24"/>
        </w:rPr>
      </w:pPr>
      <w:r>
        <w:rPr>
          <w:sz w:val="24"/>
        </w:rPr>
        <w:t>обучающихся и сотрудников образовательной</w:t>
      </w:r>
      <w:r>
        <w:rPr>
          <w:spacing w:val="-4"/>
          <w:sz w:val="24"/>
        </w:rPr>
        <w:t> </w:t>
      </w:r>
      <w:r>
        <w:rPr>
          <w:sz w:val="24"/>
        </w:rPr>
        <w:t>организации;</w:t>
      </w:r>
    </w:p>
    <w:p>
      <w:pPr>
        <w:pStyle w:val="ListParagraph"/>
        <w:numPr>
          <w:ilvl w:val="2"/>
          <w:numId w:val="130"/>
        </w:numPr>
        <w:tabs>
          <w:tab w:pos="3401" w:val="left" w:leader="none"/>
        </w:tabs>
        <w:spacing w:line="240" w:lineRule="auto" w:before="43" w:after="0"/>
        <w:ind w:left="3400" w:right="0" w:hanging="155"/>
        <w:jc w:val="left"/>
        <w:rPr>
          <w:sz w:val="24"/>
        </w:rPr>
      </w:pPr>
      <w:r>
        <w:rPr>
          <w:sz w:val="24"/>
        </w:rPr>
        <w:t>выпускников;</w:t>
      </w:r>
    </w:p>
    <w:p>
      <w:pPr>
        <w:pStyle w:val="ListParagraph"/>
        <w:numPr>
          <w:ilvl w:val="2"/>
          <w:numId w:val="130"/>
        </w:numPr>
        <w:tabs>
          <w:tab w:pos="3401" w:val="left" w:leader="none"/>
        </w:tabs>
        <w:spacing w:line="240" w:lineRule="auto" w:before="41" w:after="0"/>
        <w:ind w:left="3400" w:right="0" w:hanging="155"/>
        <w:jc w:val="left"/>
        <w:rPr>
          <w:sz w:val="24"/>
        </w:rPr>
      </w:pPr>
      <w:r>
        <w:rPr>
          <w:sz w:val="24"/>
        </w:rPr>
        <w:t>друзей и близких</w:t>
      </w:r>
      <w:r>
        <w:rPr>
          <w:spacing w:val="-2"/>
          <w:sz w:val="24"/>
        </w:rPr>
        <w:t> </w:t>
      </w:r>
      <w:r>
        <w:rPr>
          <w:sz w:val="24"/>
        </w:rPr>
        <w:t>наставляемых;</w:t>
      </w:r>
    </w:p>
    <w:p>
      <w:pPr>
        <w:pStyle w:val="ListParagraph"/>
        <w:numPr>
          <w:ilvl w:val="2"/>
          <w:numId w:val="130"/>
        </w:numPr>
        <w:tabs>
          <w:tab w:pos="3401" w:val="left" w:leader="none"/>
        </w:tabs>
        <w:spacing w:line="276" w:lineRule="auto" w:before="40" w:after="0"/>
        <w:ind w:left="2680" w:right="912" w:firstLine="566"/>
        <w:jc w:val="left"/>
        <w:rPr>
          <w:sz w:val="24"/>
        </w:rPr>
      </w:pPr>
      <w:r>
        <w:rPr>
          <w:sz w:val="24"/>
        </w:rPr>
        <w:t>представителей предприятий и организаций, на которых работают наставники, участвовавшие в</w:t>
      </w:r>
      <w:r>
        <w:rPr>
          <w:spacing w:val="-1"/>
          <w:sz w:val="24"/>
        </w:rPr>
        <w:t> </w:t>
      </w:r>
      <w:r>
        <w:rPr>
          <w:sz w:val="24"/>
        </w:rPr>
        <w:t>программе;</w:t>
      </w:r>
    </w:p>
    <w:p>
      <w:pPr>
        <w:pStyle w:val="ListParagraph"/>
        <w:numPr>
          <w:ilvl w:val="2"/>
          <w:numId w:val="130"/>
        </w:numPr>
        <w:tabs>
          <w:tab w:pos="3401" w:val="left" w:leader="none"/>
        </w:tabs>
        <w:spacing w:line="275" w:lineRule="exact" w:before="0" w:after="0"/>
        <w:ind w:left="3400" w:right="0" w:hanging="155"/>
        <w:jc w:val="left"/>
        <w:rPr>
          <w:sz w:val="24"/>
        </w:rPr>
      </w:pPr>
      <w:r>
        <w:rPr>
          <w:sz w:val="24"/>
        </w:rPr>
        <w:t>представителей социальных партнеров образовательной</w:t>
      </w:r>
      <w:r>
        <w:rPr>
          <w:spacing w:val="-2"/>
          <w:sz w:val="24"/>
        </w:rPr>
        <w:t> </w:t>
      </w:r>
      <w:r>
        <w:rPr>
          <w:sz w:val="24"/>
        </w:rPr>
        <w:t>организации;</w:t>
      </w:r>
    </w:p>
    <w:p>
      <w:pPr>
        <w:pStyle w:val="ListParagraph"/>
        <w:numPr>
          <w:ilvl w:val="2"/>
          <w:numId w:val="130"/>
        </w:numPr>
        <w:tabs>
          <w:tab w:pos="3401" w:val="left" w:leader="none"/>
        </w:tabs>
        <w:spacing w:line="240" w:lineRule="auto" w:before="44" w:after="0"/>
        <w:ind w:left="3400" w:right="0" w:hanging="155"/>
        <w:jc w:val="left"/>
        <w:rPr>
          <w:sz w:val="24"/>
        </w:rPr>
      </w:pPr>
      <w:r>
        <w:rPr>
          <w:sz w:val="24"/>
        </w:rPr>
        <w:t>специалистов и волонтеров, участвовавших в организации</w:t>
      </w:r>
      <w:r>
        <w:rPr>
          <w:spacing w:val="-4"/>
          <w:sz w:val="24"/>
        </w:rPr>
        <w:t> </w:t>
      </w:r>
      <w:r>
        <w:rPr>
          <w:sz w:val="24"/>
        </w:rPr>
        <w:t>программы;</w:t>
      </w:r>
    </w:p>
    <w:p>
      <w:pPr>
        <w:pStyle w:val="ListParagraph"/>
        <w:numPr>
          <w:ilvl w:val="2"/>
          <w:numId w:val="130"/>
        </w:numPr>
        <w:tabs>
          <w:tab w:pos="3401" w:val="left" w:leader="none"/>
        </w:tabs>
        <w:spacing w:line="240" w:lineRule="auto" w:before="40" w:after="0"/>
        <w:ind w:left="3400" w:right="0" w:hanging="155"/>
        <w:jc w:val="left"/>
        <w:rPr>
          <w:sz w:val="24"/>
        </w:rPr>
      </w:pPr>
      <w:r>
        <w:rPr>
          <w:sz w:val="24"/>
        </w:rPr>
        <w:t>представителей бизнес-сообщества и</w:t>
      </w:r>
      <w:r>
        <w:rPr>
          <w:spacing w:val="-2"/>
          <w:sz w:val="24"/>
        </w:rPr>
        <w:t> </w:t>
      </w:r>
      <w:r>
        <w:rPr>
          <w:sz w:val="24"/>
        </w:rPr>
        <w:t>НКО;</w:t>
      </w:r>
    </w:p>
    <w:p>
      <w:pPr>
        <w:pStyle w:val="ListParagraph"/>
        <w:numPr>
          <w:ilvl w:val="2"/>
          <w:numId w:val="130"/>
        </w:numPr>
        <w:tabs>
          <w:tab w:pos="3401" w:val="left" w:leader="none"/>
        </w:tabs>
        <w:spacing w:line="240" w:lineRule="auto" w:before="41" w:after="0"/>
        <w:ind w:left="3400" w:right="0" w:hanging="155"/>
        <w:jc w:val="left"/>
        <w:rPr>
          <w:sz w:val="24"/>
        </w:rPr>
      </w:pPr>
      <w:r>
        <w:rPr>
          <w:sz w:val="24"/>
        </w:rPr>
        <w:t>представителей образовательных организаций;</w:t>
      </w:r>
    </w:p>
    <w:p>
      <w:pPr>
        <w:pStyle w:val="ListParagraph"/>
        <w:numPr>
          <w:ilvl w:val="2"/>
          <w:numId w:val="130"/>
        </w:numPr>
        <w:tabs>
          <w:tab w:pos="3401" w:val="left" w:leader="none"/>
        </w:tabs>
        <w:spacing w:line="240" w:lineRule="auto" w:before="41" w:after="0"/>
        <w:ind w:left="3400" w:right="0" w:hanging="155"/>
        <w:jc w:val="left"/>
        <w:rPr>
          <w:sz w:val="24"/>
        </w:rPr>
      </w:pPr>
      <w:r>
        <w:rPr>
          <w:sz w:val="24"/>
        </w:rPr>
        <w:t>журналистов региональных СМИ и лидеров</w:t>
      </w:r>
      <w:r>
        <w:rPr>
          <w:spacing w:val="-4"/>
          <w:sz w:val="24"/>
        </w:rPr>
        <w:t> </w:t>
      </w:r>
      <w:r>
        <w:rPr>
          <w:sz w:val="24"/>
        </w:rPr>
        <w:t>мнений;</w:t>
      </w:r>
    </w:p>
    <w:p>
      <w:pPr>
        <w:pStyle w:val="ListParagraph"/>
        <w:numPr>
          <w:ilvl w:val="2"/>
          <w:numId w:val="130"/>
        </w:numPr>
        <w:tabs>
          <w:tab w:pos="3401" w:val="left" w:leader="none"/>
        </w:tabs>
        <w:spacing w:line="240" w:lineRule="auto" w:before="43" w:after="0"/>
        <w:ind w:left="3400" w:right="0" w:hanging="155"/>
        <w:jc w:val="left"/>
        <w:rPr>
          <w:sz w:val="24"/>
        </w:rPr>
      </w:pPr>
      <w:r>
        <w:rPr>
          <w:sz w:val="24"/>
        </w:rPr>
        <w:t>представителей органов власти и т.д.</w:t>
      </w:r>
    </w:p>
    <w:p>
      <w:pPr>
        <w:pStyle w:val="BodyText"/>
        <w:spacing w:before="1"/>
        <w:rPr>
          <w:sz w:val="31"/>
        </w:rPr>
      </w:pPr>
    </w:p>
    <w:p>
      <w:pPr>
        <w:pStyle w:val="BodyText"/>
        <w:spacing w:line="276" w:lineRule="auto"/>
        <w:ind w:left="1240" w:right="911" w:firstLine="566"/>
        <w:jc w:val="both"/>
      </w:pPr>
      <w:r>
        <w:rPr/>
        <w:t>Для наставников мероприятие будет общественным признанием их работы, мотивирующим к ее продолжению. Для наставляемых – поможет закрепить достигнутый результат через публичную презентацию своей истории. Кроме того, подведение итогов в формате открытого праздничного мероприятия может усилить позиции образовательной организации, повысить ее престиж среди потенциальных обучающихся и их родителей, привлечь партнеров и спонсоров, обогатить образовательную среду и открыть новые возможности развития обучающихся.</w:t>
      </w:r>
    </w:p>
    <w:p>
      <w:pPr>
        <w:pStyle w:val="BodyText"/>
        <w:spacing w:before="8"/>
        <w:rPr>
          <w:sz w:val="27"/>
        </w:rPr>
      </w:pPr>
    </w:p>
    <w:p>
      <w:pPr>
        <w:pStyle w:val="BodyText"/>
        <w:spacing w:line="276" w:lineRule="auto"/>
        <w:ind w:left="1240" w:right="912" w:firstLine="566"/>
        <w:jc w:val="both"/>
      </w:pPr>
      <w:r>
        <w:rPr/>
        <w:t>На сайте образовательной организации и/или ее партнера-предприятия рекомендуется создать</w:t>
      </w:r>
      <w:r>
        <w:rPr>
          <w:spacing w:val="-14"/>
        </w:rPr>
        <w:t> </w:t>
      </w:r>
      <w:r>
        <w:rPr/>
        <w:t>раздел</w:t>
      </w:r>
      <w:r>
        <w:rPr>
          <w:spacing w:val="-11"/>
        </w:rPr>
        <w:t> </w:t>
      </w:r>
      <w:r>
        <w:rPr/>
        <w:t>«Ресурсный</w:t>
      </w:r>
      <w:r>
        <w:rPr>
          <w:spacing w:val="-16"/>
        </w:rPr>
        <w:t> </w:t>
      </w:r>
      <w:r>
        <w:rPr/>
        <w:t>центр</w:t>
      </w:r>
      <w:r>
        <w:rPr>
          <w:spacing w:val="-16"/>
        </w:rPr>
        <w:t> </w:t>
      </w:r>
      <w:r>
        <w:rPr/>
        <w:t>наставнических</w:t>
      </w:r>
      <w:r>
        <w:rPr>
          <w:spacing w:val="-14"/>
        </w:rPr>
        <w:t> </w:t>
      </w:r>
      <w:r>
        <w:rPr/>
        <w:t>практик»,</w:t>
      </w:r>
      <w:r>
        <w:rPr>
          <w:spacing w:val="-14"/>
        </w:rPr>
        <w:t> </w:t>
      </w:r>
      <w:r>
        <w:rPr/>
        <w:t>где</w:t>
      </w:r>
      <w:r>
        <w:rPr>
          <w:spacing w:val="-16"/>
        </w:rPr>
        <w:t> </w:t>
      </w:r>
      <w:r>
        <w:rPr/>
        <w:t>опубликовать</w:t>
      </w:r>
      <w:r>
        <w:rPr>
          <w:spacing w:val="-15"/>
        </w:rPr>
        <w:t> </w:t>
      </w:r>
      <w:r>
        <w:rPr/>
        <w:t>подготовленные</w:t>
      </w:r>
    </w:p>
    <w:p>
      <w:pPr>
        <w:spacing w:after="0" w:line="276" w:lineRule="auto"/>
        <w:jc w:val="both"/>
        <w:sectPr>
          <w:pgSz w:w="12240" w:h="15840"/>
          <w:pgMar w:header="0" w:footer="1192" w:top="1360" w:bottom="1460" w:left="200" w:right="200"/>
        </w:sectPr>
      </w:pPr>
    </w:p>
    <w:p>
      <w:pPr>
        <w:pStyle w:val="BodyText"/>
        <w:spacing w:line="276" w:lineRule="auto" w:before="74"/>
        <w:ind w:left="1240" w:right="843"/>
      </w:pPr>
      <w:r>
        <w:rPr/>
        <w:t>командами успешные кейсы, а также создать виртуальную доску почета наставников с указанием их достижений и профессиональных сфер.</w:t>
      </w:r>
    </w:p>
    <w:p>
      <w:pPr>
        <w:pStyle w:val="BodyText"/>
        <w:spacing w:before="8"/>
        <w:rPr>
          <w:sz w:val="27"/>
        </w:rPr>
      </w:pPr>
    </w:p>
    <w:p>
      <w:pPr>
        <w:pStyle w:val="BodyText"/>
        <w:spacing w:line="276" w:lineRule="auto"/>
        <w:ind w:left="1240" w:right="911" w:firstLine="566"/>
        <w:jc w:val="both"/>
      </w:pPr>
      <w:r>
        <w:rPr/>
        <w:t>Долгосрочная цель третьего уровня – усиление программу наставничества и расширить базу лояльных к программе людей, привлечь потенциальных наставников, кураторов, спонсоров.</w:t>
      </w:r>
    </w:p>
    <w:p>
      <w:pPr>
        <w:spacing w:after="0" w:line="276" w:lineRule="auto"/>
        <w:jc w:val="both"/>
        <w:sectPr>
          <w:pgSz w:w="12240" w:h="15840"/>
          <w:pgMar w:header="0" w:footer="1192" w:top="1360" w:bottom="1460" w:left="200" w:right="200"/>
        </w:sectPr>
      </w:pPr>
    </w:p>
    <w:p>
      <w:pPr>
        <w:pStyle w:val="Heading3"/>
        <w:spacing w:line="276" w:lineRule="auto"/>
        <w:ind w:left="1499" w:right="896" w:hanging="257"/>
      </w:pPr>
      <w:bookmarkStart w:name="_bookmark72" w:id="132"/>
      <w:bookmarkEnd w:id="132"/>
      <w:r>
        <w:rPr>
          <w:b w:val="0"/>
        </w:rPr>
      </w:r>
      <w:r>
        <w:rPr/>
        <w:t>Приложение 4. Вспомогательные материалы куратора для проведения мониторинга и оценки эффективности программы наставничества</w:t>
      </w:r>
    </w:p>
    <w:p>
      <w:pPr>
        <w:pStyle w:val="BodyText"/>
        <w:spacing w:before="11"/>
        <w:rPr>
          <w:b/>
          <w:sz w:val="41"/>
        </w:rPr>
      </w:pPr>
    </w:p>
    <w:p>
      <w:pPr>
        <w:pStyle w:val="Heading5"/>
      </w:pPr>
      <w:r>
        <w:rPr/>
        <w:t>Оглавление</w:t>
      </w:r>
    </w:p>
    <w:p>
      <w:pPr>
        <w:pStyle w:val="BodyText"/>
        <w:rPr>
          <w:b/>
          <w:sz w:val="21"/>
        </w:rPr>
      </w:pPr>
    </w:p>
    <w:p>
      <w:pPr>
        <w:spacing w:line="237" w:lineRule="auto" w:before="1"/>
        <w:ind w:left="1240" w:right="1139" w:firstLine="0"/>
        <w:jc w:val="left"/>
        <w:rPr>
          <w:rFonts w:ascii="Arial" w:hAnsi="Arial"/>
          <w:b/>
          <w:sz w:val="22"/>
        </w:rPr>
      </w:pPr>
      <w:r>
        <w:rPr>
          <w:b/>
          <w:sz w:val="24"/>
        </w:rPr>
        <w:t>Приложение 4. Вспомогательные материалы куратора для проведения мониторинга и оценки эффективности программы наставничества</w:t>
      </w:r>
      <w:r>
        <w:rPr>
          <w:rFonts w:ascii="Arial" w:hAnsi="Arial"/>
          <w:b/>
          <w:sz w:val="22"/>
        </w:rPr>
        <w:t>Ошибка! Закладка не определена.</w:t>
      </w:r>
    </w:p>
    <w:p>
      <w:pPr>
        <w:pStyle w:val="Heading5"/>
        <w:numPr>
          <w:ilvl w:val="1"/>
          <w:numId w:val="132"/>
        </w:numPr>
        <w:tabs>
          <w:tab w:pos="1601" w:val="left" w:leader="none"/>
          <w:tab w:pos="8287" w:val="left" w:leader="none"/>
        </w:tabs>
        <w:spacing w:line="237" w:lineRule="auto" w:before="204" w:after="0"/>
        <w:ind w:left="1240" w:right="1233" w:firstLine="0"/>
        <w:jc w:val="left"/>
        <w:rPr>
          <w:rFonts w:ascii="Arial" w:hAnsi="Arial"/>
          <w:sz w:val="22"/>
        </w:rPr>
      </w:pPr>
      <w:r>
        <w:rPr/>
        <w:t>Первый этап опроса для мониторинга программы (до начала работы). Макеты опросных анкет для участников пяти</w:t>
      </w:r>
      <w:r>
        <w:rPr>
          <w:spacing w:val="-11"/>
        </w:rPr>
        <w:t> </w:t>
      </w:r>
      <w:r>
        <w:rPr/>
        <w:t>форм</w:t>
      </w:r>
      <w:r>
        <w:rPr>
          <w:spacing w:val="-2"/>
        </w:rPr>
        <w:t> </w:t>
      </w:r>
      <w:r>
        <w:rPr/>
        <w:t>наставничества</w:t>
        <w:tab/>
      </w:r>
      <w:r>
        <w:rPr>
          <w:rFonts w:ascii="Arial" w:hAnsi="Arial"/>
          <w:sz w:val="22"/>
        </w:rPr>
        <w:t>Ошибка! Закладка не определена.</w:t>
      </w:r>
    </w:p>
    <w:p>
      <w:pPr>
        <w:pStyle w:val="ListParagraph"/>
        <w:numPr>
          <w:ilvl w:val="2"/>
          <w:numId w:val="132"/>
        </w:numPr>
        <w:tabs>
          <w:tab w:pos="2201" w:val="left" w:leader="none"/>
          <w:tab w:pos="6862" w:val="left" w:leader="none"/>
        </w:tabs>
        <w:spacing w:line="240" w:lineRule="auto" w:before="60" w:after="0"/>
        <w:ind w:left="2200" w:right="0" w:hanging="601"/>
        <w:jc w:val="left"/>
        <w:rPr>
          <w:rFonts w:ascii="Arial" w:hAnsi="Arial"/>
          <w:b/>
          <w:sz w:val="22"/>
        </w:rPr>
      </w:pPr>
      <w:r>
        <w:rPr>
          <w:sz w:val="24"/>
        </w:rPr>
        <w:t>Форма «ученик –</w:t>
      </w:r>
      <w:r>
        <w:rPr>
          <w:spacing w:val="-1"/>
          <w:sz w:val="24"/>
        </w:rPr>
        <w:t> </w:t>
      </w:r>
      <w:r>
        <w:rPr>
          <w:sz w:val="24"/>
        </w:rPr>
        <w:t>ученик»</w:t>
        <w:tab/>
      </w:r>
      <w:r>
        <w:rPr>
          <w:rFonts w:ascii="Arial" w:hAnsi="Arial"/>
          <w:b/>
          <w:sz w:val="22"/>
        </w:rPr>
        <w:t>Ошибка! Закладка не</w:t>
      </w:r>
      <w:r>
        <w:rPr>
          <w:rFonts w:ascii="Arial" w:hAnsi="Arial"/>
          <w:b/>
          <w:spacing w:val="-10"/>
          <w:sz w:val="22"/>
        </w:rPr>
        <w:t> </w:t>
      </w:r>
      <w:r>
        <w:rPr>
          <w:rFonts w:ascii="Arial" w:hAnsi="Arial"/>
          <w:b/>
          <w:sz w:val="22"/>
        </w:rPr>
        <w:t>определена.</w:t>
      </w:r>
    </w:p>
    <w:p>
      <w:pPr>
        <w:pStyle w:val="ListParagraph"/>
        <w:numPr>
          <w:ilvl w:val="2"/>
          <w:numId w:val="132"/>
        </w:numPr>
        <w:tabs>
          <w:tab w:pos="2201" w:val="left" w:leader="none"/>
          <w:tab w:pos="6862" w:val="left" w:leader="none"/>
        </w:tabs>
        <w:spacing w:line="240" w:lineRule="auto" w:before="61" w:after="0"/>
        <w:ind w:left="2200" w:right="0" w:hanging="601"/>
        <w:jc w:val="left"/>
        <w:rPr>
          <w:rFonts w:ascii="Arial" w:hAnsi="Arial"/>
          <w:b/>
          <w:sz w:val="22"/>
        </w:rPr>
      </w:pPr>
      <w:r>
        <w:rPr>
          <w:sz w:val="24"/>
        </w:rPr>
        <w:t>Форма «студент</w:t>
      </w:r>
      <w:r>
        <w:rPr>
          <w:spacing w:val="-1"/>
          <w:sz w:val="24"/>
        </w:rPr>
        <w:t> </w:t>
      </w:r>
      <w:r>
        <w:rPr>
          <w:sz w:val="24"/>
        </w:rPr>
        <w:t>–</w:t>
      </w:r>
      <w:r>
        <w:rPr>
          <w:spacing w:val="-1"/>
          <w:sz w:val="24"/>
        </w:rPr>
        <w:t> </w:t>
      </w:r>
      <w:r>
        <w:rPr>
          <w:sz w:val="24"/>
        </w:rPr>
        <w:t>студент»</w:t>
        <w:tab/>
      </w:r>
      <w:r>
        <w:rPr>
          <w:rFonts w:ascii="Arial" w:hAnsi="Arial"/>
          <w:b/>
          <w:sz w:val="22"/>
        </w:rPr>
        <w:t>Ошибка! Закладка не</w:t>
      </w:r>
      <w:r>
        <w:rPr>
          <w:rFonts w:ascii="Arial" w:hAnsi="Arial"/>
          <w:b/>
          <w:spacing w:val="-10"/>
          <w:sz w:val="22"/>
        </w:rPr>
        <w:t> </w:t>
      </w:r>
      <w:r>
        <w:rPr>
          <w:rFonts w:ascii="Arial" w:hAnsi="Arial"/>
          <w:b/>
          <w:sz w:val="22"/>
        </w:rPr>
        <w:t>определена.</w:t>
      </w:r>
    </w:p>
    <w:p>
      <w:pPr>
        <w:pStyle w:val="ListParagraph"/>
        <w:numPr>
          <w:ilvl w:val="2"/>
          <w:numId w:val="132"/>
        </w:numPr>
        <w:tabs>
          <w:tab w:pos="2201" w:val="left" w:leader="none"/>
          <w:tab w:pos="6862" w:val="left" w:leader="none"/>
        </w:tabs>
        <w:spacing w:line="240" w:lineRule="auto" w:before="60" w:after="0"/>
        <w:ind w:left="2200" w:right="0" w:hanging="601"/>
        <w:jc w:val="left"/>
        <w:rPr>
          <w:rFonts w:ascii="Arial" w:hAnsi="Arial"/>
          <w:b/>
          <w:sz w:val="22"/>
        </w:rPr>
      </w:pPr>
      <w:r>
        <w:rPr>
          <w:sz w:val="24"/>
        </w:rPr>
        <w:t>Форма «учитель–учитель»</w:t>
        <w:tab/>
      </w:r>
      <w:r>
        <w:rPr>
          <w:rFonts w:ascii="Arial" w:hAnsi="Arial"/>
          <w:b/>
          <w:sz w:val="22"/>
        </w:rPr>
        <w:t>Ошибка! Закладка не</w:t>
      </w:r>
      <w:r>
        <w:rPr>
          <w:rFonts w:ascii="Arial" w:hAnsi="Arial"/>
          <w:b/>
          <w:spacing w:val="-14"/>
          <w:sz w:val="22"/>
        </w:rPr>
        <w:t> </w:t>
      </w:r>
      <w:r>
        <w:rPr>
          <w:rFonts w:ascii="Arial" w:hAnsi="Arial"/>
          <w:b/>
          <w:sz w:val="22"/>
        </w:rPr>
        <w:t>определена.</w:t>
      </w:r>
    </w:p>
    <w:p>
      <w:pPr>
        <w:pStyle w:val="ListParagraph"/>
        <w:numPr>
          <w:ilvl w:val="2"/>
          <w:numId w:val="132"/>
        </w:numPr>
        <w:tabs>
          <w:tab w:pos="2201" w:val="left" w:leader="none"/>
          <w:tab w:pos="6862" w:val="left" w:leader="none"/>
        </w:tabs>
        <w:spacing w:line="240" w:lineRule="auto" w:before="60" w:after="0"/>
        <w:ind w:left="2200" w:right="0" w:hanging="601"/>
        <w:jc w:val="left"/>
        <w:rPr>
          <w:rFonts w:ascii="Arial" w:hAnsi="Arial"/>
          <w:b/>
          <w:sz w:val="22"/>
        </w:rPr>
      </w:pPr>
      <w:r>
        <w:rPr>
          <w:sz w:val="24"/>
        </w:rPr>
        <w:t>Форма «студент</w:t>
      </w:r>
      <w:r>
        <w:rPr>
          <w:spacing w:val="-1"/>
          <w:sz w:val="24"/>
        </w:rPr>
        <w:t> </w:t>
      </w:r>
      <w:r>
        <w:rPr>
          <w:sz w:val="24"/>
        </w:rPr>
        <w:t>–</w:t>
      </w:r>
      <w:r>
        <w:rPr>
          <w:spacing w:val="1"/>
          <w:sz w:val="24"/>
        </w:rPr>
        <w:t> </w:t>
      </w:r>
      <w:r>
        <w:rPr>
          <w:sz w:val="24"/>
        </w:rPr>
        <w:t>ученик»</w:t>
        <w:tab/>
      </w:r>
      <w:r>
        <w:rPr>
          <w:rFonts w:ascii="Arial" w:hAnsi="Arial"/>
          <w:b/>
          <w:sz w:val="22"/>
        </w:rPr>
        <w:t>Ошибка! Закладка не</w:t>
      </w:r>
      <w:r>
        <w:rPr>
          <w:rFonts w:ascii="Arial" w:hAnsi="Arial"/>
          <w:b/>
          <w:spacing w:val="-14"/>
          <w:sz w:val="22"/>
        </w:rPr>
        <w:t> </w:t>
      </w:r>
      <w:r>
        <w:rPr>
          <w:rFonts w:ascii="Arial" w:hAnsi="Arial"/>
          <w:b/>
          <w:sz w:val="22"/>
        </w:rPr>
        <w:t>определена.</w:t>
      </w:r>
    </w:p>
    <w:p>
      <w:pPr>
        <w:pStyle w:val="ListParagraph"/>
        <w:numPr>
          <w:ilvl w:val="2"/>
          <w:numId w:val="132"/>
        </w:numPr>
        <w:tabs>
          <w:tab w:pos="2201" w:val="left" w:leader="none"/>
          <w:tab w:pos="6862" w:val="left" w:leader="none"/>
        </w:tabs>
        <w:spacing w:line="240" w:lineRule="auto" w:before="60" w:after="0"/>
        <w:ind w:left="2200" w:right="0" w:hanging="601"/>
        <w:jc w:val="left"/>
        <w:rPr>
          <w:rFonts w:ascii="Arial" w:hAnsi="Arial"/>
          <w:b/>
          <w:sz w:val="22"/>
        </w:rPr>
      </w:pPr>
      <w:r>
        <w:rPr>
          <w:sz w:val="24"/>
        </w:rPr>
        <w:t>Форма «работодатель –</w:t>
      </w:r>
      <w:r>
        <w:rPr>
          <w:spacing w:val="1"/>
          <w:sz w:val="24"/>
        </w:rPr>
        <w:t> </w:t>
      </w:r>
      <w:r>
        <w:rPr>
          <w:sz w:val="24"/>
        </w:rPr>
        <w:t>ученик»</w:t>
        <w:tab/>
      </w:r>
      <w:r>
        <w:rPr>
          <w:rFonts w:ascii="Arial" w:hAnsi="Arial"/>
          <w:b/>
          <w:sz w:val="22"/>
        </w:rPr>
        <w:t>Ошибка! Закладка не</w:t>
      </w:r>
      <w:r>
        <w:rPr>
          <w:rFonts w:ascii="Arial" w:hAnsi="Arial"/>
          <w:b/>
          <w:spacing w:val="-10"/>
          <w:sz w:val="22"/>
        </w:rPr>
        <w:t> </w:t>
      </w:r>
      <w:r>
        <w:rPr>
          <w:rFonts w:ascii="Arial" w:hAnsi="Arial"/>
          <w:b/>
          <w:sz w:val="22"/>
        </w:rPr>
        <w:t>определена.</w:t>
      </w:r>
    </w:p>
    <w:p>
      <w:pPr>
        <w:pStyle w:val="Heading5"/>
        <w:numPr>
          <w:ilvl w:val="1"/>
          <w:numId w:val="133"/>
        </w:numPr>
        <w:tabs>
          <w:tab w:pos="1661" w:val="left" w:leader="none"/>
          <w:tab w:pos="8287" w:val="left" w:leader="none"/>
        </w:tabs>
        <w:spacing w:line="237" w:lineRule="auto" w:before="209" w:after="0"/>
        <w:ind w:left="1240" w:right="1051" w:firstLine="0"/>
        <w:jc w:val="left"/>
        <w:rPr>
          <w:rFonts w:ascii="Arial" w:hAnsi="Arial"/>
          <w:sz w:val="22"/>
        </w:rPr>
      </w:pPr>
      <w:r>
        <w:rPr/>
        <w:t>Второй этап опроса для мониторинга программы (по завершении работы). Макеты опросных анкет для участников пяти</w:t>
      </w:r>
      <w:r>
        <w:rPr>
          <w:spacing w:val="-13"/>
        </w:rPr>
        <w:t> </w:t>
      </w:r>
      <w:r>
        <w:rPr/>
        <w:t>форм</w:t>
      </w:r>
      <w:r>
        <w:rPr>
          <w:spacing w:val="-3"/>
        </w:rPr>
        <w:t> </w:t>
      </w:r>
      <w:r>
        <w:rPr/>
        <w:t>наставничества</w:t>
        <w:tab/>
      </w:r>
      <w:r>
        <w:rPr>
          <w:rFonts w:ascii="Arial" w:hAnsi="Arial"/>
          <w:sz w:val="22"/>
        </w:rPr>
        <w:t>Ошибка! Закладка не определена.</w:t>
      </w:r>
    </w:p>
    <w:p>
      <w:pPr>
        <w:pStyle w:val="ListParagraph"/>
        <w:numPr>
          <w:ilvl w:val="2"/>
          <w:numId w:val="133"/>
        </w:numPr>
        <w:tabs>
          <w:tab w:pos="2141" w:val="left" w:leader="none"/>
          <w:tab w:pos="6862" w:val="left" w:leader="none"/>
        </w:tabs>
        <w:spacing w:line="240" w:lineRule="auto" w:before="60" w:after="0"/>
        <w:ind w:left="2140" w:right="0" w:hanging="541"/>
        <w:jc w:val="left"/>
        <w:rPr>
          <w:rFonts w:ascii="Arial" w:hAnsi="Arial"/>
          <w:b/>
          <w:sz w:val="22"/>
        </w:rPr>
      </w:pPr>
      <w:r>
        <w:rPr>
          <w:sz w:val="24"/>
        </w:rPr>
        <w:t>Форма «ученик –</w:t>
      </w:r>
      <w:r>
        <w:rPr>
          <w:spacing w:val="-1"/>
          <w:sz w:val="24"/>
        </w:rPr>
        <w:t> </w:t>
      </w:r>
      <w:r>
        <w:rPr>
          <w:sz w:val="24"/>
        </w:rPr>
        <w:t>ученик»</w:t>
        <w:tab/>
      </w:r>
      <w:r>
        <w:rPr>
          <w:rFonts w:ascii="Arial" w:hAnsi="Arial"/>
          <w:b/>
          <w:sz w:val="22"/>
        </w:rPr>
        <w:t>Ошибка! Закладка не</w:t>
      </w:r>
      <w:r>
        <w:rPr>
          <w:rFonts w:ascii="Arial" w:hAnsi="Arial"/>
          <w:b/>
          <w:spacing w:val="-10"/>
          <w:sz w:val="22"/>
        </w:rPr>
        <w:t> </w:t>
      </w:r>
      <w:r>
        <w:rPr>
          <w:rFonts w:ascii="Arial" w:hAnsi="Arial"/>
          <w:b/>
          <w:sz w:val="22"/>
        </w:rPr>
        <w:t>определена.</w:t>
      </w:r>
    </w:p>
    <w:p>
      <w:pPr>
        <w:pStyle w:val="ListParagraph"/>
        <w:numPr>
          <w:ilvl w:val="2"/>
          <w:numId w:val="134"/>
        </w:numPr>
        <w:tabs>
          <w:tab w:pos="2201" w:val="left" w:leader="none"/>
          <w:tab w:pos="6862" w:val="left" w:leader="none"/>
        </w:tabs>
        <w:spacing w:line="240" w:lineRule="auto" w:before="60" w:after="0"/>
        <w:ind w:left="2200" w:right="0" w:hanging="601"/>
        <w:jc w:val="left"/>
        <w:rPr>
          <w:rFonts w:ascii="Arial" w:hAnsi="Arial"/>
          <w:b/>
          <w:sz w:val="22"/>
        </w:rPr>
      </w:pPr>
      <w:r>
        <w:rPr>
          <w:sz w:val="24"/>
        </w:rPr>
        <w:t>Форма «студент</w:t>
      </w:r>
      <w:r>
        <w:rPr>
          <w:spacing w:val="-1"/>
          <w:sz w:val="24"/>
        </w:rPr>
        <w:t> </w:t>
      </w:r>
      <w:r>
        <w:rPr>
          <w:sz w:val="24"/>
        </w:rPr>
        <w:t>–</w:t>
      </w:r>
      <w:r>
        <w:rPr>
          <w:spacing w:val="-1"/>
          <w:sz w:val="24"/>
        </w:rPr>
        <w:t> </w:t>
      </w:r>
      <w:r>
        <w:rPr>
          <w:sz w:val="24"/>
        </w:rPr>
        <w:t>студент»</w:t>
        <w:tab/>
      </w:r>
      <w:r>
        <w:rPr>
          <w:rFonts w:ascii="Arial" w:hAnsi="Arial"/>
          <w:b/>
          <w:sz w:val="22"/>
        </w:rPr>
        <w:t>Ошибка! Закладка не</w:t>
      </w:r>
      <w:r>
        <w:rPr>
          <w:rFonts w:ascii="Arial" w:hAnsi="Arial"/>
          <w:b/>
          <w:spacing w:val="-12"/>
          <w:sz w:val="22"/>
        </w:rPr>
        <w:t> </w:t>
      </w:r>
      <w:r>
        <w:rPr>
          <w:rFonts w:ascii="Arial" w:hAnsi="Arial"/>
          <w:b/>
          <w:sz w:val="22"/>
        </w:rPr>
        <w:t>определена.</w:t>
      </w:r>
    </w:p>
    <w:p>
      <w:pPr>
        <w:pStyle w:val="ListParagraph"/>
        <w:numPr>
          <w:ilvl w:val="2"/>
          <w:numId w:val="134"/>
        </w:numPr>
        <w:tabs>
          <w:tab w:pos="2201" w:val="left" w:leader="none"/>
          <w:tab w:pos="6862" w:val="left" w:leader="none"/>
        </w:tabs>
        <w:spacing w:line="240" w:lineRule="auto" w:before="60" w:after="0"/>
        <w:ind w:left="2200" w:right="0" w:hanging="601"/>
        <w:jc w:val="left"/>
        <w:rPr>
          <w:rFonts w:ascii="Arial" w:hAnsi="Arial"/>
          <w:b/>
          <w:sz w:val="22"/>
        </w:rPr>
      </w:pPr>
      <w:r>
        <w:rPr>
          <w:sz w:val="24"/>
        </w:rPr>
        <w:t>Форма «учитель</w:t>
      </w:r>
      <w:r>
        <w:rPr>
          <w:spacing w:val="-1"/>
          <w:sz w:val="24"/>
        </w:rPr>
        <w:t> </w:t>
      </w:r>
      <w:r>
        <w:rPr>
          <w:sz w:val="24"/>
        </w:rPr>
        <w:t>–</w:t>
      </w:r>
      <w:r>
        <w:rPr>
          <w:spacing w:val="2"/>
          <w:sz w:val="24"/>
        </w:rPr>
        <w:t> </w:t>
      </w:r>
      <w:r>
        <w:rPr>
          <w:sz w:val="24"/>
        </w:rPr>
        <w:t>учитель»</w:t>
        <w:tab/>
      </w:r>
      <w:r>
        <w:rPr>
          <w:rFonts w:ascii="Arial" w:hAnsi="Arial"/>
          <w:b/>
          <w:sz w:val="22"/>
        </w:rPr>
        <w:t>Ошибка! Закладка не</w:t>
      </w:r>
      <w:r>
        <w:rPr>
          <w:rFonts w:ascii="Arial" w:hAnsi="Arial"/>
          <w:b/>
          <w:spacing w:val="-14"/>
          <w:sz w:val="22"/>
        </w:rPr>
        <w:t> </w:t>
      </w:r>
      <w:r>
        <w:rPr>
          <w:rFonts w:ascii="Arial" w:hAnsi="Arial"/>
          <w:b/>
          <w:sz w:val="22"/>
        </w:rPr>
        <w:t>определена.</w:t>
      </w:r>
    </w:p>
    <w:p>
      <w:pPr>
        <w:pStyle w:val="ListParagraph"/>
        <w:numPr>
          <w:ilvl w:val="2"/>
          <w:numId w:val="134"/>
        </w:numPr>
        <w:tabs>
          <w:tab w:pos="2201" w:val="left" w:leader="none"/>
          <w:tab w:pos="6862" w:val="left" w:leader="none"/>
        </w:tabs>
        <w:spacing w:line="240" w:lineRule="auto" w:before="60" w:after="0"/>
        <w:ind w:left="2200" w:right="0" w:hanging="601"/>
        <w:jc w:val="left"/>
        <w:rPr>
          <w:rFonts w:ascii="Arial" w:hAnsi="Arial"/>
          <w:b/>
          <w:sz w:val="22"/>
        </w:rPr>
      </w:pPr>
      <w:r>
        <w:rPr>
          <w:sz w:val="24"/>
        </w:rPr>
        <w:t>Форма «студент</w:t>
      </w:r>
      <w:r>
        <w:rPr>
          <w:spacing w:val="-1"/>
          <w:sz w:val="24"/>
        </w:rPr>
        <w:t> </w:t>
      </w:r>
      <w:r>
        <w:rPr>
          <w:sz w:val="24"/>
        </w:rPr>
        <w:t>–</w:t>
      </w:r>
      <w:r>
        <w:rPr>
          <w:spacing w:val="1"/>
          <w:sz w:val="24"/>
        </w:rPr>
        <w:t> </w:t>
      </w:r>
      <w:r>
        <w:rPr>
          <w:sz w:val="24"/>
        </w:rPr>
        <w:t>ученик»</w:t>
        <w:tab/>
      </w:r>
      <w:r>
        <w:rPr>
          <w:rFonts w:ascii="Arial" w:hAnsi="Arial"/>
          <w:b/>
          <w:sz w:val="22"/>
        </w:rPr>
        <w:t>Ошибка! Закладка не</w:t>
      </w:r>
      <w:r>
        <w:rPr>
          <w:rFonts w:ascii="Arial" w:hAnsi="Arial"/>
          <w:b/>
          <w:spacing w:val="-10"/>
          <w:sz w:val="22"/>
        </w:rPr>
        <w:t> </w:t>
      </w:r>
      <w:r>
        <w:rPr>
          <w:rFonts w:ascii="Arial" w:hAnsi="Arial"/>
          <w:b/>
          <w:sz w:val="22"/>
        </w:rPr>
        <w:t>определена.</w:t>
      </w:r>
    </w:p>
    <w:p>
      <w:pPr>
        <w:pStyle w:val="ListParagraph"/>
        <w:numPr>
          <w:ilvl w:val="2"/>
          <w:numId w:val="134"/>
        </w:numPr>
        <w:tabs>
          <w:tab w:pos="2201" w:val="left" w:leader="none"/>
          <w:tab w:pos="6862" w:val="left" w:leader="none"/>
        </w:tabs>
        <w:spacing w:line="240" w:lineRule="auto" w:before="60" w:after="0"/>
        <w:ind w:left="2200" w:right="0" w:hanging="601"/>
        <w:jc w:val="left"/>
        <w:rPr>
          <w:rFonts w:ascii="Arial" w:hAnsi="Arial"/>
          <w:b/>
          <w:sz w:val="22"/>
        </w:rPr>
      </w:pPr>
      <w:r>
        <w:rPr>
          <w:sz w:val="24"/>
        </w:rPr>
        <w:t>Форма «работодатель –</w:t>
      </w:r>
      <w:r>
        <w:rPr>
          <w:spacing w:val="1"/>
          <w:sz w:val="24"/>
        </w:rPr>
        <w:t> </w:t>
      </w:r>
      <w:r>
        <w:rPr>
          <w:sz w:val="24"/>
        </w:rPr>
        <w:t>ученик»</w:t>
        <w:tab/>
      </w:r>
      <w:r>
        <w:rPr>
          <w:rFonts w:ascii="Arial" w:hAnsi="Arial"/>
          <w:b/>
          <w:sz w:val="22"/>
        </w:rPr>
        <w:t>Ошибка! Закладка не</w:t>
      </w:r>
      <w:r>
        <w:rPr>
          <w:rFonts w:ascii="Arial" w:hAnsi="Arial"/>
          <w:b/>
          <w:spacing w:val="-10"/>
          <w:sz w:val="22"/>
        </w:rPr>
        <w:t> </w:t>
      </w:r>
      <w:r>
        <w:rPr>
          <w:rFonts w:ascii="Arial" w:hAnsi="Arial"/>
          <w:b/>
          <w:sz w:val="22"/>
        </w:rPr>
        <w:t>определена.</w:t>
      </w:r>
    </w:p>
    <w:p>
      <w:pPr>
        <w:pStyle w:val="ListParagraph"/>
        <w:numPr>
          <w:ilvl w:val="1"/>
          <w:numId w:val="133"/>
        </w:numPr>
        <w:tabs>
          <w:tab w:pos="1661" w:val="left" w:leader="none"/>
        </w:tabs>
        <w:spacing w:line="240" w:lineRule="auto" w:before="204" w:after="0"/>
        <w:ind w:left="1240" w:right="1231" w:firstLine="0"/>
        <w:jc w:val="left"/>
        <w:rPr>
          <w:rFonts w:ascii="Arial" w:hAnsi="Arial"/>
          <w:b/>
          <w:sz w:val="22"/>
        </w:rPr>
      </w:pPr>
      <w:r>
        <w:rPr>
          <w:b/>
          <w:sz w:val="24"/>
        </w:rPr>
        <w:t>Опросники для SWOT-анализа реализуемой программы наставничества</w:t>
      </w:r>
      <w:r>
        <w:rPr>
          <w:b/>
          <w:spacing w:val="-30"/>
          <w:sz w:val="24"/>
        </w:rPr>
        <w:t> </w:t>
      </w:r>
      <w:r>
        <w:rPr>
          <w:rFonts w:ascii="Arial" w:hAnsi="Arial"/>
          <w:b/>
          <w:sz w:val="22"/>
        </w:rPr>
        <w:t>Ошибка! Закладка не</w:t>
      </w:r>
      <w:r>
        <w:rPr>
          <w:rFonts w:ascii="Arial" w:hAnsi="Arial"/>
          <w:b/>
          <w:spacing w:val="-3"/>
          <w:sz w:val="22"/>
        </w:rPr>
        <w:t> </w:t>
      </w:r>
      <w:r>
        <w:rPr>
          <w:rFonts w:ascii="Arial" w:hAnsi="Arial"/>
          <w:b/>
          <w:sz w:val="22"/>
        </w:rPr>
        <w:t>определена.</w:t>
      </w:r>
    </w:p>
    <w:p>
      <w:pPr>
        <w:pStyle w:val="ListParagraph"/>
        <w:numPr>
          <w:ilvl w:val="2"/>
          <w:numId w:val="135"/>
        </w:numPr>
        <w:tabs>
          <w:tab w:pos="2201" w:val="left" w:leader="none"/>
          <w:tab w:pos="6862" w:val="left" w:leader="none"/>
        </w:tabs>
        <w:spacing w:line="240" w:lineRule="auto" w:before="55" w:after="0"/>
        <w:ind w:left="2200" w:right="0" w:hanging="601"/>
        <w:jc w:val="left"/>
        <w:rPr>
          <w:rFonts w:ascii="Arial" w:hAnsi="Arial"/>
          <w:b/>
          <w:sz w:val="22"/>
        </w:rPr>
      </w:pPr>
      <w:r>
        <w:rPr>
          <w:sz w:val="24"/>
        </w:rPr>
        <w:t>Форма наставничестваа “ученик</w:t>
      </w:r>
      <w:r>
        <w:rPr>
          <w:spacing w:val="-6"/>
          <w:sz w:val="24"/>
        </w:rPr>
        <w:t> </w:t>
      </w:r>
      <w:r>
        <w:rPr>
          <w:sz w:val="24"/>
        </w:rPr>
        <w:t>– ученик”</w:t>
        <w:tab/>
      </w:r>
      <w:r>
        <w:rPr>
          <w:rFonts w:ascii="Arial" w:hAnsi="Arial"/>
          <w:b/>
          <w:sz w:val="22"/>
        </w:rPr>
        <w:t>Ошибка! Закладка не</w:t>
      </w:r>
      <w:r>
        <w:rPr>
          <w:rFonts w:ascii="Arial" w:hAnsi="Arial"/>
          <w:b/>
          <w:spacing w:val="-14"/>
          <w:sz w:val="22"/>
        </w:rPr>
        <w:t> </w:t>
      </w:r>
      <w:r>
        <w:rPr>
          <w:rFonts w:ascii="Arial" w:hAnsi="Arial"/>
          <w:b/>
          <w:sz w:val="22"/>
        </w:rPr>
        <w:t>определена.</w:t>
      </w:r>
    </w:p>
    <w:p>
      <w:pPr>
        <w:pStyle w:val="ListParagraph"/>
        <w:numPr>
          <w:ilvl w:val="2"/>
          <w:numId w:val="135"/>
        </w:numPr>
        <w:tabs>
          <w:tab w:pos="2201" w:val="left" w:leader="none"/>
          <w:tab w:pos="6862" w:val="left" w:leader="none"/>
        </w:tabs>
        <w:spacing w:line="240" w:lineRule="auto" w:before="60" w:after="0"/>
        <w:ind w:left="2200" w:right="0" w:hanging="601"/>
        <w:jc w:val="left"/>
        <w:rPr>
          <w:rFonts w:ascii="Arial" w:hAnsi="Arial"/>
          <w:b/>
          <w:sz w:val="22"/>
        </w:rPr>
      </w:pPr>
      <w:r>
        <w:rPr>
          <w:sz w:val="24"/>
        </w:rPr>
        <w:t>Форма наставничества “студент</w:t>
      </w:r>
      <w:r>
        <w:rPr>
          <w:spacing w:val="-7"/>
          <w:sz w:val="24"/>
        </w:rPr>
        <w:t> </w:t>
      </w:r>
      <w:r>
        <w:rPr>
          <w:sz w:val="24"/>
        </w:rPr>
        <w:t>– ученик”</w:t>
        <w:tab/>
      </w:r>
      <w:r>
        <w:rPr>
          <w:rFonts w:ascii="Arial" w:hAnsi="Arial"/>
          <w:b/>
          <w:sz w:val="22"/>
        </w:rPr>
        <w:t>Ошибка! Закладка не</w:t>
      </w:r>
      <w:r>
        <w:rPr>
          <w:rFonts w:ascii="Arial" w:hAnsi="Arial"/>
          <w:b/>
          <w:spacing w:val="-14"/>
          <w:sz w:val="22"/>
        </w:rPr>
        <w:t> </w:t>
      </w:r>
      <w:r>
        <w:rPr>
          <w:rFonts w:ascii="Arial" w:hAnsi="Arial"/>
          <w:b/>
          <w:sz w:val="22"/>
        </w:rPr>
        <w:t>определена.</w:t>
      </w:r>
    </w:p>
    <w:p>
      <w:pPr>
        <w:pStyle w:val="ListParagraph"/>
        <w:numPr>
          <w:ilvl w:val="2"/>
          <w:numId w:val="135"/>
        </w:numPr>
        <w:tabs>
          <w:tab w:pos="2201" w:val="left" w:leader="none"/>
        </w:tabs>
        <w:spacing w:line="240" w:lineRule="auto" w:before="60" w:after="0"/>
        <w:ind w:left="2200" w:right="0" w:hanging="601"/>
        <w:jc w:val="left"/>
        <w:rPr>
          <w:rFonts w:ascii="Arial" w:hAnsi="Arial"/>
          <w:b/>
          <w:sz w:val="22"/>
        </w:rPr>
      </w:pPr>
      <w:r>
        <w:rPr>
          <w:sz w:val="24"/>
        </w:rPr>
        <w:t>Форма наставничества “учитель – учитель”   </w:t>
      </w:r>
      <w:r>
        <w:rPr>
          <w:rFonts w:ascii="Arial" w:hAnsi="Arial"/>
          <w:b/>
          <w:sz w:val="22"/>
        </w:rPr>
        <w:t>Ошибка! Закладка не</w:t>
      </w:r>
      <w:r>
        <w:rPr>
          <w:rFonts w:ascii="Arial" w:hAnsi="Arial"/>
          <w:b/>
          <w:spacing w:val="-5"/>
          <w:sz w:val="22"/>
        </w:rPr>
        <w:t> </w:t>
      </w:r>
      <w:r>
        <w:rPr>
          <w:rFonts w:ascii="Arial" w:hAnsi="Arial"/>
          <w:b/>
          <w:sz w:val="22"/>
        </w:rPr>
        <w:t>определена.</w:t>
      </w:r>
    </w:p>
    <w:p>
      <w:pPr>
        <w:pStyle w:val="ListParagraph"/>
        <w:numPr>
          <w:ilvl w:val="2"/>
          <w:numId w:val="135"/>
        </w:numPr>
        <w:tabs>
          <w:tab w:pos="2201" w:val="left" w:leader="none"/>
        </w:tabs>
        <w:spacing w:line="240" w:lineRule="auto" w:before="60" w:after="0"/>
        <w:ind w:left="2200" w:right="0" w:hanging="601"/>
        <w:jc w:val="left"/>
        <w:rPr>
          <w:rFonts w:ascii="Arial" w:hAnsi="Arial"/>
          <w:b/>
          <w:sz w:val="22"/>
        </w:rPr>
      </w:pPr>
      <w:r>
        <w:rPr>
          <w:sz w:val="24"/>
        </w:rPr>
        <w:t>Форма наставничества “работодатель – ученик”</w:t>
      </w:r>
      <w:r>
        <w:rPr>
          <w:rFonts w:ascii="Arial" w:hAnsi="Arial"/>
          <w:b/>
          <w:sz w:val="22"/>
        </w:rPr>
        <w:t>Ошибка! Закладка не</w:t>
      </w:r>
      <w:r>
        <w:rPr>
          <w:rFonts w:ascii="Arial" w:hAnsi="Arial"/>
          <w:b/>
          <w:spacing w:val="-24"/>
          <w:sz w:val="22"/>
        </w:rPr>
        <w:t> </w:t>
      </w:r>
      <w:r>
        <w:rPr>
          <w:rFonts w:ascii="Arial" w:hAnsi="Arial"/>
          <w:b/>
          <w:sz w:val="22"/>
        </w:rPr>
        <w:t>определена.</w:t>
      </w:r>
    </w:p>
    <w:p>
      <w:pPr>
        <w:pStyle w:val="ListParagraph"/>
        <w:numPr>
          <w:ilvl w:val="2"/>
          <w:numId w:val="135"/>
        </w:numPr>
        <w:tabs>
          <w:tab w:pos="2201" w:val="left" w:leader="none"/>
          <w:tab w:pos="8287" w:val="left" w:leader="none"/>
        </w:tabs>
        <w:spacing w:line="242" w:lineRule="auto" w:before="60" w:after="0"/>
        <w:ind w:left="1600" w:right="1234" w:firstLine="0"/>
        <w:jc w:val="left"/>
        <w:rPr>
          <w:rFonts w:ascii="Arial" w:hAnsi="Arial"/>
          <w:b/>
          <w:sz w:val="22"/>
        </w:rPr>
      </w:pPr>
      <w:r>
        <w:rPr>
          <w:sz w:val="24"/>
        </w:rPr>
        <w:t>Форма наставничества “работодатель</w:t>
      </w:r>
      <w:r>
        <w:rPr>
          <w:spacing w:val="-4"/>
          <w:sz w:val="24"/>
        </w:rPr>
        <w:t> </w:t>
      </w:r>
      <w:r>
        <w:rPr>
          <w:sz w:val="24"/>
        </w:rPr>
        <w:t>–</w:t>
      </w:r>
      <w:r>
        <w:rPr>
          <w:spacing w:val="-2"/>
          <w:sz w:val="24"/>
        </w:rPr>
        <w:t> </w:t>
      </w:r>
      <w:r>
        <w:rPr>
          <w:sz w:val="24"/>
        </w:rPr>
        <w:t>студент”</w:t>
        <w:tab/>
      </w:r>
      <w:r>
        <w:rPr>
          <w:rFonts w:ascii="Arial" w:hAnsi="Arial"/>
          <w:b/>
          <w:sz w:val="22"/>
        </w:rPr>
        <w:t>Ошибка! Закладка не определена.</w:t>
      </w:r>
    </w:p>
    <w:p>
      <w:pPr>
        <w:pStyle w:val="ListParagraph"/>
        <w:numPr>
          <w:ilvl w:val="1"/>
          <w:numId w:val="133"/>
        </w:numPr>
        <w:tabs>
          <w:tab w:pos="1661" w:val="left" w:leader="none"/>
          <w:tab w:pos="6862" w:val="left" w:leader="none"/>
        </w:tabs>
        <w:spacing w:line="240" w:lineRule="auto" w:before="203" w:after="0"/>
        <w:ind w:left="1660" w:right="0" w:hanging="421"/>
        <w:jc w:val="left"/>
        <w:rPr>
          <w:rFonts w:ascii="Arial" w:hAnsi="Arial"/>
          <w:b/>
          <w:sz w:val="22"/>
        </w:rPr>
      </w:pPr>
      <w:r>
        <w:rPr>
          <w:b/>
          <w:sz w:val="24"/>
        </w:rPr>
        <w:t>Анкета</w:t>
      </w:r>
      <w:r>
        <w:rPr>
          <w:b/>
          <w:spacing w:val="-2"/>
          <w:sz w:val="24"/>
        </w:rPr>
        <w:t> </w:t>
      </w:r>
      <w:r>
        <w:rPr>
          <w:b/>
          <w:sz w:val="24"/>
        </w:rPr>
        <w:t>куратора</w:t>
        <w:tab/>
      </w:r>
      <w:r>
        <w:rPr>
          <w:rFonts w:ascii="Arial" w:hAnsi="Arial"/>
          <w:b/>
          <w:sz w:val="22"/>
        </w:rPr>
        <w:t>Ошибка! Закладка не</w:t>
      </w:r>
      <w:r>
        <w:rPr>
          <w:rFonts w:ascii="Arial" w:hAnsi="Arial"/>
          <w:b/>
          <w:spacing w:val="-14"/>
          <w:sz w:val="22"/>
        </w:rPr>
        <w:t> </w:t>
      </w:r>
      <w:r>
        <w:rPr>
          <w:rFonts w:ascii="Arial" w:hAnsi="Arial"/>
          <w:b/>
          <w:sz w:val="22"/>
        </w:rPr>
        <w:t>определена.</w:t>
      </w:r>
    </w:p>
    <w:p>
      <w:pPr>
        <w:pStyle w:val="ListParagraph"/>
        <w:numPr>
          <w:ilvl w:val="1"/>
          <w:numId w:val="133"/>
        </w:numPr>
        <w:tabs>
          <w:tab w:pos="1661" w:val="left" w:leader="none"/>
          <w:tab w:pos="6862" w:val="left" w:leader="none"/>
        </w:tabs>
        <w:spacing w:line="237" w:lineRule="auto" w:before="201" w:after="0"/>
        <w:ind w:left="1240" w:right="1235" w:firstLine="0"/>
        <w:jc w:val="left"/>
        <w:rPr>
          <w:rFonts w:ascii="Arial" w:hAnsi="Arial"/>
          <w:b/>
          <w:sz w:val="22"/>
        </w:rPr>
      </w:pPr>
      <w:r>
        <w:rPr>
          <w:b/>
          <w:sz w:val="24"/>
        </w:rPr>
        <w:t>Дополнительные тестирования для оценки личностных результатов участников программы</w:t>
      </w:r>
      <w:r>
        <w:rPr>
          <w:b/>
          <w:spacing w:val="-4"/>
          <w:sz w:val="24"/>
        </w:rPr>
        <w:t> </w:t>
      </w:r>
      <w:r>
        <w:rPr>
          <w:b/>
          <w:sz w:val="24"/>
        </w:rPr>
        <w:t>наставничества</w:t>
        <w:tab/>
      </w:r>
      <w:r>
        <w:rPr>
          <w:rFonts w:ascii="Arial" w:hAnsi="Arial"/>
          <w:b/>
          <w:sz w:val="22"/>
        </w:rPr>
        <w:t>Ошибка! Закладка не</w:t>
      </w:r>
      <w:r>
        <w:rPr>
          <w:rFonts w:ascii="Arial" w:hAnsi="Arial"/>
          <w:b/>
          <w:spacing w:val="-14"/>
          <w:sz w:val="22"/>
        </w:rPr>
        <w:t> </w:t>
      </w:r>
      <w:r>
        <w:rPr>
          <w:rFonts w:ascii="Arial" w:hAnsi="Arial"/>
          <w:b/>
          <w:sz w:val="22"/>
        </w:rPr>
        <w:t>определена.</w:t>
      </w:r>
    </w:p>
    <w:p>
      <w:pPr>
        <w:pStyle w:val="ListParagraph"/>
        <w:numPr>
          <w:ilvl w:val="2"/>
          <w:numId w:val="136"/>
        </w:numPr>
        <w:tabs>
          <w:tab w:pos="2201" w:val="left" w:leader="none"/>
        </w:tabs>
        <w:spacing w:line="242" w:lineRule="auto" w:before="56" w:after="0"/>
        <w:ind w:left="1600" w:right="1049" w:firstLine="0"/>
        <w:jc w:val="left"/>
        <w:rPr>
          <w:rFonts w:ascii="Arial" w:hAnsi="Arial"/>
          <w:b/>
          <w:sz w:val="22"/>
        </w:rPr>
      </w:pPr>
      <w:r>
        <w:rPr>
          <w:sz w:val="24"/>
        </w:rPr>
        <w:t>Методика выявления ролевой модели «Твоя роль в команде»</w:t>
      </w:r>
      <w:r>
        <w:rPr>
          <w:rFonts w:ascii="Arial" w:hAnsi="Arial"/>
          <w:b/>
          <w:sz w:val="22"/>
        </w:rPr>
        <w:t>Ошибка! Закладка не определена.</w:t>
      </w:r>
    </w:p>
    <w:p>
      <w:pPr>
        <w:pStyle w:val="ListParagraph"/>
        <w:numPr>
          <w:ilvl w:val="2"/>
          <w:numId w:val="136"/>
        </w:numPr>
        <w:tabs>
          <w:tab w:pos="2201" w:val="left" w:leader="none"/>
        </w:tabs>
        <w:spacing w:line="240" w:lineRule="auto" w:before="56" w:after="0"/>
        <w:ind w:left="2200" w:right="0" w:hanging="601"/>
        <w:jc w:val="left"/>
        <w:rPr>
          <w:sz w:val="24"/>
        </w:rPr>
      </w:pPr>
      <w:r>
        <w:rPr>
          <w:sz w:val="24"/>
        </w:rPr>
        <w:t>Методика определения самооценки, основанная на методике</w:t>
      </w:r>
      <w:r>
        <w:rPr>
          <w:spacing w:val="-7"/>
          <w:sz w:val="24"/>
        </w:rPr>
        <w:t> </w:t>
      </w:r>
      <w:r>
        <w:rPr>
          <w:sz w:val="24"/>
        </w:rPr>
        <w:t>Дембо-Рубинштейн</w:t>
      </w:r>
    </w:p>
    <w:p>
      <w:pPr>
        <w:spacing w:before="4"/>
        <w:ind w:left="6862" w:right="0" w:firstLine="0"/>
        <w:jc w:val="left"/>
        <w:rPr>
          <w:rFonts w:ascii="Arial" w:hAnsi="Arial"/>
          <w:b/>
          <w:sz w:val="22"/>
        </w:rPr>
      </w:pPr>
      <w:r>
        <w:rPr>
          <w:rFonts w:ascii="Arial" w:hAnsi="Arial"/>
          <w:b/>
          <w:sz w:val="22"/>
        </w:rPr>
        <w:t>Ошибка! Закладка не определена.</w:t>
      </w:r>
    </w:p>
    <w:p>
      <w:pPr>
        <w:spacing w:after="0"/>
        <w:jc w:val="left"/>
        <w:rPr>
          <w:rFonts w:ascii="Arial" w:hAnsi="Arial"/>
          <w:sz w:val="22"/>
        </w:rPr>
        <w:sectPr>
          <w:pgSz w:w="12240" w:h="15840"/>
          <w:pgMar w:header="0" w:footer="1192" w:top="1380" w:bottom="1460" w:left="200" w:right="200"/>
        </w:sectPr>
      </w:pPr>
    </w:p>
    <w:p>
      <w:pPr>
        <w:pStyle w:val="ListParagraph"/>
        <w:numPr>
          <w:ilvl w:val="2"/>
          <w:numId w:val="136"/>
        </w:numPr>
        <w:tabs>
          <w:tab w:pos="2201" w:val="left" w:leader="none"/>
          <w:tab w:pos="8287" w:val="left" w:leader="none"/>
        </w:tabs>
        <w:spacing w:line="242" w:lineRule="auto" w:before="72" w:after="0"/>
        <w:ind w:left="1600" w:right="1234" w:firstLine="0"/>
        <w:jc w:val="left"/>
        <w:rPr>
          <w:rFonts w:ascii="Arial" w:hAnsi="Arial"/>
          <w:b/>
          <w:sz w:val="22"/>
        </w:rPr>
      </w:pPr>
      <w:r>
        <w:rPr>
          <w:sz w:val="24"/>
        </w:rPr>
        <w:t>Методика оценки уровня</w:t>
      </w:r>
      <w:r>
        <w:rPr>
          <w:spacing w:val="-10"/>
          <w:sz w:val="24"/>
        </w:rPr>
        <w:t> </w:t>
      </w:r>
      <w:r>
        <w:rPr>
          <w:sz w:val="24"/>
        </w:rPr>
        <w:t>развитости</w:t>
      </w:r>
      <w:r>
        <w:rPr>
          <w:spacing w:val="-1"/>
          <w:sz w:val="24"/>
        </w:rPr>
        <w:t> </w:t>
      </w:r>
      <w:r>
        <w:rPr>
          <w:sz w:val="24"/>
        </w:rPr>
        <w:t>метанавыков</w:t>
        <w:tab/>
      </w:r>
      <w:r>
        <w:rPr>
          <w:rFonts w:ascii="Arial" w:hAnsi="Arial"/>
          <w:b/>
          <w:sz w:val="22"/>
        </w:rPr>
        <w:t>Ошибка! Закладка не определена.</w:t>
      </w:r>
    </w:p>
    <w:p>
      <w:pPr>
        <w:pStyle w:val="ListParagraph"/>
        <w:numPr>
          <w:ilvl w:val="2"/>
          <w:numId w:val="136"/>
        </w:numPr>
        <w:tabs>
          <w:tab w:pos="2201" w:val="left" w:leader="none"/>
          <w:tab w:pos="6862" w:val="left" w:leader="none"/>
        </w:tabs>
        <w:spacing w:line="240" w:lineRule="auto" w:before="54" w:after="0"/>
        <w:ind w:left="2200" w:right="0" w:hanging="601"/>
        <w:jc w:val="left"/>
        <w:rPr>
          <w:rFonts w:ascii="Arial" w:hAnsi="Arial"/>
          <w:b/>
          <w:sz w:val="22"/>
        </w:rPr>
      </w:pPr>
      <w:r>
        <w:rPr>
          <w:sz w:val="24"/>
        </w:rPr>
        <w:t>Тест на</w:t>
      </w:r>
      <w:r>
        <w:rPr>
          <w:spacing w:val="-6"/>
          <w:sz w:val="24"/>
        </w:rPr>
        <w:t> </w:t>
      </w:r>
      <w:r>
        <w:rPr>
          <w:sz w:val="24"/>
        </w:rPr>
        <w:t>личностную тревожность</w:t>
        <w:tab/>
      </w:r>
      <w:r>
        <w:rPr>
          <w:rFonts w:ascii="Arial" w:hAnsi="Arial"/>
          <w:b/>
          <w:sz w:val="22"/>
        </w:rPr>
        <w:t>Ошибка! Закладка не</w:t>
      </w:r>
      <w:r>
        <w:rPr>
          <w:rFonts w:ascii="Arial" w:hAnsi="Arial"/>
          <w:b/>
          <w:spacing w:val="-9"/>
          <w:sz w:val="22"/>
        </w:rPr>
        <w:t> </w:t>
      </w:r>
      <w:r>
        <w:rPr>
          <w:rFonts w:ascii="Arial" w:hAnsi="Arial"/>
          <w:b/>
          <w:sz w:val="22"/>
        </w:rPr>
        <w:t>определена.</w:t>
      </w:r>
    </w:p>
    <w:p>
      <w:pPr>
        <w:pStyle w:val="ListParagraph"/>
        <w:numPr>
          <w:ilvl w:val="2"/>
          <w:numId w:val="136"/>
        </w:numPr>
        <w:tabs>
          <w:tab w:pos="2201" w:val="left" w:leader="none"/>
        </w:tabs>
        <w:spacing w:line="242" w:lineRule="auto" w:before="60" w:after="0"/>
        <w:ind w:left="1600" w:right="1052" w:firstLine="0"/>
        <w:jc w:val="left"/>
        <w:rPr>
          <w:rFonts w:ascii="Arial" w:hAnsi="Arial"/>
          <w:b/>
          <w:sz w:val="22"/>
        </w:rPr>
      </w:pPr>
      <w:r>
        <w:rPr>
          <w:sz w:val="24"/>
        </w:rPr>
        <w:t>Оценка вовлеченности учащихся в образовательный процесс</w:t>
      </w:r>
      <w:r>
        <w:rPr>
          <w:rFonts w:ascii="Arial" w:hAnsi="Arial"/>
          <w:b/>
          <w:sz w:val="22"/>
        </w:rPr>
        <w:t>Ошибка! Закладка не определена.</w:t>
      </w:r>
    </w:p>
    <w:p>
      <w:pPr>
        <w:pStyle w:val="ListParagraph"/>
        <w:numPr>
          <w:ilvl w:val="2"/>
          <w:numId w:val="136"/>
        </w:numPr>
        <w:tabs>
          <w:tab w:pos="2201" w:val="left" w:leader="none"/>
        </w:tabs>
        <w:spacing w:line="240" w:lineRule="auto" w:before="56" w:after="0"/>
        <w:ind w:left="2200" w:right="0" w:hanging="601"/>
        <w:jc w:val="left"/>
        <w:rPr>
          <w:rFonts w:ascii="Arial" w:hAnsi="Arial"/>
          <w:b/>
          <w:sz w:val="22"/>
        </w:rPr>
      </w:pPr>
      <w:r>
        <w:rPr>
          <w:sz w:val="24"/>
        </w:rPr>
        <w:t>Фиксация показателей уровня успеваемости </w:t>
      </w:r>
      <w:r>
        <w:rPr>
          <w:rFonts w:ascii="Arial" w:hAnsi="Arial"/>
          <w:b/>
          <w:sz w:val="22"/>
        </w:rPr>
        <w:t>Ошибка! Закладка не</w:t>
      </w:r>
      <w:r>
        <w:rPr>
          <w:rFonts w:ascii="Arial" w:hAnsi="Arial"/>
          <w:b/>
          <w:spacing w:val="-13"/>
          <w:sz w:val="22"/>
        </w:rPr>
        <w:t> </w:t>
      </w:r>
      <w:r>
        <w:rPr>
          <w:rFonts w:ascii="Arial" w:hAnsi="Arial"/>
          <w:b/>
          <w:sz w:val="22"/>
        </w:rPr>
        <w:t>определена.</w:t>
      </w:r>
    </w:p>
    <w:p>
      <w:pPr>
        <w:pStyle w:val="ListParagraph"/>
        <w:numPr>
          <w:ilvl w:val="2"/>
          <w:numId w:val="136"/>
        </w:numPr>
        <w:tabs>
          <w:tab w:pos="2201" w:val="left" w:leader="none"/>
          <w:tab w:pos="6862" w:val="left" w:leader="none"/>
        </w:tabs>
        <w:spacing w:line="240" w:lineRule="auto" w:before="60" w:after="0"/>
        <w:ind w:left="1600" w:right="1235" w:firstLine="0"/>
        <w:jc w:val="left"/>
        <w:rPr>
          <w:rFonts w:ascii="Arial" w:hAnsi="Arial"/>
          <w:b/>
          <w:sz w:val="22"/>
        </w:rPr>
      </w:pPr>
      <w:r>
        <w:rPr>
          <w:sz w:val="24"/>
        </w:rPr>
        <w:t>Опросник «Профессиональное выгорание» (ПВ) (русскоязычная версия Н. Водопьянова,</w:t>
      </w:r>
      <w:r>
        <w:rPr>
          <w:spacing w:val="-2"/>
          <w:sz w:val="24"/>
        </w:rPr>
        <w:t> </w:t>
      </w:r>
      <w:r>
        <w:rPr>
          <w:sz w:val="24"/>
        </w:rPr>
        <w:t>Е.</w:t>
      </w:r>
      <w:r>
        <w:rPr>
          <w:spacing w:val="-2"/>
          <w:sz w:val="24"/>
        </w:rPr>
        <w:t> </w:t>
      </w:r>
      <w:r>
        <w:rPr>
          <w:sz w:val="24"/>
        </w:rPr>
        <w:t>Старченкова)</w:t>
        <w:tab/>
      </w:r>
      <w:r>
        <w:rPr>
          <w:rFonts w:ascii="Arial" w:hAnsi="Arial"/>
          <w:b/>
          <w:sz w:val="22"/>
        </w:rPr>
        <w:t>Ошибка! Закладка не</w:t>
      </w:r>
      <w:r>
        <w:rPr>
          <w:rFonts w:ascii="Arial" w:hAnsi="Arial"/>
          <w:b/>
          <w:spacing w:val="-14"/>
          <w:sz w:val="22"/>
        </w:rPr>
        <w:t> </w:t>
      </w:r>
      <w:r>
        <w:rPr>
          <w:rFonts w:ascii="Arial" w:hAnsi="Arial"/>
          <w:b/>
          <w:sz w:val="22"/>
        </w:rPr>
        <w:t>определена.</w:t>
      </w:r>
    </w:p>
    <w:p>
      <w:pPr>
        <w:pStyle w:val="ListParagraph"/>
        <w:numPr>
          <w:ilvl w:val="2"/>
          <w:numId w:val="136"/>
        </w:numPr>
        <w:tabs>
          <w:tab w:pos="2201" w:val="left" w:leader="none"/>
          <w:tab w:pos="6862" w:val="left" w:leader="none"/>
        </w:tabs>
        <w:spacing w:line="240" w:lineRule="auto" w:before="62" w:after="0"/>
        <w:ind w:left="2200" w:right="0" w:hanging="601"/>
        <w:jc w:val="left"/>
        <w:rPr>
          <w:rFonts w:ascii="Arial" w:hAnsi="Arial"/>
          <w:b/>
          <w:sz w:val="22"/>
        </w:rPr>
      </w:pPr>
      <w:r>
        <w:rPr>
          <w:sz w:val="24"/>
        </w:rPr>
        <w:t>Тестирование</w:t>
      </w:r>
      <w:r>
        <w:rPr>
          <w:spacing w:val="-1"/>
          <w:sz w:val="24"/>
        </w:rPr>
        <w:t> </w:t>
      </w:r>
      <w:r>
        <w:rPr>
          <w:sz w:val="24"/>
        </w:rPr>
        <w:t>«икигай»</w:t>
        <w:tab/>
      </w:r>
      <w:r>
        <w:rPr>
          <w:rFonts w:ascii="Arial" w:hAnsi="Arial"/>
          <w:b/>
          <w:sz w:val="22"/>
        </w:rPr>
        <w:t>Ошибка! Закладка не</w:t>
      </w:r>
      <w:r>
        <w:rPr>
          <w:rFonts w:ascii="Arial" w:hAnsi="Arial"/>
          <w:b/>
          <w:spacing w:val="-14"/>
          <w:sz w:val="22"/>
        </w:rPr>
        <w:t> </w:t>
      </w:r>
      <w:r>
        <w:rPr>
          <w:rFonts w:ascii="Arial" w:hAnsi="Arial"/>
          <w:b/>
          <w:sz w:val="22"/>
        </w:rPr>
        <w:t>определена.</w:t>
      </w:r>
    </w:p>
    <w:p>
      <w:pPr>
        <w:spacing w:after="0" w:line="240" w:lineRule="auto"/>
        <w:jc w:val="left"/>
        <w:rPr>
          <w:rFonts w:ascii="Arial" w:hAnsi="Arial"/>
          <w:sz w:val="22"/>
        </w:rPr>
        <w:sectPr>
          <w:pgSz w:w="12240" w:h="15840"/>
          <w:pgMar w:header="0" w:footer="1192" w:top="1360" w:bottom="1460" w:left="200" w:right="200"/>
        </w:sectPr>
      </w:pPr>
    </w:p>
    <w:p>
      <w:pPr>
        <w:pStyle w:val="ListParagraph"/>
        <w:numPr>
          <w:ilvl w:val="1"/>
          <w:numId w:val="137"/>
        </w:numPr>
        <w:tabs>
          <w:tab w:pos="1694" w:val="left" w:leader="none"/>
        </w:tabs>
        <w:spacing w:line="276" w:lineRule="auto" w:before="77" w:after="0"/>
        <w:ind w:left="1240" w:right="914" w:firstLine="0"/>
        <w:jc w:val="left"/>
        <w:rPr>
          <w:b/>
          <w:sz w:val="28"/>
        </w:rPr>
      </w:pPr>
      <w:bookmarkStart w:name="_bookmark73" w:id="133"/>
      <w:bookmarkEnd w:id="133"/>
      <w:r>
        <w:rPr/>
      </w:r>
      <w:bookmarkStart w:name="_bookmark73" w:id="134"/>
      <w:bookmarkEnd w:id="134"/>
      <w:r>
        <w:rPr>
          <w:b/>
          <w:sz w:val="28"/>
        </w:rPr>
        <w:t>Перв</w:t>
      </w:r>
      <w:r>
        <w:rPr>
          <w:b/>
          <w:sz w:val="28"/>
        </w:rPr>
        <w:t>ый этап опроса для мониторинга программы (до начала работы). Макеты опросных анкет для участников пяти форм</w:t>
      </w:r>
      <w:r>
        <w:rPr>
          <w:b/>
          <w:spacing w:val="-17"/>
          <w:sz w:val="28"/>
        </w:rPr>
        <w:t> </w:t>
      </w:r>
      <w:r>
        <w:rPr>
          <w:b/>
          <w:sz w:val="28"/>
        </w:rPr>
        <w:t>наставничества</w:t>
      </w:r>
    </w:p>
    <w:p>
      <w:pPr>
        <w:pStyle w:val="BodyText"/>
        <w:rPr>
          <w:b/>
          <w:sz w:val="30"/>
        </w:rPr>
      </w:pPr>
    </w:p>
    <w:p>
      <w:pPr>
        <w:pStyle w:val="Heading5"/>
        <w:numPr>
          <w:ilvl w:val="2"/>
          <w:numId w:val="137"/>
        </w:numPr>
        <w:tabs>
          <w:tab w:pos="1841" w:val="left" w:leader="none"/>
        </w:tabs>
        <w:spacing w:line="240" w:lineRule="auto" w:before="174" w:after="0"/>
        <w:ind w:left="1840" w:right="0" w:hanging="601"/>
        <w:jc w:val="left"/>
      </w:pPr>
      <w:bookmarkStart w:name="_bookmark74" w:id="135"/>
      <w:bookmarkEnd w:id="135"/>
      <w:r>
        <w:rPr>
          <w:b w:val="0"/>
        </w:rPr>
      </w:r>
      <w:bookmarkStart w:name="_bookmark74" w:id="136"/>
      <w:bookmarkEnd w:id="136"/>
      <w:r>
        <w:rPr/>
        <w:t>Фор</w:t>
      </w:r>
      <w:r>
        <w:rPr/>
        <w:t>ма «ученик –</w:t>
      </w:r>
      <w:r>
        <w:rPr>
          <w:spacing w:val="-3"/>
        </w:rPr>
        <w:t> </w:t>
      </w:r>
      <w:r>
        <w:rPr/>
        <w:t>ученик»</w:t>
      </w:r>
    </w:p>
    <w:p>
      <w:pPr>
        <w:pStyle w:val="BodyText"/>
        <w:spacing w:before="10"/>
        <w:rPr>
          <w:b/>
          <w:sz w:val="30"/>
        </w:rPr>
      </w:pPr>
    </w:p>
    <w:p>
      <w:pPr>
        <w:pStyle w:val="BodyText"/>
        <w:spacing w:line="276" w:lineRule="auto" w:before="1"/>
        <w:ind w:left="1240" w:right="911"/>
        <w:jc w:val="both"/>
      </w:pPr>
      <w:r>
        <w:rPr>
          <w:b/>
        </w:rPr>
        <w:t>Форма наставничества «ученик – ученик» </w:t>
      </w:r>
      <w:r>
        <w:rPr/>
        <w:t>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но, тем не менее, лишенное строгой субординации влияние на наставляемого. Вариацией данных взаимоотношений является форма наставничества «студент – студент».</w:t>
      </w:r>
    </w:p>
    <w:p>
      <w:pPr>
        <w:pStyle w:val="BodyText"/>
        <w:spacing w:before="10"/>
        <w:rPr>
          <w:sz w:val="27"/>
        </w:rPr>
      </w:pPr>
    </w:p>
    <w:p>
      <w:pPr>
        <w:pStyle w:val="Heading5"/>
        <w:jc w:val="both"/>
      </w:pPr>
      <w:r>
        <w:rPr/>
        <w:t>Анкета наставляемого</w:t>
      </w:r>
    </w:p>
    <w:p>
      <w:pPr>
        <w:pStyle w:val="BodyText"/>
        <w:spacing w:before="9"/>
        <w:rPr>
          <w:b/>
          <w:sz w:val="30"/>
        </w:rPr>
      </w:pPr>
    </w:p>
    <w:p>
      <w:pPr>
        <w:pStyle w:val="ListParagraph"/>
        <w:numPr>
          <w:ilvl w:val="3"/>
          <w:numId w:val="137"/>
        </w:numPr>
        <w:tabs>
          <w:tab w:pos="2680" w:val="left" w:leader="none"/>
          <w:tab w:pos="2681" w:val="left" w:leader="none"/>
        </w:tabs>
        <w:spacing w:line="240" w:lineRule="auto" w:before="0" w:after="0"/>
        <w:ind w:left="2680" w:right="0" w:hanging="721"/>
        <w:jc w:val="left"/>
        <w:rPr>
          <w:rFonts w:ascii="Arial" w:hAnsi="Arial"/>
          <w:sz w:val="24"/>
        </w:rPr>
      </w:pPr>
      <w:r>
        <w:rPr>
          <w:sz w:val="24"/>
        </w:rPr>
        <w:t>Сталкивались ли Вы раньше с программой наставничества?</w:t>
      </w:r>
      <w:r>
        <w:rPr>
          <w:spacing w:val="-1"/>
          <w:sz w:val="24"/>
        </w:rPr>
        <w:t> </w:t>
      </w:r>
      <w:r>
        <w:rPr>
          <w:sz w:val="24"/>
        </w:rPr>
        <w:t>[да/нет]</w:t>
      </w:r>
    </w:p>
    <w:p>
      <w:pPr>
        <w:pStyle w:val="ListParagraph"/>
        <w:numPr>
          <w:ilvl w:val="3"/>
          <w:numId w:val="137"/>
        </w:numPr>
        <w:tabs>
          <w:tab w:pos="2680" w:val="left" w:leader="none"/>
          <w:tab w:pos="2681" w:val="left" w:leader="none"/>
          <w:tab w:pos="9824" w:val="left" w:leader="none"/>
        </w:tabs>
        <w:spacing w:line="240" w:lineRule="auto" w:before="40" w:after="0"/>
        <w:ind w:left="2680" w:right="0" w:hanging="721"/>
        <w:jc w:val="left"/>
        <w:rPr>
          <w:rFonts w:ascii="Arial" w:hAnsi="Arial"/>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6"/>
        <w:rPr>
          <w:sz w:val="23"/>
        </w:rPr>
      </w:pPr>
    </w:p>
    <w:p>
      <w:pPr>
        <w:pStyle w:val="BodyText"/>
        <w:spacing w:before="90"/>
        <w:ind w:left="1240"/>
      </w:pPr>
      <w:r>
        <w:rPr/>
        <w:t>Инструкция</w:t>
      </w:r>
    </w:p>
    <w:p>
      <w:pPr>
        <w:pStyle w:val="BodyText"/>
        <w:spacing w:before="43"/>
        <w:ind w:left="1240"/>
      </w:pPr>
      <w:r>
        <w:rPr/>
        <w:t>Оцените в баллах от 1 до 10, где 1 – самый низший балл, а 10 – самый высокий.</w:t>
      </w:r>
    </w:p>
    <w:p>
      <w:pPr>
        <w:pStyle w:val="BodyText"/>
        <w:rPr>
          <w:sz w:val="20"/>
        </w:rPr>
      </w:pPr>
    </w:p>
    <w:p>
      <w:pPr>
        <w:pStyle w:val="BodyText"/>
        <w:rPr>
          <w:sz w:val="20"/>
        </w:rPr>
      </w:pPr>
    </w:p>
    <w:p>
      <w:pPr>
        <w:pStyle w:val="BodyText"/>
        <w:spacing w:before="1" w:after="1"/>
        <w:rPr>
          <w:sz w:val="19"/>
        </w:r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554" w:val="left" w:leader="none"/>
                <w:tab w:pos="2633" w:val="left" w:leader="none"/>
                <w:tab w:pos="4025" w:val="left" w:leader="none"/>
              </w:tabs>
              <w:ind w:left="834"/>
              <w:rPr>
                <w:sz w:val="24"/>
              </w:rPr>
            </w:pPr>
            <w:r>
              <w:rPr>
                <w:sz w:val="24"/>
              </w:rPr>
              <w:t>3.</w:t>
              <w:tab/>
              <w:t>Оцените</w:t>
              <w:tab/>
              <w:t>ожидаемый</w:t>
              <w:tab/>
              <w:t>уровень</w:t>
            </w:r>
          </w:p>
          <w:p>
            <w:pPr>
              <w:pStyle w:val="TableParagraph"/>
              <w:spacing w:line="240" w:lineRule="auto" w:before="43"/>
              <w:ind w:left="834"/>
              <w:rPr>
                <w:sz w:val="24"/>
              </w:rPr>
            </w:pPr>
            <w:r>
              <w:rPr>
                <w:sz w:val="24"/>
              </w:rPr>
              <w:t>комфорта при общении с наставником</w:t>
            </w:r>
          </w:p>
        </w:tc>
        <w:tc>
          <w:tcPr>
            <w:tcW w:w="425" w:type="dxa"/>
          </w:tcPr>
          <w:p>
            <w:pPr>
              <w:pStyle w:val="TableParagraph"/>
              <w:ind w:left="112"/>
              <w:rPr>
                <w:sz w:val="24"/>
              </w:rPr>
            </w:pPr>
            <w:r>
              <w:rPr>
                <w:sz w:val="24"/>
              </w:rPr>
              <w:t>1</w:t>
            </w:r>
          </w:p>
        </w:tc>
        <w:tc>
          <w:tcPr>
            <w:tcW w:w="425" w:type="dxa"/>
          </w:tcPr>
          <w:p>
            <w:pPr>
              <w:pStyle w:val="TableParagraph"/>
              <w:ind w:left="115"/>
              <w:rPr>
                <w:sz w:val="24"/>
              </w:rPr>
            </w:pPr>
            <w:r>
              <w:rPr>
                <w:sz w:val="24"/>
              </w:rPr>
              <w:t>2</w:t>
            </w:r>
          </w:p>
        </w:tc>
        <w:tc>
          <w:tcPr>
            <w:tcW w:w="425" w:type="dxa"/>
          </w:tcPr>
          <w:p>
            <w:pPr>
              <w:pStyle w:val="TableParagraph"/>
              <w:rPr>
                <w:sz w:val="24"/>
              </w:rPr>
            </w:pPr>
            <w:r>
              <w:rPr>
                <w:sz w:val="24"/>
              </w:rPr>
              <w:t>3</w:t>
            </w:r>
          </w:p>
        </w:tc>
        <w:tc>
          <w:tcPr>
            <w:tcW w:w="425" w:type="dxa"/>
          </w:tcPr>
          <w:p>
            <w:pPr>
              <w:pStyle w:val="TableParagraph"/>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1"/>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r>
        <w:trPr>
          <w:trHeight w:val="1269" w:hRule="atLeast"/>
        </w:trPr>
        <w:tc>
          <w:tcPr>
            <w:tcW w:w="4959" w:type="dxa"/>
          </w:tcPr>
          <w:p>
            <w:pPr>
              <w:pStyle w:val="TableParagraph"/>
              <w:tabs>
                <w:tab w:pos="1554" w:val="left" w:leader="none"/>
                <w:tab w:pos="1926" w:val="left" w:leader="none"/>
                <w:tab w:pos="2731" w:val="left" w:leader="none"/>
                <w:tab w:pos="3712" w:val="left" w:leader="none"/>
                <w:tab w:pos="4422" w:val="left" w:leader="none"/>
                <w:tab w:pos="4732" w:val="left" w:leader="none"/>
              </w:tabs>
              <w:spacing w:line="276" w:lineRule="auto"/>
              <w:ind w:left="834" w:right="108"/>
              <w:rPr>
                <w:sz w:val="24"/>
              </w:rPr>
            </w:pPr>
            <w:r>
              <w:rPr>
                <w:sz w:val="24"/>
              </w:rPr>
              <w:t>4.</w:t>
              <w:tab/>
              <w:t>Насколько полезными/интересным,</w:t>
              <w:tab/>
              <w:t>как</w:t>
              <w:tab/>
            </w:r>
            <w:r>
              <w:rPr>
                <w:spacing w:val="-7"/>
                <w:sz w:val="24"/>
              </w:rPr>
              <w:t>Вам </w:t>
            </w:r>
            <w:r>
              <w:rPr>
                <w:sz w:val="24"/>
              </w:rPr>
              <w:t>кажется,</w:t>
              <w:tab/>
              <w:t>будут</w:t>
              <w:tab/>
              <w:t>личные</w:t>
              <w:tab/>
              <w:t>встречи</w:t>
              <w:tab/>
            </w:r>
            <w:r>
              <w:rPr>
                <w:spacing w:val="-18"/>
                <w:sz w:val="24"/>
              </w:rPr>
              <w:t>с</w:t>
            </w:r>
          </w:p>
          <w:p>
            <w:pPr>
              <w:pStyle w:val="TableParagraph"/>
              <w:spacing w:line="240" w:lineRule="auto"/>
              <w:ind w:left="834"/>
              <w:rPr>
                <w:sz w:val="24"/>
              </w:rPr>
            </w:pPr>
            <w:r>
              <w:rPr>
                <w:sz w:val="24"/>
              </w:rPr>
              <w:t>наставником?</w:t>
            </w:r>
          </w:p>
        </w:tc>
        <w:tc>
          <w:tcPr>
            <w:tcW w:w="425" w:type="dxa"/>
          </w:tcPr>
          <w:p>
            <w:pPr>
              <w:pStyle w:val="TableParagraph"/>
              <w:ind w:left="112"/>
              <w:rPr>
                <w:sz w:val="24"/>
              </w:rPr>
            </w:pPr>
            <w:r>
              <w:rPr>
                <w:sz w:val="24"/>
              </w:rPr>
              <w:t>1</w:t>
            </w:r>
          </w:p>
        </w:tc>
        <w:tc>
          <w:tcPr>
            <w:tcW w:w="425" w:type="dxa"/>
          </w:tcPr>
          <w:p>
            <w:pPr>
              <w:pStyle w:val="TableParagraph"/>
              <w:ind w:left="115"/>
              <w:rPr>
                <w:sz w:val="24"/>
              </w:rPr>
            </w:pPr>
            <w:r>
              <w:rPr>
                <w:sz w:val="24"/>
              </w:rPr>
              <w:t>2</w:t>
            </w:r>
          </w:p>
        </w:tc>
        <w:tc>
          <w:tcPr>
            <w:tcW w:w="425" w:type="dxa"/>
          </w:tcPr>
          <w:p>
            <w:pPr>
              <w:pStyle w:val="TableParagraph"/>
              <w:rPr>
                <w:sz w:val="24"/>
              </w:rPr>
            </w:pPr>
            <w:r>
              <w:rPr>
                <w:sz w:val="24"/>
              </w:rPr>
              <w:t>3</w:t>
            </w:r>
          </w:p>
        </w:tc>
        <w:tc>
          <w:tcPr>
            <w:tcW w:w="425" w:type="dxa"/>
          </w:tcPr>
          <w:p>
            <w:pPr>
              <w:pStyle w:val="TableParagraph"/>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1"/>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r>
        <w:trPr>
          <w:trHeight w:val="952" w:hRule="atLeast"/>
        </w:trPr>
        <w:tc>
          <w:tcPr>
            <w:tcW w:w="4959" w:type="dxa"/>
          </w:tcPr>
          <w:p>
            <w:pPr>
              <w:pStyle w:val="TableParagraph"/>
              <w:tabs>
                <w:tab w:pos="1554" w:val="left" w:leader="none"/>
                <w:tab w:pos="3635" w:val="left" w:leader="none"/>
                <w:tab w:pos="4422" w:val="left" w:leader="none"/>
              </w:tabs>
              <w:spacing w:line="276" w:lineRule="auto"/>
              <w:ind w:left="834" w:right="108"/>
              <w:rPr>
                <w:sz w:val="24"/>
              </w:rPr>
            </w:pPr>
            <w:r>
              <w:rPr>
                <w:sz w:val="24"/>
              </w:rPr>
              <w:t>5.</w:t>
              <w:tab/>
              <w:t>Насколько полезны/интересными,</w:t>
              <w:tab/>
              <w:t>как</w:t>
              <w:tab/>
            </w:r>
            <w:r>
              <w:rPr>
                <w:spacing w:val="-7"/>
                <w:sz w:val="24"/>
              </w:rPr>
              <w:t>Вам</w:t>
            </w:r>
          </w:p>
          <w:p>
            <w:pPr>
              <w:pStyle w:val="TableParagraph"/>
              <w:spacing w:line="240" w:lineRule="auto"/>
              <w:ind w:left="834"/>
              <w:rPr>
                <w:sz w:val="24"/>
              </w:rPr>
            </w:pPr>
            <w:r>
              <w:rPr>
                <w:sz w:val="24"/>
              </w:rPr>
              <w:t>кажется, будут групповые встречи?</w:t>
            </w:r>
          </w:p>
        </w:tc>
        <w:tc>
          <w:tcPr>
            <w:tcW w:w="425" w:type="dxa"/>
          </w:tcPr>
          <w:p>
            <w:pPr>
              <w:pStyle w:val="TableParagraph"/>
              <w:ind w:left="112"/>
              <w:rPr>
                <w:sz w:val="24"/>
              </w:rPr>
            </w:pPr>
            <w:r>
              <w:rPr>
                <w:sz w:val="24"/>
              </w:rPr>
              <w:t>1</w:t>
            </w:r>
          </w:p>
        </w:tc>
        <w:tc>
          <w:tcPr>
            <w:tcW w:w="425" w:type="dxa"/>
          </w:tcPr>
          <w:p>
            <w:pPr>
              <w:pStyle w:val="TableParagraph"/>
              <w:ind w:left="115"/>
              <w:rPr>
                <w:sz w:val="24"/>
              </w:rPr>
            </w:pPr>
            <w:r>
              <w:rPr>
                <w:sz w:val="24"/>
              </w:rPr>
              <w:t>2</w:t>
            </w:r>
          </w:p>
        </w:tc>
        <w:tc>
          <w:tcPr>
            <w:tcW w:w="425" w:type="dxa"/>
          </w:tcPr>
          <w:p>
            <w:pPr>
              <w:pStyle w:val="TableParagraph"/>
              <w:rPr>
                <w:sz w:val="24"/>
              </w:rPr>
            </w:pPr>
            <w:r>
              <w:rPr>
                <w:sz w:val="24"/>
              </w:rPr>
              <w:t>3</w:t>
            </w:r>
          </w:p>
        </w:tc>
        <w:tc>
          <w:tcPr>
            <w:tcW w:w="425" w:type="dxa"/>
          </w:tcPr>
          <w:p>
            <w:pPr>
              <w:pStyle w:val="TableParagraph"/>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1"/>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r>
        <w:trPr>
          <w:trHeight w:val="635" w:hRule="atLeast"/>
        </w:trPr>
        <w:tc>
          <w:tcPr>
            <w:tcW w:w="4959" w:type="dxa"/>
          </w:tcPr>
          <w:p>
            <w:pPr>
              <w:pStyle w:val="TableParagraph"/>
              <w:tabs>
                <w:tab w:pos="1554" w:val="left" w:leader="none"/>
              </w:tabs>
              <w:ind w:left="834"/>
              <w:rPr>
                <w:sz w:val="24"/>
              </w:rPr>
            </w:pPr>
            <w:r>
              <w:rPr>
                <w:sz w:val="24"/>
              </w:rPr>
              <w:t>6.</w:t>
              <w:tab/>
              <w:t>Какой уровень поддержки</w:t>
            </w:r>
            <w:r>
              <w:rPr>
                <w:spacing w:val="21"/>
                <w:sz w:val="24"/>
              </w:rPr>
              <w:t> </w:t>
            </w:r>
            <w:r>
              <w:rPr>
                <w:sz w:val="24"/>
              </w:rPr>
              <w:t>Вы</w:t>
            </w:r>
          </w:p>
          <w:p>
            <w:pPr>
              <w:pStyle w:val="TableParagraph"/>
              <w:spacing w:line="240" w:lineRule="auto" w:before="41"/>
              <w:ind w:left="834"/>
              <w:rPr>
                <w:sz w:val="24"/>
              </w:rPr>
            </w:pPr>
            <w:r>
              <w:rPr>
                <w:sz w:val="24"/>
              </w:rPr>
              <w:t>ожидаете от наставника?</w:t>
            </w:r>
          </w:p>
        </w:tc>
        <w:tc>
          <w:tcPr>
            <w:tcW w:w="425" w:type="dxa"/>
          </w:tcPr>
          <w:p>
            <w:pPr>
              <w:pStyle w:val="TableParagraph"/>
              <w:ind w:left="112"/>
              <w:rPr>
                <w:sz w:val="24"/>
              </w:rPr>
            </w:pPr>
            <w:r>
              <w:rPr>
                <w:sz w:val="24"/>
              </w:rPr>
              <w:t>1</w:t>
            </w:r>
          </w:p>
        </w:tc>
        <w:tc>
          <w:tcPr>
            <w:tcW w:w="425" w:type="dxa"/>
          </w:tcPr>
          <w:p>
            <w:pPr>
              <w:pStyle w:val="TableParagraph"/>
              <w:ind w:left="115"/>
              <w:rPr>
                <w:sz w:val="24"/>
              </w:rPr>
            </w:pPr>
            <w:r>
              <w:rPr>
                <w:sz w:val="24"/>
              </w:rPr>
              <w:t>2</w:t>
            </w:r>
          </w:p>
        </w:tc>
        <w:tc>
          <w:tcPr>
            <w:tcW w:w="425" w:type="dxa"/>
          </w:tcPr>
          <w:p>
            <w:pPr>
              <w:pStyle w:val="TableParagraph"/>
              <w:rPr>
                <w:sz w:val="24"/>
              </w:rPr>
            </w:pPr>
            <w:r>
              <w:rPr>
                <w:sz w:val="24"/>
              </w:rPr>
              <w:t>3</w:t>
            </w:r>
          </w:p>
        </w:tc>
        <w:tc>
          <w:tcPr>
            <w:tcW w:w="425" w:type="dxa"/>
          </w:tcPr>
          <w:p>
            <w:pPr>
              <w:pStyle w:val="TableParagraph"/>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1"/>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r>
        <w:trPr>
          <w:trHeight w:val="633" w:hRule="atLeast"/>
        </w:trPr>
        <w:tc>
          <w:tcPr>
            <w:tcW w:w="4959" w:type="dxa"/>
          </w:tcPr>
          <w:p>
            <w:pPr>
              <w:pStyle w:val="TableParagraph"/>
              <w:tabs>
                <w:tab w:pos="1554" w:val="left" w:leader="none"/>
              </w:tabs>
              <w:spacing w:line="271" w:lineRule="exact"/>
              <w:ind w:left="834"/>
              <w:rPr>
                <w:sz w:val="24"/>
              </w:rPr>
            </w:pPr>
            <w:r>
              <w:rPr>
                <w:sz w:val="24"/>
              </w:rPr>
              <w:t>7.</w:t>
              <w:tab/>
              <w:t>Насколько Вы нуждаетесь</w:t>
            </w:r>
            <w:r>
              <w:rPr>
                <w:spacing w:val="38"/>
                <w:sz w:val="24"/>
              </w:rPr>
              <w:t> </w:t>
            </w:r>
            <w:r>
              <w:rPr>
                <w:sz w:val="24"/>
              </w:rPr>
              <w:t>в</w:t>
            </w:r>
          </w:p>
          <w:p>
            <w:pPr>
              <w:pStyle w:val="TableParagraph"/>
              <w:spacing w:line="240" w:lineRule="auto" w:before="41"/>
              <w:ind w:left="834"/>
              <w:rPr>
                <w:sz w:val="24"/>
              </w:rPr>
            </w:pPr>
            <w:r>
              <w:rPr>
                <w:sz w:val="24"/>
              </w:rPr>
              <w:t>помощи наставника?</w:t>
            </w:r>
          </w:p>
        </w:tc>
        <w:tc>
          <w:tcPr>
            <w:tcW w:w="425" w:type="dxa"/>
          </w:tcPr>
          <w:p>
            <w:pPr>
              <w:pStyle w:val="TableParagraph"/>
              <w:spacing w:line="271" w:lineRule="exact"/>
              <w:ind w:left="112"/>
              <w:rPr>
                <w:sz w:val="24"/>
              </w:rPr>
            </w:pPr>
            <w:r>
              <w:rPr>
                <w:sz w:val="24"/>
              </w:rPr>
              <w:t>1</w:t>
            </w:r>
          </w:p>
        </w:tc>
        <w:tc>
          <w:tcPr>
            <w:tcW w:w="425" w:type="dxa"/>
          </w:tcPr>
          <w:p>
            <w:pPr>
              <w:pStyle w:val="TableParagraph"/>
              <w:spacing w:line="271" w:lineRule="exact"/>
              <w:ind w:left="115"/>
              <w:rPr>
                <w:sz w:val="24"/>
              </w:rPr>
            </w:pPr>
            <w:r>
              <w:rPr>
                <w:sz w:val="24"/>
              </w:rPr>
              <w:t>2</w:t>
            </w:r>
          </w:p>
        </w:tc>
        <w:tc>
          <w:tcPr>
            <w:tcW w:w="425" w:type="dxa"/>
          </w:tcPr>
          <w:p>
            <w:pPr>
              <w:pStyle w:val="TableParagraph"/>
              <w:spacing w:line="271" w:lineRule="exact"/>
              <w:rPr>
                <w:sz w:val="24"/>
              </w:rPr>
            </w:pPr>
            <w:r>
              <w:rPr>
                <w:sz w:val="24"/>
              </w:rPr>
              <w:t>3</w:t>
            </w:r>
          </w:p>
        </w:tc>
        <w:tc>
          <w:tcPr>
            <w:tcW w:w="425" w:type="dxa"/>
          </w:tcPr>
          <w:p>
            <w:pPr>
              <w:pStyle w:val="TableParagraph"/>
              <w:spacing w:line="271" w:lineRule="exact"/>
              <w:rPr>
                <w:sz w:val="24"/>
              </w:rPr>
            </w:pPr>
            <w:r>
              <w:rPr>
                <w:sz w:val="24"/>
              </w:rPr>
              <w:t>4</w:t>
            </w:r>
          </w:p>
        </w:tc>
        <w:tc>
          <w:tcPr>
            <w:tcW w:w="425" w:type="dxa"/>
          </w:tcPr>
          <w:p>
            <w:pPr>
              <w:pStyle w:val="TableParagraph"/>
              <w:spacing w:line="271" w:lineRule="exact"/>
              <w:rPr>
                <w:sz w:val="24"/>
              </w:rPr>
            </w:pPr>
            <w:r>
              <w:rPr>
                <w:sz w:val="24"/>
              </w:rPr>
              <w:t>5</w:t>
            </w:r>
          </w:p>
        </w:tc>
        <w:tc>
          <w:tcPr>
            <w:tcW w:w="425" w:type="dxa"/>
          </w:tcPr>
          <w:p>
            <w:pPr>
              <w:pStyle w:val="TableParagraph"/>
              <w:spacing w:line="271" w:lineRule="exact"/>
              <w:rPr>
                <w:sz w:val="24"/>
              </w:rPr>
            </w:pPr>
            <w:r>
              <w:rPr>
                <w:sz w:val="24"/>
              </w:rPr>
              <w:t>6</w:t>
            </w:r>
          </w:p>
        </w:tc>
        <w:tc>
          <w:tcPr>
            <w:tcW w:w="427" w:type="dxa"/>
          </w:tcPr>
          <w:p>
            <w:pPr>
              <w:pStyle w:val="TableParagraph"/>
              <w:spacing w:line="271" w:lineRule="exact"/>
              <w:rPr>
                <w:sz w:val="24"/>
              </w:rPr>
            </w:pPr>
            <w:r>
              <w:rPr>
                <w:sz w:val="24"/>
              </w:rPr>
              <w:t>7</w:t>
            </w:r>
          </w:p>
        </w:tc>
        <w:tc>
          <w:tcPr>
            <w:tcW w:w="425" w:type="dxa"/>
          </w:tcPr>
          <w:p>
            <w:pPr>
              <w:pStyle w:val="TableParagraph"/>
              <w:spacing w:line="271" w:lineRule="exact"/>
              <w:ind w:left="111"/>
              <w:rPr>
                <w:sz w:val="24"/>
              </w:rPr>
            </w:pPr>
            <w:r>
              <w:rPr>
                <w:sz w:val="24"/>
              </w:rPr>
              <w:t>8</w:t>
            </w:r>
          </w:p>
        </w:tc>
        <w:tc>
          <w:tcPr>
            <w:tcW w:w="424" w:type="dxa"/>
          </w:tcPr>
          <w:p>
            <w:pPr>
              <w:pStyle w:val="TableParagraph"/>
              <w:spacing w:line="271" w:lineRule="exact"/>
              <w:rPr>
                <w:sz w:val="24"/>
              </w:rPr>
            </w:pPr>
            <w:r>
              <w:rPr>
                <w:sz w:val="24"/>
              </w:rPr>
              <w:t>9</w:t>
            </w:r>
          </w:p>
        </w:tc>
        <w:tc>
          <w:tcPr>
            <w:tcW w:w="561" w:type="dxa"/>
          </w:tcPr>
          <w:p>
            <w:pPr>
              <w:pStyle w:val="TableParagraph"/>
              <w:spacing w:line="271" w:lineRule="exact"/>
              <w:ind w:left="115"/>
              <w:rPr>
                <w:sz w:val="24"/>
              </w:rPr>
            </w:pPr>
            <w:r>
              <w:rPr>
                <w:sz w:val="24"/>
              </w:rPr>
              <w:t>10</w:t>
            </w:r>
          </w:p>
        </w:tc>
      </w:tr>
      <w:tr>
        <w:trPr>
          <w:trHeight w:val="952" w:hRule="atLeast"/>
        </w:trPr>
        <w:tc>
          <w:tcPr>
            <w:tcW w:w="4959" w:type="dxa"/>
          </w:tcPr>
          <w:p>
            <w:pPr>
              <w:pStyle w:val="TableParagraph"/>
              <w:tabs>
                <w:tab w:pos="1554" w:val="left" w:leader="none"/>
              </w:tabs>
              <w:ind w:left="834"/>
              <w:rPr>
                <w:sz w:val="24"/>
              </w:rPr>
            </w:pPr>
            <w:r>
              <w:rPr>
                <w:sz w:val="24"/>
              </w:rPr>
              <w:t>8.</w:t>
              <w:tab/>
              <w:t>Насколько понятным,</w:t>
            </w:r>
            <w:r>
              <w:rPr>
                <w:spacing w:val="9"/>
                <w:sz w:val="24"/>
              </w:rPr>
              <w:t> </w:t>
            </w:r>
            <w:r>
              <w:rPr>
                <w:sz w:val="24"/>
              </w:rPr>
              <w:t>согласно</w:t>
            </w:r>
          </w:p>
          <w:p>
            <w:pPr>
              <w:pStyle w:val="TableParagraph"/>
              <w:spacing w:line="310" w:lineRule="atLeast" w:before="9"/>
              <w:ind w:left="834" w:right="97"/>
              <w:rPr>
                <w:sz w:val="24"/>
              </w:rPr>
            </w:pPr>
            <w:r>
              <w:rPr>
                <w:sz w:val="24"/>
              </w:rPr>
              <w:t>Вашим ожиданиям, должен быть план, выстроенный наставником?</w:t>
            </w:r>
          </w:p>
        </w:tc>
        <w:tc>
          <w:tcPr>
            <w:tcW w:w="425" w:type="dxa"/>
          </w:tcPr>
          <w:p>
            <w:pPr>
              <w:pStyle w:val="TableParagraph"/>
              <w:ind w:left="112"/>
              <w:rPr>
                <w:sz w:val="24"/>
              </w:rPr>
            </w:pPr>
            <w:r>
              <w:rPr>
                <w:sz w:val="24"/>
              </w:rPr>
              <w:t>1</w:t>
            </w:r>
          </w:p>
        </w:tc>
        <w:tc>
          <w:tcPr>
            <w:tcW w:w="425" w:type="dxa"/>
          </w:tcPr>
          <w:p>
            <w:pPr>
              <w:pStyle w:val="TableParagraph"/>
              <w:ind w:left="115"/>
              <w:rPr>
                <w:sz w:val="24"/>
              </w:rPr>
            </w:pPr>
            <w:r>
              <w:rPr>
                <w:sz w:val="24"/>
              </w:rPr>
              <w:t>2</w:t>
            </w:r>
          </w:p>
        </w:tc>
        <w:tc>
          <w:tcPr>
            <w:tcW w:w="425" w:type="dxa"/>
          </w:tcPr>
          <w:p>
            <w:pPr>
              <w:pStyle w:val="TableParagraph"/>
              <w:rPr>
                <w:sz w:val="24"/>
              </w:rPr>
            </w:pPr>
            <w:r>
              <w:rPr>
                <w:sz w:val="24"/>
              </w:rPr>
              <w:t>3</w:t>
            </w:r>
          </w:p>
        </w:tc>
        <w:tc>
          <w:tcPr>
            <w:tcW w:w="425" w:type="dxa"/>
          </w:tcPr>
          <w:p>
            <w:pPr>
              <w:pStyle w:val="TableParagraph"/>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1"/>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bl>
    <w:p>
      <w:pPr>
        <w:spacing w:after="0"/>
        <w:rPr>
          <w:sz w:val="24"/>
        </w:rPr>
        <w:sectPr>
          <w:pgSz w:w="12240" w:h="15840"/>
          <w:pgMar w:header="0" w:footer="1192" w:top="1360" w:bottom="1460" w:left="200" w:right="200"/>
        </w:sectPr>
      </w:pPr>
    </w:p>
    <w:tbl>
      <w:tblPr>
        <w:tblW w:w="0" w:type="auto"/>
        <w:jc w:val="left"/>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952" w:hRule="atLeast"/>
        </w:trPr>
        <w:tc>
          <w:tcPr>
            <w:tcW w:w="4959" w:type="dxa"/>
          </w:tcPr>
          <w:p>
            <w:pPr>
              <w:pStyle w:val="TableParagraph"/>
              <w:tabs>
                <w:tab w:pos="1554" w:val="left" w:leader="none"/>
                <w:tab w:pos="3217" w:val="left" w:leader="none"/>
                <w:tab w:pos="4207" w:val="left" w:leader="none"/>
              </w:tabs>
              <w:spacing w:line="276" w:lineRule="auto"/>
              <w:ind w:left="834" w:right="105"/>
              <w:rPr>
                <w:sz w:val="24"/>
              </w:rPr>
            </w:pPr>
            <w:r>
              <w:rPr>
                <w:sz w:val="24"/>
              </w:rPr>
              <w:t>9.</w:t>
              <w:tab/>
              <w:t>Насколько</w:t>
              <w:tab/>
              <w:t>Вам</w:t>
              <w:tab/>
            </w:r>
            <w:r>
              <w:rPr>
                <w:spacing w:val="-4"/>
                <w:sz w:val="24"/>
              </w:rPr>
              <w:t>важно </w:t>
            </w:r>
            <w:r>
              <w:rPr>
                <w:sz w:val="24"/>
              </w:rPr>
              <w:t>ощущение</w:t>
            </w:r>
            <w:r>
              <w:rPr>
                <w:spacing w:val="34"/>
                <w:sz w:val="24"/>
              </w:rPr>
              <w:t> </w:t>
            </w:r>
            <w:r>
              <w:rPr>
                <w:sz w:val="24"/>
              </w:rPr>
              <w:t>безопасности</w:t>
            </w:r>
            <w:r>
              <w:rPr>
                <w:spacing w:val="36"/>
                <w:sz w:val="24"/>
              </w:rPr>
              <w:t> </w:t>
            </w:r>
            <w:r>
              <w:rPr>
                <w:sz w:val="24"/>
              </w:rPr>
              <w:t>при</w:t>
            </w:r>
            <w:r>
              <w:rPr>
                <w:spacing w:val="36"/>
                <w:sz w:val="24"/>
              </w:rPr>
              <w:t> </w:t>
            </w:r>
            <w:r>
              <w:rPr>
                <w:sz w:val="24"/>
              </w:rPr>
              <w:t>работе</w:t>
            </w:r>
            <w:r>
              <w:rPr>
                <w:spacing w:val="34"/>
                <w:sz w:val="24"/>
              </w:rPr>
              <w:t> </w:t>
            </w:r>
            <w:r>
              <w:rPr>
                <w:sz w:val="24"/>
              </w:rPr>
              <w:t>с</w:t>
            </w:r>
          </w:p>
          <w:p>
            <w:pPr>
              <w:pStyle w:val="TableParagraph"/>
              <w:spacing w:line="240" w:lineRule="auto"/>
              <w:ind w:left="834"/>
              <w:rPr>
                <w:sz w:val="24"/>
              </w:rPr>
            </w:pPr>
            <w:r>
              <w:rPr>
                <w:sz w:val="24"/>
              </w:rPr>
              <w:t>наставником?</w:t>
            </w:r>
          </w:p>
        </w:tc>
        <w:tc>
          <w:tcPr>
            <w:tcW w:w="425" w:type="dxa"/>
          </w:tcPr>
          <w:p>
            <w:pPr>
              <w:pStyle w:val="TableParagraph"/>
              <w:ind w:left="112"/>
              <w:rPr>
                <w:sz w:val="24"/>
              </w:rPr>
            </w:pPr>
            <w:r>
              <w:rPr>
                <w:sz w:val="24"/>
              </w:rPr>
              <w:t>1</w:t>
            </w:r>
          </w:p>
        </w:tc>
        <w:tc>
          <w:tcPr>
            <w:tcW w:w="425" w:type="dxa"/>
          </w:tcPr>
          <w:p>
            <w:pPr>
              <w:pStyle w:val="TableParagraph"/>
              <w:ind w:left="115"/>
              <w:rPr>
                <w:sz w:val="24"/>
              </w:rPr>
            </w:pPr>
            <w:r>
              <w:rPr>
                <w:sz w:val="24"/>
              </w:rPr>
              <w:t>2</w:t>
            </w:r>
          </w:p>
        </w:tc>
        <w:tc>
          <w:tcPr>
            <w:tcW w:w="425" w:type="dxa"/>
          </w:tcPr>
          <w:p>
            <w:pPr>
              <w:pStyle w:val="TableParagraph"/>
              <w:rPr>
                <w:sz w:val="24"/>
              </w:rPr>
            </w:pPr>
            <w:r>
              <w:rPr>
                <w:sz w:val="24"/>
              </w:rPr>
              <w:t>3</w:t>
            </w:r>
          </w:p>
        </w:tc>
        <w:tc>
          <w:tcPr>
            <w:tcW w:w="425" w:type="dxa"/>
          </w:tcPr>
          <w:p>
            <w:pPr>
              <w:pStyle w:val="TableParagraph"/>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1"/>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r>
        <w:trPr>
          <w:trHeight w:val="952" w:hRule="atLeast"/>
        </w:trPr>
        <w:tc>
          <w:tcPr>
            <w:tcW w:w="4959" w:type="dxa"/>
          </w:tcPr>
          <w:p>
            <w:pPr>
              <w:pStyle w:val="TableParagraph"/>
              <w:tabs>
                <w:tab w:pos="1614" w:val="left" w:leader="none"/>
                <w:tab w:pos="3831" w:val="left" w:leader="none"/>
              </w:tabs>
              <w:spacing w:line="276" w:lineRule="auto"/>
              <w:ind w:left="834" w:right="103"/>
              <w:rPr>
                <w:sz w:val="24"/>
              </w:rPr>
            </w:pPr>
            <w:r>
              <w:rPr>
                <w:sz w:val="24"/>
              </w:rPr>
              <w:t>10.</w:t>
              <w:tab/>
              <w:t>Насколько Вам важно</w:t>
            </w:r>
            <w:r>
              <w:rPr>
                <w:spacing w:val="-38"/>
                <w:sz w:val="24"/>
              </w:rPr>
              <w:t> </w:t>
            </w:r>
            <w:r>
              <w:rPr>
                <w:sz w:val="24"/>
              </w:rPr>
              <w:t>обсудить и</w:t>
              <w:tab/>
              <w:t>зафиксировать</w:t>
              <w:tab/>
            </w:r>
            <w:r>
              <w:rPr>
                <w:spacing w:val="-3"/>
                <w:sz w:val="24"/>
              </w:rPr>
              <w:t>ожидания</w:t>
            </w:r>
          </w:p>
          <w:p>
            <w:pPr>
              <w:pStyle w:val="TableParagraph"/>
              <w:spacing w:line="240" w:lineRule="auto"/>
              <w:ind w:left="834"/>
              <w:rPr>
                <w:sz w:val="24"/>
              </w:rPr>
            </w:pPr>
            <w:r>
              <w:rPr>
                <w:sz w:val="24"/>
              </w:rPr>
              <w:t>наставника?</w:t>
            </w:r>
          </w:p>
        </w:tc>
        <w:tc>
          <w:tcPr>
            <w:tcW w:w="425" w:type="dxa"/>
          </w:tcPr>
          <w:p>
            <w:pPr>
              <w:pStyle w:val="TableParagraph"/>
              <w:ind w:left="112"/>
              <w:rPr>
                <w:sz w:val="24"/>
              </w:rPr>
            </w:pPr>
            <w:r>
              <w:rPr>
                <w:sz w:val="24"/>
              </w:rPr>
              <w:t>1</w:t>
            </w:r>
          </w:p>
        </w:tc>
        <w:tc>
          <w:tcPr>
            <w:tcW w:w="425" w:type="dxa"/>
          </w:tcPr>
          <w:p>
            <w:pPr>
              <w:pStyle w:val="TableParagraph"/>
              <w:ind w:left="115"/>
              <w:rPr>
                <w:sz w:val="24"/>
              </w:rPr>
            </w:pPr>
            <w:r>
              <w:rPr>
                <w:sz w:val="24"/>
              </w:rPr>
              <w:t>2</w:t>
            </w:r>
          </w:p>
        </w:tc>
        <w:tc>
          <w:tcPr>
            <w:tcW w:w="425" w:type="dxa"/>
          </w:tcPr>
          <w:p>
            <w:pPr>
              <w:pStyle w:val="TableParagraph"/>
              <w:rPr>
                <w:sz w:val="24"/>
              </w:rPr>
            </w:pPr>
            <w:r>
              <w:rPr>
                <w:sz w:val="24"/>
              </w:rPr>
              <w:t>3</w:t>
            </w:r>
          </w:p>
        </w:tc>
        <w:tc>
          <w:tcPr>
            <w:tcW w:w="425" w:type="dxa"/>
          </w:tcPr>
          <w:p>
            <w:pPr>
              <w:pStyle w:val="TableParagraph"/>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1"/>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r>
        <w:trPr>
          <w:trHeight w:val="952" w:hRule="atLeast"/>
        </w:trPr>
        <w:tc>
          <w:tcPr>
            <w:tcW w:w="4959" w:type="dxa"/>
          </w:tcPr>
          <w:p>
            <w:pPr>
              <w:pStyle w:val="TableParagraph"/>
              <w:tabs>
                <w:tab w:pos="1614" w:val="left" w:leader="none"/>
                <w:tab w:pos="2792" w:val="left" w:leader="none"/>
                <w:tab w:pos="4258" w:val="left" w:leader="none"/>
              </w:tabs>
              <w:spacing w:line="276" w:lineRule="auto"/>
              <w:ind w:left="834" w:right="107"/>
              <w:rPr>
                <w:sz w:val="24"/>
              </w:rPr>
            </w:pPr>
            <w:r>
              <w:rPr>
                <w:sz w:val="24"/>
              </w:rPr>
              <w:t>11.</w:t>
              <w:tab/>
              <w:t>Оцените</w:t>
              <w:tab/>
              <w:t>ожидаемые</w:t>
              <w:tab/>
            </w:r>
            <w:r>
              <w:rPr>
                <w:spacing w:val="-5"/>
                <w:sz w:val="24"/>
              </w:rPr>
              <w:t>после </w:t>
            </w:r>
            <w:r>
              <w:rPr>
                <w:sz w:val="24"/>
              </w:rPr>
              <w:t>завершения</w:t>
            </w:r>
            <w:r>
              <w:rPr>
                <w:spacing w:val="-15"/>
                <w:sz w:val="24"/>
              </w:rPr>
              <w:t> </w:t>
            </w:r>
            <w:r>
              <w:rPr>
                <w:sz w:val="24"/>
              </w:rPr>
              <w:t>проекта</w:t>
            </w:r>
            <w:r>
              <w:rPr>
                <w:spacing w:val="-16"/>
                <w:sz w:val="24"/>
              </w:rPr>
              <w:t> </w:t>
            </w:r>
            <w:r>
              <w:rPr>
                <w:sz w:val="24"/>
              </w:rPr>
              <w:t>перемены</w:t>
            </w:r>
            <w:r>
              <w:rPr>
                <w:spacing w:val="-16"/>
                <w:sz w:val="24"/>
              </w:rPr>
              <w:t> </w:t>
            </w:r>
            <w:r>
              <w:rPr>
                <w:sz w:val="24"/>
              </w:rPr>
              <w:t>в</w:t>
            </w:r>
            <w:r>
              <w:rPr>
                <w:spacing w:val="-14"/>
                <w:sz w:val="24"/>
              </w:rPr>
              <w:t> </w:t>
            </w:r>
            <w:r>
              <w:rPr>
                <w:sz w:val="24"/>
              </w:rPr>
              <w:t>Вашей</w:t>
            </w:r>
          </w:p>
          <w:p>
            <w:pPr>
              <w:pStyle w:val="TableParagraph"/>
              <w:spacing w:line="275" w:lineRule="exact"/>
              <w:ind w:left="834"/>
              <w:rPr>
                <w:sz w:val="24"/>
              </w:rPr>
            </w:pPr>
            <w:r>
              <w:rPr>
                <w:sz w:val="24"/>
              </w:rPr>
              <w:t>жизни</w:t>
            </w:r>
          </w:p>
        </w:tc>
        <w:tc>
          <w:tcPr>
            <w:tcW w:w="425" w:type="dxa"/>
          </w:tcPr>
          <w:p>
            <w:pPr>
              <w:pStyle w:val="TableParagraph"/>
              <w:ind w:left="112"/>
              <w:rPr>
                <w:sz w:val="24"/>
              </w:rPr>
            </w:pPr>
            <w:r>
              <w:rPr>
                <w:sz w:val="24"/>
              </w:rPr>
              <w:t>1</w:t>
            </w:r>
          </w:p>
        </w:tc>
        <w:tc>
          <w:tcPr>
            <w:tcW w:w="425" w:type="dxa"/>
          </w:tcPr>
          <w:p>
            <w:pPr>
              <w:pStyle w:val="TableParagraph"/>
              <w:ind w:left="115"/>
              <w:rPr>
                <w:sz w:val="24"/>
              </w:rPr>
            </w:pPr>
            <w:r>
              <w:rPr>
                <w:sz w:val="24"/>
              </w:rPr>
              <w:t>2</w:t>
            </w:r>
          </w:p>
        </w:tc>
        <w:tc>
          <w:tcPr>
            <w:tcW w:w="425" w:type="dxa"/>
          </w:tcPr>
          <w:p>
            <w:pPr>
              <w:pStyle w:val="TableParagraph"/>
              <w:rPr>
                <w:sz w:val="24"/>
              </w:rPr>
            </w:pPr>
            <w:r>
              <w:rPr>
                <w:sz w:val="24"/>
              </w:rPr>
              <w:t>3</w:t>
            </w:r>
          </w:p>
        </w:tc>
        <w:tc>
          <w:tcPr>
            <w:tcW w:w="425" w:type="dxa"/>
          </w:tcPr>
          <w:p>
            <w:pPr>
              <w:pStyle w:val="TableParagraph"/>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1"/>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r>
        <w:trPr>
          <w:trHeight w:val="633" w:hRule="atLeast"/>
        </w:trPr>
        <w:tc>
          <w:tcPr>
            <w:tcW w:w="4959" w:type="dxa"/>
          </w:tcPr>
          <w:p>
            <w:pPr>
              <w:pStyle w:val="TableParagraph"/>
              <w:tabs>
                <w:tab w:pos="1554" w:val="left" w:leader="none"/>
                <w:tab w:pos="3641" w:val="left" w:leader="none"/>
              </w:tabs>
              <w:ind w:left="834"/>
              <w:rPr>
                <w:sz w:val="24"/>
              </w:rPr>
            </w:pPr>
            <w:r>
              <w:rPr>
                <w:sz w:val="24"/>
              </w:rPr>
              <w:t>12.</w:t>
              <w:tab/>
              <w:t>Оцените</w:t>
              <w:tab/>
              <w:t>ожидаемую</w:t>
            </w:r>
          </w:p>
          <w:p>
            <w:pPr>
              <w:pStyle w:val="TableParagraph"/>
              <w:spacing w:line="240" w:lineRule="auto" w:before="41"/>
              <w:ind w:left="834"/>
              <w:rPr>
                <w:sz w:val="24"/>
              </w:rPr>
            </w:pPr>
            <w:r>
              <w:rPr>
                <w:sz w:val="24"/>
              </w:rPr>
              <w:t>полезность проекта для Вас</w:t>
            </w:r>
          </w:p>
        </w:tc>
        <w:tc>
          <w:tcPr>
            <w:tcW w:w="425" w:type="dxa"/>
          </w:tcPr>
          <w:p>
            <w:pPr>
              <w:pStyle w:val="TableParagraph"/>
              <w:ind w:left="112"/>
              <w:rPr>
                <w:sz w:val="24"/>
              </w:rPr>
            </w:pPr>
            <w:r>
              <w:rPr>
                <w:sz w:val="24"/>
              </w:rPr>
              <w:t>1</w:t>
            </w:r>
          </w:p>
        </w:tc>
        <w:tc>
          <w:tcPr>
            <w:tcW w:w="425" w:type="dxa"/>
          </w:tcPr>
          <w:p>
            <w:pPr>
              <w:pStyle w:val="TableParagraph"/>
              <w:ind w:left="115"/>
              <w:rPr>
                <w:sz w:val="24"/>
              </w:rPr>
            </w:pPr>
            <w:r>
              <w:rPr>
                <w:sz w:val="24"/>
              </w:rPr>
              <w:t>2</w:t>
            </w:r>
          </w:p>
        </w:tc>
        <w:tc>
          <w:tcPr>
            <w:tcW w:w="425" w:type="dxa"/>
          </w:tcPr>
          <w:p>
            <w:pPr>
              <w:pStyle w:val="TableParagraph"/>
              <w:rPr>
                <w:sz w:val="24"/>
              </w:rPr>
            </w:pPr>
            <w:r>
              <w:rPr>
                <w:sz w:val="24"/>
              </w:rPr>
              <w:t>3</w:t>
            </w:r>
          </w:p>
        </w:tc>
        <w:tc>
          <w:tcPr>
            <w:tcW w:w="425" w:type="dxa"/>
          </w:tcPr>
          <w:p>
            <w:pPr>
              <w:pStyle w:val="TableParagraph"/>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1"/>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bl>
    <w:p>
      <w:pPr>
        <w:pStyle w:val="BodyText"/>
        <w:spacing w:before="2"/>
        <w:rPr>
          <w:sz w:val="19"/>
        </w:rPr>
      </w:pPr>
    </w:p>
    <w:p>
      <w:pPr>
        <w:pStyle w:val="ListParagraph"/>
        <w:numPr>
          <w:ilvl w:val="0"/>
          <w:numId w:val="138"/>
        </w:numPr>
        <w:tabs>
          <w:tab w:pos="2680" w:val="left" w:leader="none"/>
          <w:tab w:pos="2681" w:val="left" w:leader="none"/>
        </w:tabs>
        <w:spacing w:line="240" w:lineRule="auto" w:before="92" w:after="0"/>
        <w:ind w:left="2680" w:right="0" w:hanging="721"/>
        <w:jc w:val="left"/>
        <w:rPr>
          <w:sz w:val="24"/>
        </w:rPr>
      </w:pPr>
      <w:r>
        <w:rPr>
          <w:sz w:val="24"/>
        </w:rPr>
        <w:t>Что Вы ожидаете от</w:t>
      </w:r>
      <w:r>
        <w:rPr>
          <w:spacing w:val="-1"/>
          <w:sz w:val="24"/>
        </w:rPr>
        <w:t> </w:t>
      </w:r>
      <w:r>
        <w:rPr>
          <w:sz w:val="24"/>
        </w:rPr>
        <w:t>программы?</w:t>
      </w:r>
    </w:p>
    <w:p>
      <w:pPr>
        <w:pStyle w:val="BodyText"/>
        <w:spacing w:before="4"/>
        <w:rPr>
          <w:sz w:val="23"/>
        </w:rPr>
      </w:pPr>
      <w:r>
        <w:rPr/>
        <w:pict>
          <v:shape style="position:absolute;margin-left:72.024002pt;margin-top:15.626354pt;width:366pt;height:.1pt;mso-position-horizontal-relative:page;mso-position-vertical-relative:paragraph;z-index:-15712768;mso-wrap-distance-left:0;mso-wrap-distance-right:0" coordorigin="1440,313" coordsize="7320,0" path="m1440,313l8760,313e" filled="false" stroked="true" strokeweight=".48pt" strokecolor="#000000">
            <v:path arrowok="t"/>
            <v:stroke dashstyle="solid"/>
            <w10:wrap type="topAndBottom"/>
          </v:shape>
        </w:pict>
      </w:r>
    </w:p>
    <w:p>
      <w:pPr>
        <w:pStyle w:val="BodyText"/>
        <w:rPr>
          <w:sz w:val="20"/>
        </w:rPr>
      </w:pPr>
    </w:p>
    <w:p>
      <w:pPr>
        <w:pStyle w:val="BodyText"/>
        <w:spacing w:before="2"/>
        <w:rPr>
          <w:sz w:val="28"/>
        </w:rPr>
      </w:pPr>
    </w:p>
    <w:p>
      <w:pPr>
        <w:pStyle w:val="ListParagraph"/>
        <w:numPr>
          <w:ilvl w:val="0"/>
          <w:numId w:val="138"/>
        </w:numPr>
        <w:tabs>
          <w:tab w:pos="2680" w:val="left" w:leader="none"/>
          <w:tab w:pos="2681" w:val="left" w:leader="none"/>
        </w:tabs>
        <w:spacing w:line="240" w:lineRule="auto" w:before="92" w:after="0"/>
        <w:ind w:left="2680" w:right="0" w:hanging="721"/>
        <w:jc w:val="left"/>
        <w:rPr>
          <w:sz w:val="24"/>
        </w:rPr>
      </w:pPr>
      <w:r>
        <w:rPr>
          <w:sz w:val="24"/>
        </w:rPr>
        <w:t>Что для Вас является особенно ценным в</w:t>
      </w:r>
      <w:r>
        <w:rPr>
          <w:spacing w:val="-6"/>
          <w:sz w:val="24"/>
        </w:rPr>
        <w:t> </w:t>
      </w:r>
      <w:r>
        <w:rPr>
          <w:sz w:val="24"/>
        </w:rPr>
        <w:t>программе?</w:t>
      </w:r>
    </w:p>
    <w:p>
      <w:pPr>
        <w:pStyle w:val="BodyText"/>
        <w:spacing w:before="6"/>
        <w:rPr>
          <w:sz w:val="23"/>
        </w:rPr>
      </w:pPr>
      <w:r>
        <w:rPr/>
        <w:pict>
          <v:shape style="position:absolute;margin-left:72.024002pt;margin-top:15.750788pt;width:366pt;height:.1pt;mso-position-horizontal-relative:page;mso-position-vertical-relative:paragraph;z-index:-15712256;mso-wrap-distance-left:0;mso-wrap-distance-right:0" coordorigin="1440,315" coordsize="7320,0" path="m1440,315l8760,315e" filled="false" stroked="true" strokeweight=".48pt" strokecolor="#000000">
            <v:path arrowok="t"/>
            <v:stroke dashstyle="solid"/>
            <w10:wrap type="topAndBottom"/>
          </v:shape>
        </w:pict>
      </w:r>
    </w:p>
    <w:p>
      <w:pPr>
        <w:pStyle w:val="BodyText"/>
        <w:spacing w:before="5"/>
        <w:rPr>
          <w:sz w:val="20"/>
        </w:rPr>
      </w:pPr>
    </w:p>
    <w:p>
      <w:pPr>
        <w:pStyle w:val="ListParagraph"/>
        <w:numPr>
          <w:ilvl w:val="0"/>
          <w:numId w:val="138"/>
        </w:numPr>
        <w:tabs>
          <w:tab w:pos="2680" w:val="left" w:leader="none"/>
          <w:tab w:pos="2681" w:val="left" w:leader="none"/>
        </w:tabs>
        <w:spacing w:line="278" w:lineRule="auto" w:before="92" w:after="0"/>
        <w:ind w:left="2020" w:right="5189" w:hanging="60"/>
        <w:jc w:val="left"/>
        <w:rPr>
          <w:sz w:val="24"/>
        </w:rPr>
      </w:pPr>
      <w:r>
        <w:rPr>
          <w:sz w:val="24"/>
        </w:rPr>
        <w:t>Вы рады, что участвуете в</w:t>
      </w:r>
      <w:r>
        <w:rPr>
          <w:spacing w:val="-10"/>
          <w:sz w:val="24"/>
        </w:rPr>
        <w:t> </w:t>
      </w:r>
      <w:r>
        <w:rPr>
          <w:sz w:val="24"/>
        </w:rPr>
        <w:t>программе? [да/нет]</w:t>
      </w:r>
    </w:p>
    <w:p>
      <w:pPr>
        <w:spacing w:after="0" w:line="278" w:lineRule="auto"/>
        <w:jc w:val="left"/>
        <w:rPr>
          <w:sz w:val="24"/>
        </w:rPr>
        <w:sectPr>
          <w:pgSz w:w="12240" w:h="15840"/>
          <w:pgMar w:header="0" w:footer="1192" w:top="1440" w:bottom="1460" w:left="200" w:right="200"/>
        </w:sectPr>
      </w:pPr>
    </w:p>
    <w:p>
      <w:pPr>
        <w:pStyle w:val="BodyText"/>
        <w:spacing w:before="6"/>
        <w:rPr>
          <w:sz w:val="15"/>
        </w:rPr>
      </w:pPr>
    </w:p>
    <w:p>
      <w:pPr>
        <w:pStyle w:val="Heading5"/>
        <w:spacing w:before="90"/>
        <w:ind w:left="1502"/>
      </w:pPr>
      <w:r>
        <w:rPr/>
        <w:t>Анкета наставника</w:t>
      </w:r>
    </w:p>
    <w:p>
      <w:pPr>
        <w:pStyle w:val="BodyText"/>
        <w:spacing w:before="7"/>
        <w:rPr>
          <w:b/>
          <w:sz w:val="30"/>
        </w:rPr>
      </w:pPr>
    </w:p>
    <w:p>
      <w:pPr>
        <w:pStyle w:val="ListParagraph"/>
        <w:numPr>
          <w:ilvl w:val="1"/>
          <w:numId w:val="138"/>
        </w:numPr>
        <w:tabs>
          <w:tab w:pos="2941" w:val="left" w:leader="none"/>
          <w:tab w:pos="2942" w:val="left" w:leader="none"/>
        </w:tabs>
        <w:spacing w:line="240" w:lineRule="auto" w:before="0"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1"/>
          <w:numId w:val="138"/>
        </w:numPr>
        <w:tabs>
          <w:tab w:pos="2941" w:val="left" w:leader="none"/>
          <w:tab w:pos="2942" w:val="left" w:leader="none"/>
          <w:tab w:pos="10085" w:val="left" w:leader="none"/>
        </w:tabs>
        <w:spacing w:line="240" w:lineRule="auto" w:before="44" w:after="0"/>
        <w:ind w:left="2942" w:right="0" w:hanging="72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3"/>
        <w:rPr>
          <w:sz w:val="23"/>
        </w:rPr>
      </w:pPr>
    </w:p>
    <w:p>
      <w:pPr>
        <w:pStyle w:val="BodyText"/>
        <w:spacing w:before="90"/>
        <w:ind w:left="1502"/>
      </w:pPr>
      <w:r>
        <w:rPr/>
        <w:t>Инструкция</w:t>
      </w:r>
    </w:p>
    <w:p>
      <w:pPr>
        <w:pStyle w:val="BodyText"/>
        <w:spacing w:before="41"/>
        <w:ind w:left="1502"/>
      </w:pPr>
      <w:r>
        <w:rPr/>
        <w:t>Оцените в баллах от 1 до 10, где 1 – самый низший балл, а 10 – самый высокий.</w:t>
      </w:r>
    </w:p>
    <w:p>
      <w:pPr>
        <w:pStyle w:val="BodyText"/>
        <w:rPr>
          <w:sz w:val="20"/>
        </w:rPr>
      </w:pPr>
    </w:p>
    <w:p>
      <w:pPr>
        <w:pStyle w:val="BodyText"/>
        <w:spacing w:before="9"/>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2285" w:val="left" w:leader="none"/>
                <w:tab w:pos="4423" w:val="left" w:leader="none"/>
              </w:tabs>
              <w:ind w:left="136"/>
              <w:rPr>
                <w:sz w:val="24"/>
              </w:rPr>
            </w:pPr>
            <w:r>
              <w:rPr>
                <w:sz w:val="24"/>
              </w:rPr>
              <w:t>3.</w:t>
            </w:r>
            <w:r>
              <w:rPr>
                <w:spacing w:val="12"/>
                <w:sz w:val="24"/>
              </w:rPr>
              <w:t> </w:t>
            </w:r>
            <w:r>
              <w:rPr>
                <w:sz w:val="24"/>
              </w:rPr>
              <w:t>Насколько</w:t>
              <w:tab/>
              <w:t>комфортным</w:t>
              <w:tab/>
              <w:t>Вам</w:t>
            </w:r>
          </w:p>
          <w:p>
            <w:pPr>
              <w:pStyle w:val="TableParagraph"/>
              <w:spacing w:line="240" w:lineRule="auto" w:before="41"/>
              <w:ind w:left="136"/>
              <w:rPr>
                <w:sz w:val="24"/>
              </w:rPr>
            </w:pPr>
            <w:r>
              <w:rPr>
                <w:sz w:val="24"/>
              </w:rPr>
              <w:t>представляется общение с 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ind w:left="136"/>
              <w:rPr>
                <w:sz w:val="24"/>
              </w:rPr>
            </w:pPr>
            <w:r>
              <w:rPr>
                <w:sz w:val="24"/>
              </w:rPr>
              <w:t>4. Насколько Вы можете реализовать свои</w:t>
            </w:r>
          </w:p>
          <w:p>
            <w:pPr>
              <w:pStyle w:val="TableParagraph"/>
              <w:spacing w:line="240" w:lineRule="auto" w:before="41"/>
              <w:ind w:left="136"/>
              <w:rPr>
                <w:sz w:val="24"/>
              </w:rPr>
            </w:pPr>
            <w:r>
              <w:rPr>
                <w:sz w:val="24"/>
              </w:rPr>
              <w:t>лидерские качества в программе?</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ind w:left="136"/>
              <w:rPr>
                <w:sz w:val="24"/>
              </w:rPr>
            </w:pPr>
            <w:r>
              <w:rPr>
                <w:sz w:val="24"/>
              </w:rPr>
              <w:t>5. Насколько могут быть полезны/интересны</w:t>
            </w:r>
          </w:p>
          <w:p>
            <w:pPr>
              <w:pStyle w:val="TableParagraph"/>
              <w:spacing w:line="240" w:lineRule="auto" w:before="43"/>
              <w:ind w:left="136"/>
              <w:rPr>
                <w:sz w:val="24"/>
              </w:rPr>
            </w:pPr>
            <w:r>
              <w:rPr>
                <w:sz w:val="24"/>
              </w:rPr>
              <w:t>групповые встречи?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ind w:left="136"/>
              <w:rPr>
                <w:sz w:val="24"/>
              </w:rPr>
            </w:pPr>
            <w:r>
              <w:rPr>
                <w:sz w:val="24"/>
              </w:rPr>
              <w:t>6. Насколько могут быть полезны/интересны</w:t>
            </w:r>
          </w:p>
          <w:p>
            <w:pPr>
              <w:pStyle w:val="TableParagraph"/>
              <w:spacing w:line="240" w:lineRule="auto" w:before="41"/>
              <w:ind w:left="136"/>
              <w:rPr>
                <w:sz w:val="24"/>
              </w:rPr>
            </w:pPr>
            <w:r>
              <w:rPr>
                <w:sz w:val="24"/>
              </w:rPr>
              <w:t>личные встречи?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2" w:hRule="atLeast"/>
        </w:trPr>
        <w:tc>
          <w:tcPr>
            <w:tcW w:w="4959" w:type="dxa"/>
          </w:tcPr>
          <w:p>
            <w:pPr>
              <w:pStyle w:val="TableParagraph"/>
              <w:tabs>
                <w:tab w:pos="1757" w:val="left" w:leader="none"/>
                <w:tab w:pos="2592" w:val="left" w:leader="none"/>
                <w:tab w:pos="3402" w:val="left" w:leader="none"/>
                <w:tab w:pos="3551" w:val="left" w:leader="none"/>
                <w:tab w:pos="4614" w:val="left" w:leader="none"/>
              </w:tabs>
              <w:spacing w:line="276" w:lineRule="auto"/>
              <w:ind w:left="136" w:right="105"/>
              <w:rPr>
                <w:sz w:val="24"/>
              </w:rPr>
            </w:pPr>
            <w:r>
              <w:rPr>
                <w:sz w:val="24"/>
              </w:rPr>
              <w:t>7.</w:t>
            </w:r>
            <w:r>
              <w:rPr>
                <w:spacing w:val="12"/>
                <w:sz w:val="24"/>
              </w:rPr>
              <w:t> </w:t>
            </w:r>
            <w:r>
              <w:rPr>
                <w:sz w:val="24"/>
              </w:rPr>
              <w:t>Насколько</w:t>
              <w:tab/>
              <w:t>Ваша</w:t>
              <w:tab/>
              <w:t>работа</w:t>
              <w:tab/>
              <w:tab/>
              <w:t>зависит</w:t>
              <w:tab/>
            </w:r>
            <w:r>
              <w:rPr>
                <w:spacing w:val="-8"/>
                <w:sz w:val="24"/>
              </w:rPr>
              <w:t>от </w:t>
            </w:r>
            <w:r>
              <w:rPr>
                <w:sz w:val="24"/>
              </w:rPr>
              <w:t>предварительного</w:t>
              <w:tab/>
              <w:tab/>
            </w:r>
            <w:r>
              <w:rPr>
                <w:spacing w:val="-1"/>
                <w:sz w:val="24"/>
              </w:rPr>
              <w:t>планирования</w:t>
            </w:r>
          </w:p>
          <w:p>
            <w:pPr>
              <w:pStyle w:val="TableParagraph"/>
              <w:spacing w:line="275" w:lineRule="exact"/>
              <w:ind w:left="136"/>
              <w:rPr>
                <w:sz w:val="24"/>
              </w:rPr>
            </w:pPr>
            <w:r>
              <w:rPr>
                <w:sz w:val="24"/>
              </w:rPr>
              <w:t>(разработанного Вами)?</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5" w:hRule="atLeast"/>
        </w:trPr>
        <w:tc>
          <w:tcPr>
            <w:tcW w:w="4959" w:type="dxa"/>
          </w:tcPr>
          <w:p>
            <w:pPr>
              <w:pStyle w:val="TableParagraph"/>
              <w:tabs>
                <w:tab w:pos="2381" w:val="left" w:leader="none"/>
                <w:tab w:pos="3605" w:val="left" w:leader="none"/>
              </w:tabs>
              <w:spacing w:line="273" w:lineRule="exact"/>
              <w:ind w:left="136"/>
              <w:rPr>
                <w:sz w:val="24"/>
              </w:rPr>
            </w:pPr>
            <w:r>
              <w:rPr>
                <w:sz w:val="24"/>
              </w:rPr>
              <w:t>8.</w:t>
            </w:r>
            <w:r>
              <w:rPr>
                <w:spacing w:val="12"/>
                <w:sz w:val="24"/>
              </w:rPr>
              <w:t> </w:t>
            </w:r>
            <w:r>
              <w:rPr>
                <w:sz w:val="24"/>
              </w:rPr>
              <w:t>Насколько</w:t>
              <w:tab/>
              <w:t>Вы</w:t>
              <w:tab/>
              <w:t>собираетесь</w:t>
            </w:r>
          </w:p>
          <w:p>
            <w:pPr>
              <w:pStyle w:val="TableParagraph"/>
              <w:spacing w:line="240" w:lineRule="auto" w:before="41"/>
              <w:ind w:left="136"/>
              <w:rPr>
                <w:sz w:val="24"/>
              </w:rPr>
            </w:pPr>
            <w:r>
              <w:rPr>
                <w:sz w:val="24"/>
              </w:rPr>
              <w:t>придерживаться плана?</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6" w:hRule="atLeast"/>
        </w:trPr>
        <w:tc>
          <w:tcPr>
            <w:tcW w:w="4959" w:type="dxa"/>
          </w:tcPr>
          <w:p>
            <w:pPr>
              <w:pStyle w:val="TableParagraph"/>
              <w:tabs>
                <w:tab w:pos="1729" w:val="left" w:leader="none"/>
                <w:tab w:pos="3388" w:val="left" w:leader="none"/>
              </w:tabs>
              <w:spacing w:line="271" w:lineRule="exact"/>
              <w:ind w:left="136"/>
              <w:rPr>
                <w:sz w:val="24"/>
              </w:rPr>
            </w:pPr>
            <w:r>
              <w:rPr>
                <w:sz w:val="24"/>
              </w:rPr>
              <w:t>9.</w:t>
            </w:r>
            <w:r>
              <w:rPr>
                <w:spacing w:val="13"/>
                <w:sz w:val="24"/>
              </w:rPr>
              <w:t> </w:t>
            </w:r>
            <w:r>
              <w:rPr>
                <w:sz w:val="24"/>
              </w:rPr>
              <w:t>Оцените</w:t>
              <w:tab/>
              <w:t>ожидаемую</w:t>
              <w:tab/>
              <w:t>включенность</w:t>
            </w:r>
          </w:p>
          <w:p>
            <w:pPr>
              <w:pStyle w:val="TableParagraph"/>
              <w:spacing w:line="240" w:lineRule="auto" w:before="41"/>
              <w:ind w:left="136"/>
              <w:rPr>
                <w:sz w:val="24"/>
              </w:rPr>
            </w:pPr>
            <w:r>
              <w:rPr>
                <w:sz w:val="24"/>
              </w:rPr>
              <w:t>наставляемого в процесс</w:t>
            </w:r>
          </w:p>
        </w:tc>
        <w:tc>
          <w:tcPr>
            <w:tcW w:w="425" w:type="dxa"/>
          </w:tcPr>
          <w:p>
            <w:pPr>
              <w:pStyle w:val="TableParagraph"/>
              <w:spacing w:line="271" w:lineRule="exact"/>
              <w:ind w:left="112"/>
              <w:rPr>
                <w:sz w:val="24"/>
              </w:rPr>
            </w:pPr>
            <w:r>
              <w:rPr>
                <w:sz w:val="24"/>
              </w:rPr>
              <w:t>1</w:t>
            </w:r>
          </w:p>
        </w:tc>
        <w:tc>
          <w:tcPr>
            <w:tcW w:w="425" w:type="dxa"/>
          </w:tcPr>
          <w:p>
            <w:pPr>
              <w:pStyle w:val="TableParagraph"/>
              <w:spacing w:line="271" w:lineRule="exact"/>
              <w:ind w:left="112"/>
              <w:rPr>
                <w:sz w:val="24"/>
              </w:rPr>
            </w:pPr>
            <w:r>
              <w:rPr>
                <w:sz w:val="24"/>
              </w:rPr>
              <w:t>2</w:t>
            </w:r>
          </w:p>
        </w:tc>
        <w:tc>
          <w:tcPr>
            <w:tcW w:w="425" w:type="dxa"/>
          </w:tcPr>
          <w:p>
            <w:pPr>
              <w:pStyle w:val="TableParagraph"/>
              <w:spacing w:line="271" w:lineRule="exact"/>
              <w:ind w:left="112"/>
              <w:rPr>
                <w:sz w:val="24"/>
              </w:rPr>
            </w:pPr>
            <w:r>
              <w:rPr>
                <w:sz w:val="24"/>
              </w:rPr>
              <w:t>3</w:t>
            </w:r>
          </w:p>
        </w:tc>
        <w:tc>
          <w:tcPr>
            <w:tcW w:w="425" w:type="dxa"/>
          </w:tcPr>
          <w:p>
            <w:pPr>
              <w:pStyle w:val="TableParagraph"/>
              <w:spacing w:line="271" w:lineRule="exact"/>
              <w:ind w:left="112"/>
              <w:rPr>
                <w:sz w:val="24"/>
              </w:rPr>
            </w:pPr>
            <w:r>
              <w:rPr>
                <w:sz w:val="24"/>
              </w:rPr>
              <w:t>4</w:t>
            </w:r>
          </w:p>
        </w:tc>
        <w:tc>
          <w:tcPr>
            <w:tcW w:w="425" w:type="dxa"/>
          </w:tcPr>
          <w:p>
            <w:pPr>
              <w:pStyle w:val="TableParagraph"/>
              <w:spacing w:line="271" w:lineRule="exact"/>
              <w:rPr>
                <w:sz w:val="24"/>
              </w:rPr>
            </w:pPr>
            <w:r>
              <w:rPr>
                <w:sz w:val="24"/>
              </w:rPr>
              <w:t>5</w:t>
            </w:r>
          </w:p>
        </w:tc>
        <w:tc>
          <w:tcPr>
            <w:tcW w:w="425" w:type="dxa"/>
          </w:tcPr>
          <w:p>
            <w:pPr>
              <w:pStyle w:val="TableParagraph"/>
              <w:spacing w:line="271" w:lineRule="exact"/>
              <w:rPr>
                <w:sz w:val="24"/>
              </w:rPr>
            </w:pPr>
            <w:r>
              <w:rPr>
                <w:sz w:val="24"/>
              </w:rPr>
              <w:t>6</w:t>
            </w:r>
          </w:p>
        </w:tc>
        <w:tc>
          <w:tcPr>
            <w:tcW w:w="427" w:type="dxa"/>
          </w:tcPr>
          <w:p>
            <w:pPr>
              <w:pStyle w:val="TableParagraph"/>
              <w:spacing w:line="271" w:lineRule="exact"/>
              <w:rPr>
                <w:sz w:val="24"/>
              </w:rPr>
            </w:pPr>
            <w:r>
              <w:rPr>
                <w:sz w:val="24"/>
              </w:rPr>
              <w:t>7</w:t>
            </w:r>
          </w:p>
        </w:tc>
        <w:tc>
          <w:tcPr>
            <w:tcW w:w="425" w:type="dxa"/>
          </w:tcPr>
          <w:p>
            <w:pPr>
              <w:pStyle w:val="TableParagraph"/>
              <w:spacing w:line="271" w:lineRule="exact"/>
              <w:ind w:left="112"/>
              <w:rPr>
                <w:sz w:val="24"/>
              </w:rPr>
            </w:pPr>
            <w:r>
              <w:rPr>
                <w:sz w:val="24"/>
              </w:rPr>
              <w:t>8</w:t>
            </w:r>
          </w:p>
        </w:tc>
        <w:tc>
          <w:tcPr>
            <w:tcW w:w="424" w:type="dxa"/>
          </w:tcPr>
          <w:p>
            <w:pPr>
              <w:pStyle w:val="TableParagraph"/>
              <w:spacing w:line="271" w:lineRule="exact"/>
              <w:rPr>
                <w:sz w:val="24"/>
              </w:rPr>
            </w:pPr>
            <w:r>
              <w:rPr>
                <w:sz w:val="24"/>
              </w:rPr>
              <w:t>9</w:t>
            </w:r>
          </w:p>
        </w:tc>
        <w:tc>
          <w:tcPr>
            <w:tcW w:w="561" w:type="dxa"/>
          </w:tcPr>
          <w:p>
            <w:pPr>
              <w:pStyle w:val="TableParagraph"/>
              <w:spacing w:line="271" w:lineRule="exact"/>
              <w:ind w:left="97" w:right="174"/>
              <w:jc w:val="center"/>
              <w:rPr>
                <w:sz w:val="24"/>
              </w:rPr>
            </w:pPr>
            <w:r>
              <w:rPr>
                <w:sz w:val="24"/>
              </w:rPr>
              <w:t>10</w:t>
            </w:r>
          </w:p>
        </w:tc>
      </w:tr>
      <w:tr>
        <w:trPr>
          <w:trHeight w:val="633" w:hRule="atLeast"/>
        </w:trPr>
        <w:tc>
          <w:tcPr>
            <w:tcW w:w="4959" w:type="dxa"/>
          </w:tcPr>
          <w:p>
            <w:pPr>
              <w:pStyle w:val="TableParagraph"/>
              <w:tabs>
                <w:tab w:pos="834" w:val="left" w:leader="none"/>
                <w:tab w:pos="2273" w:val="left" w:leader="none"/>
                <w:tab w:pos="4027" w:val="left" w:leader="none"/>
              </w:tabs>
              <w:ind w:left="136"/>
              <w:rPr>
                <w:sz w:val="24"/>
              </w:rPr>
            </w:pPr>
            <w:r>
              <w:rPr>
                <w:sz w:val="24"/>
              </w:rPr>
              <w:t>10.</w:t>
              <w:tab/>
              <w:t>Оцените</w:t>
              <w:tab/>
              <w:t>ожидаемый</w:t>
              <w:tab/>
              <w:t>уровень</w:t>
            </w:r>
          </w:p>
          <w:p>
            <w:pPr>
              <w:pStyle w:val="TableParagraph"/>
              <w:spacing w:line="240" w:lineRule="auto" w:before="41"/>
              <w:ind w:left="136"/>
              <w:rPr>
                <w:sz w:val="24"/>
              </w:rPr>
            </w:pPr>
            <w:r>
              <w:rPr>
                <w:sz w:val="24"/>
              </w:rPr>
              <w:t>удовлетворения от совместной работы</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834" w:val="left" w:leader="none"/>
                <w:tab w:pos="2108" w:val="left" w:leader="none"/>
                <w:tab w:pos="3703" w:val="left" w:leader="none"/>
              </w:tabs>
              <w:ind w:left="136"/>
              <w:rPr>
                <w:sz w:val="24"/>
              </w:rPr>
            </w:pPr>
            <w:r>
              <w:rPr>
                <w:sz w:val="24"/>
              </w:rPr>
              <w:t>11.</w:t>
              <w:tab/>
              <w:t>Оцените</w:t>
              <w:tab/>
              <w:t>ожидаемую</w:t>
              <w:tab/>
              <w:t>полезность</w:t>
            </w:r>
          </w:p>
          <w:p>
            <w:pPr>
              <w:pStyle w:val="TableParagraph"/>
              <w:spacing w:line="240" w:lineRule="auto" w:before="43"/>
              <w:ind w:left="136"/>
              <w:rPr>
                <w:sz w:val="24"/>
              </w:rPr>
            </w:pPr>
            <w:r>
              <w:rPr>
                <w:sz w:val="24"/>
              </w:rPr>
              <w:t>проекта для Вас и Вашего наставляемого</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bl>
    <w:p>
      <w:pPr>
        <w:pStyle w:val="BodyText"/>
        <w:rPr>
          <w:sz w:val="27"/>
        </w:rPr>
      </w:pPr>
    </w:p>
    <w:p>
      <w:pPr>
        <w:pStyle w:val="ListParagraph"/>
        <w:numPr>
          <w:ilvl w:val="0"/>
          <w:numId w:val="139"/>
        </w:numPr>
        <w:tabs>
          <w:tab w:pos="2941" w:val="left" w:leader="none"/>
          <w:tab w:pos="2942" w:val="left" w:leader="none"/>
        </w:tabs>
        <w:spacing w:line="240" w:lineRule="auto" w:before="0" w:after="0"/>
        <w:ind w:left="2942" w:right="0" w:hanging="720"/>
        <w:jc w:val="left"/>
        <w:rPr>
          <w:sz w:val="24"/>
        </w:rPr>
      </w:pPr>
      <w:r>
        <w:rPr>
          <w:sz w:val="24"/>
        </w:rPr>
        <w:t>Что Вы ожидаете от программы и своей</w:t>
      </w:r>
      <w:r>
        <w:rPr>
          <w:spacing w:val="-1"/>
          <w:sz w:val="24"/>
        </w:rPr>
        <w:t> </w:t>
      </w:r>
      <w:r>
        <w:rPr>
          <w:sz w:val="24"/>
        </w:rPr>
        <w:t>роли?</w:t>
      </w:r>
    </w:p>
    <w:p>
      <w:pPr>
        <w:pStyle w:val="BodyText"/>
        <w:spacing w:before="6"/>
        <w:rPr>
          <w:sz w:val="23"/>
        </w:rPr>
      </w:pPr>
      <w:r>
        <w:rPr/>
        <w:pict>
          <v:shape style="position:absolute;margin-left:85.103996pt;margin-top:15.749489pt;width:366pt;height:.1pt;mso-position-horizontal-relative:page;mso-position-vertical-relative:paragraph;z-index:-15711744;mso-wrap-distance-left:0;mso-wrap-distance-right:0" coordorigin="1702,315" coordsize="7320,0" path="m1702,315l9022,315e" filled="false" stroked="true" strokeweight=".48pt" strokecolor="#000000">
            <v:path arrowok="t"/>
            <v:stroke dashstyle="solid"/>
            <w10:wrap type="topAndBottom"/>
          </v:shape>
        </w:pict>
      </w:r>
    </w:p>
    <w:p>
      <w:pPr>
        <w:pStyle w:val="BodyText"/>
        <w:spacing w:before="8"/>
        <w:rPr>
          <w:sz w:val="20"/>
        </w:rPr>
      </w:pPr>
    </w:p>
    <w:p>
      <w:pPr>
        <w:pStyle w:val="ListParagraph"/>
        <w:numPr>
          <w:ilvl w:val="0"/>
          <w:numId w:val="139"/>
        </w:numPr>
        <w:tabs>
          <w:tab w:pos="2941" w:val="left" w:leader="none"/>
          <w:tab w:pos="2942" w:val="left" w:leader="none"/>
        </w:tabs>
        <w:spacing w:line="240" w:lineRule="auto" w:before="90" w:after="0"/>
        <w:ind w:left="2942" w:right="0" w:hanging="720"/>
        <w:jc w:val="left"/>
        <w:rPr>
          <w:sz w:val="24"/>
        </w:rPr>
      </w:pPr>
      <w:r>
        <w:rPr>
          <w:sz w:val="24"/>
        </w:rPr>
        <w:t>Что в программе является наиболее ценным для</w:t>
      </w:r>
      <w:r>
        <w:rPr>
          <w:spacing w:val="-8"/>
          <w:sz w:val="24"/>
        </w:rPr>
        <w:t> </w:t>
      </w:r>
      <w:r>
        <w:rPr>
          <w:sz w:val="24"/>
        </w:rPr>
        <w:t>Вас?</w:t>
      </w:r>
    </w:p>
    <w:p>
      <w:pPr>
        <w:pStyle w:val="BodyText"/>
        <w:spacing w:before="4"/>
        <w:rPr>
          <w:sz w:val="23"/>
        </w:rPr>
      </w:pPr>
      <w:r>
        <w:rPr/>
        <w:pict>
          <v:shape style="position:absolute;margin-left:85.103996pt;margin-top:15.652151pt;width:366pt;height:.1pt;mso-position-horizontal-relative:page;mso-position-vertical-relative:paragraph;z-index:-15711232;mso-wrap-distance-left:0;mso-wrap-distance-right:0" coordorigin="1702,313" coordsize="7320,0" path="m1702,313l9022,313e" filled="false" stroked="true" strokeweight=".48pt" strokecolor="#000000">
            <v:path arrowok="t"/>
            <v:stroke dashstyle="solid"/>
            <w10:wrap type="topAndBottom"/>
          </v:shape>
        </w:pict>
      </w:r>
    </w:p>
    <w:p>
      <w:pPr>
        <w:pStyle w:val="BodyText"/>
        <w:rPr>
          <w:sz w:val="20"/>
        </w:rPr>
      </w:pPr>
    </w:p>
    <w:p>
      <w:pPr>
        <w:pStyle w:val="BodyText"/>
        <w:rPr>
          <w:sz w:val="20"/>
        </w:rPr>
      </w:pPr>
    </w:p>
    <w:p>
      <w:pPr>
        <w:pStyle w:val="BodyText"/>
        <w:spacing w:before="9"/>
        <w:rPr>
          <w:sz w:val="16"/>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554" w:val="left" w:leader="none"/>
                <w:tab w:pos="3092" w:val="left" w:leader="none"/>
                <w:tab w:pos="4161" w:val="left" w:leader="none"/>
              </w:tabs>
              <w:ind w:left="834"/>
              <w:rPr>
                <w:sz w:val="24"/>
              </w:rPr>
            </w:pPr>
            <w:r>
              <w:rPr>
                <w:sz w:val="24"/>
              </w:rPr>
              <w:t>14.</w:t>
              <w:tab/>
              <w:t>Насколько</w:t>
              <w:tab/>
              <w:t>важна</w:t>
              <w:tab/>
              <w:t>польза</w:t>
            </w:r>
          </w:p>
          <w:p>
            <w:pPr>
              <w:pStyle w:val="TableParagraph"/>
              <w:spacing w:line="240" w:lineRule="auto" w:before="41"/>
              <w:ind w:left="834"/>
              <w:rPr>
                <w:sz w:val="24"/>
              </w:rPr>
            </w:pPr>
            <w:r>
              <w:rPr>
                <w:sz w:val="24"/>
              </w:rPr>
              <w:t>обучения Наставников?</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bl>
    <w:p>
      <w:pPr>
        <w:pStyle w:val="BodyText"/>
        <w:spacing w:before="2"/>
        <w:rPr>
          <w:sz w:val="19"/>
        </w:rPr>
      </w:pPr>
    </w:p>
    <w:p>
      <w:pPr>
        <w:pStyle w:val="BodyText"/>
        <w:tabs>
          <w:tab w:pos="2941" w:val="left" w:leader="none"/>
        </w:tabs>
        <w:spacing w:before="90"/>
        <w:ind w:left="2222"/>
      </w:pPr>
      <w:r>
        <w:rPr/>
        <w:t>15.</w:t>
        <w:tab/>
        <w:t>Вы рады, что участвуете в программе?</w:t>
      </w:r>
      <w:r>
        <w:rPr>
          <w:spacing w:val="3"/>
        </w:rPr>
        <w:t> </w:t>
      </w:r>
      <w:r>
        <w:rPr/>
        <w:t>[да/нет]</w:t>
      </w:r>
    </w:p>
    <w:p>
      <w:pPr>
        <w:spacing w:after="0"/>
        <w:sectPr>
          <w:footerReference w:type="default" r:id="rId79"/>
          <w:pgSz w:w="12240" w:h="15840"/>
          <w:pgMar w:footer="1263" w:header="0" w:top="1500" w:bottom="1460" w:left="200" w:right="200"/>
        </w:sectPr>
      </w:pPr>
    </w:p>
    <w:p>
      <w:pPr>
        <w:pStyle w:val="Heading5"/>
        <w:numPr>
          <w:ilvl w:val="2"/>
          <w:numId w:val="137"/>
        </w:numPr>
        <w:tabs>
          <w:tab w:pos="2103" w:val="left" w:leader="none"/>
        </w:tabs>
        <w:spacing w:line="240" w:lineRule="auto" w:before="71" w:after="0"/>
        <w:ind w:left="2102" w:right="0" w:hanging="601"/>
        <w:jc w:val="left"/>
      </w:pPr>
      <w:bookmarkStart w:name="_bookmark75" w:id="137"/>
      <w:bookmarkEnd w:id="137"/>
      <w:r>
        <w:rPr>
          <w:b w:val="0"/>
        </w:rPr>
      </w:r>
      <w:bookmarkStart w:name="_bookmark75" w:id="138"/>
      <w:bookmarkEnd w:id="138"/>
      <w:r>
        <w:rPr/>
        <w:t>Фор</w:t>
      </w:r>
      <w:r>
        <w:rPr/>
        <w:t>ма «студент –</w:t>
      </w:r>
      <w:r>
        <w:rPr>
          <w:spacing w:val="-2"/>
        </w:rPr>
        <w:t> </w:t>
      </w:r>
      <w:r>
        <w:rPr/>
        <w:t>студент»</w:t>
      </w:r>
    </w:p>
    <w:p>
      <w:pPr>
        <w:pStyle w:val="BodyText"/>
        <w:spacing w:before="3"/>
        <w:rPr>
          <w:b/>
          <w:sz w:val="31"/>
        </w:rPr>
      </w:pPr>
    </w:p>
    <w:p>
      <w:pPr>
        <w:spacing w:before="1"/>
        <w:ind w:left="4699" w:right="0" w:firstLine="0"/>
        <w:jc w:val="left"/>
        <w:rPr>
          <w:b/>
          <w:sz w:val="32"/>
        </w:rPr>
      </w:pPr>
      <w:r>
        <w:rPr>
          <w:b/>
          <w:sz w:val="32"/>
        </w:rPr>
        <w:t>Анкета наставляемого</w:t>
      </w:r>
    </w:p>
    <w:p>
      <w:pPr>
        <w:pStyle w:val="ListParagraph"/>
        <w:numPr>
          <w:ilvl w:val="3"/>
          <w:numId w:val="137"/>
        </w:numPr>
        <w:tabs>
          <w:tab w:pos="2941" w:val="left" w:leader="none"/>
          <w:tab w:pos="2942" w:val="left" w:leader="none"/>
        </w:tabs>
        <w:spacing w:line="240" w:lineRule="auto" w:before="52"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3"/>
          <w:numId w:val="137"/>
        </w:numPr>
        <w:tabs>
          <w:tab w:pos="2941" w:val="left" w:leader="none"/>
          <w:tab w:pos="2942" w:val="left" w:leader="none"/>
          <w:tab w:pos="10088" w:val="left" w:leader="none"/>
        </w:tabs>
        <w:spacing w:line="240" w:lineRule="auto" w:before="41" w:after="0"/>
        <w:ind w:left="2942" w:right="0" w:hanging="72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3"/>
        <w:rPr>
          <w:sz w:val="23"/>
        </w:rPr>
      </w:pPr>
    </w:p>
    <w:p>
      <w:pPr>
        <w:pStyle w:val="BodyText"/>
        <w:spacing w:before="90"/>
        <w:ind w:left="1502"/>
      </w:pPr>
      <w:r>
        <w:rPr/>
        <w:t>Инструкция</w:t>
      </w:r>
    </w:p>
    <w:p>
      <w:pPr>
        <w:pStyle w:val="BodyText"/>
        <w:spacing w:before="43"/>
        <w:ind w:left="1502"/>
      </w:pPr>
      <w:r>
        <w:rPr/>
        <w:t>Оцените в баллах от 1 до 10, где 1 – самый низший балл, а 10 – самый высокий.</w:t>
      </w:r>
    </w:p>
    <w:p>
      <w:pPr>
        <w:pStyle w:val="BodyText"/>
        <w:rPr>
          <w:sz w:val="20"/>
        </w:rPr>
      </w:pPr>
    </w:p>
    <w:p>
      <w:pPr>
        <w:pStyle w:val="BodyText"/>
        <w:spacing w:before="7"/>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834" w:val="left" w:leader="none"/>
                <w:tab w:pos="2273" w:val="left" w:leader="none"/>
                <w:tab w:pos="4027" w:val="left" w:leader="none"/>
              </w:tabs>
              <w:ind w:left="136"/>
              <w:rPr>
                <w:sz w:val="24"/>
              </w:rPr>
            </w:pPr>
            <w:r>
              <w:rPr>
                <w:sz w:val="24"/>
              </w:rPr>
              <w:t>3.</w:t>
              <w:tab/>
              <w:t>Оцените</w:t>
              <w:tab/>
              <w:t>ожидаемый</w:t>
              <w:tab/>
              <w:t>уровень</w:t>
            </w:r>
          </w:p>
          <w:p>
            <w:pPr>
              <w:pStyle w:val="TableParagraph"/>
              <w:spacing w:line="240" w:lineRule="auto" w:before="41"/>
              <w:ind w:left="136"/>
              <w:rPr>
                <w:sz w:val="24"/>
              </w:rPr>
            </w:pPr>
            <w:r>
              <w:rPr>
                <w:sz w:val="24"/>
              </w:rPr>
              <w:t>комфорта при общении с 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3" w:hRule="atLeast"/>
        </w:trPr>
        <w:tc>
          <w:tcPr>
            <w:tcW w:w="4959" w:type="dxa"/>
          </w:tcPr>
          <w:p>
            <w:pPr>
              <w:pStyle w:val="TableParagraph"/>
              <w:tabs>
                <w:tab w:pos="834" w:val="left" w:leader="none"/>
                <w:tab w:pos="2331" w:val="left" w:leader="none"/>
              </w:tabs>
              <w:ind w:left="136"/>
              <w:rPr>
                <w:sz w:val="24"/>
              </w:rPr>
            </w:pPr>
            <w:r>
              <w:rPr>
                <w:sz w:val="24"/>
              </w:rPr>
              <w:t>4.</w:t>
              <w:tab/>
              <w:t>Насколько</w:t>
              <w:tab/>
              <w:t>полезными/интересным,</w:t>
            </w:r>
          </w:p>
          <w:p>
            <w:pPr>
              <w:pStyle w:val="TableParagraph"/>
              <w:spacing w:line="310" w:lineRule="atLeast" w:before="7"/>
              <w:ind w:left="136"/>
              <w:rPr>
                <w:sz w:val="24"/>
              </w:rPr>
            </w:pPr>
            <w:r>
              <w:rPr>
                <w:sz w:val="24"/>
              </w:rPr>
              <w:t>как Вам кажется, будут личные встречи с 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834" w:val="left" w:leader="none"/>
              </w:tabs>
              <w:ind w:left="136"/>
              <w:rPr>
                <w:sz w:val="24"/>
              </w:rPr>
            </w:pPr>
            <w:r>
              <w:rPr>
                <w:sz w:val="24"/>
              </w:rPr>
              <w:t>5.</w:t>
              <w:tab/>
              <w:t>Насколько полезны/интересными,</w:t>
            </w:r>
            <w:r>
              <w:rPr>
                <w:spacing w:val="29"/>
                <w:sz w:val="24"/>
              </w:rPr>
              <w:t> </w:t>
            </w:r>
            <w:r>
              <w:rPr>
                <w:sz w:val="24"/>
              </w:rPr>
              <w:t>как</w:t>
            </w:r>
          </w:p>
          <w:p>
            <w:pPr>
              <w:pStyle w:val="TableParagraph"/>
              <w:spacing w:line="240" w:lineRule="auto" w:before="41"/>
              <w:ind w:left="136"/>
              <w:rPr>
                <w:sz w:val="24"/>
              </w:rPr>
            </w:pPr>
            <w:r>
              <w:rPr>
                <w:sz w:val="24"/>
              </w:rPr>
              <w:t>Вам кажется, будут групповые встречи?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834" w:val="left" w:leader="none"/>
                <w:tab w:pos="1839" w:val="left" w:leader="none"/>
                <w:tab w:pos="3019" w:val="left" w:leader="none"/>
                <w:tab w:pos="4520" w:val="left" w:leader="none"/>
              </w:tabs>
              <w:ind w:left="136"/>
              <w:rPr>
                <w:sz w:val="24"/>
              </w:rPr>
            </w:pPr>
            <w:r>
              <w:rPr>
                <w:sz w:val="24"/>
              </w:rPr>
              <w:t>6.</w:t>
              <w:tab/>
              <w:t>Какой</w:t>
              <w:tab/>
              <w:t>уровень</w:t>
              <w:tab/>
              <w:t>поддержки</w:t>
              <w:tab/>
              <w:t>Вы</w:t>
            </w:r>
          </w:p>
          <w:p>
            <w:pPr>
              <w:pStyle w:val="TableParagraph"/>
              <w:spacing w:line="240" w:lineRule="auto" w:before="43"/>
              <w:ind w:left="136"/>
              <w:rPr>
                <w:sz w:val="24"/>
              </w:rPr>
            </w:pPr>
            <w:r>
              <w:rPr>
                <w:sz w:val="24"/>
              </w:rPr>
              <w:t>ожидаете от наставника?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834" w:val="left" w:leader="none"/>
              </w:tabs>
              <w:ind w:left="136"/>
              <w:rPr>
                <w:sz w:val="24"/>
              </w:rPr>
            </w:pPr>
            <w:r>
              <w:rPr>
                <w:sz w:val="24"/>
              </w:rPr>
              <w:t>7.</w:t>
              <w:tab/>
              <w:t>Насколько Вы нуждаетесь в</w:t>
            </w:r>
            <w:r>
              <w:rPr>
                <w:spacing w:val="39"/>
                <w:sz w:val="24"/>
              </w:rPr>
              <w:t> </w:t>
            </w:r>
            <w:r>
              <w:rPr>
                <w:sz w:val="24"/>
              </w:rPr>
              <w:t>помощи</w:t>
            </w:r>
          </w:p>
          <w:p>
            <w:pPr>
              <w:pStyle w:val="TableParagraph"/>
              <w:spacing w:line="240" w:lineRule="auto" w:before="41"/>
              <w:ind w:left="136"/>
              <w:rPr>
                <w:sz w:val="24"/>
              </w:rPr>
            </w:pPr>
            <w:r>
              <w:rPr>
                <w:sz w:val="24"/>
              </w:rPr>
              <w:t>наставника?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0" w:hRule="atLeast"/>
        </w:trPr>
        <w:tc>
          <w:tcPr>
            <w:tcW w:w="4959" w:type="dxa"/>
          </w:tcPr>
          <w:p>
            <w:pPr>
              <w:pStyle w:val="TableParagraph"/>
              <w:tabs>
                <w:tab w:pos="834" w:val="left" w:leader="none"/>
              </w:tabs>
              <w:spacing w:line="276" w:lineRule="auto"/>
              <w:ind w:left="136" w:right="105"/>
              <w:rPr>
                <w:sz w:val="24"/>
              </w:rPr>
            </w:pPr>
            <w:r>
              <w:rPr>
                <w:sz w:val="24"/>
              </w:rPr>
              <w:t>8.</w:t>
              <w:tab/>
              <w:t>Насколько понятным, согласно Вашим ожиданиям, должен быть план,</w:t>
            </w:r>
            <w:r>
              <w:rPr>
                <w:spacing w:val="51"/>
                <w:sz w:val="24"/>
              </w:rPr>
              <w:t> </w:t>
            </w:r>
            <w:r>
              <w:rPr>
                <w:sz w:val="24"/>
              </w:rPr>
              <w:t>выстроенный</w:t>
            </w:r>
          </w:p>
          <w:p>
            <w:pPr>
              <w:pStyle w:val="TableParagraph"/>
              <w:spacing w:line="275" w:lineRule="exact"/>
              <w:ind w:left="136"/>
              <w:rPr>
                <w:sz w:val="24"/>
              </w:rPr>
            </w:pPr>
            <w:r>
              <w:rPr>
                <w:sz w:val="24"/>
              </w:rPr>
              <w:t>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834" w:val="left" w:leader="none"/>
                <w:tab w:pos="2185" w:val="left" w:leader="none"/>
                <w:tab w:pos="2863" w:val="left" w:leader="none"/>
                <w:tab w:pos="3760" w:val="left" w:leader="none"/>
              </w:tabs>
              <w:spacing w:line="273" w:lineRule="exact"/>
              <w:ind w:left="136"/>
              <w:rPr>
                <w:sz w:val="24"/>
              </w:rPr>
            </w:pPr>
            <w:r>
              <w:rPr>
                <w:sz w:val="24"/>
              </w:rPr>
              <w:t>9.</w:t>
              <w:tab/>
              <w:t>Насколько</w:t>
              <w:tab/>
              <w:t>Вам</w:t>
              <w:tab/>
              <w:t>важно</w:t>
              <w:tab/>
              <w:t>ощущение</w:t>
            </w:r>
          </w:p>
          <w:p>
            <w:pPr>
              <w:pStyle w:val="TableParagraph"/>
              <w:spacing w:line="240" w:lineRule="auto" w:before="41"/>
              <w:ind w:left="136"/>
              <w:rPr>
                <w:sz w:val="24"/>
              </w:rPr>
            </w:pPr>
            <w:r>
              <w:rPr>
                <w:sz w:val="24"/>
              </w:rPr>
              <w:t>безопасности при работе с наставником?</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5" w:hRule="atLeast"/>
        </w:trPr>
        <w:tc>
          <w:tcPr>
            <w:tcW w:w="4959" w:type="dxa"/>
          </w:tcPr>
          <w:p>
            <w:pPr>
              <w:pStyle w:val="TableParagraph"/>
              <w:tabs>
                <w:tab w:pos="894" w:val="left" w:leader="none"/>
              </w:tabs>
              <w:ind w:left="136"/>
              <w:rPr>
                <w:sz w:val="24"/>
              </w:rPr>
            </w:pPr>
            <w:r>
              <w:rPr>
                <w:sz w:val="24"/>
              </w:rPr>
              <w:t>10.</w:t>
              <w:tab/>
              <w:t>Насколько Вам важно обсудить</w:t>
            </w:r>
            <w:r>
              <w:rPr>
                <w:spacing w:val="11"/>
                <w:sz w:val="24"/>
              </w:rPr>
              <w:t> </w:t>
            </w:r>
            <w:r>
              <w:rPr>
                <w:sz w:val="24"/>
              </w:rPr>
              <w:t>и</w:t>
            </w:r>
          </w:p>
          <w:p>
            <w:pPr>
              <w:pStyle w:val="TableParagraph"/>
              <w:spacing w:line="240" w:lineRule="auto" w:before="41"/>
              <w:ind w:left="136"/>
              <w:rPr>
                <w:sz w:val="24"/>
              </w:rPr>
            </w:pPr>
            <w:r>
              <w:rPr>
                <w:sz w:val="24"/>
              </w:rPr>
              <w:t>зафиксировать ожидания наставника?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894" w:val="left" w:leader="none"/>
                <w:tab w:pos="2031" w:val="left" w:leader="none"/>
                <w:tab w:pos="3458" w:val="left" w:leader="none"/>
                <w:tab w:pos="4725" w:val="left" w:leader="none"/>
              </w:tabs>
              <w:ind w:left="136"/>
              <w:rPr>
                <w:sz w:val="24"/>
              </w:rPr>
            </w:pPr>
            <w:r>
              <w:rPr>
                <w:sz w:val="24"/>
              </w:rPr>
              <w:t>11.</w:t>
              <w:tab/>
              <w:t>Оцените</w:t>
              <w:tab/>
              <w:t>ожидаемые</w:t>
              <w:tab/>
              <w:t>перемены</w:t>
              <w:tab/>
              <w:t>в</w:t>
            </w:r>
          </w:p>
          <w:p>
            <w:pPr>
              <w:pStyle w:val="TableParagraph"/>
              <w:spacing w:line="240" w:lineRule="auto" w:before="41"/>
              <w:ind w:left="136"/>
              <w:rPr>
                <w:sz w:val="24"/>
              </w:rPr>
            </w:pPr>
            <w:r>
              <w:rPr>
                <w:sz w:val="24"/>
              </w:rPr>
              <w:t>Вашей жизни от проекта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bl>
    <w:p>
      <w:pPr>
        <w:pStyle w:val="ListParagraph"/>
        <w:numPr>
          <w:ilvl w:val="0"/>
          <w:numId w:val="140"/>
        </w:numPr>
        <w:tabs>
          <w:tab w:pos="2941" w:val="left" w:leader="none"/>
          <w:tab w:pos="2942" w:val="left" w:leader="none"/>
        </w:tabs>
        <w:spacing w:line="240" w:lineRule="auto" w:before="0" w:after="0"/>
        <w:ind w:left="2942" w:right="0" w:hanging="720"/>
        <w:jc w:val="left"/>
        <w:rPr>
          <w:sz w:val="24"/>
        </w:rPr>
      </w:pPr>
      <w:r>
        <w:rPr>
          <w:sz w:val="24"/>
        </w:rPr>
        <w:t>Что Вы ожидаете от</w:t>
      </w:r>
      <w:r>
        <w:rPr>
          <w:spacing w:val="-1"/>
          <w:sz w:val="24"/>
        </w:rPr>
        <w:t> </w:t>
      </w:r>
      <w:r>
        <w:rPr>
          <w:sz w:val="24"/>
        </w:rPr>
        <w:t>программы?</w:t>
      </w:r>
    </w:p>
    <w:p>
      <w:pPr>
        <w:pStyle w:val="BodyText"/>
        <w:spacing w:before="3"/>
        <w:rPr>
          <w:sz w:val="23"/>
        </w:rPr>
      </w:pPr>
      <w:r>
        <w:rPr/>
        <w:pict>
          <v:shape style="position:absolute;margin-left:85.103996pt;margin-top:15.596309pt;width:366pt;height:.1pt;mso-position-horizontal-relative:page;mso-position-vertical-relative:paragraph;z-index:-15710720;mso-wrap-distance-left:0;mso-wrap-distance-right:0" coordorigin="1702,312" coordsize="7320,0" path="m1702,312l9022,312e" filled="false" stroked="true" strokeweight=".48pt" strokecolor="#000000">
            <v:path arrowok="t"/>
            <v:stroke dashstyle="solid"/>
            <w10:wrap type="topAndBottom"/>
          </v:shape>
        </w:pict>
      </w:r>
    </w:p>
    <w:p>
      <w:pPr>
        <w:pStyle w:val="BodyText"/>
        <w:spacing w:before="8"/>
        <w:rPr>
          <w:sz w:val="20"/>
        </w:rPr>
      </w:pPr>
    </w:p>
    <w:p>
      <w:pPr>
        <w:pStyle w:val="ListParagraph"/>
        <w:numPr>
          <w:ilvl w:val="0"/>
          <w:numId w:val="140"/>
        </w:numPr>
        <w:tabs>
          <w:tab w:pos="2941" w:val="left" w:leader="none"/>
          <w:tab w:pos="2942" w:val="left" w:leader="none"/>
        </w:tabs>
        <w:spacing w:line="240" w:lineRule="auto" w:before="90" w:after="0"/>
        <w:ind w:left="2942" w:right="0" w:hanging="720"/>
        <w:jc w:val="left"/>
        <w:rPr>
          <w:sz w:val="24"/>
        </w:rPr>
      </w:pPr>
      <w:r>
        <w:rPr>
          <w:sz w:val="24"/>
        </w:rPr>
        <w:t>Что особенно ценно для Вас в</w:t>
      </w:r>
      <w:r>
        <w:rPr>
          <w:spacing w:val="-1"/>
          <w:sz w:val="24"/>
        </w:rPr>
        <w:t> </w:t>
      </w:r>
      <w:r>
        <w:rPr>
          <w:sz w:val="24"/>
        </w:rPr>
        <w:t>программе?</w:t>
      </w:r>
    </w:p>
    <w:p>
      <w:pPr>
        <w:pStyle w:val="BodyText"/>
        <w:spacing w:before="4"/>
        <w:rPr>
          <w:sz w:val="23"/>
        </w:rPr>
      </w:pPr>
      <w:r>
        <w:rPr/>
        <w:pict>
          <v:shape style="position:absolute;margin-left:85.103996pt;margin-top:15.652136pt;width:366pt;height:.1pt;mso-position-horizontal-relative:page;mso-position-vertical-relative:paragraph;z-index:-15710208;mso-wrap-distance-left:0;mso-wrap-distance-right:0" coordorigin="1702,313" coordsize="7320,0" path="m1702,313l9022,313e" filled="false" stroked="true" strokeweight=".48pt" strokecolor="#000000">
            <v:path arrowok="t"/>
            <v:stroke dashstyle="solid"/>
            <w10:wrap type="topAndBottom"/>
          </v:shape>
        </w:pict>
      </w:r>
    </w:p>
    <w:p>
      <w:pPr>
        <w:pStyle w:val="ListParagraph"/>
        <w:numPr>
          <w:ilvl w:val="0"/>
          <w:numId w:val="140"/>
        </w:numPr>
        <w:tabs>
          <w:tab w:pos="2941" w:val="left" w:leader="none"/>
          <w:tab w:pos="2942" w:val="left" w:leader="none"/>
        </w:tabs>
        <w:spacing w:line="276" w:lineRule="auto" w:before="14" w:after="0"/>
        <w:ind w:left="2282" w:right="4929" w:hanging="60"/>
        <w:jc w:val="left"/>
        <w:rPr>
          <w:sz w:val="24"/>
        </w:rPr>
      </w:pPr>
      <w:r>
        <w:rPr>
          <w:sz w:val="24"/>
        </w:rPr>
        <w:t>Вы рады, что участвуете в</w:t>
      </w:r>
      <w:r>
        <w:rPr>
          <w:spacing w:val="-11"/>
          <w:sz w:val="24"/>
        </w:rPr>
        <w:t> </w:t>
      </w:r>
      <w:r>
        <w:rPr>
          <w:sz w:val="24"/>
        </w:rPr>
        <w:t>программе? [да/нет]</w:t>
      </w:r>
    </w:p>
    <w:p>
      <w:pPr>
        <w:spacing w:after="0" w:line="276" w:lineRule="auto"/>
        <w:jc w:val="left"/>
        <w:rPr>
          <w:sz w:val="24"/>
        </w:rPr>
        <w:sectPr>
          <w:footerReference w:type="default" r:id="rId80"/>
          <w:pgSz w:w="12240" w:h="15840"/>
          <w:pgMar w:footer="1180" w:header="0" w:top="1260" w:bottom="1380" w:left="200" w:right="200"/>
          <w:pgNumType w:start="208"/>
        </w:sectPr>
      </w:pPr>
    </w:p>
    <w:p>
      <w:pPr>
        <w:pStyle w:val="Heading2"/>
        <w:ind w:left="1334" w:right="484"/>
        <w:jc w:val="center"/>
      </w:pPr>
      <w:r>
        <w:rPr/>
        <w:t>Анкета наставника</w:t>
      </w:r>
    </w:p>
    <w:p>
      <w:pPr>
        <w:pStyle w:val="ListParagraph"/>
        <w:numPr>
          <w:ilvl w:val="1"/>
          <w:numId w:val="140"/>
        </w:numPr>
        <w:tabs>
          <w:tab w:pos="2942" w:val="left" w:leader="none"/>
        </w:tabs>
        <w:spacing w:line="240" w:lineRule="auto" w:before="53" w:after="0"/>
        <w:ind w:left="2942" w:right="0" w:hanging="36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1"/>
          <w:numId w:val="140"/>
        </w:numPr>
        <w:tabs>
          <w:tab w:pos="2942" w:val="left" w:leader="none"/>
          <w:tab w:pos="10085" w:val="left" w:leader="none"/>
        </w:tabs>
        <w:spacing w:line="240" w:lineRule="auto" w:before="41" w:after="0"/>
        <w:ind w:left="2942" w:right="0" w:hanging="36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5"/>
        <w:rPr>
          <w:sz w:val="23"/>
        </w:rPr>
      </w:pPr>
    </w:p>
    <w:p>
      <w:pPr>
        <w:pStyle w:val="BodyText"/>
        <w:spacing w:before="90"/>
        <w:ind w:left="1502"/>
      </w:pPr>
      <w:r>
        <w:rPr/>
        <w:t>Инструкция</w:t>
      </w:r>
    </w:p>
    <w:p>
      <w:pPr>
        <w:pStyle w:val="BodyText"/>
        <w:spacing w:before="41"/>
        <w:ind w:left="1502"/>
      </w:pPr>
      <w:r>
        <w:rPr/>
        <w:t>Оцените в баллах от 1 до 10, где 1 – самый низший балл, а 10 – самый высокий.</w:t>
      </w:r>
    </w:p>
    <w:p>
      <w:pPr>
        <w:pStyle w:val="BodyText"/>
        <w:rPr>
          <w:sz w:val="20"/>
        </w:rPr>
      </w:pPr>
    </w:p>
    <w:p>
      <w:pPr>
        <w:pStyle w:val="BodyText"/>
        <w:spacing w:before="7"/>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2288" w:val="left" w:leader="none"/>
                <w:tab w:pos="4423" w:val="left" w:leader="none"/>
              </w:tabs>
              <w:ind w:left="115"/>
              <w:rPr>
                <w:sz w:val="24"/>
              </w:rPr>
            </w:pPr>
            <w:r>
              <w:rPr>
                <w:sz w:val="24"/>
              </w:rPr>
              <w:t>3.</w:t>
            </w:r>
            <w:r>
              <w:rPr>
                <w:spacing w:val="38"/>
                <w:sz w:val="24"/>
              </w:rPr>
              <w:t> </w:t>
            </w:r>
            <w:r>
              <w:rPr>
                <w:sz w:val="24"/>
              </w:rPr>
              <w:t>Насколько</w:t>
              <w:tab/>
              <w:t>комфортным</w:t>
              <w:tab/>
              <w:t>Вам</w:t>
            </w:r>
          </w:p>
          <w:p>
            <w:pPr>
              <w:pStyle w:val="TableParagraph"/>
              <w:spacing w:line="240" w:lineRule="auto" w:before="43"/>
              <w:ind w:left="115"/>
              <w:rPr>
                <w:sz w:val="24"/>
              </w:rPr>
            </w:pPr>
            <w:r>
              <w:rPr>
                <w:sz w:val="24"/>
              </w:rPr>
              <w:t>представляется общение с 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ind w:left="115"/>
              <w:rPr>
                <w:sz w:val="24"/>
              </w:rPr>
            </w:pPr>
            <w:r>
              <w:rPr>
                <w:sz w:val="24"/>
              </w:rPr>
              <w:t>4. Насколько Вы можете реализовать свои</w:t>
            </w:r>
          </w:p>
          <w:p>
            <w:pPr>
              <w:pStyle w:val="TableParagraph"/>
              <w:spacing w:line="240" w:lineRule="auto" w:before="41"/>
              <w:ind w:left="115"/>
              <w:rPr>
                <w:sz w:val="24"/>
              </w:rPr>
            </w:pPr>
            <w:r>
              <w:rPr>
                <w:sz w:val="24"/>
              </w:rPr>
              <w:t>лидерские качества в программе?</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ind w:left="115"/>
              <w:rPr>
                <w:sz w:val="24"/>
              </w:rPr>
            </w:pPr>
            <w:r>
              <w:rPr>
                <w:sz w:val="24"/>
              </w:rPr>
              <w:t>5. Насколько могут быть полезны/интересны</w:t>
            </w:r>
          </w:p>
          <w:p>
            <w:pPr>
              <w:pStyle w:val="TableParagraph"/>
              <w:spacing w:line="240" w:lineRule="auto" w:before="41"/>
              <w:ind w:left="115"/>
              <w:rPr>
                <w:sz w:val="24"/>
              </w:rPr>
            </w:pPr>
            <w:r>
              <w:rPr>
                <w:sz w:val="24"/>
              </w:rPr>
              <w:t>групповые встречи?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ind w:left="115"/>
              <w:rPr>
                <w:sz w:val="24"/>
              </w:rPr>
            </w:pPr>
            <w:r>
              <w:rPr>
                <w:sz w:val="24"/>
              </w:rPr>
              <w:t>6. Насколько могут быть полезны/интересны</w:t>
            </w:r>
          </w:p>
          <w:p>
            <w:pPr>
              <w:pStyle w:val="TableParagraph"/>
              <w:spacing w:line="240" w:lineRule="auto" w:before="43"/>
              <w:ind w:left="115"/>
              <w:rPr>
                <w:sz w:val="24"/>
              </w:rPr>
            </w:pPr>
            <w:r>
              <w:rPr>
                <w:sz w:val="24"/>
              </w:rPr>
              <w:t>личные встречи?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2" w:hRule="atLeast"/>
        </w:trPr>
        <w:tc>
          <w:tcPr>
            <w:tcW w:w="4959" w:type="dxa"/>
          </w:tcPr>
          <w:p>
            <w:pPr>
              <w:pStyle w:val="TableParagraph"/>
              <w:tabs>
                <w:tab w:pos="1762" w:val="left" w:leader="none"/>
                <w:tab w:pos="2595" w:val="left" w:leader="none"/>
                <w:tab w:pos="3402" w:val="left" w:leader="none"/>
                <w:tab w:pos="3554" w:val="left" w:leader="none"/>
                <w:tab w:pos="4616" w:val="left" w:leader="none"/>
              </w:tabs>
              <w:spacing w:line="276" w:lineRule="auto"/>
              <w:ind w:left="115" w:right="105"/>
              <w:rPr>
                <w:sz w:val="24"/>
              </w:rPr>
            </w:pPr>
            <w:r>
              <w:rPr>
                <w:sz w:val="24"/>
              </w:rPr>
              <w:t>7.</w:t>
            </w:r>
            <w:r>
              <w:rPr>
                <w:spacing w:val="38"/>
                <w:sz w:val="24"/>
              </w:rPr>
              <w:t> </w:t>
            </w:r>
            <w:r>
              <w:rPr>
                <w:sz w:val="24"/>
              </w:rPr>
              <w:t>Насколько</w:t>
              <w:tab/>
              <w:t>Ваша</w:t>
              <w:tab/>
              <w:t>работа</w:t>
              <w:tab/>
              <w:tab/>
              <w:t>зависит</w:t>
              <w:tab/>
            </w:r>
            <w:r>
              <w:rPr>
                <w:spacing w:val="-9"/>
                <w:sz w:val="24"/>
              </w:rPr>
              <w:t>от </w:t>
            </w:r>
            <w:r>
              <w:rPr>
                <w:sz w:val="24"/>
              </w:rPr>
              <w:t>предварительного</w:t>
              <w:tab/>
              <w:tab/>
            </w:r>
            <w:r>
              <w:rPr>
                <w:spacing w:val="-1"/>
                <w:sz w:val="24"/>
              </w:rPr>
              <w:t>планирования</w:t>
            </w:r>
          </w:p>
          <w:p>
            <w:pPr>
              <w:pStyle w:val="TableParagraph"/>
              <w:spacing w:line="275" w:lineRule="exact"/>
              <w:ind w:left="115"/>
              <w:rPr>
                <w:sz w:val="24"/>
              </w:rPr>
            </w:pPr>
            <w:r>
              <w:rPr>
                <w:sz w:val="24"/>
              </w:rPr>
              <w:t>(разработанного Вами)?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2384" w:val="left" w:leader="none"/>
                <w:tab w:pos="3603" w:val="left" w:leader="none"/>
              </w:tabs>
              <w:ind w:left="115"/>
              <w:rPr>
                <w:sz w:val="24"/>
              </w:rPr>
            </w:pPr>
            <w:r>
              <w:rPr>
                <w:sz w:val="24"/>
              </w:rPr>
              <w:t>8.</w:t>
            </w:r>
            <w:r>
              <w:rPr>
                <w:spacing w:val="38"/>
                <w:sz w:val="24"/>
              </w:rPr>
              <w:t> </w:t>
            </w:r>
            <w:r>
              <w:rPr>
                <w:sz w:val="24"/>
              </w:rPr>
              <w:t>Насколько</w:t>
              <w:tab/>
              <w:t>Вы</w:t>
              <w:tab/>
              <w:t>собираетесь</w:t>
            </w:r>
          </w:p>
          <w:p>
            <w:pPr>
              <w:pStyle w:val="TableParagraph"/>
              <w:spacing w:line="240" w:lineRule="auto" w:before="41"/>
              <w:ind w:left="115"/>
              <w:rPr>
                <w:sz w:val="24"/>
              </w:rPr>
            </w:pPr>
            <w:r>
              <w:rPr>
                <w:sz w:val="24"/>
              </w:rPr>
              <w:t>придерживаться плана?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1731" w:val="left" w:leader="none"/>
                <w:tab w:pos="3388" w:val="left" w:leader="none"/>
              </w:tabs>
              <w:spacing w:line="273" w:lineRule="exact"/>
              <w:ind w:left="115"/>
              <w:rPr>
                <w:sz w:val="24"/>
              </w:rPr>
            </w:pPr>
            <w:r>
              <w:rPr>
                <w:sz w:val="24"/>
              </w:rPr>
              <w:t>9.</w:t>
            </w:r>
            <w:r>
              <w:rPr>
                <w:spacing w:val="39"/>
                <w:sz w:val="24"/>
              </w:rPr>
              <w:t> </w:t>
            </w:r>
            <w:r>
              <w:rPr>
                <w:sz w:val="24"/>
              </w:rPr>
              <w:t>Оцените</w:t>
              <w:tab/>
              <w:t>ожидаемую</w:t>
              <w:tab/>
              <w:t>включенность</w:t>
            </w:r>
          </w:p>
          <w:p>
            <w:pPr>
              <w:pStyle w:val="TableParagraph"/>
              <w:spacing w:line="240" w:lineRule="auto" w:before="41"/>
              <w:ind w:left="115"/>
              <w:rPr>
                <w:sz w:val="24"/>
              </w:rPr>
            </w:pPr>
            <w:r>
              <w:rPr>
                <w:sz w:val="24"/>
              </w:rPr>
              <w:t>наставляемого в процесс</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5" w:hRule="atLeast"/>
        </w:trPr>
        <w:tc>
          <w:tcPr>
            <w:tcW w:w="4959" w:type="dxa"/>
          </w:tcPr>
          <w:p>
            <w:pPr>
              <w:pStyle w:val="TableParagraph"/>
              <w:tabs>
                <w:tab w:pos="834" w:val="left" w:leader="none"/>
                <w:tab w:pos="2273" w:val="left" w:leader="none"/>
                <w:tab w:pos="4027" w:val="left" w:leader="none"/>
              </w:tabs>
              <w:ind w:left="115"/>
              <w:rPr>
                <w:sz w:val="24"/>
              </w:rPr>
            </w:pPr>
            <w:r>
              <w:rPr>
                <w:sz w:val="24"/>
              </w:rPr>
              <w:t>10.</w:t>
              <w:tab/>
              <w:t>Оцените</w:t>
              <w:tab/>
              <w:t>ожидаемый</w:t>
              <w:tab/>
              <w:t>уровень</w:t>
            </w:r>
          </w:p>
          <w:p>
            <w:pPr>
              <w:pStyle w:val="TableParagraph"/>
              <w:spacing w:line="240" w:lineRule="auto" w:before="41"/>
              <w:ind w:left="115"/>
              <w:rPr>
                <w:sz w:val="24"/>
              </w:rPr>
            </w:pPr>
            <w:r>
              <w:rPr>
                <w:sz w:val="24"/>
              </w:rPr>
              <w:t>удовлетворения от совместной работы</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834" w:val="left" w:leader="none"/>
                <w:tab w:pos="2108" w:val="left" w:leader="none"/>
                <w:tab w:pos="3704" w:val="left" w:leader="none"/>
              </w:tabs>
              <w:ind w:left="115"/>
              <w:rPr>
                <w:sz w:val="24"/>
              </w:rPr>
            </w:pPr>
            <w:r>
              <w:rPr>
                <w:sz w:val="24"/>
              </w:rPr>
              <w:t>11.</w:t>
              <w:tab/>
              <w:t>Оцените</w:t>
              <w:tab/>
              <w:t>ожидаемую</w:t>
              <w:tab/>
              <w:t>полезность</w:t>
            </w:r>
          </w:p>
          <w:p>
            <w:pPr>
              <w:pStyle w:val="TableParagraph"/>
              <w:spacing w:line="240" w:lineRule="auto" w:before="41"/>
              <w:ind w:left="115"/>
              <w:rPr>
                <w:sz w:val="24"/>
              </w:rPr>
            </w:pPr>
            <w:r>
              <w:rPr>
                <w:sz w:val="24"/>
              </w:rPr>
              <w:t>проекта для Вас и Вашего наставляемого?</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bl>
    <w:p>
      <w:pPr>
        <w:pStyle w:val="BodyText"/>
        <w:spacing w:before="3"/>
        <w:rPr>
          <w:sz w:val="27"/>
        </w:rPr>
      </w:pPr>
    </w:p>
    <w:p>
      <w:pPr>
        <w:pStyle w:val="ListParagraph"/>
        <w:numPr>
          <w:ilvl w:val="0"/>
          <w:numId w:val="141"/>
        </w:numPr>
        <w:tabs>
          <w:tab w:pos="2942" w:val="left" w:leader="none"/>
        </w:tabs>
        <w:spacing w:line="240" w:lineRule="auto" w:before="0" w:after="0"/>
        <w:ind w:left="2942" w:right="0" w:hanging="360"/>
        <w:jc w:val="left"/>
        <w:rPr>
          <w:sz w:val="24"/>
        </w:rPr>
      </w:pPr>
      <w:r>
        <w:rPr>
          <w:sz w:val="24"/>
        </w:rPr>
        <w:t>Что Вы ожидаете от программы и своей</w:t>
      </w:r>
      <w:r>
        <w:rPr>
          <w:spacing w:val="-1"/>
          <w:sz w:val="24"/>
        </w:rPr>
        <w:t> </w:t>
      </w:r>
      <w:r>
        <w:rPr>
          <w:sz w:val="24"/>
        </w:rPr>
        <w:t>роли?</w:t>
      </w:r>
    </w:p>
    <w:p>
      <w:pPr>
        <w:pStyle w:val="BodyText"/>
        <w:spacing w:before="3"/>
        <w:rPr>
          <w:sz w:val="23"/>
        </w:rPr>
      </w:pPr>
      <w:r>
        <w:rPr/>
        <w:pict>
          <v:shape style="position:absolute;margin-left:85.103996pt;margin-top:15.599488pt;width:366pt;height:.1pt;mso-position-horizontal-relative:page;mso-position-vertical-relative:paragraph;z-index:-15709696;mso-wrap-distance-left:0;mso-wrap-distance-right:0" coordorigin="1702,312" coordsize="7320,0" path="m1702,312l9022,312e" filled="false" stroked="true" strokeweight=".48pt" strokecolor="#000000">
            <v:path arrowok="t"/>
            <v:stroke dashstyle="solid"/>
            <w10:wrap type="topAndBottom"/>
          </v:shape>
        </w:pict>
      </w:r>
    </w:p>
    <w:p>
      <w:pPr>
        <w:pStyle w:val="BodyText"/>
        <w:spacing w:before="8"/>
        <w:rPr>
          <w:sz w:val="20"/>
        </w:rPr>
      </w:pPr>
    </w:p>
    <w:p>
      <w:pPr>
        <w:pStyle w:val="ListParagraph"/>
        <w:numPr>
          <w:ilvl w:val="0"/>
          <w:numId w:val="141"/>
        </w:numPr>
        <w:tabs>
          <w:tab w:pos="2942" w:val="left" w:leader="none"/>
        </w:tabs>
        <w:spacing w:line="240" w:lineRule="auto" w:before="90" w:after="0"/>
        <w:ind w:left="2942" w:right="0" w:hanging="360"/>
        <w:jc w:val="left"/>
        <w:rPr>
          <w:sz w:val="24"/>
        </w:rPr>
      </w:pPr>
      <w:r>
        <w:rPr>
          <w:sz w:val="24"/>
        </w:rPr>
        <w:t>Что особенно ценно для Вас в</w:t>
      </w:r>
      <w:r>
        <w:rPr>
          <w:spacing w:val="-1"/>
          <w:sz w:val="24"/>
        </w:rPr>
        <w:t> </w:t>
      </w:r>
      <w:r>
        <w:rPr>
          <w:sz w:val="24"/>
        </w:rPr>
        <w:t>программе?</w:t>
      </w:r>
    </w:p>
    <w:p>
      <w:pPr>
        <w:pStyle w:val="BodyText"/>
        <w:spacing w:before="6"/>
        <w:rPr>
          <w:sz w:val="23"/>
        </w:rPr>
      </w:pPr>
      <w:r>
        <w:rPr/>
        <w:pict>
          <v:shape style="position:absolute;margin-left:85.103996pt;margin-top:15.742147pt;width:366.05pt;height:.1pt;mso-position-horizontal-relative:page;mso-position-vertical-relative:paragraph;z-index:-15709184;mso-wrap-distance-left:0;mso-wrap-distance-right:0" coordorigin="1702,315" coordsize="7321,0" path="m1702,315l9023,315e" filled="false" stroked="true" strokeweight=".48pt" strokecolor="#000000">
            <v:path arrowok="t"/>
            <v:stroke dashstyle="solid"/>
            <w10:wrap type="topAndBottom"/>
          </v:shape>
        </w:pict>
      </w:r>
    </w:p>
    <w:p>
      <w:pPr>
        <w:pStyle w:val="BodyText"/>
        <w:rPr>
          <w:sz w:val="20"/>
        </w:rPr>
      </w:pPr>
    </w:p>
    <w:p>
      <w:pPr>
        <w:pStyle w:val="BodyText"/>
        <w:rPr>
          <w:sz w:val="20"/>
        </w:rPr>
      </w:pPr>
    </w:p>
    <w:p>
      <w:pPr>
        <w:pStyle w:val="BodyText"/>
        <w:spacing w:before="7"/>
        <w:rPr>
          <w:sz w:val="16"/>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897" w:val="left" w:leader="none"/>
                <w:tab w:pos="2861" w:val="left" w:leader="none"/>
                <w:tab w:pos="3885" w:val="left" w:leader="none"/>
              </w:tabs>
              <w:spacing w:line="273" w:lineRule="exact"/>
              <w:ind w:left="115"/>
              <w:rPr>
                <w:sz w:val="24"/>
              </w:rPr>
            </w:pPr>
            <w:r>
              <w:rPr>
                <w:sz w:val="24"/>
              </w:rPr>
              <w:t>14.</w:t>
            </w:r>
            <w:r>
              <w:rPr>
                <w:spacing w:val="-12"/>
                <w:sz w:val="24"/>
              </w:rPr>
              <w:t> </w:t>
            </w:r>
            <w:r>
              <w:rPr>
                <w:sz w:val="24"/>
              </w:rPr>
              <w:t>Насколько</w:t>
              <w:tab/>
              <w:t>важна</w:t>
              <w:tab/>
              <w:t>польза</w:t>
              <w:tab/>
              <w:t>обучения</w:t>
            </w:r>
          </w:p>
          <w:p>
            <w:pPr>
              <w:pStyle w:val="TableParagraph"/>
              <w:spacing w:line="240" w:lineRule="auto" w:before="41"/>
              <w:ind w:left="115"/>
              <w:rPr>
                <w:sz w:val="24"/>
              </w:rPr>
            </w:pPr>
            <w:r>
              <w:rPr>
                <w:sz w:val="24"/>
              </w:rPr>
              <w:t>Наставников?</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115"/>
              <w:rPr>
                <w:sz w:val="24"/>
              </w:rPr>
            </w:pPr>
            <w:r>
              <w:rPr>
                <w:sz w:val="24"/>
              </w:rPr>
              <w:t>10</w:t>
            </w:r>
          </w:p>
        </w:tc>
      </w:tr>
    </w:tbl>
    <w:p>
      <w:pPr>
        <w:pStyle w:val="BodyText"/>
        <w:spacing w:before="2"/>
        <w:rPr>
          <w:sz w:val="19"/>
        </w:rPr>
      </w:pPr>
    </w:p>
    <w:p>
      <w:pPr>
        <w:pStyle w:val="ListParagraph"/>
        <w:numPr>
          <w:ilvl w:val="0"/>
          <w:numId w:val="140"/>
        </w:numPr>
        <w:tabs>
          <w:tab w:pos="2941" w:val="left" w:leader="none"/>
          <w:tab w:pos="2942" w:val="left" w:leader="none"/>
        </w:tabs>
        <w:spacing w:line="240" w:lineRule="auto" w:before="90" w:after="0"/>
        <w:ind w:left="2942" w:right="0" w:hanging="720"/>
        <w:jc w:val="left"/>
        <w:rPr>
          <w:sz w:val="24"/>
        </w:rPr>
      </w:pPr>
      <w:r>
        <w:rPr>
          <w:sz w:val="24"/>
        </w:rPr>
        <w:t>Вы рады, что участвуете в программе?</w:t>
      </w:r>
      <w:r>
        <w:rPr>
          <w:spacing w:val="3"/>
          <w:sz w:val="24"/>
        </w:rPr>
        <w:t> </w:t>
      </w:r>
      <w:r>
        <w:rPr>
          <w:sz w:val="24"/>
        </w:rPr>
        <w:t>[да/нет]</w:t>
      </w:r>
    </w:p>
    <w:p>
      <w:pPr>
        <w:spacing w:after="0" w:line="240" w:lineRule="auto"/>
        <w:jc w:val="left"/>
        <w:rPr>
          <w:sz w:val="24"/>
        </w:rPr>
        <w:sectPr>
          <w:pgSz w:w="12240" w:h="15840"/>
          <w:pgMar w:header="0" w:footer="1180" w:top="1060" w:bottom="1460" w:left="200" w:right="200"/>
        </w:sectPr>
      </w:pPr>
    </w:p>
    <w:p>
      <w:pPr>
        <w:pStyle w:val="Heading5"/>
        <w:numPr>
          <w:ilvl w:val="2"/>
          <w:numId w:val="137"/>
        </w:numPr>
        <w:tabs>
          <w:tab w:pos="2103" w:val="left" w:leader="none"/>
        </w:tabs>
        <w:spacing w:line="240" w:lineRule="auto" w:before="71" w:after="0"/>
        <w:ind w:left="2102" w:right="0" w:hanging="601"/>
        <w:jc w:val="left"/>
      </w:pPr>
      <w:bookmarkStart w:name="_bookmark76" w:id="139"/>
      <w:bookmarkEnd w:id="139"/>
      <w:r>
        <w:rPr>
          <w:b w:val="0"/>
        </w:rPr>
      </w:r>
      <w:bookmarkStart w:name="_bookmark76" w:id="140"/>
      <w:bookmarkEnd w:id="140"/>
      <w:r>
        <w:rPr/>
        <w:t>Фор</w:t>
      </w:r>
      <w:r>
        <w:rPr/>
        <w:t>ма</w:t>
      </w:r>
      <w:r>
        <w:rPr>
          <w:spacing w:val="-2"/>
        </w:rPr>
        <w:t> </w:t>
      </w:r>
      <w:r>
        <w:rPr/>
        <w:t>«учитель–учитель»</w:t>
      </w:r>
    </w:p>
    <w:p>
      <w:pPr>
        <w:pStyle w:val="BodyText"/>
        <w:spacing w:before="10"/>
        <w:rPr>
          <w:b/>
          <w:sz w:val="30"/>
        </w:rPr>
      </w:pPr>
    </w:p>
    <w:p>
      <w:pPr>
        <w:pStyle w:val="BodyText"/>
        <w:spacing w:line="276" w:lineRule="auto"/>
        <w:ind w:left="1502" w:right="643"/>
        <w:jc w:val="both"/>
      </w:pPr>
      <w:r>
        <w:rPr>
          <w:b/>
        </w:rPr>
        <w:t>Форма наставничества «учитель – учитель» </w:t>
      </w:r>
      <w:r>
        <w:rPr/>
        <w:t>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 оказывающим первому разностороннюю поддержку.</w:t>
      </w:r>
    </w:p>
    <w:p>
      <w:pPr>
        <w:pStyle w:val="Heading5"/>
        <w:spacing w:before="5"/>
        <w:ind w:left="2222"/>
        <w:jc w:val="both"/>
      </w:pPr>
      <w:r>
        <w:rPr/>
        <w:t>Анкета наставляемого</w:t>
      </w:r>
    </w:p>
    <w:p>
      <w:pPr>
        <w:pStyle w:val="BodyText"/>
        <w:spacing w:before="10"/>
        <w:rPr>
          <w:b/>
          <w:sz w:val="30"/>
        </w:rPr>
      </w:pPr>
    </w:p>
    <w:p>
      <w:pPr>
        <w:pStyle w:val="ListParagraph"/>
        <w:numPr>
          <w:ilvl w:val="3"/>
          <w:numId w:val="137"/>
        </w:numPr>
        <w:tabs>
          <w:tab w:pos="2941" w:val="left" w:leader="none"/>
          <w:tab w:pos="2942" w:val="left" w:leader="none"/>
        </w:tabs>
        <w:spacing w:line="240" w:lineRule="auto" w:before="1"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3"/>
          <w:numId w:val="137"/>
        </w:numPr>
        <w:tabs>
          <w:tab w:pos="2941" w:val="left" w:leader="none"/>
          <w:tab w:pos="2942" w:val="left" w:leader="none"/>
          <w:tab w:pos="10085" w:val="left" w:leader="none"/>
        </w:tabs>
        <w:spacing w:line="240" w:lineRule="auto" w:before="40" w:after="0"/>
        <w:ind w:left="2942" w:right="0" w:hanging="72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4"/>
        <w:rPr>
          <w:sz w:val="23"/>
        </w:rPr>
      </w:pPr>
    </w:p>
    <w:p>
      <w:pPr>
        <w:pStyle w:val="BodyText"/>
        <w:spacing w:before="90"/>
        <w:ind w:left="1502"/>
      </w:pPr>
      <w:r>
        <w:rPr/>
        <w:t>Оцените в баллах от 1 до 10, где 1 – самый низший балл, а 10 – самый высокий.</w:t>
      </w:r>
    </w:p>
    <w:p>
      <w:pPr>
        <w:pStyle w:val="BodyText"/>
        <w:rPr>
          <w:sz w:val="20"/>
        </w:rPr>
      </w:pPr>
    </w:p>
    <w:p>
      <w:pPr>
        <w:pStyle w:val="BodyText"/>
        <w:spacing w:before="9"/>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847" w:val="left" w:leader="none"/>
                <w:tab w:pos="3681" w:val="left" w:leader="none"/>
              </w:tabs>
              <w:ind w:left="136"/>
              <w:rPr>
                <w:sz w:val="24"/>
              </w:rPr>
            </w:pPr>
            <w:r>
              <w:rPr>
                <w:sz w:val="24"/>
              </w:rPr>
              <w:t>3.</w:t>
            </w:r>
            <w:r>
              <w:rPr>
                <w:spacing w:val="18"/>
                <w:sz w:val="24"/>
              </w:rPr>
              <w:t> </w:t>
            </w:r>
            <w:r>
              <w:rPr>
                <w:sz w:val="24"/>
              </w:rPr>
              <w:t>Ожидаемая</w:t>
              <w:tab/>
              <w:t>эффективность</w:t>
              <w:tab/>
              <w:t>программы</w:t>
            </w:r>
          </w:p>
          <w:p>
            <w:pPr>
              <w:pStyle w:val="TableParagraph"/>
              <w:spacing w:line="240" w:lineRule="auto" w:before="41"/>
              <w:ind w:left="136"/>
              <w:rPr>
                <w:sz w:val="24"/>
              </w:rPr>
            </w:pPr>
            <w:r>
              <w:rPr>
                <w:sz w:val="24"/>
              </w:rPr>
              <w:t>наставничества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ind w:left="136"/>
              <w:rPr>
                <w:sz w:val="24"/>
              </w:rPr>
            </w:pPr>
            <w:r>
              <w:rPr>
                <w:sz w:val="24"/>
              </w:rPr>
              <w:t>4. Оцените ожидаемый уровень комфорта при</w:t>
            </w:r>
          </w:p>
          <w:p>
            <w:pPr>
              <w:pStyle w:val="TableParagraph"/>
              <w:spacing w:line="240" w:lineRule="auto" w:before="41"/>
              <w:ind w:left="136"/>
              <w:rPr>
                <w:sz w:val="24"/>
              </w:rPr>
            </w:pPr>
            <w:r>
              <w:rPr>
                <w:sz w:val="24"/>
              </w:rPr>
              <w:t>участии в программе наставничества?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1588" w:hRule="atLeast"/>
        </w:trPr>
        <w:tc>
          <w:tcPr>
            <w:tcW w:w="4959" w:type="dxa"/>
          </w:tcPr>
          <w:p>
            <w:pPr>
              <w:pStyle w:val="TableParagraph"/>
              <w:tabs>
                <w:tab w:pos="1744" w:val="left" w:leader="none"/>
                <w:tab w:pos="3284" w:val="left" w:leader="none"/>
              </w:tabs>
              <w:spacing w:line="276" w:lineRule="auto"/>
              <w:ind w:left="136" w:right="103"/>
              <w:jc w:val="both"/>
              <w:rPr>
                <w:sz w:val="24"/>
              </w:rPr>
            </w:pPr>
            <w:r>
              <w:rPr>
                <w:sz w:val="24"/>
              </w:rPr>
              <w:t>5. Ожидаемое качество организационных мероприятий (знакомство с коллективом, рабочим</w:t>
              <w:tab/>
              <w:t>местом,</w:t>
              <w:tab/>
            </w:r>
            <w:r>
              <w:rPr>
                <w:spacing w:val="-3"/>
                <w:sz w:val="24"/>
              </w:rPr>
              <w:t>должностными </w:t>
            </w:r>
            <w:r>
              <w:rPr>
                <w:sz w:val="24"/>
              </w:rPr>
              <w:t>обязанностями и</w:t>
            </w:r>
            <w:r>
              <w:rPr>
                <w:spacing w:val="22"/>
                <w:sz w:val="24"/>
              </w:rPr>
              <w:t> </w:t>
            </w:r>
            <w:r>
              <w:rPr>
                <w:sz w:val="24"/>
              </w:rPr>
              <w:t>квалификационными</w:t>
            </w:r>
          </w:p>
          <w:p>
            <w:pPr>
              <w:pStyle w:val="TableParagraph"/>
              <w:spacing w:line="240" w:lineRule="auto"/>
              <w:ind w:left="136"/>
              <w:rPr>
                <w:sz w:val="24"/>
              </w:rPr>
            </w:pPr>
            <w:r>
              <w:rPr>
                <w:sz w:val="24"/>
              </w:rPr>
              <w:t>требованиями)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2053" w:val="left" w:leader="none"/>
                <w:tab w:pos="3681" w:val="left" w:leader="none"/>
              </w:tabs>
              <w:ind w:left="136"/>
              <w:rPr>
                <w:sz w:val="24"/>
              </w:rPr>
            </w:pPr>
            <w:r>
              <w:rPr>
                <w:sz w:val="24"/>
              </w:rPr>
              <w:t>6.</w:t>
            </w:r>
            <w:r>
              <w:rPr>
                <w:spacing w:val="18"/>
                <w:sz w:val="24"/>
              </w:rPr>
              <w:t> </w:t>
            </w:r>
            <w:r>
              <w:rPr>
                <w:sz w:val="24"/>
              </w:rPr>
              <w:t>Ожидаемая</w:t>
              <w:tab/>
              <w:t>полезность</w:t>
              <w:tab/>
              <w:t>программы</w:t>
            </w:r>
          </w:p>
          <w:p>
            <w:pPr>
              <w:pStyle w:val="TableParagraph"/>
              <w:spacing w:line="240" w:lineRule="auto" w:before="41"/>
              <w:ind w:left="136"/>
              <w:rPr>
                <w:sz w:val="24"/>
              </w:rPr>
            </w:pPr>
            <w:r>
              <w:rPr>
                <w:sz w:val="24"/>
              </w:rPr>
              <w:t>профессиональной и должностной адаптации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1588" w:hRule="atLeast"/>
        </w:trPr>
        <w:tc>
          <w:tcPr>
            <w:tcW w:w="4959" w:type="dxa"/>
          </w:tcPr>
          <w:p>
            <w:pPr>
              <w:pStyle w:val="TableParagraph"/>
              <w:spacing w:line="276" w:lineRule="auto"/>
              <w:ind w:left="136" w:right="106"/>
              <w:jc w:val="both"/>
              <w:rPr>
                <w:sz w:val="24"/>
              </w:rPr>
            </w:pPr>
            <w:r>
              <w:rPr>
                <w:sz w:val="24"/>
              </w:rPr>
              <w:t>7. Ожидаемая польза организованных для</w:t>
            </w:r>
            <w:r>
              <w:rPr>
                <w:spacing w:val="-41"/>
                <w:sz w:val="24"/>
              </w:rPr>
              <w:t> </w:t>
            </w:r>
            <w:r>
              <w:rPr>
                <w:sz w:val="24"/>
              </w:rPr>
              <w:t>Вас мероприятий по развитию конкретных профессиональных навыков (посещение и ведение открытых уроков,</w:t>
            </w:r>
            <w:r>
              <w:rPr>
                <w:spacing w:val="14"/>
                <w:sz w:val="24"/>
              </w:rPr>
              <w:t> </w:t>
            </w:r>
            <w:r>
              <w:rPr>
                <w:sz w:val="24"/>
              </w:rPr>
              <w:t>семинары,</w:t>
            </w:r>
          </w:p>
          <w:p>
            <w:pPr>
              <w:pStyle w:val="TableParagraph"/>
              <w:spacing w:line="240" w:lineRule="auto"/>
              <w:ind w:left="136"/>
              <w:jc w:val="both"/>
              <w:rPr>
                <w:sz w:val="24"/>
              </w:rPr>
            </w:pPr>
            <w:r>
              <w:rPr>
                <w:sz w:val="24"/>
              </w:rPr>
              <w:t>вебинары, участие в конкурсах)</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ind w:left="136"/>
              <w:rPr>
                <w:sz w:val="24"/>
              </w:rPr>
            </w:pPr>
            <w:r>
              <w:rPr>
                <w:sz w:val="24"/>
              </w:rPr>
              <w:t>8. Ожидаемое качество передачи Вам</w:t>
            </w:r>
          </w:p>
          <w:p>
            <w:pPr>
              <w:pStyle w:val="TableParagraph"/>
              <w:spacing w:line="240" w:lineRule="auto" w:before="41"/>
              <w:ind w:left="136"/>
              <w:rPr>
                <w:sz w:val="24"/>
              </w:rPr>
            </w:pPr>
            <w:r>
              <w:rPr>
                <w:sz w:val="24"/>
              </w:rPr>
              <w:t>необходимых теоретических знаний</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ind w:left="136"/>
              <w:rPr>
                <w:sz w:val="24"/>
              </w:rPr>
            </w:pPr>
            <w:r>
              <w:rPr>
                <w:sz w:val="24"/>
              </w:rPr>
              <w:t>9. Ожидаемое качество передачи Вам</w:t>
            </w:r>
          </w:p>
          <w:p>
            <w:pPr>
              <w:pStyle w:val="TableParagraph"/>
              <w:spacing w:line="240" w:lineRule="auto" w:before="43"/>
              <w:ind w:left="136"/>
              <w:rPr>
                <w:sz w:val="24"/>
              </w:rPr>
            </w:pPr>
            <w:r>
              <w:rPr>
                <w:sz w:val="24"/>
              </w:rPr>
              <w:t>необходимых практических навыков</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6" w:hRule="atLeast"/>
        </w:trPr>
        <w:tc>
          <w:tcPr>
            <w:tcW w:w="4959" w:type="dxa"/>
          </w:tcPr>
          <w:p>
            <w:pPr>
              <w:pStyle w:val="TableParagraph"/>
              <w:tabs>
                <w:tab w:pos="2252" w:val="left" w:leader="none"/>
                <w:tab w:pos="3681" w:val="left" w:leader="none"/>
              </w:tabs>
              <w:ind w:left="136"/>
              <w:rPr>
                <w:sz w:val="24"/>
              </w:rPr>
            </w:pPr>
            <w:r>
              <w:rPr>
                <w:sz w:val="24"/>
              </w:rPr>
              <w:t>10.</w:t>
            </w:r>
            <w:r>
              <w:rPr>
                <w:spacing w:val="42"/>
                <w:sz w:val="24"/>
              </w:rPr>
              <w:t> </w:t>
            </w:r>
            <w:r>
              <w:rPr>
                <w:sz w:val="24"/>
              </w:rPr>
              <w:t>Ожидаемое</w:t>
              <w:tab/>
              <w:t>качество</w:t>
              <w:tab/>
              <w:t>программы</w:t>
            </w:r>
          </w:p>
          <w:p>
            <w:pPr>
              <w:pStyle w:val="TableParagraph"/>
              <w:spacing w:line="240" w:lineRule="auto" w:before="41"/>
              <w:ind w:left="136"/>
              <w:rPr>
                <w:sz w:val="24"/>
              </w:rPr>
            </w:pPr>
            <w:r>
              <w:rPr>
                <w:sz w:val="24"/>
              </w:rPr>
              <w:t>профессиональной адаптации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1990" w:val="left" w:leader="none"/>
                <w:tab w:pos="2765" w:val="left" w:leader="none"/>
                <w:tab w:pos="3763" w:val="left" w:leader="none"/>
              </w:tabs>
              <w:ind w:left="136"/>
              <w:rPr>
                <w:sz w:val="24"/>
              </w:rPr>
            </w:pPr>
            <w:r>
              <w:rPr>
                <w:sz w:val="24"/>
              </w:rPr>
              <w:t>11.</w:t>
            </w:r>
            <w:r>
              <w:rPr>
                <w:spacing w:val="43"/>
                <w:sz w:val="24"/>
              </w:rPr>
              <w:t> </w:t>
            </w:r>
            <w:r>
              <w:rPr>
                <w:sz w:val="24"/>
              </w:rPr>
              <w:t>Насколько</w:t>
              <w:tab/>
              <w:t>Вам</w:t>
              <w:tab/>
              <w:t>важно</w:t>
              <w:tab/>
              <w:t>ощущение</w:t>
            </w:r>
          </w:p>
          <w:p>
            <w:pPr>
              <w:pStyle w:val="TableParagraph"/>
              <w:spacing w:line="240" w:lineRule="auto" w:before="41"/>
              <w:ind w:left="136"/>
              <w:rPr>
                <w:sz w:val="24"/>
              </w:rPr>
            </w:pPr>
            <w:r>
              <w:rPr>
                <w:sz w:val="24"/>
              </w:rPr>
              <w:t>поддержки от наставника?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ind w:left="115"/>
              <w:rPr>
                <w:sz w:val="24"/>
              </w:rPr>
            </w:pPr>
            <w:r>
              <w:rPr>
                <w:sz w:val="24"/>
              </w:rPr>
              <w:t>12. Насколько Вам важно, чтобы Вы остались</w:t>
            </w:r>
          </w:p>
          <w:p>
            <w:pPr>
              <w:pStyle w:val="TableParagraph"/>
              <w:spacing w:line="240" w:lineRule="auto" w:before="43"/>
              <w:ind w:left="115"/>
              <w:rPr>
                <w:sz w:val="24"/>
              </w:rPr>
            </w:pPr>
            <w:r>
              <w:rPr>
                <w:sz w:val="24"/>
              </w:rPr>
              <w:t>довольны совместной работой?</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bl>
    <w:p>
      <w:pPr>
        <w:spacing w:after="0"/>
        <w:jc w:val="center"/>
        <w:rPr>
          <w:sz w:val="24"/>
        </w:rPr>
        <w:sectPr>
          <w:pgSz w:w="12240" w:h="15840"/>
          <w:pgMar w:header="0" w:footer="1180" w:top="1260" w:bottom="1460" w:left="200" w:right="200"/>
        </w:sectPr>
      </w:pPr>
    </w:p>
    <w:p>
      <w:pPr>
        <w:pStyle w:val="ListParagraph"/>
        <w:numPr>
          <w:ilvl w:val="0"/>
          <w:numId w:val="142"/>
        </w:numPr>
        <w:tabs>
          <w:tab w:pos="2941" w:val="left" w:leader="none"/>
          <w:tab w:pos="2942" w:val="left" w:leader="none"/>
        </w:tabs>
        <w:spacing w:line="240" w:lineRule="auto" w:before="67" w:after="0"/>
        <w:ind w:left="2942" w:right="0" w:hanging="720"/>
        <w:jc w:val="left"/>
        <w:rPr>
          <w:sz w:val="24"/>
        </w:rPr>
      </w:pPr>
      <w:r>
        <w:rPr>
          <w:sz w:val="24"/>
        </w:rPr>
        <w:t>Что Вы ожидаете от программы и своей</w:t>
      </w:r>
      <w:r>
        <w:rPr>
          <w:spacing w:val="-1"/>
          <w:sz w:val="24"/>
        </w:rPr>
        <w:t> </w:t>
      </w:r>
      <w:r>
        <w:rPr>
          <w:sz w:val="24"/>
        </w:rPr>
        <w:t>роли?</w:t>
      </w:r>
    </w:p>
    <w:p>
      <w:pPr>
        <w:pStyle w:val="BodyText"/>
        <w:spacing w:before="5"/>
        <w:rPr>
          <w:sz w:val="23"/>
        </w:rPr>
      </w:pPr>
      <w:r>
        <w:rPr/>
        <w:pict>
          <v:shape style="position:absolute;margin-left:85.103996pt;margin-top:15.723191pt;width:366pt;height:.1pt;mso-position-horizontal-relative:page;mso-position-vertical-relative:paragraph;z-index:-15708672;mso-wrap-distance-left:0;mso-wrap-distance-right:0" coordorigin="1702,314" coordsize="7320,0" path="m1702,314l9022,314e" filled="false" stroked="true" strokeweight=".48pt" strokecolor="#000000">
            <v:path arrowok="t"/>
            <v:stroke dashstyle="solid"/>
            <w10:wrap type="topAndBottom"/>
          </v:shape>
        </w:pict>
      </w:r>
    </w:p>
    <w:p>
      <w:pPr>
        <w:pStyle w:val="BodyText"/>
        <w:spacing w:before="9"/>
        <w:rPr>
          <w:sz w:val="20"/>
        </w:rPr>
      </w:pPr>
    </w:p>
    <w:p>
      <w:pPr>
        <w:pStyle w:val="ListParagraph"/>
        <w:numPr>
          <w:ilvl w:val="0"/>
          <w:numId w:val="142"/>
        </w:numPr>
        <w:tabs>
          <w:tab w:pos="2941" w:val="left" w:leader="none"/>
          <w:tab w:pos="2942" w:val="left" w:leader="none"/>
        </w:tabs>
        <w:spacing w:line="240" w:lineRule="auto" w:before="90" w:after="0"/>
        <w:ind w:left="2942" w:right="0" w:hanging="720"/>
        <w:jc w:val="left"/>
        <w:rPr>
          <w:sz w:val="24"/>
        </w:rPr>
      </w:pPr>
      <w:r>
        <w:rPr>
          <w:sz w:val="24"/>
        </w:rPr>
        <w:t>Что особенно ценно для Вас в</w:t>
      </w:r>
      <w:r>
        <w:rPr>
          <w:spacing w:val="-1"/>
          <w:sz w:val="24"/>
        </w:rPr>
        <w:t> </w:t>
      </w:r>
      <w:r>
        <w:rPr>
          <w:sz w:val="24"/>
        </w:rPr>
        <w:t>программе?</w:t>
      </w:r>
    </w:p>
    <w:p>
      <w:pPr>
        <w:pStyle w:val="BodyText"/>
        <w:spacing w:before="3"/>
        <w:rPr>
          <w:sz w:val="23"/>
        </w:rPr>
      </w:pPr>
      <w:r>
        <w:rPr/>
        <w:pict>
          <v:shape style="position:absolute;margin-left:85.103996pt;margin-top:15.592127pt;width:366pt;height:.1pt;mso-position-horizontal-relative:page;mso-position-vertical-relative:paragraph;z-index:-15708160;mso-wrap-distance-left:0;mso-wrap-distance-right:0" coordorigin="1702,312" coordsize="7320,0" path="m1702,312l9022,312e" filled="false" stroked="true" strokeweight=".48pt" strokecolor="#000000">
            <v:path arrowok="t"/>
            <v:stroke dashstyle="solid"/>
            <w10:wrap type="topAndBottom"/>
          </v:shape>
        </w:pict>
      </w:r>
    </w:p>
    <w:p>
      <w:pPr>
        <w:pStyle w:val="BodyText"/>
        <w:rPr>
          <w:sz w:val="20"/>
        </w:rPr>
      </w:pPr>
    </w:p>
    <w:p>
      <w:pPr>
        <w:pStyle w:val="BodyText"/>
        <w:rPr>
          <w:sz w:val="20"/>
        </w:rPr>
      </w:pPr>
    </w:p>
    <w:p>
      <w:pPr>
        <w:pStyle w:val="BodyText"/>
        <w:spacing w:before="9"/>
        <w:rPr>
          <w:sz w:val="16"/>
        </w:rPr>
      </w:pPr>
    </w:p>
    <w:tbl>
      <w:tblPr>
        <w:tblW w:w="0" w:type="auto"/>
        <w:jc w:val="left"/>
        <w:tblInd w:w="151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4313"/>
        <w:gridCol w:w="1027"/>
        <w:gridCol w:w="962"/>
        <w:gridCol w:w="955"/>
        <w:gridCol w:w="912"/>
        <w:gridCol w:w="1120"/>
      </w:tblGrid>
      <w:tr>
        <w:trPr>
          <w:trHeight w:val="2253" w:hRule="atLeast"/>
        </w:trPr>
        <w:tc>
          <w:tcPr>
            <w:tcW w:w="4313" w:type="dxa"/>
          </w:tcPr>
          <w:p>
            <w:pPr>
              <w:pStyle w:val="TableParagraph"/>
              <w:tabs>
                <w:tab w:pos="2974" w:val="left" w:leader="none"/>
              </w:tabs>
              <w:spacing w:line="276" w:lineRule="auto" w:before="11"/>
              <w:ind w:left="834" w:right="103"/>
              <w:jc w:val="both"/>
              <w:rPr>
                <w:sz w:val="24"/>
              </w:rPr>
            </w:pPr>
            <w:r>
              <w:rPr>
                <w:sz w:val="24"/>
              </w:rPr>
              <w:t>15. Как часто Вы ожидаете проведение мероприятий по развитию</w:t>
              <w:tab/>
            </w:r>
            <w:r>
              <w:rPr>
                <w:spacing w:val="-3"/>
                <w:sz w:val="24"/>
              </w:rPr>
              <w:t>конкретных </w:t>
            </w:r>
            <w:r>
              <w:rPr>
                <w:sz w:val="24"/>
              </w:rPr>
              <w:t>профессиональных навыков (посещение и ведение открытых уроков, семинары, вебинары, участие в</w:t>
            </w:r>
            <w:r>
              <w:rPr>
                <w:spacing w:val="-3"/>
                <w:sz w:val="24"/>
              </w:rPr>
              <w:t> </w:t>
            </w:r>
            <w:r>
              <w:rPr>
                <w:sz w:val="24"/>
              </w:rPr>
              <w:t>конкурсах)?</w:t>
            </w:r>
          </w:p>
        </w:tc>
        <w:tc>
          <w:tcPr>
            <w:tcW w:w="1027" w:type="dxa"/>
          </w:tcPr>
          <w:p>
            <w:pPr>
              <w:pStyle w:val="TableParagraph"/>
              <w:spacing w:line="276" w:lineRule="auto" w:before="15"/>
              <w:ind w:left="115" w:right="188"/>
              <w:rPr>
                <w:b/>
                <w:sz w:val="24"/>
              </w:rPr>
            </w:pPr>
            <w:r>
              <w:rPr>
                <w:b/>
                <w:sz w:val="24"/>
              </w:rPr>
              <w:t>Очень часто</w:t>
            </w:r>
          </w:p>
        </w:tc>
        <w:tc>
          <w:tcPr>
            <w:tcW w:w="962" w:type="dxa"/>
          </w:tcPr>
          <w:p>
            <w:pPr>
              <w:pStyle w:val="TableParagraph"/>
              <w:spacing w:line="240" w:lineRule="auto" w:before="15"/>
              <w:ind w:left="113"/>
              <w:rPr>
                <w:b/>
                <w:sz w:val="24"/>
              </w:rPr>
            </w:pPr>
            <w:r>
              <w:rPr>
                <w:b/>
                <w:color w:val="000009"/>
                <w:sz w:val="24"/>
              </w:rPr>
              <w:t>Часто</w:t>
            </w:r>
          </w:p>
        </w:tc>
        <w:tc>
          <w:tcPr>
            <w:tcW w:w="955" w:type="dxa"/>
          </w:tcPr>
          <w:p>
            <w:pPr>
              <w:pStyle w:val="TableParagraph"/>
              <w:spacing w:line="240" w:lineRule="auto" w:before="15"/>
              <w:ind w:left="116"/>
              <w:rPr>
                <w:b/>
                <w:sz w:val="24"/>
              </w:rPr>
            </w:pPr>
            <w:r>
              <w:rPr>
                <w:b/>
                <w:sz w:val="24"/>
              </w:rPr>
              <w:t>Редко</w:t>
            </w:r>
          </w:p>
        </w:tc>
        <w:tc>
          <w:tcPr>
            <w:tcW w:w="912" w:type="dxa"/>
          </w:tcPr>
          <w:p>
            <w:pPr>
              <w:pStyle w:val="TableParagraph"/>
              <w:spacing w:line="240" w:lineRule="auto" w:before="15"/>
              <w:ind w:left="116"/>
              <w:rPr>
                <w:b/>
                <w:sz w:val="24"/>
              </w:rPr>
            </w:pPr>
            <w:r>
              <w:rPr>
                <w:b/>
                <w:sz w:val="24"/>
              </w:rPr>
              <w:t>1-2</w:t>
            </w:r>
          </w:p>
          <w:p>
            <w:pPr>
              <w:pStyle w:val="TableParagraph"/>
              <w:spacing w:line="240" w:lineRule="auto" w:before="41"/>
              <w:ind w:left="116"/>
              <w:rPr>
                <w:b/>
                <w:sz w:val="24"/>
              </w:rPr>
            </w:pPr>
            <w:r>
              <w:rPr>
                <w:b/>
                <w:sz w:val="24"/>
              </w:rPr>
              <w:t>раза</w:t>
            </w:r>
          </w:p>
        </w:tc>
        <w:tc>
          <w:tcPr>
            <w:tcW w:w="1120" w:type="dxa"/>
          </w:tcPr>
          <w:p>
            <w:pPr>
              <w:pStyle w:val="TableParagraph"/>
              <w:spacing w:line="240" w:lineRule="auto" w:before="15"/>
              <w:ind w:left="16"/>
              <w:rPr>
                <w:b/>
                <w:sz w:val="24"/>
              </w:rPr>
            </w:pPr>
            <w:r>
              <w:rPr>
                <w:b/>
                <w:color w:val="000009"/>
                <w:sz w:val="24"/>
              </w:rPr>
              <w:t>Никогда</w:t>
            </w:r>
          </w:p>
        </w:tc>
      </w:tr>
    </w:tbl>
    <w:p>
      <w:pPr>
        <w:pStyle w:val="BodyText"/>
        <w:rPr>
          <w:sz w:val="20"/>
        </w:rPr>
      </w:pPr>
    </w:p>
    <w:p>
      <w:pPr>
        <w:pStyle w:val="BodyText"/>
        <w:spacing w:before="9"/>
        <w:rPr>
          <w:sz w:val="26"/>
        </w:rPr>
      </w:pPr>
    </w:p>
    <w:p>
      <w:pPr>
        <w:pStyle w:val="BodyText"/>
        <w:tabs>
          <w:tab w:pos="2941" w:val="left" w:leader="none"/>
        </w:tabs>
        <w:spacing w:before="90"/>
        <w:ind w:left="2222"/>
      </w:pPr>
      <w:r>
        <w:rPr/>
        <w:t>16.</w:t>
        <w:tab/>
        <w:t>Рады ли Вы участвовать в программе?</w:t>
      </w:r>
      <w:r>
        <w:rPr>
          <w:spacing w:val="59"/>
        </w:rPr>
        <w:t> </w:t>
      </w:r>
      <w:r>
        <w:rPr/>
        <w:t>[да/нет]</w:t>
      </w:r>
    </w:p>
    <w:p>
      <w:pPr>
        <w:spacing w:after="0"/>
        <w:sectPr>
          <w:pgSz w:w="12240" w:h="15840"/>
          <w:pgMar w:header="0" w:footer="1180" w:top="1060" w:bottom="1460" w:left="200" w:right="200"/>
        </w:sectPr>
      </w:pPr>
    </w:p>
    <w:p>
      <w:pPr>
        <w:pStyle w:val="Heading5"/>
        <w:spacing w:before="71"/>
        <w:ind w:left="2222"/>
      </w:pPr>
      <w:r>
        <w:rPr/>
        <w:t>Анкета наставника</w:t>
      </w:r>
    </w:p>
    <w:p>
      <w:pPr>
        <w:pStyle w:val="BodyText"/>
        <w:spacing w:before="8"/>
        <w:rPr>
          <w:b/>
          <w:sz w:val="30"/>
        </w:rPr>
      </w:pPr>
    </w:p>
    <w:p>
      <w:pPr>
        <w:pStyle w:val="ListParagraph"/>
        <w:numPr>
          <w:ilvl w:val="0"/>
          <w:numId w:val="143"/>
        </w:numPr>
        <w:tabs>
          <w:tab w:pos="2941" w:val="left" w:leader="none"/>
          <w:tab w:pos="2942" w:val="left" w:leader="none"/>
        </w:tabs>
        <w:spacing w:line="240" w:lineRule="auto" w:before="0"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0"/>
          <w:numId w:val="143"/>
        </w:numPr>
        <w:tabs>
          <w:tab w:pos="2941" w:val="left" w:leader="none"/>
          <w:tab w:pos="2942" w:val="left" w:leader="none"/>
          <w:tab w:pos="10085" w:val="left" w:leader="none"/>
        </w:tabs>
        <w:spacing w:line="240" w:lineRule="auto" w:before="41" w:after="0"/>
        <w:ind w:left="2942" w:right="0" w:hanging="72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5"/>
        <w:rPr>
          <w:sz w:val="23"/>
        </w:rPr>
      </w:pPr>
    </w:p>
    <w:p>
      <w:pPr>
        <w:pStyle w:val="BodyText"/>
        <w:spacing w:before="90"/>
        <w:ind w:left="1502"/>
      </w:pPr>
      <w:r>
        <w:rPr/>
        <w:t>Оцените в баллах от 1 до 10, где 1 – самый низший балл, а 10 – самый высокий.</w:t>
      </w:r>
    </w:p>
    <w:p>
      <w:pPr>
        <w:pStyle w:val="BodyText"/>
        <w:rPr>
          <w:sz w:val="20"/>
        </w:rPr>
      </w:pPr>
    </w:p>
    <w:p>
      <w:pPr>
        <w:pStyle w:val="BodyText"/>
        <w:spacing w:before="7"/>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859" w:val="left" w:leader="none"/>
                <w:tab w:pos="3681" w:val="left" w:leader="none"/>
              </w:tabs>
              <w:spacing w:line="273" w:lineRule="exact"/>
              <w:ind w:left="136"/>
              <w:rPr>
                <w:sz w:val="24"/>
              </w:rPr>
            </w:pPr>
            <w:r>
              <w:rPr>
                <w:sz w:val="24"/>
              </w:rPr>
              <w:t>3.</w:t>
            </w:r>
            <w:r>
              <w:rPr>
                <w:spacing w:val="44"/>
                <w:sz w:val="24"/>
              </w:rPr>
              <w:t> </w:t>
            </w:r>
            <w:r>
              <w:rPr>
                <w:sz w:val="24"/>
              </w:rPr>
              <w:t>Ожидаемая</w:t>
              <w:tab/>
              <w:t>эффективность</w:t>
              <w:tab/>
              <w:t>программы</w:t>
            </w:r>
          </w:p>
          <w:p>
            <w:pPr>
              <w:pStyle w:val="TableParagraph"/>
              <w:spacing w:line="240" w:lineRule="auto" w:before="41"/>
              <w:ind w:left="136"/>
              <w:rPr>
                <w:sz w:val="24"/>
              </w:rPr>
            </w:pPr>
            <w:r>
              <w:rPr>
                <w:sz w:val="24"/>
              </w:rPr>
              <w:t>наставничества</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5" w:hRule="atLeast"/>
        </w:trPr>
        <w:tc>
          <w:tcPr>
            <w:tcW w:w="4959" w:type="dxa"/>
          </w:tcPr>
          <w:p>
            <w:pPr>
              <w:pStyle w:val="TableParagraph"/>
              <w:tabs>
                <w:tab w:pos="1969" w:val="left" w:leader="none"/>
                <w:tab w:pos="3161" w:val="left" w:leader="none"/>
                <w:tab w:pos="3689" w:val="left" w:leader="none"/>
                <w:tab w:pos="4728" w:val="left" w:leader="none"/>
              </w:tabs>
              <w:ind w:left="136"/>
              <w:rPr>
                <w:sz w:val="24"/>
              </w:rPr>
            </w:pPr>
            <w:r>
              <w:rPr>
                <w:sz w:val="24"/>
              </w:rPr>
              <w:t>4.</w:t>
            </w:r>
            <w:r>
              <w:rPr>
                <w:spacing w:val="44"/>
                <w:sz w:val="24"/>
              </w:rPr>
              <w:t> </w:t>
            </w:r>
            <w:r>
              <w:rPr>
                <w:sz w:val="24"/>
              </w:rPr>
              <w:t>Ожидаемый</w:t>
              <w:tab/>
              <w:t>комфорт</w:t>
              <w:tab/>
              <w:t>от</w:t>
              <w:tab/>
              <w:t>работы</w:t>
              <w:tab/>
              <w:t>в</w:t>
            </w:r>
          </w:p>
          <w:p>
            <w:pPr>
              <w:pStyle w:val="TableParagraph"/>
              <w:spacing w:line="240" w:lineRule="auto" w:before="41"/>
              <w:ind w:left="136"/>
              <w:rPr>
                <w:sz w:val="24"/>
              </w:rPr>
            </w:pPr>
            <w:r>
              <w:rPr>
                <w:sz w:val="24"/>
              </w:rPr>
              <w:t>программе наставничества?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1586" w:hRule="atLeast"/>
        </w:trPr>
        <w:tc>
          <w:tcPr>
            <w:tcW w:w="4959" w:type="dxa"/>
          </w:tcPr>
          <w:p>
            <w:pPr>
              <w:pStyle w:val="TableParagraph"/>
              <w:tabs>
                <w:tab w:pos="2343" w:val="left" w:leader="none"/>
                <w:tab w:pos="2439" w:val="left" w:leader="none"/>
                <w:tab w:pos="4040" w:val="left" w:leader="none"/>
                <w:tab w:pos="4714" w:val="left" w:leader="none"/>
              </w:tabs>
              <w:spacing w:line="276" w:lineRule="auto"/>
              <w:ind w:left="136" w:right="104"/>
              <w:jc w:val="both"/>
              <w:rPr>
                <w:sz w:val="24"/>
              </w:rPr>
            </w:pPr>
            <w:r>
              <w:rPr>
                <w:sz w:val="24"/>
              </w:rPr>
              <w:t>5. Насколько эффективно Вы сможете организовать мероприятия (знакомство с коллективом,</w:t>
              <w:tab/>
              <w:t>рабочим</w:t>
              <w:tab/>
            </w:r>
            <w:r>
              <w:rPr>
                <w:spacing w:val="-3"/>
                <w:sz w:val="24"/>
              </w:rPr>
              <w:t>местом, </w:t>
            </w:r>
            <w:r>
              <w:rPr>
                <w:sz w:val="24"/>
              </w:rPr>
              <w:t>должностными</w:t>
              <w:tab/>
              <w:tab/>
              <w:t>обязанностями</w:t>
              <w:tab/>
              <w:tab/>
            </w:r>
            <w:r>
              <w:rPr>
                <w:spacing w:val="-18"/>
                <w:sz w:val="24"/>
              </w:rPr>
              <w:t>и</w:t>
            </w:r>
          </w:p>
          <w:p>
            <w:pPr>
              <w:pStyle w:val="TableParagraph"/>
              <w:spacing w:line="240" w:lineRule="auto"/>
              <w:ind w:left="136"/>
              <w:jc w:val="both"/>
              <w:rPr>
                <w:sz w:val="24"/>
              </w:rPr>
            </w:pPr>
            <w:r>
              <w:rPr>
                <w:sz w:val="24"/>
              </w:rPr>
              <w:t>квалификационными требованиями)</w:t>
            </w:r>
          </w:p>
        </w:tc>
        <w:tc>
          <w:tcPr>
            <w:tcW w:w="425" w:type="dxa"/>
          </w:tcPr>
          <w:p>
            <w:pPr>
              <w:pStyle w:val="TableParagraph"/>
              <w:spacing w:line="271" w:lineRule="exact"/>
              <w:ind w:left="112"/>
              <w:rPr>
                <w:sz w:val="24"/>
              </w:rPr>
            </w:pPr>
            <w:r>
              <w:rPr>
                <w:sz w:val="24"/>
              </w:rPr>
              <w:t>1</w:t>
            </w:r>
          </w:p>
        </w:tc>
        <w:tc>
          <w:tcPr>
            <w:tcW w:w="425" w:type="dxa"/>
          </w:tcPr>
          <w:p>
            <w:pPr>
              <w:pStyle w:val="TableParagraph"/>
              <w:spacing w:line="271" w:lineRule="exact"/>
              <w:ind w:left="112"/>
              <w:rPr>
                <w:sz w:val="24"/>
              </w:rPr>
            </w:pPr>
            <w:r>
              <w:rPr>
                <w:sz w:val="24"/>
              </w:rPr>
              <w:t>2</w:t>
            </w:r>
          </w:p>
        </w:tc>
        <w:tc>
          <w:tcPr>
            <w:tcW w:w="425" w:type="dxa"/>
          </w:tcPr>
          <w:p>
            <w:pPr>
              <w:pStyle w:val="TableParagraph"/>
              <w:spacing w:line="271" w:lineRule="exact"/>
              <w:ind w:left="112"/>
              <w:rPr>
                <w:sz w:val="24"/>
              </w:rPr>
            </w:pPr>
            <w:r>
              <w:rPr>
                <w:sz w:val="24"/>
              </w:rPr>
              <w:t>3</w:t>
            </w:r>
          </w:p>
        </w:tc>
        <w:tc>
          <w:tcPr>
            <w:tcW w:w="425" w:type="dxa"/>
          </w:tcPr>
          <w:p>
            <w:pPr>
              <w:pStyle w:val="TableParagraph"/>
              <w:spacing w:line="271" w:lineRule="exact"/>
              <w:ind w:left="112"/>
              <w:rPr>
                <w:sz w:val="24"/>
              </w:rPr>
            </w:pPr>
            <w:r>
              <w:rPr>
                <w:sz w:val="24"/>
              </w:rPr>
              <w:t>4</w:t>
            </w:r>
          </w:p>
        </w:tc>
        <w:tc>
          <w:tcPr>
            <w:tcW w:w="425" w:type="dxa"/>
          </w:tcPr>
          <w:p>
            <w:pPr>
              <w:pStyle w:val="TableParagraph"/>
              <w:spacing w:line="271" w:lineRule="exact"/>
              <w:rPr>
                <w:sz w:val="24"/>
              </w:rPr>
            </w:pPr>
            <w:r>
              <w:rPr>
                <w:sz w:val="24"/>
              </w:rPr>
              <w:t>5</w:t>
            </w:r>
          </w:p>
        </w:tc>
        <w:tc>
          <w:tcPr>
            <w:tcW w:w="425" w:type="dxa"/>
          </w:tcPr>
          <w:p>
            <w:pPr>
              <w:pStyle w:val="TableParagraph"/>
              <w:spacing w:line="271" w:lineRule="exact"/>
              <w:rPr>
                <w:sz w:val="24"/>
              </w:rPr>
            </w:pPr>
            <w:r>
              <w:rPr>
                <w:sz w:val="24"/>
              </w:rPr>
              <w:t>6</w:t>
            </w:r>
          </w:p>
        </w:tc>
        <w:tc>
          <w:tcPr>
            <w:tcW w:w="427" w:type="dxa"/>
          </w:tcPr>
          <w:p>
            <w:pPr>
              <w:pStyle w:val="TableParagraph"/>
              <w:spacing w:line="271" w:lineRule="exact"/>
              <w:rPr>
                <w:sz w:val="24"/>
              </w:rPr>
            </w:pPr>
            <w:r>
              <w:rPr>
                <w:sz w:val="24"/>
              </w:rPr>
              <w:t>7</w:t>
            </w:r>
          </w:p>
        </w:tc>
        <w:tc>
          <w:tcPr>
            <w:tcW w:w="425" w:type="dxa"/>
          </w:tcPr>
          <w:p>
            <w:pPr>
              <w:pStyle w:val="TableParagraph"/>
              <w:spacing w:line="271" w:lineRule="exact"/>
              <w:ind w:left="112"/>
              <w:rPr>
                <w:sz w:val="24"/>
              </w:rPr>
            </w:pPr>
            <w:r>
              <w:rPr>
                <w:sz w:val="24"/>
              </w:rPr>
              <w:t>8</w:t>
            </w:r>
          </w:p>
        </w:tc>
        <w:tc>
          <w:tcPr>
            <w:tcW w:w="424" w:type="dxa"/>
          </w:tcPr>
          <w:p>
            <w:pPr>
              <w:pStyle w:val="TableParagraph"/>
              <w:spacing w:line="271" w:lineRule="exact"/>
              <w:rPr>
                <w:sz w:val="24"/>
              </w:rPr>
            </w:pPr>
            <w:r>
              <w:rPr>
                <w:sz w:val="24"/>
              </w:rPr>
              <w:t>9</w:t>
            </w:r>
          </w:p>
        </w:tc>
        <w:tc>
          <w:tcPr>
            <w:tcW w:w="561" w:type="dxa"/>
          </w:tcPr>
          <w:p>
            <w:pPr>
              <w:pStyle w:val="TableParagraph"/>
              <w:spacing w:line="271" w:lineRule="exact"/>
              <w:ind w:left="97" w:right="174"/>
              <w:jc w:val="center"/>
              <w:rPr>
                <w:sz w:val="24"/>
              </w:rPr>
            </w:pPr>
            <w:r>
              <w:rPr>
                <w:sz w:val="24"/>
              </w:rPr>
              <w:t>10</w:t>
            </w:r>
          </w:p>
        </w:tc>
      </w:tr>
      <w:tr>
        <w:trPr>
          <w:trHeight w:val="635" w:hRule="atLeast"/>
        </w:trPr>
        <w:tc>
          <w:tcPr>
            <w:tcW w:w="4959" w:type="dxa"/>
          </w:tcPr>
          <w:p>
            <w:pPr>
              <w:pStyle w:val="TableParagraph"/>
              <w:tabs>
                <w:tab w:pos="1859" w:val="left" w:leader="none"/>
                <w:tab w:pos="3683" w:val="left" w:leader="none"/>
              </w:tabs>
              <w:ind w:left="136"/>
              <w:rPr>
                <w:sz w:val="24"/>
              </w:rPr>
            </w:pPr>
            <w:r>
              <w:rPr>
                <w:sz w:val="24"/>
              </w:rPr>
              <w:t>6.</w:t>
            </w:r>
            <w:r>
              <w:rPr>
                <w:spacing w:val="44"/>
                <w:sz w:val="24"/>
              </w:rPr>
              <w:t> </w:t>
            </w:r>
            <w:r>
              <w:rPr>
                <w:sz w:val="24"/>
              </w:rPr>
              <w:t>Ожидаемая</w:t>
              <w:tab/>
              <w:t>эффективность</w:t>
              <w:tab/>
              <w:t>программы</w:t>
            </w:r>
          </w:p>
          <w:p>
            <w:pPr>
              <w:pStyle w:val="TableParagraph"/>
              <w:spacing w:line="240" w:lineRule="auto" w:before="41"/>
              <w:ind w:left="136"/>
              <w:rPr>
                <w:sz w:val="24"/>
              </w:rPr>
            </w:pPr>
            <w:r>
              <w:rPr>
                <w:sz w:val="24"/>
              </w:rPr>
              <w:t>профессиональной и должностной адаптации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2" w:hRule="atLeast"/>
        </w:trPr>
        <w:tc>
          <w:tcPr>
            <w:tcW w:w="4959" w:type="dxa"/>
          </w:tcPr>
          <w:p>
            <w:pPr>
              <w:pStyle w:val="TableParagraph"/>
              <w:tabs>
                <w:tab w:pos="1813" w:val="left" w:leader="none"/>
                <w:tab w:pos="3940" w:val="left" w:leader="none"/>
              </w:tabs>
              <w:spacing w:line="276" w:lineRule="auto"/>
              <w:ind w:left="136" w:right="109"/>
              <w:rPr>
                <w:sz w:val="24"/>
              </w:rPr>
            </w:pPr>
            <w:r>
              <w:rPr>
                <w:sz w:val="24"/>
              </w:rPr>
              <w:t>7. Как Вы думаете, как хорошо с Вашей помощью</w:t>
              <w:tab/>
              <w:t>наставляемый</w:t>
              <w:tab/>
            </w:r>
            <w:r>
              <w:rPr>
                <w:spacing w:val="-3"/>
                <w:sz w:val="24"/>
              </w:rPr>
              <w:t>овладеет</w:t>
            </w:r>
          </w:p>
          <w:p>
            <w:pPr>
              <w:pStyle w:val="TableParagraph"/>
              <w:spacing w:line="275" w:lineRule="exact"/>
              <w:ind w:left="136"/>
              <w:rPr>
                <w:sz w:val="24"/>
              </w:rPr>
            </w:pPr>
            <w:r>
              <w:rPr>
                <w:sz w:val="24"/>
              </w:rPr>
              <w:t>необходимыми теоретическими знаниями?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0" w:hRule="atLeast"/>
        </w:trPr>
        <w:tc>
          <w:tcPr>
            <w:tcW w:w="4959" w:type="dxa"/>
          </w:tcPr>
          <w:p>
            <w:pPr>
              <w:pStyle w:val="TableParagraph"/>
              <w:ind w:left="136"/>
              <w:rPr>
                <w:sz w:val="24"/>
              </w:rPr>
            </w:pPr>
            <w:r>
              <w:rPr>
                <w:sz w:val="24"/>
              </w:rPr>
              <w:t>8. Как Вы думаете, как хорошо с Вашей</w:t>
            </w:r>
          </w:p>
          <w:p>
            <w:pPr>
              <w:pStyle w:val="TableParagraph"/>
              <w:tabs>
                <w:tab w:pos="1813" w:val="left" w:leader="none"/>
                <w:tab w:pos="3943" w:val="left" w:leader="none"/>
              </w:tabs>
              <w:spacing w:line="310" w:lineRule="atLeast" w:before="7"/>
              <w:ind w:left="136" w:right="106"/>
              <w:rPr>
                <w:sz w:val="24"/>
              </w:rPr>
            </w:pPr>
            <w:r>
              <w:rPr>
                <w:sz w:val="24"/>
              </w:rPr>
              <w:t>помощью</w:t>
              <w:tab/>
              <w:t>наставляемый</w:t>
              <w:tab/>
            </w:r>
            <w:r>
              <w:rPr>
                <w:spacing w:val="-3"/>
                <w:sz w:val="24"/>
              </w:rPr>
              <w:t>овладеет </w:t>
            </w:r>
            <w:r>
              <w:rPr>
                <w:sz w:val="24"/>
              </w:rPr>
              <w:t>необходимыми практическими</w:t>
            </w:r>
            <w:r>
              <w:rPr>
                <w:spacing w:val="-5"/>
                <w:sz w:val="24"/>
              </w:rPr>
              <w:t> </w:t>
            </w:r>
            <w:r>
              <w:rPr>
                <w:sz w:val="24"/>
              </w:rPr>
              <w:t>навыками?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spacing w:line="273" w:lineRule="exact"/>
              <w:ind w:left="136"/>
              <w:rPr>
                <w:sz w:val="24"/>
              </w:rPr>
            </w:pPr>
            <w:r>
              <w:rPr>
                <w:sz w:val="24"/>
              </w:rPr>
              <w:t>9. Ожидаемое качество разработанной Вами</w:t>
            </w:r>
          </w:p>
          <w:p>
            <w:pPr>
              <w:pStyle w:val="TableParagraph"/>
              <w:spacing w:line="240" w:lineRule="auto" w:before="41"/>
              <w:ind w:left="136"/>
              <w:rPr>
                <w:sz w:val="24"/>
              </w:rPr>
            </w:pPr>
            <w:r>
              <w:rPr>
                <w:sz w:val="24"/>
              </w:rPr>
              <w:t>программы профессиональной адаптации</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5" w:hRule="atLeast"/>
        </w:trPr>
        <w:tc>
          <w:tcPr>
            <w:tcW w:w="4959" w:type="dxa"/>
          </w:tcPr>
          <w:p>
            <w:pPr>
              <w:pStyle w:val="TableParagraph"/>
              <w:ind w:left="136"/>
              <w:rPr>
                <w:sz w:val="24"/>
              </w:rPr>
            </w:pPr>
            <w:r>
              <w:rPr>
                <w:sz w:val="24"/>
              </w:rPr>
              <w:t>10. Ожидаемая включенность наставляемого</w:t>
            </w:r>
          </w:p>
          <w:p>
            <w:pPr>
              <w:pStyle w:val="TableParagraph"/>
              <w:spacing w:line="240" w:lineRule="auto" w:before="43"/>
              <w:ind w:left="136"/>
              <w:rPr>
                <w:sz w:val="24"/>
              </w:rPr>
            </w:pPr>
            <w:r>
              <w:rPr>
                <w:sz w:val="24"/>
              </w:rPr>
              <w:t>в процесс</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2115" w:val="left" w:leader="none"/>
                <w:tab w:pos="3211" w:val="left" w:leader="none"/>
              </w:tabs>
              <w:ind w:left="136"/>
              <w:rPr>
                <w:sz w:val="24"/>
              </w:rPr>
            </w:pPr>
            <w:r>
              <w:rPr>
                <w:sz w:val="24"/>
              </w:rPr>
              <w:t>11. </w:t>
            </w:r>
            <w:r>
              <w:rPr>
                <w:spacing w:val="35"/>
                <w:sz w:val="24"/>
              </w:rPr>
              <w:t> </w:t>
            </w:r>
            <w:r>
              <w:rPr>
                <w:sz w:val="24"/>
              </w:rPr>
              <w:t>Ожидаемый</w:t>
              <w:tab/>
              <w:t>уровень</w:t>
              <w:tab/>
              <w:t>удовлетворения</w:t>
            </w:r>
          </w:p>
          <w:p>
            <w:pPr>
              <w:pStyle w:val="TableParagraph"/>
              <w:spacing w:line="240" w:lineRule="auto" w:before="41"/>
              <w:ind w:left="136"/>
              <w:rPr>
                <w:sz w:val="24"/>
              </w:rPr>
            </w:pPr>
            <w:r>
              <w:rPr>
                <w:sz w:val="24"/>
              </w:rPr>
              <w:t>совместной работой</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bl>
    <w:p>
      <w:pPr>
        <w:pStyle w:val="ListParagraph"/>
        <w:numPr>
          <w:ilvl w:val="0"/>
          <w:numId w:val="144"/>
        </w:numPr>
        <w:tabs>
          <w:tab w:pos="2941" w:val="left" w:leader="none"/>
          <w:tab w:pos="2942" w:val="left" w:leader="none"/>
        </w:tabs>
        <w:spacing w:line="240" w:lineRule="auto" w:before="0" w:after="0"/>
        <w:ind w:left="2942" w:right="0" w:hanging="720"/>
        <w:jc w:val="left"/>
        <w:rPr>
          <w:sz w:val="24"/>
        </w:rPr>
      </w:pPr>
      <w:r>
        <w:rPr>
          <w:sz w:val="24"/>
        </w:rPr>
        <w:t>Что Вы ожидаете от программы и своей</w:t>
      </w:r>
      <w:r>
        <w:rPr>
          <w:spacing w:val="-1"/>
          <w:sz w:val="24"/>
        </w:rPr>
        <w:t> </w:t>
      </w:r>
      <w:r>
        <w:rPr>
          <w:sz w:val="24"/>
        </w:rPr>
        <w:t>роли?</w:t>
      </w:r>
    </w:p>
    <w:p>
      <w:pPr>
        <w:pStyle w:val="BodyText"/>
        <w:spacing w:before="3"/>
        <w:rPr>
          <w:sz w:val="23"/>
        </w:rPr>
      </w:pPr>
      <w:r>
        <w:rPr/>
        <w:pict>
          <v:shape style="position:absolute;margin-left:85.103996pt;margin-top:15.596293pt;width:366pt;height:.1pt;mso-position-horizontal-relative:page;mso-position-vertical-relative:paragraph;z-index:-15707648;mso-wrap-distance-left:0;mso-wrap-distance-right:0" coordorigin="1702,312" coordsize="7320,0" path="m1702,312l9022,312e" filled="false" stroked="true" strokeweight=".48pt" strokecolor="#000000">
            <v:path arrowok="t"/>
            <v:stroke dashstyle="solid"/>
            <w10:wrap type="topAndBottom"/>
          </v:shape>
        </w:pict>
      </w:r>
    </w:p>
    <w:p>
      <w:pPr>
        <w:pStyle w:val="BodyText"/>
        <w:spacing w:before="9"/>
        <w:rPr>
          <w:sz w:val="20"/>
        </w:rPr>
      </w:pPr>
    </w:p>
    <w:p>
      <w:pPr>
        <w:pStyle w:val="ListParagraph"/>
        <w:numPr>
          <w:ilvl w:val="0"/>
          <w:numId w:val="144"/>
        </w:numPr>
        <w:tabs>
          <w:tab w:pos="2941" w:val="left" w:leader="none"/>
          <w:tab w:pos="2942" w:val="left" w:leader="none"/>
        </w:tabs>
        <w:spacing w:line="240" w:lineRule="auto" w:before="90" w:after="0"/>
        <w:ind w:left="2942" w:right="0" w:hanging="720"/>
        <w:jc w:val="left"/>
        <w:rPr>
          <w:sz w:val="24"/>
        </w:rPr>
      </w:pPr>
      <w:r>
        <w:rPr>
          <w:sz w:val="24"/>
        </w:rPr>
        <w:t>Что особенно ценно для Вас в</w:t>
      </w:r>
      <w:r>
        <w:rPr>
          <w:spacing w:val="-1"/>
          <w:sz w:val="24"/>
        </w:rPr>
        <w:t> </w:t>
      </w:r>
      <w:r>
        <w:rPr>
          <w:sz w:val="24"/>
        </w:rPr>
        <w:t>программе?</w:t>
      </w:r>
    </w:p>
    <w:p>
      <w:pPr>
        <w:pStyle w:val="BodyText"/>
        <w:spacing w:before="5"/>
        <w:rPr>
          <w:sz w:val="23"/>
        </w:rPr>
      </w:pPr>
      <w:r>
        <w:rPr/>
        <w:pict>
          <v:shape style="position:absolute;margin-left:85.103996pt;margin-top:15.722147pt;width:366.05pt;height:.1pt;mso-position-horizontal-relative:page;mso-position-vertical-relative:paragraph;z-index:-15707136;mso-wrap-distance-left:0;mso-wrap-distance-right:0" coordorigin="1702,314" coordsize="7321,0" path="m1702,314l9023,314e" filled="false" stroked="true" strokeweight=".48pt" strokecolor="#000000">
            <v:path arrowok="t"/>
            <v:stroke dashstyle="solid"/>
            <w10:wrap type="topAndBottom"/>
          </v:shape>
        </w:pict>
      </w:r>
    </w:p>
    <w:p>
      <w:pPr>
        <w:pStyle w:val="BodyText"/>
        <w:rPr>
          <w:sz w:val="29"/>
        </w:rPr>
      </w:pPr>
    </w:p>
    <w:tbl>
      <w:tblPr>
        <w:tblW w:w="0" w:type="auto"/>
        <w:jc w:val="left"/>
        <w:tblInd w:w="151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4313"/>
        <w:gridCol w:w="1027"/>
        <w:gridCol w:w="962"/>
        <w:gridCol w:w="955"/>
        <w:gridCol w:w="912"/>
        <w:gridCol w:w="1120"/>
      </w:tblGrid>
      <w:tr>
        <w:trPr>
          <w:trHeight w:val="1300" w:hRule="atLeast"/>
        </w:trPr>
        <w:tc>
          <w:tcPr>
            <w:tcW w:w="4313" w:type="dxa"/>
          </w:tcPr>
          <w:p>
            <w:pPr>
              <w:pStyle w:val="TableParagraph"/>
              <w:tabs>
                <w:tab w:pos="2974" w:val="left" w:leader="none"/>
              </w:tabs>
              <w:spacing w:line="276" w:lineRule="auto" w:before="8"/>
              <w:ind w:left="834" w:right="103"/>
              <w:jc w:val="both"/>
              <w:rPr>
                <w:sz w:val="24"/>
              </w:rPr>
            </w:pPr>
            <w:r>
              <w:rPr>
                <w:sz w:val="24"/>
              </w:rPr>
              <w:t>14. Как часто Вы собираетесь проводить мероприятия по развитию</w:t>
              <w:tab/>
            </w:r>
            <w:r>
              <w:rPr>
                <w:spacing w:val="-3"/>
                <w:sz w:val="24"/>
              </w:rPr>
              <w:t>конкретных </w:t>
            </w:r>
            <w:r>
              <w:rPr>
                <w:sz w:val="24"/>
              </w:rPr>
              <w:t>профессиональных</w:t>
            </w:r>
            <w:r>
              <w:rPr>
                <w:spacing w:val="47"/>
                <w:sz w:val="24"/>
              </w:rPr>
              <w:t> </w:t>
            </w:r>
            <w:r>
              <w:rPr>
                <w:sz w:val="24"/>
              </w:rPr>
              <w:t>навыков</w:t>
            </w:r>
          </w:p>
        </w:tc>
        <w:tc>
          <w:tcPr>
            <w:tcW w:w="1027" w:type="dxa"/>
          </w:tcPr>
          <w:p>
            <w:pPr>
              <w:pStyle w:val="TableParagraph"/>
              <w:spacing w:line="278" w:lineRule="auto" w:before="13"/>
              <w:ind w:left="115" w:right="188"/>
              <w:rPr>
                <w:b/>
                <w:sz w:val="24"/>
              </w:rPr>
            </w:pPr>
            <w:r>
              <w:rPr>
                <w:b/>
                <w:sz w:val="24"/>
              </w:rPr>
              <w:t>Очень часто</w:t>
            </w:r>
          </w:p>
        </w:tc>
        <w:tc>
          <w:tcPr>
            <w:tcW w:w="962" w:type="dxa"/>
          </w:tcPr>
          <w:p>
            <w:pPr>
              <w:pStyle w:val="TableParagraph"/>
              <w:spacing w:line="240" w:lineRule="auto" w:before="13"/>
              <w:ind w:left="113"/>
              <w:rPr>
                <w:b/>
                <w:sz w:val="24"/>
              </w:rPr>
            </w:pPr>
            <w:r>
              <w:rPr>
                <w:b/>
                <w:color w:val="000009"/>
                <w:sz w:val="24"/>
              </w:rPr>
              <w:t>Часто</w:t>
            </w:r>
          </w:p>
        </w:tc>
        <w:tc>
          <w:tcPr>
            <w:tcW w:w="955" w:type="dxa"/>
          </w:tcPr>
          <w:p>
            <w:pPr>
              <w:pStyle w:val="TableParagraph"/>
              <w:spacing w:line="240" w:lineRule="auto" w:before="13"/>
              <w:ind w:left="116"/>
              <w:rPr>
                <w:b/>
                <w:sz w:val="24"/>
              </w:rPr>
            </w:pPr>
            <w:r>
              <w:rPr>
                <w:b/>
                <w:sz w:val="24"/>
              </w:rPr>
              <w:t>Редко</w:t>
            </w:r>
          </w:p>
        </w:tc>
        <w:tc>
          <w:tcPr>
            <w:tcW w:w="912" w:type="dxa"/>
          </w:tcPr>
          <w:p>
            <w:pPr>
              <w:pStyle w:val="TableParagraph"/>
              <w:spacing w:line="240" w:lineRule="auto" w:before="13"/>
              <w:ind w:left="116"/>
              <w:rPr>
                <w:b/>
                <w:sz w:val="24"/>
              </w:rPr>
            </w:pPr>
            <w:r>
              <w:rPr>
                <w:b/>
                <w:sz w:val="24"/>
              </w:rPr>
              <w:t>1-2</w:t>
            </w:r>
          </w:p>
          <w:p>
            <w:pPr>
              <w:pStyle w:val="TableParagraph"/>
              <w:spacing w:line="240" w:lineRule="auto" w:before="43"/>
              <w:ind w:left="116"/>
              <w:rPr>
                <w:b/>
                <w:sz w:val="24"/>
              </w:rPr>
            </w:pPr>
            <w:r>
              <w:rPr>
                <w:b/>
                <w:sz w:val="24"/>
              </w:rPr>
              <w:t>раза</w:t>
            </w:r>
          </w:p>
        </w:tc>
        <w:tc>
          <w:tcPr>
            <w:tcW w:w="1120" w:type="dxa"/>
          </w:tcPr>
          <w:p>
            <w:pPr>
              <w:pStyle w:val="TableParagraph"/>
              <w:spacing w:line="240" w:lineRule="auto" w:before="13"/>
              <w:ind w:left="16"/>
              <w:rPr>
                <w:b/>
                <w:sz w:val="24"/>
              </w:rPr>
            </w:pPr>
            <w:r>
              <w:rPr>
                <w:b/>
                <w:color w:val="000009"/>
                <w:sz w:val="24"/>
              </w:rPr>
              <w:t>Никогда</w:t>
            </w:r>
          </w:p>
        </w:tc>
      </w:tr>
    </w:tbl>
    <w:p>
      <w:pPr>
        <w:spacing w:after="0" w:line="240" w:lineRule="auto"/>
        <w:rPr>
          <w:sz w:val="24"/>
        </w:rPr>
        <w:sectPr>
          <w:pgSz w:w="12240" w:h="15840"/>
          <w:pgMar w:header="0" w:footer="1180" w:top="1380" w:bottom="1460" w:left="200" w:right="200"/>
        </w:sectPr>
      </w:pPr>
    </w:p>
    <w:tbl>
      <w:tblPr>
        <w:tblW w:w="0" w:type="auto"/>
        <w:jc w:val="left"/>
        <w:tblInd w:w="151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4313"/>
        <w:gridCol w:w="1027"/>
        <w:gridCol w:w="962"/>
        <w:gridCol w:w="955"/>
        <w:gridCol w:w="912"/>
        <w:gridCol w:w="1120"/>
      </w:tblGrid>
      <w:tr>
        <w:trPr>
          <w:trHeight w:val="984" w:hRule="atLeast"/>
        </w:trPr>
        <w:tc>
          <w:tcPr>
            <w:tcW w:w="4313" w:type="dxa"/>
          </w:tcPr>
          <w:p>
            <w:pPr>
              <w:pStyle w:val="TableParagraph"/>
              <w:spacing w:line="276" w:lineRule="auto" w:before="3"/>
              <w:ind w:left="834" w:right="105"/>
              <w:jc w:val="both"/>
              <w:rPr>
                <w:sz w:val="24"/>
              </w:rPr>
            </w:pPr>
            <w:r>
              <w:rPr>
                <w:sz w:val="24"/>
              </w:rPr>
              <w:t>(посещение и ведение открытых уроков, семинары, вебинары, участие в конкурсах)</w:t>
            </w:r>
          </w:p>
        </w:tc>
        <w:tc>
          <w:tcPr>
            <w:tcW w:w="1027" w:type="dxa"/>
          </w:tcPr>
          <w:p>
            <w:pPr>
              <w:pStyle w:val="TableParagraph"/>
              <w:spacing w:line="240" w:lineRule="auto"/>
              <w:ind w:left="0"/>
              <w:rPr>
                <w:sz w:val="22"/>
              </w:rPr>
            </w:pPr>
          </w:p>
        </w:tc>
        <w:tc>
          <w:tcPr>
            <w:tcW w:w="962" w:type="dxa"/>
          </w:tcPr>
          <w:p>
            <w:pPr>
              <w:pStyle w:val="TableParagraph"/>
              <w:spacing w:line="240" w:lineRule="auto"/>
              <w:ind w:left="0"/>
              <w:rPr>
                <w:sz w:val="22"/>
              </w:rPr>
            </w:pPr>
          </w:p>
        </w:tc>
        <w:tc>
          <w:tcPr>
            <w:tcW w:w="955" w:type="dxa"/>
          </w:tcPr>
          <w:p>
            <w:pPr>
              <w:pStyle w:val="TableParagraph"/>
              <w:spacing w:line="240" w:lineRule="auto"/>
              <w:ind w:left="0"/>
              <w:rPr>
                <w:sz w:val="22"/>
              </w:rPr>
            </w:pPr>
          </w:p>
        </w:tc>
        <w:tc>
          <w:tcPr>
            <w:tcW w:w="912" w:type="dxa"/>
          </w:tcPr>
          <w:p>
            <w:pPr>
              <w:pStyle w:val="TableParagraph"/>
              <w:spacing w:line="240" w:lineRule="auto"/>
              <w:ind w:left="0"/>
              <w:rPr>
                <w:sz w:val="22"/>
              </w:rPr>
            </w:pPr>
          </w:p>
        </w:tc>
        <w:tc>
          <w:tcPr>
            <w:tcW w:w="1120" w:type="dxa"/>
          </w:tcPr>
          <w:p>
            <w:pPr>
              <w:pStyle w:val="TableParagraph"/>
              <w:spacing w:line="240" w:lineRule="auto"/>
              <w:ind w:left="0"/>
              <w:rPr>
                <w:sz w:val="22"/>
              </w:rPr>
            </w:pPr>
          </w:p>
        </w:tc>
      </w:tr>
    </w:tbl>
    <w:p>
      <w:pPr>
        <w:pStyle w:val="BodyText"/>
        <w:rPr>
          <w:sz w:val="20"/>
        </w:rPr>
      </w:pPr>
    </w:p>
    <w:p>
      <w:pPr>
        <w:pStyle w:val="BodyText"/>
        <w:spacing w:before="4"/>
        <w:rPr>
          <w:sz w:val="26"/>
        </w:rPr>
      </w:pPr>
    </w:p>
    <w:p>
      <w:pPr>
        <w:pStyle w:val="BodyText"/>
        <w:tabs>
          <w:tab w:pos="2941" w:val="left" w:leader="none"/>
        </w:tabs>
        <w:spacing w:before="90"/>
        <w:ind w:left="2222"/>
      </w:pPr>
      <w:r>
        <w:rPr/>
        <w:t>15.</w:t>
        <w:tab/>
        <w:t>Рады ли Вы участвовать в программе наставничества?</w:t>
      </w:r>
      <w:r>
        <w:rPr>
          <w:spacing w:val="59"/>
        </w:rPr>
        <w:t> </w:t>
      </w:r>
      <w:r>
        <w:rPr/>
        <w:t>[да/нет]</w:t>
      </w:r>
    </w:p>
    <w:p>
      <w:pPr>
        <w:spacing w:after="0"/>
        <w:sectPr>
          <w:pgSz w:w="12240" w:h="15840"/>
          <w:pgMar w:header="0" w:footer="1180" w:top="1140" w:bottom="1460" w:left="200" w:right="200"/>
        </w:sectPr>
      </w:pPr>
    </w:p>
    <w:p>
      <w:pPr>
        <w:pStyle w:val="Heading5"/>
        <w:numPr>
          <w:ilvl w:val="2"/>
          <w:numId w:val="137"/>
        </w:numPr>
        <w:tabs>
          <w:tab w:pos="2103" w:val="left" w:leader="none"/>
        </w:tabs>
        <w:spacing w:line="240" w:lineRule="auto" w:before="71" w:after="0"/>
        <w:ind w:left="2102" w:right="0" w:hanging="601"/>
        <w:jc w:val="left"/>
      </w:pPr>
      <w:bookmarkStart w:name="_bookmark77" w:id="141"/>
      <w:bookmarkEnd w:id="141"/>
      <w:r>
        <w:rPr>
          <w:b w:val="0"/>
        </w:rPr>
      </w:r>
      <w:bookmarkStart w:name="_bookmark77" w:id="142"/>
      <w:bookmarkEnd w:id="142"/>
      <w:r>
        <w:rPr/>
        <w:t>Фор</w:t>
      </w:r>
      <w:r>
        <w:rPr/>
        <w:t>ма «студент –</w:t>
      </w:r>
      <w:r>
        <w:rPr>
          <w:spacing w:val="-2"/>
        </w:rPr>
        <w:t> </w:t>
      </w:r>
      <w:r>
        <w:rPr/>
        <w:t>ученик»</w:t>
      </w:r>
    </w:p>
    <w:p>
      <w:pPr>
        <w:pStyle w:val="BodyText"/>
        <w:spacing w:before="10"/>
        <w:rPr>
          <w:b/>
          <w:sz w:val="30"/>
        </w:rPr>
      </w:pPr>
    </w:p>
    <w:p>
      <w:pPr>
        <w:pStyle w:val="BodyText"/>
        <w:spacing w:line="276" w:lineRule="auto"/>
        <w:ind w:left="1502" w:right="648"/>
        <w:jc w:val="both"/>
      </w:pPr>
      <w:r>
        <w:rPr>
          <w:b/>
        </w:rPr>
        <w:t>Форма наставничества «студент – ученик» </w:t>
      </w:r>
      <w:r>
        <w:rPr/>
        <w:t>предполагает взаимодействие обучающихся общеобразовательного и профессионального учреждений, при котором студент оказывает весомое влияние на наставляемого, помогает тому с профессиональным и личностным самоопределением,</w:t>
      </w:r>
      <w:r>
        <w:rPr>
          <w:spacing w:val="-17"/>
        </w:rPr>
        <w:t> </w:t>
      </w:r>
      <w:r>
        <w:rPr/>
        <w:t>способствует</w:t>
      </w:r>
      <w:r>
        <w:rPr>
          <w:spacing w:val="-16"/>
        </w:rPr>
        <w:t> </w:t>
      </w:r>
      <w:r>
        <w:rPr/>
        <w:t>индивидуальному</w:t>
      </w:r>
      <w:r>
        <w:rPr>
          <w:spacing w:val="-23"/>
        </w:rPr>
        <w:t> </w:t>
      </w:r>
      <w:r>
        <w:rPr/>
        <w:t>наполнению</w:t>
      </w:r>
      <w:r>
        <w:rPr>
          <w:spacing w:val="-16"/>
        </w:rPr>
        <w:t> </w:t>
      </w:r>
      <w:r>
        <w:rPr/>
        <w:t>и</w:t>
      </w:r>
      <w:r>
        <w:rPr>
          <w:spacing w:val="-18"/>
        </w:rPr>
        <w:t> </w:t>
      </w:r>
      <w:r>
        <w:rPr/>
        <w:t>коррекции</w:t>
      </w:r>
      <w:r>
        <w:rPr>
          <w:spacing w:val="-18"/>
        </w:rPr>
        <w:t> </w:t>
      </w:r>
      <w:r>
        <w:rPr/>
        <w:t>образовательной траектории.</w:t>
      </w:r>
    </w:p>
    <w:p>
      <w:pPr>
        <w:pStyle w:val="Heading5"/>
        <w:spacing w:before="206"/>
        <w:ind w:left="1502"/>
        <w:jc w:val="both"/>
      </w:pPr>
      <w:r>
        <w:rPr/>
        <w:t>Анкета наставляемого</w:t>
      </w:r>
    </w:p>
    <w:p>
      <w:pPr>
        <w:pStyle w:val="BodyText"/>
        <w:spacing w:before="8"/>
        <w:rPr>
          <w:b/>
          <w:sz w:val="30"/>
        </w:rPr>
      </w:pPr>
    </w:p>
    <w:p>
      <w:pPr>
        <w:pStyle w:val="ListParagraph"/>
        <w:numPr>
          <w:ilvl w:val="3"/>
          <w:numId w:val="137"/>
        </w:numPr>
        <w:tabs>
          <w:tab w:pos="2941" w:val="left" w:leader="none"/>
          <w:tab w:pos="2942" w:val="left" w:leader="none"/>
        </w:tabs>
        <w:spacing w:line="240" w:lineRule="auto" w:before="0"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3"/>
          <w:numId w:val="137"/>
        </w:numPr>
        <w:tabs>
          <w:tab w:pos="2941" w:val="left" w:leader="none"/>
          <w:tab w:pos="2942" w:val="left" w:leader="none"/>
          <w:tab w:pos="10087" w:val="left" w:leader="none"/>
        </w:tabs>
        <w:spacing w:line="240" w:lineRule="auto" w:before="44" w:after="0"/>
        <w:ind w:left="2942" w:right="0" w:hanging="720"/>
        <w:jc w:val="left"/>
        <w:rPr>
          <w:sz w:val="24"/>
        </w:rPr>
      </w:pPr>
      <w:r>
        <w:rPr>
          <w:sz w:val="24"/>
        </w:rPr>
        <w:t>Если да, то</w:t>
      </w:r>
      <w:r>
        <w:rPr>
          <w:spacing w:val="-4"/>
          <w:sz w:val="24"/>
        </w:rPr>
        <w:t> </w:t>
      </w:r>
      <w:r>
        <w:rPr>
          <w:sz w:val="24"/>
        </w:rPr>
        <w:t>где?</w:t>
      </w:r>
      <w:r>
        <w:rPr>
          <w:spacing w:val="5"/>
          <w:sz w:val="24"/>
        </w:rPr>
        <w:t> </w:t>
      </w:r>
      <w:r>
        <w:rPr>
          <w:sz w:val="24"/>
          <w:u w:val="single"/>
        </w:rPr>
        <w:t> </w:t>
        <w:tab/>
      </w:r>
    </w:p>
    <w:p>
      <w:pPr>
        <w:pStyle w:val="BodyText"/>
        <w:spacing w:before="3"/>
        <w:rPr>
          <w:sz w:val="23"/>
        </w:rPr>
      </w:pPr>
    </w:p>
    <w:p>
      <w:pPr>
        <w:pStyle w:val="BodyText"/>
        <w:spacing w:before="90"/>
        <w:ind w:left="1502"/>
      </w:pPr>
      <w:r>
        <w:rPr/>
        <w:t>Инструкция</w:t>
      </w:r>
    </w:p>
    <w:p>
      <w:pPr>
        <w:pStyle w:val="BodyText"/>
        <w:spacing w:before="41"/>
        <w:ind w:left="1502"/>
      </w:pPr>
      <w:r>
        <w:rPr/>
        <w:t>Оцените в баллах от 1 до 10, где 1 – самый низший балл, а 10 – самый высокий.</w:t>
      </w:r>
    </w:p>
    <w:p>
      <w:pPr>
        <w:pStyle w:val="BodyText"/>
        <w:rPr>
          <w:sz w:val="20"/>
        </w:rPr>
      </w:pPr>
    </w:p>
    <w:p>
      <w:pPr>
        <w:pStyle w:val="BodyText"/>
        <w:rPr>
          <w:sz w:val="20"/>
        </w:rPr>
      </w:pPr>
    </w:p>
    <w:p>
      <w:pPr>
        <w:pStyle w:val="BodyText"/>
        <w:spacing w:before="4"/>
        <w:rPr>
          <w:sz w:val="1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834" w:val="left" w:leader="none"/>
                <w:tab w:pos="2273" w:val="left" w:leader="none"/>
                <w:tab w:pos="4027" w:val="left" w:leader="none"/>
              </w:tabs>
              <w:ind w:left="115"/>
              <w:rPr>
                <w:sz w:val="24"/>
              </w:rPr>
            </w:pPr>
            <w:r>
              <w:rPr>
                <w:sz w:val="24"/>
              </w:rPr>
              <w:t>3.</w:t>
              <w:tab/>
              <w:t>Оцените</w:t>
              <w:tab/>
              <w:t>ожидаемый</w:t>
              <w:tab/>
              <w:t>уровень</w:t>
            </w:r>
          </w:p>
          <w:p>
            <w:pPr>
              <w:pStyle w:val="TableParagraph"/>
              <w:spacing w:line="240" w:lineRule="auto" w:before="41"/>
              <w:ind w:left="115"/>
              <w:rPr>
                <w:sz w:val="24"/>
              </w:rPr>
            </w:pPr>
            <w:r>
              <w:rPr>
                <w:sz w:val="24"/>
              </w:rPr>
              <w:t>комфорта при общении с 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2" w:hRule="atLeast"/>
        </w:trPr>
        <w:tc>
          <w:tcPr>
            <w:tcW w:w="4959" w:type="dxa"/>
          </w:tcPr>
          <w:p>
            <w:pPr>
              <w:pStyle w:val="TableParagraph"/>
              <w:tabs>
                <w:tab w:pos="834" w:val="left" w:leader="none"/>
                <w:tab w:pos="2331" w:val="left" w:leader="none"/>
              </w:tabs>
              <w:ind w:left="115"/>
              <w:rPr>
                <w:sz w:val="24"/>
              </w:rPr>
            </w:pPr>
            <w:r>
              <w:rPr>
                <w:sz w:val="24"/>
              </w:rPr>
              <w:t>4.</w:t>
              <w:tab/>
              <w:t>Насколько</w:t>
              <w:tab/>
              <w:t>полезными/интересным,</w:t>
            </w:r>
          </w:p>
          <w:p>
            <w:pPr>
              <w:pStyle w:val="TableParagraph"/>
              <w:spacing w:line="310" w:lineRule="atLeast" w:before="7"/>
              <w:ind w:left="115"/>
              <w:rPr>
                <w:sz w:val="24"/>
              </w:rPr>
            </w:pPr>
            <w:r>
              <w:rPr>
                <w:sz w:val="24"/>
              </w:rPr>
              <w:t>как Вам кажется, будут личные встречи с 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834" w:val="left" w:leader="none"/>
              </w:tabs>
              <w:ind w:left="115"/>
              <w:rPr>
                <w:sz w:val="24"/>
              </w:rPr>
            </w:pPr>
            <w:r>
              <w:rPr>
                <w:sz w:val="24"/>
              </w:rPr>
              <w:t>5.</w:t>
              <w:tab/>
              <w:t>Насколько полезны/интересными,</w:t>
            </w:r>
            <w:r>
              <w:rPr>
                <w:spacing w:val="29"/>
                <w:sz w:val="24"/>
              </w:rPr>
              <w:t> </w:t>
            </w:r>
            <w:r>
              <w:rPr>
                <w:sz w:val="24"/>
              </w:rPr>
              <w:t>как</w:t>
            </w:r>
          </w:p>
          <w:p>
            <w:pPr>
              <w:pStyle w:val="TableParagraph"/>
              <w:spacing w:line="240" w:lineRule="auto" w:before="41"/>
              <w:ind w:left="115"/>
              <w:rPr>
                <w:sz w:val="24"/>
              </w:rPr>
            </w:pPr>
            <w:r>
              <w:rPr>
                <w:sz w:val="24"/>
              </w:rPr>
              <w:t>Вам кажется, будут групповые встречи?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834" w:val="left" w:leader="none"/>
                <w:tab w:pos="1839" w:val="left" w:leader="none"/>
                <w:tab w:pos="3019" w:val="left" w:leader="none"/>
                <w:tab w:pos="4520" w:val="left" w:leader="none"/>
              </w:tabs>
              <w:ind w:left="115"/>
              <w:rPr>
                <w:sz w:val="24"/>
              </w:rPr>
            </w:pPr>
            <w:r>
              <w:rPr>
                <w:sz w:val="24"/>
              </w:rPr>
              <w:t>6.</w:t>
              <w:tab/>
              <w:t>Какой</w:t>
              <w:tab/>
              <w:t>уровень</w:t>
              <w:tab/>
              <w:t>поддержки</w:t>
              <w:tab/>
              <w:t>Вы</w:t>
            </w:r>
          </w:p>
          <w:p>
            <w:pPr>
              <w:pStyle w:val="TableParagraph"/>
              <w:spacing w:line="240" w:lineRule="auto" w:before="43"/>
              <w:ind w:left="115"/>
              <w:rPr>
                <w:sz w:val="24"/>
              </w:rPr>
            </w:pPr>
            <w:r>
              <w:rPr>
                <w:sz w:val="24"/>
              </w:rPr>
              <w:t>ожидаете от наставника?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834" w:val="left" w:leader="none"/>
              </w:tabs>
              <w:ind w:left="115"/>
              <w:rPr>
                <w:sz w:val="24"/>
              </w:rPr>
            </w:pPr>
            <w:r>
              <w:rPr>
                <w:sz w:val="24"/>
              </w:rPr>
              <w:t>7.</w:t>
              <w:tab/>
              <w:t>Насколько Вы нуждаетесь в</w:t>
            </w:r>
            <w:r>
              <w:rPr>
                <w:spacing w:val="41"/>
                <w:sz w:val="24"/>
              </w:rPr>
              <w:t> </w:t>
            </w:r>
            <w:r>
              <w:rPr>
                <w:sz w:val="24"/>
              </w:rPr>
              <w:t>помощи</w:t>
            </w:r>
          </w:p>
          <w:p>
            <w:pPr>
              <w:pStyle w:val="TableParagraph"/>
              <w:spacing w:line="240" w:lineRule="auto" w:before="41"/>
              <w:ind w:left="115"/>
              <w:rPr>
                <w:sz w:val="24"/>
              </w:rPr>
            </w:pPr>
            <w:r>
              <w:rPr>
                <w:sz w:val="24"/>
              </w:rPr>
              <w:t>наставника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2" w:hRule="atLeast"/>
        </w:trPr>
        <w:tc>
          <w:tcPr>
            <w:tcW w:w="4959" w:type="dxa"/>
          </w:tcPr>
          <w:p>
            <w:pPr>
              <w:pStyle w:val="TableParagraph"/>
              <w:tabs>
                <w:tab w:pos="834" w:val="left" w:leader="none"/>
              </w:tabs>
              <w:spacing w:line="276" w:lineRule="auto"/>
              <w:ind w:left="115" w:right="107"/>
              <w:rPr>
                <w:sz w:val="24"/>
              </w:rPr>
            </w:pPr>
            <w:r>
              <w:rPr>
                <w:sz w:val="24"/>
              </w:rPr>
              <w:t>8.</w:t>
              <w:tab/>
              <w:t>Насколько понятным, согласно Вашим ожиданиям, должен быть план,</w:t>
            </w:r>
            <w:r>
              <w:rPr>
                <w:spacing w:val="9"/>
                <w:sz w:val="24"/>
              </w:rPr>
              <w:t> </w:t>
            </w:r>
            <w:r>
              <w:rPr>
                <w:sz w:val="24"/>
              </w:rPr>
              <w:t>выстроенный</w:t>
            </w:r>
          </w:p>
          <w:p>
            <w:pPr>
              <w:pStyle w:val="TableParagraph"/>
              <w:spacing w:line="275" w:lineRule="exact"/>
              <w:ind w:left="115"/>
              <w:rPr>
                <w:sz w:val="24"/>
              </w:rPr>
            </w:pPr>
            <w:r>
              <w:rPr>
                <w:sz w:val="24"/>
              </w:rPr>
              <w:t>наставником?</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5" w:hRule="atLeast"/>
        </w:trPr>
        <w:tc>
          <w:tcPr>
            <w:tcW w:w="4959" w:type="dxa"/>
          </w:tcPr>
          <w:p>
            <w:pPr>
              <w:pStyle w:val="TableParagraph"/>
              <w:tabs>
                <w:tab w:pos="834" w:val="left" w:leader="none"/>
                <w:tab w:pos="2185" w:val="left" w:leader="none"/>
                <w:tab w:pos="2863" w:val="left" w:leader="none"/>
                <w:tab w:pos="3760" w:val="left" w:leader="none"/>
              </w:tabs>
              <w:ind w:left="115"/>
              <w:rPr>
                <w:sz w:val="24"/>
              </w:rPr>
            </w:pPr>
            <w:r>
              <w:rPr>
                <w:sz w:val="24"/>
              </w:rPr>
              <w:t>9.</w:t>
              <w:tab/>
              <w:t>Насколько</w:t>
              <w:tab/>
              <w:t>Вам</w:t>
              <w:tab/>
              <w:t>важно</w:t>
              <w:tab/>
              <w:t>ощущение</w:t>
            </w:r>
          </w:p>
          <w:p>
            <w:pPr>
              <w:pStyle w:val="TableParagraph"/>
              <w:spacing w:line="240" w:lineRule="auto" w:before="43"/>
              <w:ind w:left="115"/>
              <w:rPr>
                <w:sz w:val="24"/>
              </w:rPr>
            </w:pPr>
            <w:r>
              <w:rPr>
                <w:sz w:val="24"/>
              </w:rPr>
              <w:t>безопасности при работе с 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6" w:hRule="atLeast"/>
        </w:trPr>
        <w:tc>
          <w:tcPr>
            <w:tcW w:w="4959" w:type="dxa"/>
          </w:tcPr>
          <w:p>
            <w:pPr>
              <w:pStyle w:val="TableParagraph"/>
              <w:tabs>
                <w:tab w:pos="894" w:val="left" w:leader="none"/>
              </w:tabs>
              <w:ind w:left="115"/>
              <w:rPr>
                <w:sz w:val="24"/>
              </w:rPr>
            </w:pPr>
            <w:r>
              <w:rPr>
                <w:sz w:val="24"/>
              </w:rPr>
              <w:t>10.</w:t>
              <w:tab/>
              <w:t>Насколько Вам важно обсудить</w:t>
            </w:r>
            <w:r>
              <w:rPr>
                <w:spacing w:val="11"/>
                <w:sz w:val="24"/>
              </w:rPr>
              <w:t> </w:t>
            </w:r>
            <w:r>
              <w:rPr>
                <w:sz w:val="24"/>
              </w:rPr>
              <w:t>и</w:t>
            </w:r>
          </w:p>
          <w:p>
            <w:pPr>
              <w:pStyle w:val="TableParagraph"/>
              <w:spacing w:line="240" w:lineRule="auto" w:before="41"/>
              <w:ind w:left="115"/>
              <w:rPr>
                <w:sz w:val="24"/>
              </w:rPr>
            </w:pPr>
            <w:r>
              <w:rPr>
                <w:sz w:val="24"/>
              </w:rPr>
              <w:t>зафиксировать ожидания наставника?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894" w:val="left" w:leader="none"/>
                <w:tab w:pos="2432" w:val="left" w:leader="none"/>
                <w:tab w:pos="4258" w:val="left" w:leader="none"/>
              </w:tabs>
              <w:ind w:left="115"/>
              <w:rPr>
                <w:sz w:val="24"/>
              </w:rPr>
            </w:pPr>
            <w:r>
              <w:rPr>
                <w:sz w:val="24"/>
              </w:rPr>
              <w:t>11.</w:t>
              <w:tab/>
              <w:t>Оцените</w:t>
              <w:tab/>
              <w:t>ожидаемые</w:t>
              <w:tab/>
              <w:t>после</w:t>
            </w:r>
          </w:p>
          <w:p>
            <w:pPr>
              <w:pStyle w:val="TableParagraph"/>
              <w:spacing w:line="240" w:lineRule="auto" w:before="41"/>
              <w:ind w:left="115"/>
              <w:rPr>
                <w:sz w:val="24"/>
              </w:rPr>
            </w:pPr>
            <w:r>
              <w:rPr>
                <w:sz w:val="24"/>
              </w:rPr>
              <w:t>завершения</w:t>
            </w:r>
            <w:r>
              <w:rPr>
                <w:spacing w:val="-11"/>
                <w:sz w:val="24"/>
              </w:rPr>
              <w:t> </w:t>
            </w:r>
            <w:r>
              <w:rPr>
                <w:sz w:val="24"/>
              </w:rPr>
              <w:t>проекта</w:t>
            </w:r>
            <w:r>
              <w:rPr>
                <w:spacing w:val="-11"/>
                <w:sz w:val="24"/>
              </w:rPr>
              <w:t> </w:t>
            </w:r>
            <w:r>
              <w:rPr>
                <w:sz w:val="24"/>
              </w:rPr>
              <w:t>перемены</w:t>
            </w:r>
            <w:r>
              <w:rPr>
                <w:spacing w:val="-11"/>
                <w:sz w:val="24"/>
              </w:rPr>
              <w:t> </w:t>
            </w:r>
            <w:r>
              <w:rPr>
                <w:sz w:val="24"/>
              </w:rPr>
              <w:t>в</w:t>
            </w:r>
            <w:r>
              <w:rPr>
                <w:spacing w:val="-7"/>
                <w:sz w:val="24"/>
              </w:rPr>
              <w:t> </w:t>
            </w:r>
            <w:r>
              <w:rPr>
                <w:sz w:val="24"/>
              </w:rPr>
              <w:t>Вашей</w:t>
            </w:r>
            <w:r>
              <w:rPr>
                <w:spacing w:val="-9"/>
                <w:sz w:val="24"/>
              </w:rPr>
              <w:t> </w:t>
            </w:r>
            <w:r>
              <w:rPr>
                <w:sz w:val="24"/>
              </w:rPr>
              <w:t>жизни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2" w:hRule="atLeast"/>
        </w:trPr>
        <w:tc>
          <w:tcPr>
            <w:tcW w:w="4959" w:type="dxa"/>
          </w:tcPr>
          <w:p>
            <w:pPr>
              <w:pStyle w:val="TableParagraph"/>
              <w:tabs>
                <w:tab w:pos="834" w:val="left" w:leader="none"/>
                <w:tab w:pos="3702" w:val="left" w:leader="none"/>
              </w:tabs>
              <w:ind w:left="115"/>
              <w:rPr>
                <w:sz w:val="24"/>
              </w:rPr>
            </w:pPr>
            <w:r>
              <w:rPr>
                <w:sz w:val="24"/>
              </w:rPr>
              <w:t>12.</w:t>
              <w:tab/>
              <w:t>Ожидаемая</w:t>
              <w:tab/>
              <w:t>полезность</w:t>
            </w:r>
          </w:p>
          <w:p>
            <w:pPr>
              <w:pStyle w:val="TableParagraph"/>
              <w:tabs>
                <w:tab w:pos="3492" w:val="left" w:leader="none"/>
              </w:tabs>
              <w:spacing w:line="310" w:lineRule="atLeast" w:before="9"/>
              <w:ind w:left="115" w:right="106"/>
              <w:rPr>
                <w:sz w:val="24"/>
              </w:rPr>
            </w:pPr>
            <w:r>
              <w:rPr>
                <w:sz w:val="24"/>
              </w:rPr>
              <w:t>профориентационных</w:t>
              <w:tab/>
            </w:r>
            <w:r>
              <w:rPr>
                <w:spacing w:val="-3"/>
                <w:sz w:val="24"/>
              </w:rPr>
              <w:t>мероприятий </w:t>
            </w:r>
            <w:r>
              <w:rPr>
                <w:sz w:val="24"/>
              </w:rPr>
              <w:t>(понимание своей будущей</w:t>
            </w:r>
            <w:r>
              <w:rPr>
                <w:spacing w:val="-4"/>
                <w:sz w:val="24"/>
              </w:rPr>
              <w:t> </w:t>
            </w:r>
            <w:r>
              <w:rPr>
                <w:sz w:val="24"/>
              </w:rPr>
              <w:t>профессии)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bl>
    <w:p>
      <w:pPr>
        <w:spacing w:after="0"/>
        <w:jc w:val="center"/>
        <w:rPr>
          <w:sz w:val="24"/>
        </w:rPr>
        <w:sectPr>
          <w:pgSz w:w="12240" w:h="15840"/>
          <w:pgMar w:header="0" w:footer="1180" w:top="1260" w:bottom="1460" w:left="200" w:right="200"/>
        </w:sectPr>
      </w:pPr>
    </w:p>
    <w:p>
      <w:pPr>
        <w:pStyle w:val="ListParagraph"/>
        <w:numPr>
          <w:ilvl w:val="0"/>
          <w:numId w:val="145"/>
        </w:numPr>
        <w:tabs>
          <w:tab w:pos="2941" w:val="left" w:leader="none"/>
          <w:tab w:pos="2942" w:val="left" w:leader="none"/>
        </w:tabs>
        <w:spacing w:line="240" w:lineRule="auto" w:before="67" w:after="0"/>
        <w:ind w:left="2942" w:right="0" w:hanging="720"/>
        <w:jc w:val="left"/>
        <w:rPr>
          <w:sz w:val="24"/>
        </w:rPr>
      </w:pPr>
      <w:r>
        <w:rPr>
          <w:sz w:val="24"/>
        </w:rPr>
        <w:t>Что Вы ожидаете от</w:t>
      </w:r>
      <w:r>
        <w:rPr>
          <w:spacing w:val="-1"/>
          <w:sz w:val="24"/>
        </w:rPr>
        <w:t> </w:t>
      </w:r>
      <w:r>
        <w:rPr>
          <w:sz w:val="24"/>
        </w:rPr>
        <w:t>программы?</w:t>
      </w:r>
    </w:p>
    <w:p>
      <w:pPr>
        <w:pStyle w:val="BodyText"/>
        <w:spacing w:before="5"/>
        <w:rPr>
          <w:sz w:val="23"/>
        </w:rPr>
      </w:pPr>
      <w:r>
        <w:rPr/>
        <w:pict>
          <v:shape style="position:absolute;margin-left:85.103996pt;margin-top:15.723191pt;width:366pt;height:.1pt;mso-position-horizontal-relative:page;mso-position-vertical-relative:paragraph;z-index:-15706624;mso-wrap-distance-left:0;mso-wrap-distance-right:0" coordorigin="1702,314" coordsize="7320,0" path="m1702,314l9022,314e" filled="false" stroked="true" strokeweight=".48pt" strokecolor="#000000">
            <v:path arrowok="t"/>
            <v:stroke dashstyle="solid"/>
            <w10:wrap type="topAndBottom"/>
          </v:shape>
        </w:pict>
      </w:r>
    </w:p>
    <w:p>
      <w:pPr>
        <w:pStyle w:val="BodyText"/>
        <w:spacing w:before="9"/>
        <w:rPr>
          <w:sz w:val="20"/>
        </w:rPr>
      </w:pPr>
    </w:p>
    <w:p>
      <w:pPr>
        <w:pStyle w:val="ListParagraph"/>
        <w:numPr>
          <w:ilvl w:val="0"/>
          <w:numId w:val="145"/>
        </w:numPr>
        <w:tabs>
          <w:tab w:pos="2941" w:val="left" w:leader="none"/>
          <w:tab w:pos="2942" w:val="left" w:leader="none"/>
        </w:tabs>
        <w:spacing w:line="240" w:lineRule="auto" w:before="90" w:after="0"/>
        <w:ind w:left="2942" w:right="0" w:hanging="720"/>
        <w:jc w:val="left"/>
        <w:rPr>
          <w:sz w:val="24"/>
        </w:rPr>
      </w:pPr>
      <w:r>
        <w:rPr>
          <w:sz w:val="24"/>
        </w:rPr>
        <w:t>Что особенно ценно для Вас в</w:t>
      </w:r>
      <w:r>
        <w:rPr>
          <w:spacing w:val="-1"/>
          <w:sz w:val="24"/>
        </w:rPr>
        <w:t> </w:t>
      </w:r>
      <w:r>
        <w:rPr>
          <w:sz w:val="24"/>
        </w:rPr>
        <w:t>программе?</w:t>
      </w:r>
    </w:p>
    <w:p>
      <w:pPr>
        <w:pStyle w:val="BodyText"/>
        <w:spacing w:before="3"/>
        <w:rPr>
          <w:sz w:val="23"/>
        </w:rPr>
      </w:pPr>
      <w:r>
        <w:rPr/>
        <w:pict>
          <v:shape style="position:absolute;margin-left:85.103996pt;margin-top:15.592127pt;width:366pt;height:.1pt;mso-position-horizontal-relative:page;mso-position-vertical-relative:paragraph;z-index:-15706112;mso-wrap-distance-left:0;mso-wrap-distance-right:0" coordorigin="1702,312" coordsize="7320,0" path="m1702,312l9022,312e" filled="false" stroked="true" strokeweight=".48pt" strokecolor="#000000">
            <v:path arrowok="t"/>
            <v:stroke dashstyle="solid"/>
            <w10:wrap type="topAndBottom"/>
          </v:shape>
        </w:pict>
      </w:r>
    </w:p>
    <w:p>
      <w:pPr>
        <w:pStyle w:val="BodyText"/>
        <w:spacing w:before="11"/>
        <w:rPr>
          <w:sz w:val="20"/>
        </w:rPr>
      </w:pPr>
    </w:p>
    <w:p>
      <w:pPr>
        <w:pStyle w:val="ListParagraph"/>
        <w:numPr>
          <w:ilvl w:val="0"/>
          <w:numId w:val="145"/>
        </w:numPr>
        <w:tabs>
          <w:tab w:pos="2941" w:val="left" w:leader="none"/>
          <w:tab w:pos="2942" w:val="left" w:leader="none"/>
        </w:tabs>
        <w:spacing w:line="240" w:lineRule="auto" w:before="90" w:after="0"/>
        <w:ind w:left="2942" w:right="0" w:hanging="720"/>
        <w:jc w:val="left"/>
        <w:rPr>
          <w:sz w:val="24"/>
        </w:rPr>
      </w:pPr>
      <w:r>
        <w:rPr>
          <w:sz w:val="24"/>
        </w:rPr>
        <w:t>Рады ли Вы участвовать в программе?</w:t>
      </w:r>
      <w:r>
        <w:rPr>
          <w:spacing w:val="59"/>
          <w:sz w:val="24"/>
        </w:rPr>
        <w:t> </w:t>
      </w:r>
      <w:r>
        <w:rPr>
          <w:sz w:val="24"/>
        </w:rPr>
        <w:t>[да/нет]</w:t>
      </w:r>
    </w:p>
    <w:p>
      <w:pPr>
        <w:spacing w:after="0" w:line="240" w:lineRule="auto"/>
        <w:jc w:val="left"/>
        <w:rPr>
          <w:sz w:val="24"/>
        </w:rPr>
        <w:sectPr>
          <w:pgSz w:w="12240" w:h="15840"/>
          <w:pgMar w:header="0" w:footer="1180" w:top="1060" w:bottom="1460" w:left="200" w:right="200"/>
        </w:sectPr>
      </w:pPr>
    </w:p>
    <w:p>
      <w:pPr>
        <w:pStyle w:val="Heading5"/>
        <w:spacing w:before="71"/>
        <w:ind w:left="1502"/>
      </w:pPr>
      <w:r>
        <w:rPr/>
        <w:t>Анкета наставника</w:t>
      </w:r>
    </w:p>
    <w:p>
      <w:pPr>
        <w:pStyle w:val="BodyText"/>
        <w:spacing w:before="8"/>
        <w:rPr>
          <w:b/>
          <w:sz w:val="30"/>
        </w:rPr>
      </w:pPr>
    </w:p>
    <w:p>
      <w:pPr>
        <w:pStyle w:val="ListParagraph"/>
        <w:numPr>
          <w:ilvl w:val="0"/>
          <w:numId w:val="146"/>
        </w:numPr>
        <w:tabs>
          <w:tab w:pos="2941" w:val="left" w:leader="none"/>
          <w:tab w:pos="2942" w:val="left" w:leader="none"/>
        </w:tabs>
        <w:spacing w:line="240" w:lineRule="auto" w:before="0"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0"/>
          <w:numId w:val="146"/>
        </w:numPr>
        <w:tabs>
          <w:tab w:pos="2941" w:val="left" w:leader="none"/>
          <w:tab w:pos="2942" w:val="left" w:leader="none"/>
          <w:tab w:pos="10085" w:val="left" w:leader="none"/>
        </w:tabs>
        <w:spacing w:line="240" w:lineRule="auto" w:before="41" w:after="0"/>
        <w:ind w:left="2942" w:right="0" w:hanging="72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5"/>
        <w:rPr>
          <w:sz w:val="23"/>
        </w:rPr>
      </w:pPr>
    </w:p>
    <w:p>
      <w:pPr>
        <w:pStyle w:val="BodyText"/>
        <w:spacing w:before="90"/>
        <w:ind w:left="1502"/>
      </w:pPr>
      <w:r>
        <w:rPr/>
        <w:t>Инструкция</w:t>
      </w:r>
    </w:p>
    <w:p>
      <w:pPr>
        <w:pStyle w:val="BodyText"/>
        <w:spacing w:before="41"/>
        <w:ind w:left="1502"/>
      </w:pPr>
      <w:r>
        <w:rPr/>
        <w:t>Оцените в баллах от 1 до 10, где 1 – самый низший балл, а 10 – самый высокий.</w:t>
      </w:r>
    </w:p>
    <w:p>
      <w:pPr>
        <w:pStyle w:val="BodyText"/>
        <w:rPr>
          <w:sz w:val="20"/>
        </w:rPr>
      </w:pPr>
    </w:p>
    <w:p>
      <w:pPr>
        <w:pStyle w:val="BodyText"/>
        <w:spacing w:before="9"/>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3" w:hRule="atLeast"/>
        </w:trPr>
        <w:tc>
          <w:tcPr>
            <w:tcW w:w="4959" w:type="dxa"/>
          </w:tcPr>
          <w:p>
            <w:pPr>
              <w:pStyle w:val="TableParagraph"/>
              <w:tabs>
                <w:tab w:pos="1750" w:val="left" w:leader="none"/>
                <w:tab w:pos="3319" w:val="left" w:leader="none"/>
                <w:tab w:pos="3878" w:val="left" w:leader="none"/>
              </w:tabs>
              <w:ind w:left="115"/>
              <w:rPr>
                <w:sz w:val="24"/>
              </w:rPr>
            </w:pPr>
            <w:r>
              <w:rPr>
                <w:sz w:val="24"/>
              </w:rPr>
              <w:t>3. </w:t>
            </w:r>
            <w:r>
              <w:rPr>
                <w:spacing w:val="5"/>
                <w:sz w:val="24"/>
              </w:rPr>
              <w:t> </w:t>
            </w:r>
            <w:r>
              <w:rPr>
                <w:sz w:val="24"/>
              </w:rPr>
              <w:t>Насколько</w:t>
              <w:tab/>
              <w:t>комфортным</w:t>
              <w:tab/>
              <w:t>Вы</w:t>
              <w:tab/>
              <w:t>ожидаете</w:t>
            </w:r>
          </w:p>
          <w:p>
            <w:pPr>
              <w:pStyle w:val="TableParagraph"/>
              <w:spacing w:line="240" w:lineRule="auto" w:before="41"/>
              <w:ind w:left="115"/>
              <w:rPr>
                <w:sz w:val="24"/>
              </w:rPr>
            </w:pPr>
            <w:r>
              <w:rPr>
                <w:sz w:val="24"/>
              </w:rPr>
              <w:t>общение с 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6" w:hRule="atLeast"/>
        </w:trPr>
        <w:tc>
          <w:tcPr>
            <w:tcW w:w="4959" w:type="dxa"/>
          </w:tcPr>
          <w:p>
            <w:pPr>
              <w:pStyle w:val="TableParagraph"/>
              <w:ind w:left="115"/>
              <w:rPr>
                <w:sz w:val="24"/>
              </w:rPr>
            </w:pPr>
            <w:r>
              <w:rPr>
                <w:sz w:val="24"/>
              </w:rPr>
              <w:t>4. Насколько Вы можете реализовать свои</w:t>
            </w:r>
          </w:p>
          <w:p>
            <w:pPr>
              <w:pStyle w:val="TableParagraph"/>
              <w:spacing w:line="240" w:lineRule="auto" w:before="43"/>
              <w:ind w:left="115"/>
              <w:rPr>
                <w:sz w:val="24"/>
              </w:rPr>
            </w:pPr>
            <w:r>
              <w:rPr>
                <w:sz w:val="24"/>
              </w:rPr>
              <w:t>лидерские качества в программе?</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ind w:left="115"/>
              <w:rPr>
                <w:sz w:val="24"/>
              </w:rPr>
            </w:pPr>
            <w:r>
              <w:rPr>
                <w:sz w:val="24"/>
              </w:rPr>
              <w:t>5. Насколько могут быть полезны/интересны</w:t>
            </w:r>
          </w:p>
          <w:p>
            <w:pPr>
              <w:pStyle w:val="TableParagraph"/>
              <w:spacing w:line="240" w:lineRule="auto" w:before="41"/>
              <w:ind w:left="115"/>
              <w:rPr>
                <w:sz w:val="24"/>
              </w:rPr>
            </w:pPr>
            <w:r>
              <w:rPr>
                <w:sz w:val="24"/>
              </w:rPr>
              <w:t>групповые встречи?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ind w:left="115"/>
              <w:rPr>
                <w:sz w:val="24"/>
              </w:rPr>
            </w:pPr>
            <w:r>
              <w:rPr>
                <w:sz w:val="24"/>
              </w:rPr>
              <w:t>6. Насколько могут быть полезны/интересны</w:t>
            </w:r>
          </w:p>
          <w:p>
            <w:pPr>
              <w:pStyle w:val="TableParagraph"/>
              <w:spacing w:line="240" w:lineRule="auto" w:before="41"/>
              <w:ind w:left="115"/>
              <w:rPr>
                <w:sz w:val="24"/>
              </w:rPr>
            </w:pPr>
            <w:r>
              <w:rPr>
                <w:sz w:val="24"/>
              </w:rPr>
              <w:t>личные встречи?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2" w:hRule="atLeast"/>
        </w:trPr>
        <w:tc>
          <w:tcPr>
            <w:tcW w:w="4959" w:type="dxa"/>
          </w:tcPr>
          <w:p>
            <w:pPr>
              <w:pStyle w:val="TableParagraph"/>
              <w:tabs>
                <w:tab w:pos="1781" w:val="left" w:leader="none"/>
                <w:tab w:pos="2609" w:val="left" w:leader="none"/>
                <w:tab w:pos="3561" w:val="left" w:leader="none"/>
                <w:tab w:pos="4616" w:val="left" w:leader="none"/>
              </w:tabs>
              <w:ind w:left="115"/>
              <w:rPr>
                <w:sz w:val="24"/>
              </w:rPr>
            </w:pPr>
            <w:r>
              <w:rPr>
                <w:sz w:val="24"/>
              </w:rPr>
              <w:t>7. </w:t>
            </w:r>
            <w:r>
              <w:rPr>
                <w:spacing w:val="5"/>
                <w:sz w:val="24"/>
              </w:rPr>
              <w:t> </w:t>
            </w:r>
            <w:r>
              <w:rPr>
                <w:sz w:val="24"/>
              </w:rPr>
              <w:t>Насколько</w:t>
              <w:tab/>
              <w:t>Ваша</w:t>
              <w:tab/>
              <w:t>работа</w:t>
              <w:tab/>
              <w:t>зависит</w:t>
              <w:tab/>
              <w:t>от</w:t>
            </w:r>
          </w:p>
          <w:p>
            <w:pPr>
              <w:pStyle w:val="TableParagraph"/>
              <w:tabs>
                <w:tab w:pos="3402" w:val="left" w:leader="none"/>
              </w:tabs>
              <w:spacing w:line="310" w:lineRule="atLeast" w:before="9"/>
              <w:ind w:left="115" w:right="105"/>
              <w:rPr>
                <w:sz w:val="24"/>
              </w:rPr>
            </w:pPr>
            <w:r>
              <w:rPr>
                <w:sz w:val="24"/>
              </w:rPr>
              <w:t>предварительного</w:t>
              <w:tab/>
            </w:r>
            <w:r>
              <w:rPr>
                <w:spacing w:val="-1"/>
                <w:sz w:val="24"/>
              </w:rPr>
              <w:t>планирования </w:t>
            </w:r>
            <w:r>
              <w:rPr>
                <w:sz w:val="24"/>
              </w:rPr>
              <w:t>(разработанного</w:t>
            </w:r>
            <w:r>
              <w:rPr>
                <w:spacing w:val="-1"/>
                <w:sz w:val="24"/>
              </w:rPr>
              <w:t> </w:t>
            </w:r>
            <w:r>
              <w:rPr>
                <w:sz w:val="24"/>
              </w:rPr>
              <w:t>Вами)?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2396" w:val="left" w:leader="none"/>
                <w:tab w:pos="3602" w:val="left" w:leader="none"/>
              </w:tabs>
              <w:ind w:left="115"/>
              <w:rPr>
                <w:sz w:val="24"/>
              </w:rPr>
            </w:pPr>
            <w:r>
              <w:rPr>
                <w:sz w:val="24"/>
              </w:rPr>
              <w:t>8. </w:t>
            </w:r>
            <w:r>
              <w:rPr>
                <w:spacing w:val="5"/>
                <w:sz w:val="24"/>
              </w:rPr>
              <w:t> </w:t>
            </w:r>
            <w:r>
              <w:rPr>
                <w:sz w:val="24"/>
              </w:rPr>
              <w:t>Насколько</w:t>
              <w:tab/>
              <w:t>Вы</w:t>
              <w:tab/>
              <w:t>собираетесь</w:t>
            </w:r>
          </w:p>
          <w:p>
            <w:pPr>
              <w:pStyle w:val="TableParagraph"/>
              <w:spacing w:line="240" w:lineRule="auto" w:before="43"/>
              <w:ind w:left="115"/>
              <w:rPr>
                <w:sz w:val="24"/>
              </w:rPr>
            </w:pPr>
            <w:r>
              <w:rPr>
                <w:sz w:val="24"/>
              </w:rPr>
              <w:t>придерживаться плана?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1744" w:val="left" w:leader="none"/>
                <w:tab w:pos="3387" w:val="left" w:leader="none"/>
              </w:tabs>
              <w:ind w:left="115"/>
              <w:rPr>
                <w:sz w:val="24"/>
              </w:rPr>
            </w:pPr>
            <w:r>
              <w:rPr>
                <w:sz w:val="24"/>
              </w:rPr>
              <w:t>9. </w:t>
            </w:r>
            <w:r>
              <w:rPr>
                <w:spacing w:val="6"/>
                <w:sz w:val="24"/>
              </w:rPr>
              <w:t> </w:t>
            </w:r>
            <w:r>
              <w:rPr>
                <w:sz w:val="24"/>
              </w:rPr>
              <w:t>Оцените</w:t>
              <w:tab/>
              <w:t>ожидаемую</w:t>
              <w:tab/>
              <w:t>включенность</w:t>
            </w:r>
          </w:p>
          <w:p>
            <w:pPr>
              <w:pStyle w:val="TableParagraph"/>
              <w:spacing w:line="240" w:lineRule="auto" w:before="41"/>
              <w:ind w:left="115"/>
              <w:rPr>
                <w:sz w:val="24"/>
              </w:rPr>
            </w:pPr>
            <w:r>
              <w:rPr>
                <w:sz w:val="24"/>
              </w:rPr>
              <w:t>наставляемого в процесс</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2067" w:val="left" w:leader="none"/>
                <w:tab w:pos="4027" w:val="left" w:leader="none"/>
              </w:tabs>
              <w:spacing w:line="273" w:lineRule="exact"/>
              <w:ind w:left="115"/>
              <w:rPr>
                <w:sz w:val="24"/>
              </w:rPr>
            </w:pPr>
            <w:r>
              <w:rPr>
                <w:sz w:val="24"/>
              </w:rPr>
              <w:t>10.Оцените</w:t>
              <w:tab/>
              <w:t>ожидаемый</w:t>
              <w:tab/>
              <w:t>уровень</w:t>
            </w:r>
          </w:p>
          <w:p>
            <w:pPr>
              <w:pStyle w:val="TableParagraph"/>
              <w:spacing w:line="240" w:lineRule="auto" w:before="41"/>
              <w:ind w:left="115"/>
              <w:rPr>
                <w:sz w:val="24"/>
              </w:rPr>
            </w:pPr>
            <w:r>
              <w:rPr>
                <w:sz w:val="24"/>
              </w:rPr>
              <w:t>удовлетворения от совместной работы</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5" w:hRule="atLeast"/>
        </w:trPr>
        <w:tc>
          <w:tcPr>
            <w:tcW w:w="4959" w:type="dxa"/>
          </w:tcPr>
          <w:p>
            <w:pPr>
              <w:pStyle w:val="TableParagraph"/>
              <w:ind w:left="115"/>
              <w:rPr>
                <w:sz w:val="24"/>
              </w:rPr>
            </w:pPr>
            <w:r>
              <w:rPr>
                <w:sz w:val="24"/>
              </w:rPr>
              <w:t>11.Оцените ожидаемую полезность проекта</w:t>
            </w:r>
          </w:p>
          <w:p>
            <w:pPr>
              <w:pStyle w:val="TableParagraph"/>
              <w:spacing w:line="240" w:lineRule="auto" w:before="41"/>
              <w:ind w:left="115"/>
              <w:rPr>
                <w:sz w:val="24"/>
              </w:rPr>
            </w:pPr>
            <w:r>
              <w:rPr>
                <w:sz w:val="24"/>
              </w:rPr>
              <w:t>для Вас и Вашего наставляемого?</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bl>
    <w:p>
      <w:pPr>
        <w:pStyle w:val="BodyText"/>
        <w:rPr>
          <w:sz w:val="27"/>
        </w:rPr>
      </w:pPr>
    </w:p>
    <w:p>
      <w:pPr>
        <w:pStyle w:val="ListParagraph"/>
        <w:numPr>
          <w:ilvl w:val="0"/>
          <w:numId w:val="147"/>
        </w:numPr>
        <w:tabs>
          <w:tab w:pos="2941" w:val="left" w:leader="none"/>
          <w:tab w:pos="2942" w:val="left" w:leader="none"/>
        </w:tabs>
        <w:spacing w:line="240" w:lineRule="auto" w:before="0" w:after="0"/>
        <w:ind w:left="2942" w:right="0" w:hanging="720"/>
        <w:jc w:val="left"/>
        <w:rPr>
          <w:sz w:val="24"/>
        </w:rPr>
      </w:pPr>
      <w:r>
        <w:rPr>
          <w:sz w:val="24"/>
        </w:rPr>
        <w:t>Что Вы ожидаете от программы и своей</w:t>
      </w:r>
      <w:r>
        <w:rPr>
          <w:spacing w:val="-1"/>
          <w:sz w:val="24"/>
        </w:rPr>
        <w:t> </w:t>
      </w:r>
      <w:r>
        <w:rPr>
          <w:sz w:val="24"/>
        </w:rPr>
        <w:t>роли?</w:t>
      </w:r>
    </w:p>
    <w:p>
      <w:pPr>
        <w:pStyle w:val="BodyText"/>
        <w:spacing w:before="4"/>
        <w:rPr>
          <w:sz w:val="23"/>
        </w:rPr>
      </w:pPr>
      <w:r>
        <w:rPr/>
        <w:pict>
          <v:shape style="position:absolute;margin-left:85.103996pt;margin-top:15.629498pt;width:366pt;height:.1pt;mso-position-horizontal-relative:page;mso-position-vertical-relative:paragraph;z-index:-15705600;mso-wrap-distance-left:0;mso-wrap-distance-right:0" coordorigin="1702,313" coordsize="7320,0" path="m1702,313l9022,313e" filled="false" stroked="true" strokeweight=".48pt" strokecolor="#000000">
            <v:path arrowok="t"/>
            <v:stroke dashstyle="solid"/>
            <w10:wrap type="topAndBottom"/>
          </v:shape>
        </w:pict>
      </w:r>
    </w:p>
    <w:p>
      <w:pPr>
        <w:pStyle w:val="BodyText"/>
        <w:spacing w:before="11"/>
        <w:rPr>
          <w:sz w:val="20"/>
        </w:rPr>
      </w:pPr>
    </w:p>
    <w:p>
      <w:pPr>
        <w:pStyle w:val="ListParagraph"/>
        <w:numPr>
          <w:ilvl w:val="0"/>
          <w:numId w:val="147"/>
        </w:numPr>
        <w:tabs>
          <w:tab w:pos="2941" w:val="left" w:leader="none"/>
          <w:tab w:pos="2942" w:val="left" w:leader="none"/>
        </w:tabs>
        <w:spacing w:line="240" w:lineRule="auto" w:before="90" w:after="0"/>
        <w:ind w:left="2942" w:right="0" w:hanging="720"/>
        <w:jc w:val="left"/>
        <w:rPr>
          <w:sz w:val="24"/>
        </w:rPr>
      </w:pPr>
      <w:r>
        <w:rPr>
          <w:sz w:val="24"/>
        </w:rPr>
        <w:t>Что особенно ценно для Вас в</w:t>
      </w:r>
      <w:r>
        <w:rPr>
          <w:spacing w:val="-1"/>
          <w:sz w:val="24"/>
        </w:rPr>
        <w:t> </w:t>
      </w:r>
      <w:r>
        <w:rPr>
          <w:sz w:val="24"/>
        </w:rPr>
        <w:t>программе?</w:t>
      </w:r>
    </w:p>
    <w:p>
      <w:pPr>
        <w:pStyle w:val="BodyText"/>
        <w:spacing w:before="3"/>
        <w:rPr>
          <w:sz w:val="23"/>
        </w:rPr>
      </w:pPr>
      <w:r>
        <w:rPr/>
        <w:pict>
          <v:shape style="position:absolute;margin-left:85.103996pt;margin-top:15.592148pt;width:366pt;height:.1pt;mso-position-horizontal-relative:page;mso-position-vertical-relative:paragraph;z-index:-15705088;mso-wrap-distance-left:0;mso-wrap-distance-right:0" coordorigin="1702,312" coordsize="7320,0" path="m1702,312l9022,312e" filled="false" stroked="true" strokeweight=".48pt" strokecolor="#000000">
            <v:path arrowok="t"/>
            <v:stroke dashstyle="solid"/>
            <w10:wrap type="topAndBottom"/>
          </v:shape>
        </w:pict>
      </w:r>
    </w:p>
    <w:p>
      <w:pPr>
        <w:pStyle w:val="BodyText"/>
        <w:spacing w:before="3"/>
        <w:rPr>
          <w:sz w:val="2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952" w:hRule="atLeast"/>
        </w:trPr>
        <w:tc>
          <w:tcPr>
            <w:tcW w:w="4959" w:type="dxa"/>
          </w:tcPr>
          <w:p>
            <w:pPr>
              <w:pStyle w:val="TableParagraph"/>
              <w:tabs>
                <w:tab w:pos="1554" w:val="left" w:leader="none"/>
                <w:tab w:pos="3169" w:val="left" w:leader="none"/>
                <w:tab w:pos="3888" w:val="left" w:leader="none"/>
                <w:tab w:pos="4342" w:val="left" w:leader="none"/>
              </w:tabs>
              <w:spacing w:line="276" w:lineRule="auto"/>
              <w:ind w:left="834" w:right="106"/>
              <w:rPr>
                <w:sz w:val="24"/>
              </w:rPr>
            </w:pPr>
            <w:r>
              <w:rPr>
                <w:sz w:val="24"/>
              </w:rPr>
              <w:t>14.</w:t>
              <w:tab/>
              <w:t>Насколько</w:t>
              <w:tab/>
              <w:t>может</w:t>
              <w:tab/>
              <w:tab/>
            </w:r>
            <w:r>
              <w:rPr>
                <w:spacing w:val="-5"/>
                <w:sz w:val="24"/>
              </w:rPr>
              <w:t>быть </w:t>
            </w:r>
            <w:r>
              <w:rPr>
                <w:sz w:val="24"/>
              </w:rPr>
              <w:t>полезным/интересным</w:t>
              <w:tab/>
              <w:tab/>
            </w:r>
            <w:r>
              <w:rPr>
                <w:spacing w:val="-3"/>
                <w:sz w:val="24"/>
              </w:rPr>
              <w:t>обучение</w:t>
            </w:r>
          </w:p>
          <w:p>
            <w:pPr>
              <w:pStyle w:val="TableParagraph"/>
              <w:spacing w:line="275" w:lineRule="exact"/>
              <w:ind w:left="834"/>
              <w:rPr>
                <w:sz w:val="24"/>
              </w:rPr>
            </w:pPr>
            <w:r>
              <w:rPr>
                <w:sz w:val="24"/>
              </w:rPr>
              <w:t>Наставника?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bl>
    <w:p>
      <w:pPr>
        <w:pStyle w:val="BodyText"/>
        <w:rPr>
          <w:sz w:val="20"/>
        </w:rPr>
      </w:pPr>
    </w:p>
    <w:p>
      <w:pPr>
        <w:pStyle w:val="BodyText"/>
        <w:spacing w:before="9"/>
        <w:rPr>
          <w:sz w:val="26"/>
        </w:rPr>
      </w:pPr>
    </w:p>
    <w:p>
      <w:pPr>
        <w:pStyle w:val="BodyText"/>
        <w:tabs>
          <w:tab w:pos="2941" w:val="left" w:leader="none"/>
        </w:tabs>
        <w:spacing w:before="90"/>
        <w:ind w:left="2222"/>
      </w:pPr>
      <w:r>
        <w:rPr/>
        <w:t>15.</w:t>
        <w:tab/>
        <w:t>Рады ли Вы участвовать в программе?</w:t>
      </w:r>
      <w:r>
        <w:rPr>
          <w:spacing w:val="59"/>
        </w:rPr>
        <w:t> </w:t>
      </w:r>
      <w:r>
        <w:rPr/>
        <w:t>[да/нет]</w:t>
      </w:r>
    </w:p>
    <w:p>
      <w:pPr>
        <w:spacing w:after="0"/>
        <w:sectPr>
          <w:pgSz w:w="12240" w:h="15840"/>
          <w:pgMar w:header="0" w:footer="1180" w:top="1380" w:bottom="1460" w:left="200" w:right="200"/>
        </w:sectPr>
      </w:pPr>
    </w:p>
    <w:p>
      <w:pPr>
        <w:pStyle w:val="Heading5"/>
        <w:numPr>
          <w:ilvl w:val="2"/>
          <w:numId w:val="137"/>
        </w:numPr>
        <w:tabs>
          <w:tab w:pos="2103" w:val="left" w:leader="none"/>
        </w:tabs>
        <w:spacing w:line="240" w:lineRule="auto" w:before="150" w:after="0"/>
        <w:ind w:left="2102" w:right="0" w:hanging="601"/>
        <w:jc w:val="left"/>
      </w:pPr>
      <w:bookmarkStart w:name="_bookmark78" w:id="143"/>
      <w:bookmarkEnd w:id="143"/>
      <w:r>
        <w:rPr>
          <w:b w:val="0"/>
        </w:rPr>
      </w:r>
      <w:bookmarkStart w:name="_bookmark78" w:id="144"/>
      <w:bookmarkEnd w:id="144"/>
      <w:r>
        <w:rPr/>
        <w:t>Фор</w:t>
      </w:r>
      <w:r>
        <w:rPr/>
        <w:t>ма «работодатель –</w:t>
      </w:r>
      <w:r>
        <w:rPr>
          <w:spacing w:val="-1"/>
        </w:rPr>
        <w:t> </w:t>
      </w:r>
      <w:r>
        <w:rPr/>
        <w:t>ученик»</w:t>
      </w:r>
    </w:p>
    <w:p>
      <w:pPr>
        <w:pStyle w:val="BodyText"/>
        <w:spacing w:before="10"/>
        <w:rPr>
          <w:b/>
          <w:sz w:val="30"/>
        </w:rPr>
      </w:pPr>
    </w:p>
    <w:p>
      <w:pPr>
        <w:pStyle w:val="BodyText"/>
        <w:spacing w:line="276" w:lineRule="auto" w:before="1"/>
        <w:ind w:left="1502" w:right="645"/>
        <w:jc w:val="both"/>
      </w:pPr>
      <w:r>
        <w:rPr/>
        <w:t>При реализации наставничества по </w:t>
      </w:r>
      <w:r>
        <w:rPr>
          <w:b/>
        </w:rPr>
        <w:t>форме «работодатель – ученик» </w:t>
      </w:r>
      <w:r>
        <w:rPr/>
        <w:t>основной упор делается на активизацию профессионального и личностного потенциала обучающегося старшего подросткового возраста, усилении его мотивации к учебе и самореализации.</w:t>
      </w:r>
    </w:p>
    <w:p>
      <w:pPr>
        <w:pStyle w:val="Heading2"/>
        <w:spacing w:before="204"/>
      </w:pPr>
      <w:r>
        <w:rPr/>
        <w:t>Анкета наставляемого</w:t>
      </w:r>
    </w:p>
    <w:p>
      <w:pPr>
        <w:pStyle w:val="BodyText"/>
        <w:spacing w:before="10"/>
        <w:rPr>
          <w:b/>
          <w:sz w:val="31"/>
        </w:rPr>
      </w:pPr>
    </w:p>
    <w:p>
      <w:pPr>
        <w:pStyle w:val="ListParagraph"/>
        <w:numPr>
          <w:ilvl w:val="3"/>
          <w:numId w:val="137"/>
        </w:numPr>
        <w:tabs>
          <w:tab w:pos="2941" w:val="left" w:leader="none"/>
          <w:tab w:pos="2942" w:val="left" w:leader="none"/>
        </w:tabs>
        <w:spacing w:line="240" w:lineRule="auto" w:before="0"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3"/>
          <w:numId w:val="137"/>
        </w:numPr>
        <w:tabs>
          <w:tab w:pos="2941" w:val="left" w:leader="none"/>
          <w:tab w:pos="2942" w:val="left" w:leader="none"/>
          <w:tab w:pos="10085" w:val="left" w:leader="none"/>
        </w:tabs>
        <w:spacing w:line="240" w:lineRule="auto" w:before="41" w:after="0"/>
        <w:ind w:left="2942" w:right="0" w:hanging="72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6"/>
        <w:rPr>
          <w:sz w:val="23"/>
        </w:rPr>
      </w:pPr>
    </w:p>
    <w:p>
      <w:pPr>
        <w:pStyle w:val="BodyText"/>
        <w:spacing w:before="90"/>
        <w:ind w:left="1502"/>
      </w:pPr>
      <w:r>
        <w:rPr/>
        <w:t>Оцените в баллах от 1 до 10, где 1 – самый низший балл, а 10 – самый высокий.</w:t>
      </w:r>
    </w:p>
    <w:p>
      <w:pPr>
        <w:pStyle w:val="BodyText"/>
        <w:rPr>
          <w:sz w:val="20"/>
        </w:rPr>
      </w:pPr>
    </w:p>
    <w:p>
      <w:pPr>
        <w:pStyle w:val="BodyText"/>
        <w:spacing w:before="7"/>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859" w:val="left" w:leader="none"/>
                <w:tab w:pos="3683" w:val="left" w:leader="none"/>
              </w:tabs>
              <w:spacing w:line="273" w:lineRule="exact"/>
              <w:ind w:left="115"/>
              <w:rPr>
                <w:sz w:val="24"/>
              </w:rPr>
            </w:pPr>
            <w:r>
              <w:rPr>
                <w:sz w:val="24"/>
              </w:rPr>
              <w:t>3. </w:t>
            </w:r>
            <w:r>
              <w:rPr>
                <w:spacing w:val="4"/>
                <w:sz w:val="24"/>
              </w:rPr>
              <w:t> </w:t>
            </w:r>
            <w:r>
              <w:rPr>
                <w:sz w:val="24"/>
              </w:rPr>
              <w:t>Ожидаемая</w:t>
              <w:tab/>
              <w:t>эффективность</w:t>
              <w:tab/>
              <w:t>программы</w:t>
            </w:r>
          </w:p>
          <w:p>
            <w:pPr>
              <w:pStyle w:val="TableParagraph"/>
              <w:spacing w:line="240" w:lineRule="auto" w:before="41"/>
              <w:ind w:left="115"/>
              <w:rPr>
                <w:sz w:val="24"/>
              </w:rPr>
            </w:pPr>
            <w:r>
              <w:rPr>
                <w:sz w:val="24"/>
              </w:rPr>
              <w:t>наставничества</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5" w:hRule="atLeast"/>
        </w:trPr>
        <w:tc>
          <w:tcPr>
            <w:tcW w:w="4959" w:type="dxa"/>
          </w:tcPr>
          <w:p>
            <w:pPr>
              <w:pStyle w:val="TableParagraph"/>
              <w:tabs>
                <w:tab w:pos="1998" w:val="left" w:leader="none"/>
                <w:tab w:pos="3139" w:val="left" w:leader="none"/>
                <w:tab w:pos="4463" w:val="left" w:leader="none"/>
              </w:tabs>
              <w:ind w:left="115"/>
              <w:rPr>
                <w:sz w:val="24"/>
              </w:rPr>
            </w:pPr>
            <w:r>
              <w:rPr>
                <w:sz w:val="24"/>
              </w:rPr>
              <w:t>4. </w:t>
            </w:r>
            <w:r>
              <w:rPr>
                <w:spacing w:val="4"/>
                <w:sz w:val="24"/>
              </w:rPr>
              <w:t> </w:t>
            </w:r>
            <w:r>
              <w:rPr>
                <w:sz w:val="24"/>
              </w:rPr>
              <w:t>Ожидаемый</w:t>
              <w:tab/>
              <w:t>уровень</w:t>
              <w:tab/>
              <w:t>комфорта</w:t>
              <w:tab/>
              <w:t>при</w:t>
            </w:r>
          </w:p>
          <w:p>
            <w:pPr>
              <w:pStyle w:val="TableParagraph"/>
              <w:spacing w:line="240" w:lineRule="auto" w:before="41"/>
              <w:ind w:left="115"/>
              <w:rPr>
                <w:sz w:val="24"/>
              </w:rPr>
            </w:pPr>
            <w:r>
              <w:rPr>
                <w:sz w:val="24"/>
              </w:rPr>
              <w:t>общении с 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2220" w:hRule="atLeast"/>
        </w:trPr>
        <w:tc>
          <w:tcPr>
            <w:tcW w:w="4959" w:type="dxa"/>
          </w:tcPr>
          <w:p>
            <w:pPr>
              <w:pStyle w:val="TableParagraph"/>
              <w:spacing w:line="276" w:lineRule="auto"/>
              <w:ind w:left="115" w:right="103"/>
              <w:jc w:val="both"/>
              <w:rPr>
                <w:sz w:val="24"/>
              </w:rPr>
            </w:pPr>
            <w:r>
              <w:rPr>
                <w:sz w:val="24"/>
              </w:rPr>
              <w:t>5. Ожидаемое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1905" w:hRule="atLeast"/>
        </w:trPr>
        <w:tc>
          <w:tcPr>
            <w:tcW w:w="4959" w:type="dxa"/>
          </w:tcPr>
          <w:p>
            <w:pPr>
              <w:pStyle w:val="TableParagraph"/>
              <w:tabs>
                <w:tab w:pos="1829" w:val="left" w:leader="none"/>
                <w:tab w:pos="3497" w:val="left" w:leader="none"/>
              </w:tabs>
              <w:spacing w:line="276" w:lineRule="auto"/>
              <w:ind w:left="115" w:right="105"/>
              <w:jc w:val="both"/>
              <w:rPr>
                <w:sz w:val="24"/>
              </w:rPr>
            </w:pPr>
            <w:r>
              <w:rPr>
                <w:sz w:val="24"/>
              </w:rPr>
              <w:t>6. Ожидаемая полезность организованных для Вас мероприятий, подразумевающих развитие</w:t>
              <w:tab/>
              <w:t>навыков</w:t>
              <w:tab/>
            </w:r>
            <w:r>
              <w:rPr>
                <w:spacing w:val="-1"/>
                <w:sz w:val="24"/>
              </w:rPr>
              <w:t>презентации, </w:t>
            </w:r>
            <w:r>
              <w:rPr>
                <w:sz w:val="24"/>
              </w:rPr>
              <w:t>самопрезентации, коммуникации и организации (демо-дни, конкурсы</w:t>
            </w:r>
            <w:r>
              <w:rPr>
                <w:spacing w:val="49"/>
                <w:sz w:val="24"/>
              </w:rPr>
              <w:t> </w:t>
            </w:r>
            <w:r>
              <w:rPr>
                <w:sz w:val="24"/>
              </w:rPr>
              <w:t>проектных</w:t>
            </w:r>
          </w:p>
          <w:p>
            <w:pPr>
              <w:pStyle w:val="TableParagraph"/>
              <w:spacing w:line="276" w:lineRule="exact"/>
              <w:ind w:left="115"/>
              <w:jc w:val="both"/>
              <w:rPr>
                <w:sz w:val="24"/>
              </w:rPr>
            </w:pPr>
            <w:r>
              <w:rPr>
                <w:sz w:val="24"/>
              </w:rPr>
              <w:t>ученических работ, дискуссии)</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1269" w:hRule="atLeast"/>
        </w:trPr>
        <w:tc>
          <w:tcPr>
            <w:tcW w:w="4959" w:type="dxa"/>
          </w:tcPr>
          <w:p>
            <w:pPr>
              <w:pStyle w:val="TableParagraph"/>
              <w:spacing w:line="276" w:lineRule="auto"/>
              <w:ind w:left="115" w:right="106"/>
              <w:jc w:val="both"/>
              <w:rPr>
                <w:sz w:val="24"/>
              </w:rPr>
            </w:pPr>
            <w:r>
              <w:rPr>
                <w:sz w:val="24"/>
              </w:rPr>
              <w:t>7. Ожидаемое качество отработки ролевых практик конкретной деятельности, включая профессиональную и межличностную</w:t>
            </w:r>
          </w:p>
          <w:p>
            <w:pPr>
              <w:pStyle w:val="TableParagraph"/>
              <w:spacing w:line="240" w:lineRule="auto"/>
              <w:ind w:left="115"/>
              <w:jc w:val="both"/>
              <w:rPr>
                <w:sz w:val="24"/>
              </w:rPr>
            </w:pPr>
            <w:r>
              <w:rPr>
                <w:sz w:val="24"/>
              </w:rPr>
              <w:t>коммуникацию на производстве</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ind w:left="115"/>
              <w:rPr>
                <w:sz w:val="24"/>
              </w:rPr>
            </w:pPr>
            <w:r>
              <w:rPr>
                <w:sz w:val="24"/>
              </w:rPr>
              <w:t>8. Ожидаемое качество передачи Вам</w:t>
            </w:r>
          </w:p>
          <w:p>
            <w:pPr>
              <w:pStyle w:val="TableParagraph"/>
              <w:spacing w:line="240" w:lineRule="auto" w:before="43"/>
              <w:ind w:left="115"/>
              <w:rPr>
                <w:sz w:val="24"/>
              </w:rPr>
            </w:pPr>
            <w:r>
              <w:rPr>
                <w:sz w:val="24"/>
              </w:rPr>
              <w:t>необходимых практических навыков</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2" w:hRule="atLeast"/>
        </w:trPr>
        <w:tc>
          <w:tcPr>
            <w:tcW w:w="4959" w:type="dxa"/>
          </w:tcPr>
          <w:p>
            <w:pPr>
              <w:pStyle w:val="TableParagraph"/>
              <w:ind w:left="115"/>
              <w:rPr>
                <w:sz w:val="24"/>
              </w:rPr>
            </w:pPr>
            <w:r>
              <w:rPr>
                <w:sz w:val="24"/>
              </w:rPr>
              <w:t>9. Ожидаемая помощь в раскрытии и оценке</w:t>
            </w:r>
          </w:p>
          <w:p>
            <w:pPr>
              <w:pStyle w:val="TableParagraph"/>
              <w:tabs>
                <w:tab w:pos="1379" w:val="left" w:leader="none"/>
                <w:tab w:pos="2818" w:val="left" w:leader="none"/>
              </w:tabs>
              <w:spacing w:line="310" w:lineRule="atLeast" w:before="7"/>
              <w:ind w:left="115" w:right="106"/>
              <w:rPr>
                <w:sz w:val="24"/>
              </w:rPr>
            </w:pPr>
            <w:r>
              <w:rPr>
                <w:sz w:val="24"/>
              </w:rPr>
              <w:t>своего</w:t>
              <w:tab/>
              <w:t>личного</w:t>
              <w:tab/>
            </w:r>
            <w:r>
              <w:rPr>
                <w:spacing w:val="-1"/>
                <w:sz w:val="24"/>
              </w:rPr>
              <w:t>профессионального </w:t>
            </w:r>
            <w:r>
              <w:rPr>
                <w:sz w:val="24"/>
              </w:rPr>
              <w:t>потенциала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bl>
    <w:p>
      <w:pPr>
        <w:spacing w:after="0"/>
        <w:jc w:val="center"/>
        <w:rPr>
          <w:sz w:val="24"/>
        </w:rPr>
        <w:sectPr>
          <w:pgSz w:w="12240" w:h="15840"/>
          <w:pgMar w:header="0" w:footer="1180" w:top="1500" w:bottom="1460" w:left="200" w:right="200"/>
        </w:sect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733" w:val="left" w:leader="none"/>
                <w:tab w:pos="2309" w:val="left" w:leader="none"/>
                <w:tab w:pos="2904" w:val="left" w:leader="none"/>
                <w:tab w:pos="3760" w:val="left" w:leader="none"/>
              </w:tabs>
              <w:spacing w:line="265" w:lineRule="exact"/>
              <w:ind w:left="115"/>
              <w:rPr>
                <w:sz w:val="24"/>
              </w:rPr>
            </w:pPr>
            <w:r>
              <w:rPr>
                <w:sz w:val="24"/>
              </w:rPr>
              <w:t>10.Насколько</w:t>
              <w:tab/>
              <w:t>для</w:t>
              <w:tab/>
              <w:t>Вас</w:t>
              <w:tab/>
              <w:t>важно</w:t>
              <w:tab/>
              <w:t>ощущение</w:t>
            </w:r>
          </w:p>
          <w:p>
            <w:pPr>
              <w:pStyle w:val="TableParagraph"/>
              <w:spacing w:line="240" w:lineRule="auto" w:before="41"/>
              <w:ind w:left="115"/>
              <w:rPr>
                <w:sz w:val="24"/>
              </w:rPr>
            </w:pPr>
            <w:r>
              <w:rPr>
                <w:sz w:val="24"/>
              </w:rPr>
              <w:t>поддержки от наставника?</w:t>
            </w:r>
          </w:p>
        </w:tc>
        <w:tc>
          <w:tcPr>
            <w:tcW w:w="425" w:type="dxa"/>
          </w:tcPr>
          <w:p>
            <w:pPr>
              <w:pStyle w:val="TableParagraph"/>
              <w:spacing w:line="265" w:lineRule="exact"/>
              <w:ind w:left="112"/>
              <w:rPr>
                <w:sz w:val="24"/>
              </w:rPr>
            </w:pPr>
            <w:r>
              <w:rPr>
                <w:sz w:val="24"/>
              </w:rPr>
              <w:t>1</w:t>
            </w:r>
          </w:p>
        </w:tc>
        <w:tc>
          <w:tcPr>
            <w:tcW w:w="425" w:type="dxa"/>
          </w:tcPr>
          <w:p>
            <w:pPr>
              <w:pStyle w:val="TableParagraph"/>
              <w:spacing w:line="265" w:lineRule="exact"/>
              <w:ind w:left="112"/>
              <w:rPr>
                <w:sz w:val="24"/>
              </w:rPr>
            </w:pPr>
            <w:r>
              <w:rPr>
                <w:sz w:val="24"/>
              </w:rPr>
              <w:t>2</w:t>
            </w:r>
          </w:p>
        </w:tc>
        <w:tc>
          <w:tcPr>
            <w:tcW w:w="425" w:type="dxa"/>
          </w:tcPr>
          <w:p>
            <w:pPr>
              <w:pStyle w:val="TableParagraph"/>
              <w:spacing w:line="265" w:lineRule="exact"/>
              <w:ind w:left="112"/>
              <w:rPr>
                <w:sz w:val="24"/>
              </w:rPr>
            </w:pPr>
            <w:r>
              <w:rPr>
                <w:sz w:val="24"/>
              </w:rPr>
              <w:t>3</w:t>
            </w:r>
          </w:p>
        </w:tc>
        <w:tc>
          <w:tcPr>
            <w:tcW w:w="425" w:type="dxa"/>
          </w:tcPr>
          <w:p>
            <w:pPr>
              <w:pStyle w:val="TableParagraph"/>
              <w:spacing w:line="265" w:lineRule="exact"/>
              <w:ind w:left="112"/>
              <w:rPr>
                <w:sz w:val="24"/>
              </w:rPr>
            </w:pPr>
            <w:r>
              <w:rPr>
                <w:sz w:val="24"/>
              </w:rPr>
              <w:t>4</w:t>
            </w:r>
          </w:p>
        </w:tc>
        <w:tc>
          <w:tcPr>
            <w:tcW w:w="425" w:type="dxa"/>
          </w:tcPr>
          <w:p>
            <w:pPr>
              <w:pStyle w:val="TableParagraph"/>
              <w:spacing w:line="265" w:lineRule="exact"/>
              <w:rPr>
                <w:sz w:val="24"/>
              </w:rPr>
            </w:pPr>
            <w:r>
              <w:rPr>
                <w:sz w:val="24"/>
              </w:rPr>
              <w:t>5</w:t>
            </w:r>
          </w:p>
        </w:tc>
        <w:tc>
          <w:tcPr>
            <w:tcW w:w="425" w:type="dxa"/>
          </w:tcPr>
          <w:p>
            <w:pPr>
              <w:pStyle w:val="TableParagraph"/>
              <w:spacing w:line="265" w:lineRule="exact"/>
              <w:rPr>
                <w:sz w:val="24"/>
              </w:rPr>
            </w:pPr>
            <w:r>
              <w:rPr>
                <w:sz w:val="24"/>
              </w:rPr>
              <w:t>6</w:t>
            </w:r>
          </w:p>
        </w:tc>
        <w:tc>
          <w:tcPr>
            <w:tcW w:w="427" w:type="dxa"/>
          </w:tcPr>
          <w:p>
            <w:pPr>
              <w:pStyle w:val="TableParagraph"/>
              <w:spacing w:line="265" w:lineRule="exact"/>
              <w:rPr>
                <w:sz w:val="24"/>
              </w:rPr>
            </w:pPr>
            <w:r>
              <w:rPr>
                <w:sz w:val="24"/>
              </w:rPr>
              <w:t>7</w:t>
            </w:r>
          </w:p>
        </w:tc>
        <w:tc>
          <w:tcPr>
            <w:tcW w:w="425" w:type="dxa"/>
          </w:tcPr>
          <w:p>
            <w:pPr>
              <w:pStyle w:val="TableParagraph"/>
              <w:spacing w:line="265" w:lineRule="exact"/>
              <w:ind w:left="112"/>
              <w:rPr>
                <w:sz w:val="24"/>
              </w:rPr>
            </w:pPr>
            <w:r>
              <w:rPr>
                <w:sz w:val="24"/>
              </w:rPr>
              <w:t>8</w:t>
            </w:r>
          </w:p>
        </w:tc>
        <w:tc>
          <w:tcPr>
            <w:tcW w:w="424" w:type="dxa"/>
          </w:tcPr>
          <w:p>
            <w:pPr>
              <w:pStyle w:val="TableParagraph"/>
              <w:spacing w:line="265" w:lineRule="exact"/>
              <w:rPr>
                <w:sz w:val="24"/>
              </w:rPr>
            </w:pPr>
            <w:r>
              <w:rPr>
                <w:sz w:val="24"/>
              </w:rPr>
              <w:t>9</w:t>
            </w:r>
          </w:p>
        </w:tc>
        <w:tc>
          <w:tcPr>
            <w:tcW w:w="561" w:type="dxa"/>
          </w:tcPr>
          <w:p>
            <w:pPr>
              <w:pStyle w:val="TableParagraph"/>
              <w:spacing w:line="265" w:lineRule="exact"/>
              <w:ind w:left="115"/>
              <w:rPr>
                <w:sz w:val="24"/>
              </w:rPr>
            </w:pPr>
            <w:r>
              <w:rPr>
                <w:sz w:val="24"/>
              </w:rPr>
              <w:t>10</w:t>
            </w:r>
          </w:p>
        </w:tc>
      </w:tr>
    </w:tbl>
    <w:p>
      <w:pPr>
        <w:pStyle w:val="BodyText"/>
        <w:spacing w:before="9"/>
        <w:rPr>
          <w:sz w:val="18"/>
        </w:rPr>
      </w:pPr>
    </w:p>
    <w:p>
      <w:pPr>
        <w:pStyle w:val="ListParagraph"/>
        <w:numPr>
          <w:ilvl w:val="0"/>
          <w:numId w:val="148"/>
        </w:numPr>
        <w:tabs>
          <w:tab w:pos="2941" w:val="left" w:leader="none"/>
          <w:tab w:pos="2942" w:val="left" w:leader="none"/>
        </w:tabs>
        <w:spacing w:line="240" w:lineRule="auto" w:before="90" w:after="0"/>
        <w:ind w:left="2942" w:right="0" w:hanging="720"/>
        <w:jc w:val="left"/>
        <w:rPr>
          <w:sz w:val="24"/>
        </w:rPr>
      </w:pPr>
      <w:r>
        <w:rPr>
          <w:sz w:val="24"/>
        </w:rPr>
        <w:t>Что Вы ожидаете от программы и своей</w:t>
      </w:r>
      <w:r>
        <w:rPr>
          <w:spacing w:val="-1"/>
          <w:sz w:val="24"/>
        </w:rPr>
        <w:t> </w:t>
      </w:r>
      <w:r>
        <w:rPr>
          <w:sz w:val="24"/>
        </w:rPr>
        <w:t>роли?</w:t>
      </w:r>
    </w:p>
    <w:p>
      <w:pPr>
        <w:pStyle w:val="BodyText"/>
        <w:spacing w:before="3"/>
        <w:rPr>
          <w:sz w:val="23"/>
        </w:rPr>
      </w:pPr>
      <w:r>
        <w:rPr/>
        <w:pict>
          <v:shape style="position:absolute;margin-left:85.103996pt;margin-top:15.614065pt;width:366pt;height:.1pt;mso-position-horizontal-relative:page;mso-position-vertical-relative:paragraph;z-index:-15704576;mso-wrap-distance-left:0;mso-wrap-distance-right:0" coordorigin="1702,312" coordsize="7320,0" path="m1702,312l9022,312e" filled="false" stroked="true" strokeweight=".48pt" strokecolor="#000000">
            <v:path arrowok="t"/>
            <v:stroke dashstyle="solid"/>
            <w10:wrap type="topAndBottom"/>
          </v:shape>
        </w:pict>
      </w:r>
    </w:p>
    <w:p>
      <w:pPr>
        <w:pStyle w:val="BodyText"/>
        <w:spacing w:before="8"/>
        <w:rPr>
          <w:sz w:val="20"/>
        </w:rPr>
      </w:pPr>
    </w:p>
    <w:p>
      <w:pPr>
        <w:pStyle w:val="ListParagraph"/>
        <w:numPr>
          <w:ilvl w:val="0"/>
          <w:numId w:val="148"/>
        </w:numPr>
        <w:tabs>
          <w:tab w:pos="2941" w:val="left" w:leader="none"/>
          <w:tab w:pos="2942" w:val="left" w:leader="none"/>
        </w:tabs>
        <w:spacing w:line="240" w:lineRule="auto" w:before="90" w:after="0"/>
        <w:ind w:left="2942" w:right="0" w:hanging="720"/>
        <w:jc w:val="left"/>
        <w:rPr>
          <w:sz w:val="24"/>
        </w:rPr>
      </w:pPr>
      <w:r>
        <w:rPr>
          <w:sz w:val="24"/>
        </w:rPr>
        <w:t>Что особенно ценно для Вас в</w:t>
      </w:r>
      <w:r>
        <w:rPr>
          <w:spacing w:val="-1"/>
          <w:sz w:val="24"/>
        </w:rPr>
        <w:t> </w:t>
      </w:r>
      <w:r>
        <w:rPr>
          <w:sz w:val="24"/>
        </w:rPr>
        <w:t>программе?</w:t>
      </w:r>
    </w:p>
    <w:p>
      <w:pPr>
        <w:pStyle w:val="BodyText"/>
        <w:spacing w:before="6"/>
        <w:rPr>
          <w:sz w:val="23"/>
        </w:rPr>
      </w:pPr>
      <w:r>
        <w:rPr/>
        <w:pict>
          <v:shape style="position:absolute;margin-left:85.103996pt;margin-top:15.742163pt;width:366.05pt;height:.1pt;mso-position-horizontal-relative:page;mso-position-vertical-relative:paragraph;z-index:-15704064;mso-wrap-distance-left:0;mso-wrap-distance-right:0" coordorigin="1702,315" coordsize="7321,0" path="m1702,315l9023,315e" filled="false" stroked="true" strokeweight=".48pt" strokecolor="#000000">
            <v:path arrowok="t"/>
            <v:stroke dashstyle="solid"/>
            <w10:wrap type="topAndBottom"/>
          </v:shape>
        </w:pict>
      </w:r>
    </w:p>
    <w:p>
      <w:pPr>
        <w:pStyle w:val="BodyText"/>
        <w:rPr>
          <w:sz w:val="20"/>
        </w:rPr>
      </w:pPr>
    </w:p>
    <w:p>
      <w:pPr>
        <w:pStyle w:val="BodyText"/>
        <w:spacing w:before="3"/>
        <w:rPr>
          <w:sz w:val="28"/>
        </w:rPr>
      </w:pPr>
    </w:p>
    <w:p>
      <w:pPr>
        <w:pStyle w:val="ListParagraph"/>
        <w:numPr>
          <w:ilvl w:val="0"/>
          <w:numId w:val="148"/>
        </w:numPr>
        <w:tabs>
          <w:tab w:pos="3001" w:val="left" w:leader="none"/>
          <w:tab w:pos="3002" w:val="left" w:leader="none"/>
        </w:tabs>
        <w:spacing w:line="240" w:lineRule="auto" w:before="90" w:after="0"/>
        <w:ind w:left="3002" w:right="0" w:hanging="780"/>
        <w:jc w:val="left"/>
        <w:rPr>
          <w:sz w:val="24"/>
        </w:rPr>
      </w:pPr>
      <w:r>
        <w:rPr>
          <w:sz w:val="24"/>
        </w:rPr>
        <w:t>Рады ли Вы участию в программе наставничества?</w:t>
      </w:r>
      <w:r>
        <w:rPr>
          <w:spacing w:val="-1"/>
          <w:sz w:val="24"/>
        </w:rPr>
        <w:t> </w:t>
      </w:r>
      <w:r>
        <w:rPr>
          <w:sz w:val="24"/>
        </w:rPr>
        <w:t>[да/нет]</w:t>
      </w:r>
    </w:p>
    <w:p>
      <w:pPr>
        <w:spacing w:after="0" w:line="240" w:lineRule="auto"/>
        <w:jc w:val="left"/>
        <w:rPr>
          <w:sz w:val="24"/>
        </w:rPr>
        <w:sectPr>
          <w:pgSz w:w="12240" w:h="15840"/>
          <w:pgMar w:header="0" w:footer="1180" w:top="1140" w:bottom="1460" w:left="200" w:right="200"/>
        </w:sectPr>
      </w:pPr>
    </w:p>
    <w:p>
      <w:pPr>
        <w:pStyle w:val="Heading2"/>
        <w:ind w:left="5292"/>
      </w:pPr>
      <w:r>
        <w:rPr/>
        <w:t>Анкета наставника</w:t>
      </w:r>
    </w:p>
    <w:p>
      <w:pPr>
        <w:pStyle w:val="BodyText"/>
        <w:spacing w:before="2"/>
        <w:rPr>
          <w:b/>
          <w:sz w:val="32"/>
        </w:rPr>
      </w:pPr>
    </w:p>
    <w:p>
      <w:pPr>
        <w:pStyle w:val="ListParagraph"/>
        <w:numPr>
          <w:ilvl w:val="0"/>
          <w:numId w:val="149"/>
        </w:numPr>
        <w:tabs>
          <w:tab w:pos="2941" w:val="left" w:leader="none"/>
          <w:tab w:pos="2942" w:val="left" w:leader="none"/>
        </w:tabs>
        <w:spacing w:line="240" w:lineRule="auto" w:before="0"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0"/>
          <w:numId w:val="149"/>
        </w:numPr>
        <w:tabs>
          <w:tab w:pos="2941" w:val="left" w:leader="none"/>
          <w:tab w:pos="2942" w:val="left" w:leader="none"/>
          <w:tab w:pos="10085" w:val="left" w:leader="none"/>
        </w:tabs>
        <w:spacing w:line="240" w:lineRule="auto" w:before="41" w:after="0"/>
        <w:ind w:left="2942" w:right="0" w:hanging="72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5"/>
        <w:rPr>
          <w:sz w:val="23"/>
        </w:rPr>
      </w:pPr>
    </w:p>
    <w:p>
      <w:pPr>
        <w:pStyle w:val="BodyText"/>
        <w:spacing w:before="90"/>
        <w:ind w:left="1502"/>
      </w:pPr>
      <w:r>
        <w:rPr/>
        <w:t>Оцените в баллах от 1 до 10, где 1 – самый низший балл, а 10 – самый высокий.</w:t>
      </w:r>
    </w:p>
    <w:p>
      <w:pPr>
        <w:pStyle w:val="BodyText"/>
        <w:rPr>
          <w:sz w:val="20"/>
        </w:rPr>
      </w:pPr>
    </w:p>
    <w:p>
      <w:pPr>
        <w:pStyle w:val="BodyText"/>
        <w:spacing w:before="7"/>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834" w:val="left" w:leader="none"/>
              </w:tabs>
              <w:ind w:left="136"/>
              <w:rPr>
                <w:sz w:val="24"/>
              </w:rPr>
            </w:pPr>
            <w:r>
              <w:rPr>
                <w:sz w:val="24"/>
              </w:rPr>
              <w:t>3.</w:t>
              <w:tab/>
              <w:t>Ожидаемая эффективность</w:t>
            </w:r>
            <w:r>
              <w:rPr>
                <w:spacing w:val="-3"/>
                <w:sz w:val="24"/>
              </w:rPr>
              <w:t> </w:t>
            </w:r>
            <w:r>
              <w:rPr>
                <w:sz w:val="24"/>
              </w:rPr>
              <w:t>программы</w:t>
            </w:r>
          </w:p>
          <w:p>
            <w:pPr>
              <w:pStyle w:val="TableParagraph"/>
              <w:spacing w:line="240" w:lineRule="auto" w:before="43"/>
              <w:ind w:left="136"/>
              <w:rPr>
                <w:sz w:val="24"/>
              </w:rPr>
            </w:pPr>
            <w:r>
              <w:rPr>
                <w:sz w:val="24"/>
              </w:rPr>
              <w:t>наставничества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834" w:val="left" w:leader="none"/>
                <w:tab w:pos="2141" w:val="left" w:leader="none"/>
                <w:tab w:pos="2777" w:val="left" w:leader="none"/>
                <w:tab w:pos="3618" w:val="left" w:leader="none"/>
                <w:tab w:pos="4726" w:val="left" w:leader="none"/>
              </w:tabs>
              <w:ind w:left="136"/>
              <w:rPr>
                <w:sz w:val="24"/>
              </w:rPr>
            </w:pPr>
            <w:r>
              <w:rPr>
                <w:sz w:val="24"/>
              </w:rPr>
              <w:t>4.</w:t>
              <w:tab/>
              <w:t>Насколько</w:t>
              <w:tab/>
              <w:t>Вам</w:t>
              <w:tab/>
              <w:t>важен</w:t>
              <w:tab/>
              <w:t>комфорт</w:t>
              <w:tab/>
              <w:t>в</w:t>
            </w:r>
          </w:p>
          <w:p>
            <w:pPr>
              <w:pStyle w:val="TableParagraph"/>
              <w:spacing w:line="240" w:lineRule="auto" w:before="41"/>
              <w:ind w:left="136"/>
              <w:rPr>
                <w:sz w:val="24"/>
              </w:rPr>
            </w:pPr>
            <w:r>
              <w:rPr>
                <w:sz w:val="24"/>
              </w:rPr>
              <w:t>программе наставничества?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2220" w:hRule="atLeast"/>
        </w:trPr>
        <w:tc>
          <w:tcPr>
            <w:tcW w:w="4959" w:type="dxa"/>
          </w:tcPr>
          <w:p>
            <w:pPr>
              <w:pStyle w:val="TableParagraph"/>
              <w:tabs>
                <w:tab w:pos="3396" w:val="left" w:leader="none"/>
              </w:tabs>
              <w:spacing w:line="276" w:lineRule="auto"/>
              <w:ind w:left="136" w:right="105"/>
              <w:jc w:val="both"/>
              <w:rPr>
                <w:sz w:val="24"/>
              </w:rPr>
            </w:pPr>
            <w:r>
              <w:rPr>
                <w:sz w:val="24"/>
              </w:rPr>
              <w:t>5.   Ожидаемое   качество    организации Вами мероприятий на выявление интересов и профессиональных</w:t>
              <w:tab/>
            </w:r>
            <w:r>
              <w:rPr>
                <w:spacing w:val="-3"/>
                <w:sz w:val="24"/>
              </w:rPr>
              <w:t>предпочтений </w:t>
            </w:r>
            <w:r>
              <w:rPr>
                <w:sz w:val="24"/>
              </w:rPr>
              <w:t>обучающихся (профориентационные тесты, педагогические игры, встречи с представителями предприятий, экскурсии</w:t>
            </w:r>
            <w:r>
              <w:rPr>
                <w:spacing w:val="21"/>
                <w:sz w:val="24"/>
              </w:rPr>
              <w:t> </w:t>
            </w:r>
            <w:r>
              <w:rPr>
                <w:sz w:val="24"/>
              </w:rPr>
              <w:t>на</w:t>
            </w:r>
          </w:p>
          <w:p>
            <w:pPr>
              <w:pStyle w:val="TableParagraph"/>
              <w:spacing w:line="276" w:lineRule="exact"/>
              <w:ind w:left="136"/>
              <w:rPr>
                <w:sz w:val="24"/>
              </w:rPr>
            </w:pPr>
            <w:r>
              <w:rPr>
                <w:sz w:val="24"/>
              </w:rPr>
              <w:t>предприятия)</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1905" w:hRule="atLeast"/>
        </w:trPr>
        <w:tc>
          <w:tcPr>
            <w:tcW w:w="4959" w:type="dxa"/>
          </w:tcPr>
          <w:p>
            <w:pPr>
              <w:pStyle w:val="TableParagraph"/>
              <w:tabs>
                <w:tab w:pos="3289" w:val="left" w:leader="none"/>
              </w:tabs>
              <w:spacing w:line="276" w:lineRule="auto"/>
              <w:ind w:left="136" w:right="102"/>
              <w:jc w:val="both"/>
              <w:rPr>
                <w:sz w:val="24"/>
              </w:rPr>
            </w:pPr>
            <w:r>
              <w:rPr>
                <w:sz w:val="24"/>
              </w:rPr>
              <w:t>6.       </w:t>
            </w:r>
            <w:r>
              <w:rPr>
                <w:spacing w:val="33"/>
                <w:sz w:val="24"/>
              </w:rPr>
              <w:t> </w:t>
            </w:r>
            <w:r>
              <w:rPr>
                <w:sz w:val="24"/>
              </w:rPr>
              <w:t>Ожидаемая</w:t>
              <w:tab/>
            </w:r>
            <w:r>
              <w:rPr>
                <w:spacing w:val="-1"/>
                <w:sz w:val="24"/>
              </w:rPr>
              <w:t>эффективность </w:t>
            </w:r>
            <w:r>
              <w:rPr>
                <w:sz w:val="24"/>
              </w:rPr>
              <w:t>мероприятий, направленных на развитие навыков презентации, самопрезентации, коммуникации и организации (демо-дни, конкурсы проектных ученических</w:t>
            </w:r>
            <w:r>
              <w:rPr>
                <w:spacing w:val="58"/>
                <w:sz w:val="24"/>
              </w:rPr>
              <w:t> </w:t>
            </w:r>
            <w:r>
              <w:rPr>
                <w:sz w:val="24"/>
              </w:rPr>
              <w:t>работ,</w:t>
            </w:r>
          </w:p>
          <w:p>
            <w:pPr>
              <w:pStyle w:val="TableParagraph"/>
              <w:spacing w:line="240" w:lineRule="auto"/>
              <w:ind w:left="136"/>
              <w:rPr>
                <w:sz w:val="24"/>
              </w:rPr>
            </w:pPr>
            <w:r>
              <w:rPr>
                <w:sz w:val="24"/>
              </w:rPr>
              <w:t>дискуссии)</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952" w:hRule="atLeast"/>
        </w:trPr>
        <w:tc>
          <w:tcPr>
            <w:tcW w:w="4959" w:type="dxa"/>
          </w:tcPr>
          <w:p>
            <w:pPr>
              <w:pStyle w:val="TableParagraph"/>
              <w:tabs>
                <w:tab w:pos="834" w:val="left" w:leader="none"/>
                <w:tab w:pos="2379" w:val="left" w:leader="none"/>
                <w:tab w:pos="3936" w:val="left" w:leader="none"/>
              </w:tabs>
              <w:spacing w:line="276" w:lineRule="auto"/>
              <w:ind w:left="136" w:right="107"/>
              <w:rPr>
                <w:sz w:val="24"/>
              </w:rPr>
            </w:pPr>
            <w:r>
              <w:rPr>
                <w:sz w:val="24"/>
              </w:rPr>
              <w:t>7.</w:t>
              <w:tab/>
              <w:t>Насколько хорошо с Вашей помощью наставляемый</w:t>
              <w:tab/>
              <w:t>сможет</w:t>
              <w:tab/>
            </w:r>
            <w:r>
              <w:rPr>
                <w:spacing w:val="-3"/>
                <w:sz w:val="24"/>
              </w:rPr>
              <w:t>овладеть</w:t>
            </w:r>
          </w:p>
          <w:p>
            <w:pPr>
              <w:pStyle w:val="TableParagraph"/>
              <w:spacing w:line="240" w:lineRule="auto"/>
              <w:ind w:left="136"/>
              <w:rPr>
                <w:sz w:val="24"/>
              </w:rPr>
            </w:pPr>
            <w:r>
              <w:rPr>
                <w:sz w:val="24"/>
              </w:rPr>
              <w:t>необходимыми теоретическими знаниями?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2" w:hRule="atLeast"/>
        </w:trPr>
        <w:tc>
          <w:tcPr>
            <w:tcW w:w="4959" w:type="dxa"/>
          </w:tcPr>
          <w:p>
            <w:pPr>
              <w:pStyle w:val="TableParagraph"/>
              <w:tabs>
                <w:tab w:pos="834" w:val="left" w:leader="none"/>
                <w:tab w:pos="2379" w:val="left" w:leader="none"/>
                <w:tab w:pos="3936" w:val="left" w:leader="none"/>
              </w:tabs>
              <w:spacing w:line="276" w:lineRule="auto"/>
              <w:ind w:left="136" w:right="107"/>
              <w:rPr>
                <w:sz w:val="24"/>
              </w:rPr>
            </w:pPr>
            <w:r>
              <w:rPr>
                <w:sz w:val="24"/>
              </w:rPr>
              <w:t>8.</w:t>
              <w:tab/>
              <w:t>Насколько хорошо с Вашей помощью наставляемый</w:t>
              <w:tab/>
              <w:t>сможет</w:t>
              <w:tab/>
            </w:r>
            <w:r>
              <w:rPr>
                <w:spacing w:val="-3"/>
                <w:sz w:val="24"/>
              </w:rPr>
              <w:t>овладеть</w:t>
            </w:r>
          </w:p>
          <w:p>
            <w:pPr>
              <w:pStyle w:val="TableParagraph"/>
              <w:spacing w:line="240" w:lineRule="auto"/>
              <w:ind w:left="136"/>
              <w:rPr>
                <w:sz w:val="24"/>
              </w:rPr>
            </w:pPr>
            <w:r>
              <w:rPr>
                <w:sz w:val="24"/>
              </w:rPr>
              <w:t>необходимыми практическими навыками?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1586" w:hRule="atLeast"/>
        </w:trPr>
        <w:tc>
          <w:tcPr>
            <w:tcW w:w="4959" w:type="dxa"/>
          </w:tcPr>
          <w:p>
            <w:pPr>
              <w:pStyle w:val="TableParagraph"/>
              <w:tabs>
                <w:tab w:pos="1866" w:val="left" w:leader="none"/>
                <w:tab w:pos="4708" w:val="left" w:leader="none"/>
              </w:tabs>
              <w:spacing w:line="276" w:lineRule="auto"/>
              <w:ind w:left="136" w:right="104"/>
              <w:jc w:val="both"/>
              <w:rPr>
                <w:sz w:val="24"/>
              </w:rPr>
            </w:pPr>
            <w:r>
              <w:rPr>
                <w:sz w:val="24"/>
              </w:rPr>
              <w:t>9. Ожидаемая эффективность отработки ролевых практик конкретной деятельности, включая</w:t>
              <w:tab/>
              <w:t>профессиональную</w:t>
              <w:tab/>
            </w:r>
            <w:r>
              <w:rPr>
                <w:spacing w:val="-12"/>
                <w:sz w:val="24"/>
              </w:rPr>
              <w:t>и </w:t>
            </w:r>
            <w:r>
              <w:rPr>
                <w:sz w:val="24"/>
              </w:rPr>
              <w:t>межличностную коммуникацию</w:t>
            </w:r>
            <w:r>
              <w:rPr>
                <w:spacing w:val="2"/>
                <w:sz w:val="24"/>
              </w:rPr>
              <w:t> </w:t>
            </w:r>
            <w:r>
              <w:rPr>
                <w:sz w:val="24"/>
              </w:rPr>
              <w:t>на</w:t>
            </w:r>
          </w:p>
          <w:p>
            <w:pPr>
              <w:pStyle w:val="TableParagraph"/>
              <w:spacing w:line="240" w:lineRule="auto"/>
              <w:ind w:left="136"/>
              <w:rPr>
                <w:sz w:val="24"/>
              </w:rPr>
            </w:pPr>
            <w:r>
              <w:rPr>
                <w:sz w:val="24"/>
              </w:rPr>
              <w:t>производстве</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834" w:val="left" w:leader="none"/>
                <w:tab w:pos="3388" w:val="left" w:leader="none"/>
              </w:tabs>
              <w:ind w:left="136"/>
              <w:rPr>
                <w:sz w:val="24"/>
              </w:rPr>
            </w:pPr>
            <w:r>
              <w:rPr>
                <w:sz w:val="24"/>
              </w:rPr>
              <w:t>10.</w:t>
              <w:tab/>
              <w:t>Ожидаемая</w:t>
              <w:tab/>
              <w:t>включенность</w:t>
            </w:r>
          </w:p>
          <w:p>
            <w:pPr>
              <w:pStyle w:val="TableParagraph"/>
              <w:spacing w:line="240" w:lineRule="auto" w:before="43"/>
              <w:ind w:left="136"/>
              <w:rPr>
                <w:sz w:val="24"/>
              </w:rPr>
            </w:pPr>
            <w:r>
              <w:rPr>
                <w:sz w:val="24"/>
              </w:rPr>
              <w:t>наставляемого в процесс</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834" w:val="left" w:leader="none"/>
                <w:tab w:pos="2254" w:val="left" w:leader="none"/>
                <w:tab w:pos="3002" w:val="left" w:leader="none"/>
                <w:tab w:pos="3969" w:val="left" w:leader="none"/>
              </w:tabs>
              <w:ind w:left="115"/>
              <w:rPr>
                <w:sz w:val="24"/>
              </w:rPr>
            </w:pPr>
            <w:r>
              <w:rPr>
                <w:sz w:val="24"/>
              </w:rPr>
              <w:t>11.</w:t>
              <w:tab/>
              <w:t>Насколько</w:t>
              <w:tab/>
              <w:t>Вам</w:t>
              <w:tab/>
              <w:t>важно</w:t>
              <w:tab/>
              <w:t>остаться</w:t>
            </w:r>
          </w:p>
          <w:p>
            <w:pPr>
              <w:pStyle w:val="TableParagraph"/>
              <w:spacing w:line="240" w:lineRule="auto" w:before="41"/>
              <w:ind w:left="115"/>
              <w:rPr>
                <w:sz w:val="24"/>
              </w:rPr>
            </w:pPr>
            <w:r>
              <w:rPr>
                <w:sz w:val="24"/>
              </w:rPr>
              <w:t>довольными вашей совместной работой?</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bl>
    <w:p>
      <w:pPr>
        <w:spacing w:after="0"/>
        <w:jc w:val="center"/>
        <w:rPr>
          <w:sz w:val="24"/>
        </w:rPr>
        <w:sectPr>
          <w:pgSz w:w="12240" w:h="15840"/>
          <w:pgMar w:header="0" w:footer="1180" w:top="1060" w:bottom="1460" w:left="200" w:right="200"/>
        </w:sectPr>
      </w:pPr>
    </w:p>
    <w:p>
      <w:pPr>
        <w:pStyle w:val="ListParagraph"/>
        <w:numPr>
          <w:ilvl w:val="0"/>
          <w:numId w:val="150"/>
        </w:numPr>
        <w:tabs>
          <w:tab w:pos="2941" w:val="left" w:leader="none"/>
          <w:tab w:pos="2942" w:val="left" w:leader="none"/>
        </w:tabs>
        <w:spacing w:line="240" w:lineRule="auto" w:before="66" w:after="0"/>
        <w:ind w:left="2942" w:right="0" w:hanging="720"/>
        <w:jc w:val="left"/>
        <w:rPr>
          <w:sz w:val="24"/>
        </w:rPr>
      </w:pPr>
      <w:r>
        <w:rPr>
          <w:sz w:val="24"/>
        </w:rPr>
        <w:t>Что Вы ожидаете от программы и своей</w:t>
      </w:r>
      <w:r>
        <w:rPr>
          <w:spacing w:val="1"/>
          <w:sz w:val="24"/>
        </w:rPr>
        <w:t> </w:t>
      </w:r>
      <w:r>
        <w:rPr>
          <w:sz w:val="24"/>
        </w:rPr>
        <w:t>роли?</w:t>
      </w:r>
    </w:p>
    <w:p>
      <w:pPr>
        <w:pStyle w:val="BodyText"/>
        <w:spacing w:before="4"/>
        <w:rPr>
          <w:sz w:val="23"/>
        </w:rPr>
      </w:pPr>
      <w:r>
        <w:rPr/>
        <w:pict>
          <v:shape style="position:absolute;margin-left:85.103996pt;margin-top:15.633177pt;width:366pt;height:.1pt;mso-position-horizontal-relative:page;mso-position-vertical-relative:paragraph;z-index:-15703552;mso-wrap-distance-left:0;mso-wrap-distance-right:0" coordorigin="1702,313" coordsize="7320,0" path="m1702,313l9022,313e" filled="false" stroked="true" strokeweight=".48pt" strokecolor="#000000">
            <v:path arrowok="t"/>
            <v:stroke dashstyle="solid"/>
            <w10:wrap type="topAndBottom"/>
          </v:shape>
        </w:pict>
      </w:r>
    </w:p>
    <w:p>
      <w:pPr>
        <w:pStyle w:val="BodyText"/>
        <w:spacing w:before="8"/>
        <w:rPr>
          <w:sz w:val="20"/>
        </w:rPr>
      </w:pPr>
    </w:p>
    <w:p>
      <w:pPr>
        <w:pStyle w:val="ListParagraph"/>
        <w:numPr>
          <w:ilvl w:val="0"/>
          <w:numId w:val="150"/>
        </w:numPr>
        <w:tabs>
          <w:tab w:pos="2941" w:val="left" w:leader="none"/>
          <w:tab w:pos="2942" w:val="left" w:leader="none"/>
        </w:tabs>
        <w:spacing w:line="240" w:lineRule="auto" w:before="90" w:after="0"/>
        <w:ind w:left="2942" w:right="0" w:hanging="720"/>
        <w:jc w:val="left"/>
        <w:rPr>
          <w:sz w:val="24"/>
        </w:rPr>
      </w:pPr>
      <w:r>
        <w:rPr>
          <w:sz w:val="24"/>
        </w:rPr>
        <w:t>Что особенно ценно для Вас в</w:t>
      </w:r>
      <w:r>
        <w:rPr>
          <w:spacing w:val="-1"/>
          <w:sz w:val="24"/>
        </w:rPr>
        <w:t> </w:t>
      </w:r>
      <w:r>
        <w:rPr>
          <w:sz w:val="24"/>
        </w:rPr>
        <w:t>программе?</w:t>
      </w:r>
    </w:p>
    <w:p>
      <w:pPr>
        <w:pStyle w:val="BodyText"/>
        <w:spacing w:before="6"/>
        <w:rPr>
          <w:sz w:val="23"/>
        </w:rPr>
      </w:pPr>
      <w:r>
        <w:rPr/>
        <w:pict>
          <v:shape style="position:absolute;margin-left:85.103996pt;margin-top:15.742163pt;width:366pt;height:.1pt;mso-position-horizontal-relative:page;mso-position-vertical-relative:paragraph;z-index:-15703040;mso-wrap-distance-left:0;mso-wrap-distance-right:0" coordorigin="1702,315" coordsize="7320,0" path="m1702,315l9022,315e" filled="false" stroked="true" strokeweight=".48pt" strokecolor="#000000">
            <v:path arrowok="t"/>
            <v:stroke dashstyle="solid"/>
            <w10:wrap type="topAndBottom"/>
          </v:shape>
        </w:pict>
      </w:r>
    </w:p>
    <w:p>
      <w:pPr>
        <w:pStyle w:val="BodyText"/>
        <w:spacing w:before="8"/>
        <w:rPr>
          <w:sz w:val="20"/>
        </w:rPr>
      </w:pPr>
    </w:p>
    <w:p>
      <w:pPr>
        <w:pStyle w:val="ListParagraph"/>
        <w:numPr>
          <w:ilvl w:val="0"/>
          <w:numId w:val="150"/>
        </w:numPr>
        <w:tabs>
          <w:tab w:pos="2941" w:val="left" w:leader="none"/>
          <w:tab w:pos="2942" w:val="left" w:leader="none"/>
        </w:tabs>
        <w:spacing w:line="240" w:lineRule="auto" w:before="90" w:after="0"/>
        <w:ind w:left="2942" w:right="0" w:hanging="720"/>
        <w:jc w:val="left"/>
        <w:rPr>
          <w:sz w:val="24"/>
        </w:rPr>
      </w:pPr>
      <w:r>
        <w:rPr>
          <w:sz w:val="24"/>
        </w:rPr>
        <w:t>Рады ли Вы, что участвуете в программе наставничества?</w:t>
      </w:r>
      <w:r>
        <w:rPr>
          <w:spacing w:val="-3"/>
          <w:sz w:val="24"/>
        </w:rPr>
        <w:t> </w:t>
      </w:r>
      <w:r>
        <w:rPr>
          <w:sz w:val="24"/>
        </w:rPr>
        <w:t>[да/нет]</w:t>
      </w:r>
    </w:p>
    <w:p>
      <w:pPr>
        <w:spacing w:after="0" w:line="240" w:lineRule="auto"/>
        <w:jc w:val="left"/>
        <w:rPr>
          <w:sz w:val="24"/>
        </w:rPr>
        <w:sectPr>
          <w:pgSz w:w="12240" w:h="15840"/>
          <w:pgMar w:header="0" w:footer="1180" w:top="1380" w:bottom="1460" w:left="200" w:right="200"/>
        </w:sectPr>
      </w:pPr>
    </w:p>
    <w:p>
      <w:pPr>
        <w:pStyle w:val="Heading4"/>
        <w:numPr>
          <w:ilvl w:val="1"/>
          <w:numId w:val="151"/>
        </w:numPr>
        <w:tabs>
          <w:tab w:pos="2412" w:val="left" w:leader="none"/>
        </w:tabs>
        <w:spacing w:line="278" w:lineRule="auto" w:before="70" w:after="0"/>
        <w:ind w:left="2438" w:right="1068" w:hanging="519"/>
        <w:jc w:val="left"/>
      </w:pPr>
      <w:bookmarkStart w:name="_bookmark79" w:id="145"/>
      <w:bookmarkEnd w:id="145"/>
      <w:r>
        <w:rPr>
          <w:b w:val="0"/>
        </w:rPr>
      </w:r>
      <w:bookmarkStart w:name="_bookmark79" w:id="146"/>
      <w:bookmarkEnd w:id="146"/>
      <w:r>
        <w:rPr/>
        <w:t>В</w:t>
      </w:r>
      <w:r>
        <w:rPr/>
        <w:t>торой этап опроса для мониторинга программы (по</w:t>
      </w:r>
      <w:r>
        <w:rPr>
          <w:spacing w:val="-29"/>
        </w:rPr>
        <w:t> </w:t>
      </w:r>
      <w:r>
        <w:rPr/>
        <w:t>завершении работы). Макеты опросных анкет для участников пяти</w:t>
      </w:r>
      <w:r>
        <w:rPr>
          <w:spacing w:val="-16"/>
        </w:rPr>
        <w:t> </w:t>
      </w:r>
      <w:r>
        <w:rPr/>
        <w:t>форм</w:t>
      </w:r>
    </w:p>
    <w:p>
      <w:pPr>
        <w:spacing w:line="317" w:lineRule="exact" w:before="0"/>
        <w:ind w:left="5340" w:right="0" w:firstLine="0"/>
        <w:jc w:val="left"/>
        <w:rPr>
          <w:b/>
          <w:sz w:val="28"/>
        </w:rPr>
      </w:pPr>
      <w:r>
        <w:rPr>
          <w:b/>
          <w:sz w:val="28"/>
        </w:rPr>
        <w:t>наставничества</w:t>
      </w:r>
    </w:p>
    <w:p>
      <w:pPr>
        <w:pStyle w:val="BodyText"/>
        <w:spacing w:before="9"/>
        <w:rPr>
          <w:b/>
          <w:sz w:val="13"/>
        </w:rPr>
      </w:pPr>
    </w:p>
    <w:p>
      <w:pPr>
        <w:pStyle w:val="Heading5"/>
        <w:numPr>
          <w:ilvl w:val="2"/>
          <w:numId w:val="152"/>
        </w:numPr>
        <w:tabs>
          <w:tab w:pos="2043" w:val="left" w:leader="none"/>
        </w:tabs>
        <w:spacing w:line="240" w:lineRule="auto" w:before="90" w:after="0"/>
        <w:ind w:left="2042" w:right="0" w:hanging="541"/>
        <w:jc w:val="left"/>
      </w:pPr>
      <w:bookmarkStart w:name="_bookmark80" w:id="147"/>
      <w:bookmarkEnd w:id="147"/>
      <w:r>
        <w:rPr>
          <w:b w:val="0"/>
        </w:rPr>
      </w:r>
      <w:bookmarkStart w:name="_bookmark80" w:id="148"/>
      <w:bookmarkEnd w:id="148"/>
      <w:r>
        <w:rPr/>
        <w:t>Фор</w:t>
      </w:r>
      <w:r>
        <w:rPr/>
        <w:t>ма «ученик –</w:t>
      </w:r>
      <w:r>
        <w:rPr>
          <w:spacing w:val="-3"/>
        </w:rPr>
        <w:t> </w:t>
      </w:r>
      <w:r>
        <w:rPr/>
        <w:t>ученик»</w:t>
      </w:r>
    </w:p>
    <w:p>
      <w:pPr>
        <w:pStyle w:val="BodyText"/>
        <w:spacing w:before="10"/>
        <w:rPr>
          <w:b/>
          <w:sz w:val="30"/>
        </w:rPr>
      </w:pPr>
    </w:p>
    <w:p>
      <w:pPr>
        <w:pStyle w:val="BodyText"/>
        <w:spacing w:line="276" w:lineRule="auto"/>
        <w:ind w:left="1502" w:right="649"/>
        <w:jc w:val="both"/>
      </w:pPr>
      <w:r>
        <w:rPr>
          <w:b/>
        </w:rPr>
        <w:t>Форма наставничества «ученик – ученик» </w:t>
      </w:r>
      <w:r>
        <w:rPr/>
        <w:t>предполагает взаимодействие обучающихся одной образовательной организации, при которой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но, тем не менее, лишенное строгой субординации влияние</w:t>
      </w:r>
      <w:r>
        <w:rPr>
          <w:spacing w:val="-12"/>
        </w:rPr>
        <w:t> </w:t>
      </w:r>
      <w:r>
        <w:rPr/>
        <w:t>на</w:t>
      </w:r>
      <w:r>
        <w:rPr>
          <w:spacing w:val="-11"/>
        </w:rPr>
        <w:t> </w:t>
      </w:r>
      <w:r>
        <w:rPr/>
        <w:t>наставляемого.</w:t>
      </w:r>
      <w:r>
        <w:rPr>
          <w:spacing w:val="-11"/>
        </w:rPr>
        <w:t> </w:t>
      </w:r>
      <w:r>
        <w:rPr/>
        <w:t>Вариацией</w:t>
      </w:r>
      <w:r>
        <w:rPr>
          <w:spacing w:val="-9"/>
        </w:rPr>
        <w:t> </w:t>
      </w:r>
      <w:r>
        <w:rPr/>
        <w:t>данной</w:t>
      </w:r>
      <w:r>
        <w:rPr>
          <w:spacing w:val="-10"/>
        </w:rPr>
        <w:t> </w:t>
      </w:r>
      <w:r>
        <w:rPr/>
        <w:t>формы</w:t>
      </w:r>
      <w:r>
        <w:rPr>
          <w:spacing w:val="-10"/>
        </w:rPr>
        <w:t> </w:t>
      </w:r>
      <w:r>
        <w:rPr/>
        <w:t>является</w:t>
      </w:r>
      <w:r>
        <w:rPr>
          <w:spacing w:val="-11"/>
        </w:rPr>
        <w:t> </w:t>
      </w:r>
      <w:r>
        <w:rPr/>
        <w:t>форма</w:t>
      </w:r>
      <w:r>
        <w:rPr>
          <w:spacing w:val="-11"/>
        </w:rPr>
        <w:t> </w:t>
      </w:r>
      <w:r>
        <w:rPr/>
        <w:t>наставничества</w:t>
      </w:r>
      <w:r>
        <w:rPr>
          <w:spacing w:val="-7"/>
        </w:rPr>
        <w:t> </w:t>
      </w:r>
      <w:r>
        <w:rPr/>
        <w:t>«студент</w:t>
      </w:r>
    </w:p>
    <w:p>
      <w:pPr>
        <w:pStyle w:val="BodyText"/>
        <w:spacing w:line="276" w:lineRule="exact"/>
        <w:ind w:left="1502"/>
        <w:jc w:val="both"/>
      </w:pPr>
      <w:r>
        <w:rPr/>
        <w:t>– студент».</w:t>
      </w:r>
    </w:p>
    <w:p>
      <w:pPr>
        <w:pStyle w:val="BodyText"/>
        <w:spacing w:before="9"/>
        <w:rPr>
          <w:sz w:val="31"/>
        </w:rPr>
      </w:pPr>
    </w:p>
    <w:p>
      <w:pPr>
        <w:pStyle w:val="Heading2"/>
        <w:spacing w:before="0"/>
      </w:pPr>
      <w:r>
        <w:rPr/>
        <w:t>Анкета наставляемого</w:t>
      </w:r>
    </w:p>
    <w:p>
      <w:pPr>
        <w:pStyle w:val="BodyText"/>
        <w:spacing w:before="10"/>
        <w:rPr>
          <w:b/>
          <w:sz w:val="31"/>
        </w:rPr>
      </w:pPr>
    </w:p>
    <w:p>
      <w:pPr>
        <w:pStyle w:val="ListParagraph"/>
        <w:numPr>
          <w:ilvl w:val="3"/>
          <w:numId w:val="152"/>
        </w:numPr>
        <w:tabs>
          <w:tab w:pos="2941" w:val="left" w:leader="none"/>
          <w:tab w:pos="2942" w:val="left" w:leader="none"/>
        </w:tabs>
        <w:spacing w:line="240" w:lineRule="auto" w:before="0"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3"/>
          <w:numId w:val="152"/>
        </w:numPr>
        <w:tabs>
          <w:tab w:pos="2941" w:val="left" w:leader="none"/>
          <w:tab w:pos="2942" w:val="left" w:leader="none"/>
          <w:tab w:pos="10085" w:val="left" w:leader="none"/>
        </w:tabs>
        <w:spacing w:line="240" w:lineRule="auto" w:before="43" w:after="0"/>
        <w:ind w:left="2942" w:right="0" w:hanging="72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4"/>
        <w:rPr>
          <w:sz w:val="23"/>
        </w:rPr>
      </w:pPr>
    </w:p>
    <w:p>
      <w:pPr>
        <w:pStyle w:val="BodyText"/>
        <w:spacing w:before="90"/>
        <w:ind w:left="1502"/>
      </w:pPr>
      <w:r>
        <w:rPr/>
        <w:t>Инструкция</w:t>
      </w:r>
    </w:p>
    <w:p>
      <w:pPr>
        <w:pStyle w:val="BodyText"/>
        <w:spacing w:before="40"/>
        <w:ind w:left="1502"/>
      </w:pPr>
      <w:r>
        <w:rPr/>
        <w:t>Оцените в баллах от 1 до 10, где 1 – самый низший балл, а 10 – самый высокий.</w:t>
      </w:r>
    </w:p>
    <w:p>
      <w:pPr>
        <w:pStyle w:val="BodyText"/>
        <w:rPr>
          <w:sz w:val="20"/>
        </w:rPr>
      </w:pPr>
    </w:p>
    <w:p>
      <w:pPr>
        <w:pStyle w:val="BodyText"/>
        <w:rPr>
          <w:sz w:val="20"/>
        </w:rPr>
      </w:pPr>
    </w:p>
    <w:p>
      <w:pPr>
        <w:pStyle w:val="BodyText"/>
        <w:spacing w:before="4"/>
        <w:rPr>
          <w:sz w:val="1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6" w:hRule="atLeast"/>
        </w:trPr>
        <w:tc>
          <w:tcPr>
            <w:tcW w:w="4959" w:type="dxa"/>
          </w:tcPr>
          <w:p>
            <w:pPr>
              <w:pStyle w:val="TableParagraph"/>
              <w:ind w:left="115"/>
              <w:rPr>
                <w:sz w:val="24"/>
              </w:rPr>
            </w:pPr>
            <w:r>
              <w:rPr>
                <w:sz w:val="24"/>
              </w:rPr>
              <w:t>3. Насколько комфортно было общение с</w:t>
            </w:r>
          </w:p>
          <w:p>
            <w:pPr>
              <w:pStyle w:val="TableParagraph"/>
              <w:spacing w:line="240" w:lineRule="auto" w:before="41"/>
              <w:ind w:left="115"/>
              <w:rPr>
                <w:sz w:val="24"/>
              </w:rPr>
            </w:pPr>
            <w:r>
              <w:rPr>
                <w:sz w:val="24"/>
              </w:rPr>
              <w:t>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ind w:left="115"/>
              <w:rPr>
                <w:sz w:val="24"/>
              </w:rPr>
            </w:pPr>
            <w:r>
              <w:rPr>
                <w:sz w:val="24"/>
              </w:rPr>
              <w:t>4. Насколько полезными/интересными были</w:t>
            </w:r>
          </w:p>
          <w:p>
            <w:pPr>
              <w:pStyle w:val="TableParagraph"/>
              <w:spacing w:line="240" w:lineRule="auto" w:before="41"/>
              <w:ind w:left="115"/>
              <w:rPr>
                <w:sz w:val="24"/>
              </w:rPr>
            </w:pPr>
            <w:r>
              <w:rPr>
                <w:sz w:val="24"/>
              </w:rPr>
              <w:t>личные встречи с 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1767" w:val="left" w:leader="none"/>
                <w:tab w:pos="4307" w:val="left" w:leader="none"/>
              </w:tabs>
              <w:spacing w:line="273" w:lineRule="exact"/>
              <w:ind w:left="115"/>
              <w:rPr>
                <w:sz w:val="24"/>
              </w:rPr>
            </w:pPr>
            <w:r>
              <w:rPr>
                <w:sz w:val="24"/>
              </w:rPr>
              <w:t>5. </w:t>
            </w:r>
            <w:r>
              <w:rPr>
                <w:spacing w:val="17"/>
                <w:sz w:val="24"/>
              </w:rPr>
              <w:t> </w:t>
            </w:r>
            <w:r>
              <w:rPr>
                <w:sz w:val="24"/>
              </w:rPr>
              <w:t>Насколько</w:t>
              <w:tab/>
              <w:t>полезны/интересными</w:t>
              <w:tab/>
              <w:t>были</w:t>
            </w:r>
          </w:p>
          <w:p>
            <w:pPr>
              <w:pStyle w:val="TableParagraph"/>
              <w:spacing w:line="240" w:lineRule="auto" w:before="41"/>
              <w:ind w:left="115"/>
              <w:rPr>
                <w:sz w:val="24"/>
              </w:rPr>
            </w:pPr>
            <w:r>
              <w:rPr>
                <w:sz w:val="24"/>
              </w:rPr>
              <w:t>групповые встречи?</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316" w:hRule="atLeast"/>
        </w:trPr>
        <w:tc>
          <w:tcPr>
            <w:tcW w:w="4959" w:type="dxa"/>
          </w:tcPr>
          <w:p>
            <w:pPr>
              <w:pStyle w:val="TableParagraph"/>
              <w:ind w:left="115"/>
              <w:rPr>
                <w:sz w:val="24"/>
              </w:rPr>
            </w:pPr>
            <w:r>
              <w:rPr>
                <w:sz w:val="24"/>
              </w:rPr>
              <w:t>6. Ощущение поддержки от наставника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318" w:hRule="atLeast"/>
        </w:trPr>
        <w:tc>
          <w:tcPr>
            <w:tcW w:w="4959" w:type="dxa"/>
          </w:tcPr>
          <w:p>
            <w:pPr>
              <w:pStyle w:val="TableParagraph"/>
              <w:spacing w:line="273" w:lineRule="exact"/>
              <w:ind w:left="115"/>
              <w:rPr>
                <w:sz w:val="24"/>
              </w:rPr>
            </w:pPr>
            <w:r>
              <w:rPr>
                <w:sz w:val="24"/>
              </w:rPr>
              <w:t>7. Помощь наставника</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3" w:hRule="atLeast"/>
        </w:trPr>
        <w:tc>
          <w:tcPr>
            <w:tcW w:w="4959" w:type="dxa"/>
          </w:tcPr>
          <w:p>
            <w:pPr>
              <w:pStyle w:val="TableParagraph"/>
              <w:ind w:left="115"/>
              <w:rPr>
                <w:sz w:val="24"/>
              </w:rPr>
            </w:pPr>
            <w:r>
              <w:rPr>
                <w:sz w:val="24"/>
              </w:rPr>
              <w:t>8. Насколько был понятен план работы с</w:t>
            </w:r>
          </w:p>
          <w:p>
            <w:pPr>
              <w:pStyle w:val="TableParagraph"/>
              <w:spacing w:line="240" w:lineRule="auto" w:before="41"/>
              <w:ind w:left="115"/>
              <w:rPr>
                <w:sz w:val="24"/>
              </w:rPr>
            </w:pPr>
            <w:r>
              <w:rPr>
                <w:sz w:val="24"/>
              </w:rPr>
              <w:t>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6" w:hRule="atLeast"/>
        </w:trPr>
        <w:tc>
          <w:tcPr>
            <w:tcW w:w="4959" w:type="dxa"/>
          </w:tcPr>
          <w:p>
            <w:pPr>
              <w:pStyle w:val="TableParagraph"/>
              <w:spacing w:line="273" w:lineRule="exact"/>
              <w:ind w:left="115"/>
              <w:rPr>
                <w:sz w:val="24"/>
              </w:rPr>
            </w:pPr>
            <w:r>
              <w:rPr>
                <w:sz w:val="24"/>
              </w:rPr>
              <w:t>9. Ощущение безопасности при общении с</w:t>
            </w:r>
          </w:p>
          <w:p>
            <w:pPr>
              <w:pStyle w:val="TableParagraph"/>
              <w:spacing w:line="240" w:lineRule="auto" w:before="41"/>
              <w:ind w:left="115"/>
              <w:rPr>
                <w:sz w:val="24"/>
              </w:rPr>
            </w:pPr>
            <w:r>
              <w:rPr>
                <w:sz w:val="24"/>
              </w:rPr>
              <w:t>наставником</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5" w:hRule="atLeast"/>
        </w:trPr>
        <w:tc>
          <w:tcPr>
            <w:tcW w:w="4959" w:type="dxa"/>
          </w:tcPr>
          <w:p>
            <w:pPr>
              <w:pStyle w:val="TableParagraph"/>
              <w:ind w:left="115"/>
              <w:rPr>
                <w:sz w:val="24"/>
              </w:rPr>
            </w:pPr>
            <w:r>
              <w:rPr>
                <w:sz w:val="24"/>
              </w:rPr>
              <w:t>10.Насколько было понятно, что от Вас ждет</w:t>
            </w:r>
          </w:p>
          <w:p>
            <w:pPr>
              <w:pStyle w:val="TableParagraph"/>
              <w:spacing w:line="240" w:lineRule="auto" w:before="41"/>
              <w:ind w:left="115"/>
              <w:rPr>
                <w:sz w:val="24"/>
              </w:rPr>
            </w:pPr>
            <w:r>
              <w:rPr>
                <w:sz w:val="24"/>
              </w:rPr>
              <w:t>наставник?</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1976" w:val="left" w:leader="none"/>
                <w:tab w:pos="2748" w:val="left" w:leader="none"/>
                <w:tab w:pos="4199" w:val="left" w:leader="none"/>
              </w:tabs>
              <w:ind w:left="115"/>
              <w:rPr>
                <w:sz w:val="24"/>
              </w:rPr>
            </w:pPr>
            <w:r>
              <w:rPr>
                <w:sz w:val="24"/>
              </w:rPr>
              <w:t>11.Насколько</w:t>
              <w:tab/>
              <w:t>Вы</w:t>
              <w:tab/>
              <w:t>довольны</w:t>
              <w:tab/>
              <w:t>вашей</w:t>
            </w:r>
          </w:p>
          <w:p>
            <w:pPr>
              <w:pStyle w:val="TableParagraph"/>
              <w:spacing w:line="240" w:lineRule="auto" w:before="41"/>
              <w:ind w:left="115"/>
              <w:rPr>
                <w:sz w:val="24"/>
              </w:rPr>
            </w:pPr>
            <w:r>
              <w:rPr>
                <w:sz w:val="24"/>
              </w:rPr>
              <w:t>совместной работой?</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318" w:hRule="atLeast"/>
        </w:trPr>
        <w:tc>
          <w:tcPr>
            <w:tcW w:w="4959" w:type="dxa"/>
          </w:tcPr>
          <w:p>
            <w:pPr>
              <w:pStyle w:val="TableParagraph"/>
              <w:spacing w:line="273" w:lineRule="exact"/>
              <w:ind w:left="115"/>
              <w:rPr>
                <w:sz w:val="24"/>
              </w:rPr>
            </w:pPr>
            <w:r>
              <w:rPr>
                <w:sz w:val="24"/>
              </w:rPr>
              <w:t>12.Насколько Вы довольны результатом?</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bl>
    <w:p>
      <w:pPr>
        <w:spacing w:after="0" w:line="273" w:lineRule="exact"/>
        <w:jc w:val="center"/>
        <w:rPr>
          <w:sz w:val="24"/>
        </w:rPr>
        <w:sectPr>
          <w:pgSz w:w="12240" w:h="15840"/>
          <w:pgMar w:header="0" w:footer="1180" w:top="1060" w:bottom="1460" w:left="200" w:right="200"/>
        </w:sectPr>
      </w:pPr>
    </w:p>
    <w:p>
      <w:pPr>
        <w:pStyle w:val="BodyText"/>
        <w:tabs>
          <w:tab w:pos="2941" w:val="left" w:leader="none"/>
        </w:tabs>
        <w:spacing w:before="67"/>
        <w:ind w:left="2222"/>
      </w:pPr>
      <w:r>
        <w:rPr/>
        <w:t>13.</w:t>
        <w:tab/>
        <w:t>Что Вы ожидали от программы?</w:t>
      </w:r>
    </w:p>
    <w:p>
      <w:pPr>
        <w:pStyle w:val="BodyText"/>
        <w:spacing w:before="5"/>
        <w:rPr>
          <w:sz w:val="23"/>
        </w:rPr>
      </w:pPr>
      <w:r>
        <w:rPr/>
        <w:pict>
          <v:shape style="position:absolute;margin-left:85.103996pt;margin-top:15.723191pt;width:366pt;height:.1pt;mso-position-horizontal-relative:page;mso-position-vertical-relative:paragraph;z-index:-15702528;mso-wrap-distance-left:0;mso-wrap-distance-right:0" coordorigin="1702,314" coordsize="7320,0" path="m1702,314l9022,314e" filled="false" stroked="true" strokeweight=".48pt" strokecolor="#000000">
            <v:path arrowok="t"/>
            <v:stroke dashstyle="solid"/>
            <w10:wrap type="topAndBottom"/>
          </v:shape>
        </w:pict>
      </w:r>
    </w:p>
    <w:p>
      <w:pPr>
        <w:pStyle w:val="BodyText"/>
        <w:spacing w:before="1"/>
        <w:rPr>
          <w:sz w:val="2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318" w:hRule="atLeast"/>
        </w:trPr>
        <w:tc>
          <w:tcPr>
            <w:tcW w:w="4959" w:type="dxa"/>
          </w:tcPr>
          <w:p>
            <w:pPr>
              <w:pStyle w:val="TableParagraph"/>
              <w:ind w:left="115"/>
              <w:rPr>
                <w:sz w:val="24"/>
              </w:rPr>
            </w:pPr>
            <w:r>
              <w:rPr>
                <w:sz w:val="24"/>
              </w:rPr>
              <w:t>14. Насколько оправдались Ваши ожидания?</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bl>
    <w:p>
      <w:pPr>
        <w:pStyle w:val="BodyText"/>
        <w:spacing w:before="2"/>
        <w:rPr>
          <w:sz w:val="19"/>
        </w:rPr>
      </w:pPr>
    </w:p>
    <w:p>
      <w:pPr>
        <w:pStyle w:val="ListParagraph"/>
        <w:numPr>
          <w:ilvl w:val="0"/>
          <w:numId w:val="153"/>
        </w:numPr>
        <w:tabs>
          <w:tab w:pos="2941" w:val="left" w:leader="none"/>
          <w:tab w:pos="2942" w:val="left" w:leader="none"/>
        </w:tabs>
        <w:spacing w:line="240" w:lineRule="auto" w:before="90" w:after="0"/>
        <w:ind w:left="2942" w:right="0" w:hanging="720"/>
        <w:jc w:val="left"/>
        <w:rPr>
          <w:sz w:val="24"/>
        </w:rPr>
      </w:pPr>
      <w:r>
        <w:rPr>
          <w:sz w:val="24"/>
        </w:rPr>
        <w:t>Что особенно ценно для Вас было в</w:t>
      </w:r>
      <w:r>
        <w:rPr>
          <w:spacing w:val="-3"/>
          <w:sz w:val="24"/>
        </w:rPr>
        <w:t> </w:t>
      </w:r>
      <w:r>
        <w:rPr>
          <w:sz w:val="24"/>
        </w:rPr>
        <w:t>программе?</w:t>
      </w:r>
    </w:p>
    <w:p>
      <w:pPr>
        <w:pStyle w:val="BodyText"/>
        <w:spacing w:before="4"/>
        <w:rPr>
          <w:sz w:val="23"/>
        </w:rPr>
      </w:pPr>
      <w:r>
        <w:rPr/>
        <w:pict>
          <v:shape style="position:absolute;margin-left:85.103996pt;margin-top:15.629107pt;width:366pt;height:.1pt;mso-position-horizontal-relative:page;mso-position-vertical-relative:paragraph;z-index:-15702016;mso-wrap-distance-left:0;mso-wrap-distance-right:0" coordorigin="1702,313" coordsize="7320,0" path="m1702,313l9022,313e" filled="false" stroked="true" strokeweight=".48pt" strokecolor="#000000">
            <v:path arrowok="t"/>
            <v:stroke dashstyle="solid"/>
            <w10:wrap type="topAndBottom"/>
          </v:shape>
        </w:pict>
      </w:r>
    </w:p>
    <w:p>
      <w:pPr>
        <w:pStyle w:val="ListParagraph"/>
        <w:numPr>
          <w:ilvl w:val="0"/>
          <w:numId w:val="153"/>
        </w:numPr>
        <w:tabs>
          <w:tab w:pos="2941" w:val="left" w:leader="none"/>
          <w:tab w:pos="2942" w:val="left" w:leader="none"/>
        </w:tabs>
        <w:spacing w:line="240" w:lineRule="auto" w:before="14" w:after="0"/>
        <w:ind w:left="2942" w:right="0" w:hanging="720"/>
        <w:jc w:val="left"/>
        <w:rPr>
          <w:sz w:val="24"/>
        </w:rPr>
      </w:pPr>
      <w:r>
        <w:rPr>
          <w:sz w:val="24"/>
        </w:rPr>
        <w:t>Чего Вам не хватило в программе/что хотелось бы</w:t>
      </w:r>
      <w:r>
        <w:rPr>
          <w:spacing w:val="-7"/>
          <w:sz w:val="24"/>
        </w:rPr>
        <w:t> </w:t>
      </w:r>
      <w:r>
        <w:rPr>
          <w:sz w:val="24"/>
        </w:rPr>
        <w:t>изменить?</w:t>
      </w:r>
    </w:p>
    <w:p>
      <w:pPr>
        <w:pStyle w:val="BodyText"/>
        <w:spacing w:before="3"/>
        <w:rPr>
          <w:sz w:val="23"/>
        </w:rPr>
      </w:pPr>
      <w:r>
        <w:rPr/>
        <w:pict>
          <v:shape style="position:absolute;margin-left:85.103996pt;margin-top:15.60116pt;width:366pt;height:.1pt;mso-position-horizontal-relative:page;mso-position-vertical-relative:paragraph;z-index:-15701504;mso-wrap-distance-left:0;mso-wrap-distance-right:0" coordorigin="1702,312" coordsize="7320,0" path="m1702,312l9022,312e" filled="false" stroked="true" strokeweight=".48pt" strokecolor="#000000">
            <v:path arrowok="t"/>
            <v:stroke dashstyle="solid"/>
            <w10:wrap type="topAndBottom"/>
          </v:shape>
        </w:pict>
      </w:r>
    </w:p>
    <w:p>
      <w:pPr>
        <w:pStyle w:val="BodyText"/>
        <w:spacing w:before="8"/>
        <w:rPr>
          <w:sz w:val="20"/>
        </w:rPr>
      </w:pPr>
    </w:p>
    <w:p>
      <w:pPr>
        <w:pStyle w:val="ListParagraph"/>
        <w:numPr>
          <w:ilvl w:val="0"/>
          <w:numId w:val="153"/>
        </w:numPr>
        <w:tabs>
          <w:tab w:pos="2941" w:val="left" w:leader="none"/>
          <w:tab w:pos="2942" w:val="left" w:leader="none"/>
        </w:tabs>
        <w:spacing w:line="240" w:lineRule="auto" w:before="90" w:after="0"/>
        <w:ind w:left="2942" w:right="0" w:hanging="720"/>
        <w:jc w:val="left"/>
        <w:rPr>
          <w:sz w:val="24"/>
        </w:rPr>
      </w:pPr>
      <w:r>
        <w:rPr>
          <w:sz w:val="24"/>
        </w:rPr>
        <w:t>Оглядываясь назад, понравилось ли Вам участвовать в программе?</w:t>
      </w:r>
      <w:r>
        <w:rPr>
          <w:spacing w:val="57"/>
          <w:sz w:val="24"/>
        </w:rPr>
        <w:t> </w:t>
      </w:r>
      <w:r>
        <w:rPr>
          <w:sz w:val="24"/>
        </w:rPr>
        <w:t>[да/нет]</w:t>
      </w:r>
    </w:p>
    <w:p>
      <w:pPr>
        <w:pStyle w:val="BodyText"/>
        <w:spacing w:before="4"/>
        <w:rPr>
          <w:sz w:val="31"/>
        </w:rPr>
      </w:pPr>
    </w:p>
    <w:p>
      <w:pPr>
        <w:pStyle w:val="ListParagraph"/>
        <w:numPr>
          <w:ilvl w:val="0"/>
          <w:numId w:val="153"/>
        </w:numPr>
        <w:tabs>
          <w:tab w:pos="2941" w:val="left" w:leader="none"/>
          <w:tab w:pos="2942" w:val="left" w:leader="none"/>
        </w:tabs>
        <w:spacing w:line="240" w:lineRule="auto" w:before="0" w:after="0"/>
        <w:ind w:left="2942" w:right="0" w:hanging="720"/>
        <w:jc w:val="left"/>
        <w:rPr>
          <w:sz w:val="24"/>
        </w:rPr>
      </w:pPr>
      <w:r>
        <w:rPr>
          <w:sz w:val="24"/>
        </w:rPr>
        <w:t>Хотели бы Вы продолжить работу в программе наставничества?</w:t>
      </w:r>
      <w:r>
        <w:rPr>
          <w:spacing w:val="-7"/>
          <w:sz w:val="24"/>
        </w:rPr>
        <w:t> </w:t>
      </w:r>
      <w:r>
        <w:rPr>
          <w:sz w:val="24"/>
        </w:rPr>
        <w:t>[да/нет]</w:t>
      </w:r>
    </w:p>
    <w:p>
      <w:pPr>
        <w:spacing w:after="0" w:line="240" w:lineRule="auto"/>
        <w:jc w:val="left"/>
        <w:rPr>
          <w:sz w:val="24"/>
        </w:rPr>
        <w:sectPr>
          <w:pgSz w:w="12240" w:h="15840"/>
          <w:pgMar w:header="0" w:footer="1180" w:top="1060" w:bottom="1460" w:left="200" w:right="200"/>
        </w:sectPr>
      </w:pPr>
    </w:p>
    <w:p>
      <w:pPr>
        <w:pStyle w:val="Heading2"/>
        <w:ind w:left="1334" w:right="481"/>
        <w:jc w:val="center"/>
      </w:pPr>
      <w:r>
        <w:rPr/>
        <w:t>Анкета наставника</w:t>
      </w:r>
    </w:p>
    <w:p>
      <w:pPr>
        <w:pStyle w:val="BodyText"/>
        <w:spacing w:before="10"/>
        <w:rPr>
          <w:b/>
          <w:sz w:val="31"/>
        </w:rPr>
      </w:pPr>
    </w:p>
    <w:p>
      <w:pPr>
        <w:pStyle w:val="ListParagraph"/>
        <w:numPr>
          <w:ilvl w:val="0"/>
          <w:numId w:val="154"/>
        </w:numPr>
        <w:tabs>
          <w:tab w:pos="2941" w:val="left" w:leader="none"/>
          <w:tab w:pos="2942" w:val="left" w:leader="none"/>
        </w:tabs>
        <w:spacing w:line="240" w:lineRule="auto" w:before="0"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0"/>
          <w:numId w:val="154"/>
        </w:numPr>
        <w:tabs>
          <w:tab w:pos="2941" w:val="left" w:leader="none"/>
          <w:tab w:pos="2942" w:val="left" w:leader="none"/>
          <w:tab w:pos="10085" w:val="left" w:leader="none"/>
        </w:tabs>
        <w:spacing w:line="240" w:lineRule="auto" w:before="43" w:after="0"/>
        <w:ind w:left="2942" w:right="0" w:hanging="732"/>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4"/>
        <w:rPr>
          <w:sz w:val="23"/>
        </w:rPr>
      </w:pPr>
    </w:p>
    <w:p>
      <w:pPr>
        <w:pStyle w:val="BodyText"/>
        <w:spacing w:before="90"/>
        <w:ind w:left="1502"/>
      </w:pPr>
      <w:r>
        <w:rPr/>
        <w:t>Инструкция</w:t>
      </w:r>
    </w:p>
    <w:p>
      <w:pPr>
        <w:pStyle w:val="BodyText"/>
        <w:spacing w:before="40"/>
        <w:ind w:left="1502"/>
      </w:pPr>
      <w:r>
        <w:rPr/>
        <w:t>Оцени в баллах от 1 до 10, где 1 – самый низший балл, а 10 – самый высокий.</w:t>
      </w:r>
    </w:p>
    <w:p>
      <w:pPr>
        <w:pStyle w:val="BodyText"/>
        <w:rPr>
          <w:sz w:val="20"/>
        </w:rPr>
      </w:pPr>
    </w:p>
    <w:p>
      <w:pPr>
        <w:pStyle w:val="BodyText"/>
        <w:spacing w:before="9" w:after="1"/>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3" w:hRule="atLeast"/>
        </w:trPr>
        <w:tc>
          <w:tcPr>
            <w:tcW w:w="4959" w:type="dxa"/>
          </w:tcPr>
          <w:p>
            <w:pPr>
              <w:pStyle w:val="TableParagraph"/>
              <w:ind w:left="136"/>
              <w:rPr>
                <w:sz w:val="24"/>
              </w:rPr>
            </w:pPr>
            <w:r>
              <w:rPr>
                <w:sz w:val="24"/>
              </w:rPr>
              <w:t>3. Насколько комфортно было общение с</w:t>
            </w:r>
          </w:p>
          <w:p>
            <w:pPr>
              <w:pStyle w:val="TableParagraph"/>
              <w:spacing w:line="240" w:lineRule="auto" w:before="41"/>
              <w:ind w:left="136"/>
              <w:rPr>
                <w:sz w:val="24"/>
              </w:rPr>
            </w:pPr>
            <w:r>
              <w:rPr>
                <w:sz w:val="24"/>
              </w:rPr>
              <w:t>наставляемым?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6" w:hRule="atLeast"/>
        </w:trPr>
        <w:tc>
          <w:tcPr>
            <w:tcW w:w="4959" w:type="dxa"/>
          </w:tcPr>
          <w:p>
            <w:pPr>
              <w:pStyle w:val="TableParagraph"/>
              <w:tabs>
                <w:tab w:pos="1765" w:val="left" w:leader="none"/>
                <w:tab w:pos="2854" w:val="left" w:leader="none"/>
                <w:tab w:pos="4372" w:val="left" w:leader="none"/>
              </w:tabs>
              <w:spacing w:line="273" w:lineRule="exact"/>
              <w:ind w:left="136"/>
              <w:rPr>
                <w:sz w:val="24"/>
              </w:rPr>
            </w:pPr>
            <w:r>
              <w:rPr>
                <w:sz w:val="24"/>
              </w:rPr>
              <w:t>4.</w:t>
            </w:r>
            <w:r>
              <w:rPr>
                <w:spacing w:val="7"/>
                <w:sz w:val="24"/>
              </w:rPr>
              <w:t> </w:t>
            </w:r>
            <w:r>
              <w:rPr>
                <w:sz w:val="24"/>
              </w:rPr>
              <w:t>Насколько</w:t>
              <w:tab/>
              <w:t>удалось</w:t>
              <w:tab/>
              <w:t>реализовать</w:t>
              <w:tab/>
              <w:t>свои</w:t>
            </w:r>
          </w:p>
          <w:p>
            <w:pPr>
              <w:pStyle w:val="TableParagraph"/>
              <w:spacing w:line="240" w:lineRule="auto" w:before="41"/>
              <w:ind w:left="136"/>
              <w:rPr>
                <w:sz w:val="24"/>
              </w:rPr>
            </w:pPr>
            <w:r>
              <w:rPr>
                <w:sz w:val="24"/>
              </w:rPr>
              <w:t>лидерские качества в программе?</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5" w:hRule="atLeast"/>
        </w:trPr>
        <w:tc>
          <w:tcPr>
            <w:tcW w:w="4959" w:type="dxa"/>
          </w:tcPr>
          <w:p>
            <w:pPr>
              <w:pStyle w:val="TableParagraph"/>
              <w:tabs>
                <w:tab w:pos="1743" w:val="left" w:leader="none"/>
                <w:tab w:pos="4307" w:val="left" w:leader="none"/>
              </w:tabs>
              <w:ind w:left="136"/>
              <w:rPr>
                <w:sz w:val="24"/>
              </w:rPr>
            </w:pPr>
            <w:r>
              <w:rPr>
                <w:sz w:val="24"/>
              </w:rPr>
              <w:t>5.</w:t>
            </w:r>
            <w:r>
              <w:rPr>
                <w:spacing w:val="7"/>
                <w:sz w:val="24"/>
              </w:rPr>
              <w:t> </w:t>
            </w:r>
            <w:r>
              <w:rPr>
                <w:sz w:val="24"/>
              </w:rPr>
              <w:t>Насколько</w:t>
              <w:tab/>
              <w:t>полезны/интересными</w:t>
              <w:tab/>
              <w:t>были</w:t>
            </w:r>
          </w:p>
          <w:p>
            <w:pPr>
              <w:pStyle w:val="TableParagraph"/>
              <w:spacing w:line="240" w:lineRule="auto" w:before="41"/>
              <w:ind w:left="136"/>
              <w:rPr>
                <w:sz w:val="24"/>
              </w:rPr>
            </w:pPr>
            <w:r>
              <w:rPr>
                <w:sz w:val="24"/>
              </w:rPr>
              <w:t>групповые встречи?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1743" w:val="left" w:leader="none"/>
                <w:tab w:pos="4307" w:val="left" w:leader="none"/>
              </w:tabs>
              <w:ind w:left="136"/>
              <w:rPr>
                <w:sz w:val="24"/>
              </w:rPr>
            </w:pPr>
            <w:r>
              <w:rPr>
                <w:sz w:val="24"/>
              </w:rPr>
              <w:t>6.</w:t>
            </w:r>
            <w:r>
              <w:rPr>
                <w:spacing w:val="7"/>
                <w:sz w:val="24"/>
              </w:rPr>
              <w:t> </w:t>
            </w:r>
            <w:r>
              <w:rPr>
                <w:sz w:val="24"/>
              </w:rPr>
              <w:t>Насколько</w:t>
              <w:tab/>
              <w:t>полезны/интересными</w:t>
              <w:tab/>
              <w:t>были</w:t>
            </w:r>
          </w:p>
          <w:p>
            <w:pPr>
              <w:pStyle w:val="TableParagraph"/>
              <w:spacing w:line="240" w:lineRule="auto" w:before="41"/>
              <w:ind w:left="136"/>
              <w:rPr>
                <w:sz w:val="24"/>
              </w:rPr>
            </w:pPr>
            <w:r>
              <w:rPr>
                <w:sz w:val="24"/>
              </w:rPr>
              <w:t>личные встречи?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318" w:hRule="atLeast"/>
        </w:trPr>
        <w:tc>
          <w:tcPr>
            <w:tcW w:w="4959" w:type="dxa"/>
          </w:tcPr>
          <w:p>
            <w:pPr>
              <w:pStyle w:val="TableParagraph"/>
              <w:ind w:left="136"/>
              <w:rPr>
                <w:sz w:val="24"/>
              </w:rPr>
            </w:pPr>
            <w:r>
              <w:rPr>
                <w:sz w:val="24"/>
              </w:rPr>
              <w:t>7. Насколько удалось спланировать работу?</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316" w:hRule="atLeast"/>
        </w:trPr>
        <w:tc>
          <w:tcPr>
            <w:tcW w:w="4959" w:type="dxa"/>
          </w:tcPr>
          <w:p>
            <w:pPr>
              <w:pStyle w:val="TableParagraph"/>
              <w:ind w:left="136"/>
              <w:rPr>
                <w:sz w:val="24"/>
              </w:rPr>
            </w:pPr>
            <w:r>
              <w:rPr>
                <w:sz w:val="24"/>
              </w:rPr>
              <w:t>8. Насколько удалось осуществить свой план?</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ind w:left="136"/>
              <w:rPr>
                <w:sz w:val="24"/>
              </w:rPr>
            </w:pPr>
            <w:r>
              <w:rPr>
                <w:sz w:val="24"/>
              </w:rPr>
              <w:t>9. Насколько Вы оцениваете включенность</w:t>
            </w:r>
          </w:p>
          <w:p>
            <w:pPr>
              <w:pStyle w:val="TableParagraph"/>
              <w:spacing w:line="240" w:lineRule="auto" w:before="43"/>
              <w:ind w:left="136"/>
              <w:rPr>
                <w:sz w:val="24"/>
              </w:rPr>
            </w:pPr>
            <w:r>
              <w:rPr>
                <w:sz w:val="24"/>
              </w:rPr>
              <w:t>наставляемого в процесс?</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834" w:val="left" w:leader="none"/>
                <w:tab w:pos="2245" w:val="left" w:leader="none"/>
                <w:tab w:pos="2885" w:val="left" w:leader="none"/>
                <w:tab w:pos="4202" w:val="left" w:leader="none"/>
              </w:tabs>
              <w:ind w:left="136"/>
              <w:rPr>
                <w:sz w:val="24"/>
              </w:rPr>
            </w:pPr>
            <w:r>
              <w:rPr>
                <w:sz w:val="24"/>
              </w:rPr>
              <w:t>10.</w:t>
              <w:tab/>
              <w:t>Насколько</w:t>
              <w:tab/>
              <w:t>Вы</w:t>
              <w:tab/>
              <w:t>довольны</w:t>
              <w:tab/>
              <w:t>вашей</w:t>
            </w:r>
          </w:p>
          <w:p>
            <w:pPr>
              <w:pStyle w:val="TableParagraph"/>
              <w:spacing w:line="240" w:lineRule="auto" w:before="41"/>
              <w:ind w:left="136"/>
              <w:rPr>
                <w:sz w:val="24"/>
              </w:rPr>
            </w:pPr>
            <w:r>
              <w:rPr>
                <w:sz w:val="24"/>
              </w:rPr>
              <w:t>совместной работой?</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834" w:val="left" w:leader="none"/>
                <w:tab w:pos="2398" w:val="left" w:leader="none"/>
                <w:tab w:pos="4159" w:val="left" w:leader="none"/>
              </w:tabs>
              <w:spacing w:line="273" w:lineRule="exact"/>
              <w:ind w:left="136"/>
              <w:rPr>
                <w:sz w:val="24"/>
              </w:rPr>
            </w:pPr>
            <w:r>
              <w:rPr>
                <w:sz w:val="24"/>
              </w:rPr>
              <w:t>11.</w:t>
              <w:tab/>
              <w:t>Насколько</w:t>
              <w:tab/>
              <w:t>понравилась</w:t>
              <w:tab/>
              <w:t>работа</w:t>
            </w:r>
          </w:p>
          <w:p>
            <w:pPr>
              <w:pStyle w:val="TableParagraph"/>
              <w:spacing w:line="240" w:lineRule="auto" w:before="41"/>
              <w:ind w:left="136"/>
              <w:rPr>
                <w:sz w:val="24"/>
              </w:rPr>
            </w:pPr>
            <w:r>
              <w:rPr>
                <w:sz w:val="24"/>
              </w:rPr>
              <w:t>наставником?</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318" w:hRule="atLeast"/>
        </w:trPr>
        <w:tc>
          <w:tcPr>
            <w:tcW w:w="4959" w:type="dxa"/>
          </w:tcPr>
          <w:p>
            <w:pPr>
              <w:pStyle w:val="TableParagraph"/>
              <w:tabs>
                <w:tab w:pos="834" w:val="left" w:leader="none"/>
              </w:tabs>
              <w:ind w:left="136"/>
              <w:rPr>
                <w:sz w:val="24"/>
              </w:rPr>
            </w:pPr>
            <w:r>
              <w:rPr>
                <w:sz w:val="24"/>
              </w:rPr>
              <w:t>12.</w:t>
              <w:tab/>
              <w:t>Насколько Вы довольны</w:t>
            </w:r>
            <w:r>
              <w:rPr>
                <w:spacing w:val="-5"/>
                <w:sz w:val="24"/>
              </w:rPr>
              <w:t> </w:t>
            </w:r>
            <w:r>
              <w:rPr>
                <w:sz w:val="24"/>
              </w:rPr>
              <w:t>результатом?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bl>
    <w:p>
      <w:pPr>
        <w:pStyle w:val="BodyText"/>
        <w:rPr>
          <w:sz w:val="27"/>
        </w:rPr>
      </w:pPr>
    </w:p>
    <w:p>
      <w:pPr>
        <w:pStyle w:val="BodyText"/>
        <w:tabs>
          <w:tab w:pos="2941" w:val="left" w:leader="none"/>
        </w:tabs>
        <w:ind w:left="2222"/>
      </w:pPr>
      <w:r>
        <w:rPr/>
        <w:t>13.</w:t>
        <w:tab/>
        <w:t>Что Вы ожидали от программы и своей</w:t>
      </w:r>
      <w:r>
        <w:rPr>
          <w:spacing w:val="-1"/>
        </w:rPr>
        <w:t> </w:t>
      </w:r>
      <w:r>
        <w:rPr/>
        <w:t>роли?</w:t>
      </w:r>
    </w:p>
    <w:p>
      <w:pPr>
        <w:pStyle w:val="BodyText"/>
        <w:spacing w:before="4"/>
        <w:rPr>
          <w:sz w:val="23"/>
        </w:rPr>
      </w:pPr>
      <w:r>
        <w:rPr/>
        <w:pict>
          <v:shape style="position:absolute;margin-left:85.103996pt;margin-top:15.629498pt;width:366.05pt;height:.1pt;mso-position-horizontal-relative:page;mso-position-vertical-relative:paragraph;z-index:-15700992;mso-wrap-distance-left:0;mso-wrap-distance-right:0" coordorigin="1702,313" coordsize="7321,0" path="m1702,313l9023,313e" filled="false" stroked="true" strokeweight=".48pt" strokecolor="#000000">
            <v:path arrowok="t"/>
            <v:stroke dashstyle="solid"/>
            <w10:wrap type="topAndBottom"/>
          </v:shape>
        </w:pict>
      </w:r>
    </w:p>
    <w:p>
      <w:pPr>
        <w:pStyle w:val="BodyText"/>
        <w:spacing w:before="3"/>
        <w:rPr>
          <w:sz w:val="2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3" w:hRule="atLeast"/>
        </w:trPr>
        <w:tc>
          <w:tcPr>
            <w:tcW w:w="4959" w:type="dxa"/>
          </w:tcPr>
          <w:p>
            <w:pPr>
              <w:pStyle w:val="TableParagraph"/>
              <w:tabs>
                <w:tab w:pos="834" w:val="left" w:leader="none"/>
                <w:tab w:pos="2451" w:val="left" w:leader="none"/>
                <w:tab w:pos="4259" w:val="left" w:leader="none"/>
              </w:tabs>
              <w:ind w:left="136"/>
              <w:rPr>
                <w:sz w:val="24"/>
              </w:rPr>
            </w:pPr>
            <w:r>
              <w:rPr>
                <w:sz w:val="24"/>
              </w:rPr>
              <w:t>14.</w:t>
              <w:tab/>
              <w:t>Насколько</w:t>
              <w:tab/>
              <w:t>оправдались</w:t>
              <w:tab/>
              <w:t>Ваши</w:t>
            </w:r>
          </w:p>
          <w:p>
            <w:pPr>
              <w:pStyle w:val="TableParagraph"/>
              <w:spacing w:line="240" w:lineRule="auto" w:before="41"/>
              <w:ind w:left="136"/>
              <w:rPr>
                <w:sz w:val="24"/>
              </w:rPr>
            </w:pPr>
            <w:r>
              <w:rPr>
                <w:sz w:val="24"/>
              </w:rPr>
              <w:t>ожидания?</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bl>
    <w:p>
      <w:pPr>
        <w:pStyle w:val="BodyText"/>
        <w:spacing w:before="5"/>
        <w:rPr>
          <w:sz w:val="19"/>
        </w:rPr>
      </w:pPr>
    </w:p>
    <w:p>
      <w:pPr>
        <w:pStyle w:val="ListParagraph"/>
        <w:numPr>
          <w:ilvl w:val="0"/>
          <w:numId w:val="155"/>
        </w:numPr>
        <w:tabs>
          <w:tab w:pos="2941" w:val="left" w:leader="none"/>
          <w:tab w:pos="2942" w:val="left" w:leader="none"/>
        </w:tabs>
        <w:spacing w:line="240" w:lineRule="auto" w:before="90" w:after="0"/>
        <w:ind w:left="2942" w:right="0" w:hanging="720"/>
        <w:jc w:val="left"/>
        <w:rPr>
          <w:sz w:val="24"/>
        </w:rPr>
      </w:pPr>
      <w:r>
        <w:rPr>
          <w:sz w:val="24"/>
        </w:rPr>
        <w:t>Что особенно ценно для Вас было в</w:t>
      </w:r>
      <w:r>
        <w:rPr>
          <w:spacing w:val="-3"/>
          <w:sz w:val="24"/>
        </w:rPr>
        <w:t> </w:t>
      </w:r>
      <w:r>
        <w:rPr>
          <w:sz w:val="24"/>
        </w:rPr>
        <w:t>программе?</w:t>
      </w:r>
    </w:p>
    <w:p>
      <w:pPr>
        <w:pStyle w:val="BodyText"/>
        <w:spacing w:before="4"/>
        <w:rPr>
          <w:sz w:val="23"/>
        </w:rPr>
      </w:pPr>
      <w:r>
        <w:rPr/>
        <w:pict>
          <v:shape style="position:absolute;margin-left:85.103996pt;margin-top:15.629097pt;width:366pt;height:.1pt;mso-position-horizontal-relative:page;mso-position-vertical-relative:paragraph;z-index:-15700480;mso-wrap-distance-left:0;mso-wrap-distance-right:0" coordorigin="1702,313" coordsize="7320,0" path="m1702,313l9022,313e" filled="false" stroked="true" strokeweight=".48pt" strokecolor="#000000">
            <v:path arrowok="t"/>
            <v:stroke dashstyle="solid"/>
            <w10:wrap type="topAndBottom"/>
          </v:shape>
        </w:pict>
      </w:r>
    </w:p>
    <w:p>
      <w:pPr>
        <w:pStyle w:val="ListParagraph"/>
        <w:numPr>
          <w:ilvl w:val="0"/>
          <w:numId w:val="155"/>
        </w:numPr>
        <w:tabs>
          <w:tab w:pos="2941" w:val="left" w:leader="none"/>
          <w:tab w:pos="2942" w:val="left" w:leader="none"/>
        </w:tabs>
        <w:spacing w:line="240" w:lineRule="auto" w:before="11" w:after="0"/>
        <w:ind w:left="2942" w:right="0" w:hanging="720"/>
        <w:jc w:val="left"/>
        <w:rPr>
          <w:sz w:val="24"/>
        </w:rPr>
      </w:pPr>
      <w:r>
        <w:rPr>
          <w:sz w:val="24"/>
        </w:rPr>
        <w:t>Чего Вам не хватило в программе/что хотелось бы</w:t>
      </w:r>
      <w:r>
        <w:rPr>
          <w:spacing w:val="-7"/>
          <w:sz w:val="24"/>
        </w:rPr>
        <w:t> </w:t>
      </w:r>
      <w:r>
        <w:rPr>
          <w:sz w:val="24"/>
        </w:rPr>
        <w:t>изменить?</w:t>
      </w:r>
    </w:p>
    <w:p>
      <w:pPr>
        <w:pStyle w:val="BodyText"/>
        <w:spacing w:before="4"/>
        <w:rPr>
          <w:sz w:val="23"/>
        </w:rPr>
      </w:pPr>
      <w:r>
        <w:rPr/>
        <w:pict>
          <v:shape style="position:absolute;margin-left:85.103996pt;margin-top:15.63118pt;width:366pt;height:.1pt;mso-position-horizontal-relative:page;mso-position-vertical-relative:paragraph;z-index:-15699968;mso-wrap-distance-left:0;mso-wrap-distance-right:0" coordorigin="1702,313" coordsize="7320,0" path="m1702,313l9022,313e" filled="false" stroked="true" strokeweight=".48pt" strokecolor="#000000">
            <v:path arrowok="t"/>
            <v:stroke dashstyle="solid"/>
            <w10:wrap type="topAndBottom"/>
          </v:shape>
        </w:pict>
      </w:r>
    </w:p>
    <w:p>
      <w:pPr>
        <w:pStyle w:val="BodyText"/>
        <w:spacing w:before="11"/>
        <w:rPr>
          <w:sz w:val="20"/>
        </w:rPr>
      </w:pPr>
    </w:p>
    <w:p>
      <w:pPr>
        <w:pStyle w:val="ListParagraph"/>
        <w:numPr>
          <w:ilvl w:val="0"/>
          <w:numId w:val="155"/>
        </w:numPr>
        <w:tabs>
          <w:tab w:pos="2941" w:val="left" w:leader="none"/>
          <w:tab w:pos="2942" w:val="left" w:leader="none"/>
        </w:tabs>
        <w:spacing w:line="240" w:lineRule="auto" w:before="90" w:after="0"/>
        <w:ind w:left="2942" w:right="0" w:hanging="720"/>
        <w:jc w:val="left"/>
        <w:rPr>
          <w:sz w:val="24"/>
        </w:rPr>
      </w:pPr>
      <w:r>
        <w:rPr>
          <w:sz w:val="24"/>
        </w:rPr>
        <w:t>Было ли достаточным и понятным обучение?</w:t>
      </w:r>
      <w:r>
        <w:rPr>
          <w:spacing w:val="-5"/>
          <w:sz w:val="24"/>
        </w:rPr>
        <w:t> </w:t>
      </w:r>
      <w:r>
        <w:rPr>
          <w:sz w:val="24"/>
        </w:rPr>
        <w:t>[да/нет]</w:t>
      </w:r>
    </w:p>
    <w:p>
      <w:pPr>
        <w:spacing w:after="0" w:line="240" w:lineRule="auto"/>
        <w:jc w:val="left"/>
        <w:rPr>
          <w:sz w:val="24"/>
        </w:rPr>
        <w:sectPr>
          <w:pgSz w:w="12240" w:h="15840"/>
          <w:pgMar w:header="0" w:footer="1180" w:top="1380" w:bottom="1460" w:left="200" w:right="200"/>
        </w:sect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834" w:val="left" w:leader="none"/>
                <w:tab w:pos="2521" w:val="left" w:leader="none"/>
              </w:tabs>
              <w:spacing w:line="265" w:lineRule="exact"/>
              <w:ind w:left="136"/>
              <w:rPr>
                <w:sz w:val="24"/>
              </w:rPr>
            </w:pPr>
            <w:r>
              <w:rPr>
                <w:sz w:val="24"/>
              </w:rPr>
              <w:t>18.</w:t>
              <w:tab/>
              <w:t>Насколько</w:t>
              <w:tab/>
              <w:t>полезным/интересным</w:t>
            </w:r>
          </w:p>
          <w:p>
            <w:pPr>
              <w:pStyle w:val="TableParagraph"/>
              <w:spacing w:line="240" w:lineRule="auto" w:before="41"/>
              <w:ind w:left="136"/>
              <w:rPr>
                <w:sz w:val="24"/>
              </w:rPr>
            </w:pPr>
            <w:r>
              <w:rPr>
                <w:sz w:val="24"/>
              </w:rPr>
              <w:t>было обучение?</w:t>
            </w:r>
          </w:p>
        </w:tc>
        <w:tc>
          <w:tcPr>
            <w:tcW w:w="425" w:type="dxa"/>
          </w:tcPr>
          <w:p>
            <w:pPr>
              <w:pStyle w:val="TableParagraph"/>
              <w:spacing w:line="265" w:lineRule="exact"/>
              <w:ind w:left="112"/>
              <w:rPr>
                <w:sz w:val="24"/>
              </w:rPr>
            </w:pPr>
            <w:r>
              <w:rPr>
                <w:sz w:val="24"/>
              </w:rPr>
              <w:t>1</w:t>
            </w:r>
          </w:p>
        </w:tc>
        <w:tc>
          <w:tcPr>
            <w:tcW w:w="425" w:type="dxa"/>
          </w:tcPr>
          <w:p>
            <w:pPr>
              <w:pStyle w:val="TableParagraph"/>
              <w:spacing w:line="265" w:lineRule="exact"/>
              <w:ind w:left="112"/>
              <w:rPr>
                <w:sz w:val="24"/>
              </w:rPr>
            </w:pPr>
            <w:r>
              <w:rPr>
                <w:sz w:val="24"/>
              </w:rPr>
              <w:t>2</w:t>
            </w:r>
          </w:p>
        </w:tc>
        <w:tc>
          <w:tcPr>
            <w:tcW w:w="425" w:type="dxa"/>
          </w:tcPr>
          <w:p>
            <w:pPr>
              <w:pStyle w:val="TableParagraph"/>
              <w:spacing w:line="265" w:lineRule="exact"/>
              <w:ind w:left="112"/>
              <w:rPr>
                <w:sz w:val="24"/>
              </w:rPr>
            </w:pPr>
            <w:r>
              <w:rPr>
                <w:sz w:val="24"/>
              </w:rPr>
              <w:t>3</w:t>
            </w:r>
          </w:p>
        </w:tc>
        <w:tc>
          <w:tcPr>
            <w:tcW w:w="425" w:type="dxa"/>
          </w:tcPr>
          <w:p>
            <w:pPr>
              <w:pStyle w:val="TableParagraph"/>
              <w:spacing w:line="265" w:lineRule="exact"/>
              <w:ind w:left="112"/>
              <w:rPr>
                <w:sz w:val="24"/>
              </w:rPr>
            </w:pPr>
            <w:r>
              <w:rPr>
                <w:sz w:val="24"/>
              </w:rPr>
              <w:t>4</w:t>
            </w:r>
          </w:p>
        </w:tc>
        <w:tc>
          <w:tcPr>
            <w:tcW w:w="425" w:type="dxa"/>
          </w:tcPr>
          <w:p>
            <w:pPr>
              <w:pStyle w:val="TableParagraph"/>
              <w:spacing w:line="265" w:lineRule="exact"/>
              <w:rPr>
                <w:sz w:val="24"/>
              </w:rPr>
            </w:pPr>
            <w:r>
              <w:rPr>
                <w:sz w:val="24"/>
              </w:rPr>
              <w:t>5</w:t>
            </w:r>
          </w:p>
        </w:tc>
        <w:tc>
          <w:tcPr>
            <w:tcW w:w="425" w:type="dxa"/>
          </w:tcPr>
          <w:p>
            <w:pPr>
              <w:pStyle w:val="TableParagraph"/>
              <w:spacing w:line="265" w:lineRule="exact"/>
              <w:rPr>
                <w:sz w:val="24"/>
              </w:rPr>
            </w:pPr>
            <w:r>
              <w:rPr>
                <w:sz w:val="24"/>
              </w:rPr>
              <w:t>6</w:t>
            </w:r>
          </w:p>
        </w:tc>
        <w:tc>
          <w:tcPr>
            <w:tcW w:w="427" w:type="dxa"/>
          </w:tcPr>
          <w:p>
            <w:pPr>
              <w:pStyle w:val="TableParagraph"/>
              <w:spacing w:line="265" w:lineRule="exact"/>
              <w:rPr>
                <w:sz w:val="24"/>
              </w:rPr>
            </w:pPr>
            <w:r>
              <w:rPr>
                <w:sz w:val="24"/>
              </w:rPr>
              <w:t>7</w:t>
            </w:r>
          </w:p>
        </w:tc>
        <w:tc>
          <w:tcPr>
            <w:tcW w:w="425" w:type="dxa"/>
          </w:tcPr>
          <w:p>
            <w:pPr>
              <w:pStyle w:val="TableParagraph"/>
              <w:spacing w:line="265" w:lineRule="exact"/>
              <w:ind w:left="112"/>
              <w:rPr>
                <w:sz w:val="24"/>
              </w:rPr>
            </w:pPr>
            <w:r>
              <w:rPr>
                <w:sz w:val="24"/>
              </w:rPr>
              <w:t>8</w:t>
            </w:r>
          </w:p>
        </w:tc>
        <w:tc>
          <w:tcPr>
            <w:tcW w:w="424" w:type="dxa"/>
          </w:tcPr>
          <w:p>
            <w:pPr>
              <w:pStyle w:val="TableParagraph"/>
              <w:spacing w:line="265" w:lineRule="exact"/>
              <w:rPr>
                <w:sz w:val="24"/>
              </w:rPr>
            </w:pPr>
            <w:r>
              <w:rPr>
                <w:sz w:val="24"/>
              </w:rPr>
              <w:t>9</w:t>
            </w:r>
          </w:p>
        </w:tc>
        <w:tc>
          <w:tcPr>
            <w:tcW w:w="561" w:type="dxa"/>
          </w:tcPr>
          <w:p>
            <w:pPr>
              <w:pStyle w:val="TableParagraph"/>
              <w:spacing w:line="265" w:lineRule="exact"/>
              <w:ind w:left="115"/>
              <w:rPr>
                <w:sz w:val="24"/>
              </w:rPr>
            </w:pPr>
            <w:r>
              <w:rPr>
                <w:sz w:val="24"/>
              </w:rPr>
              <w:t>10</w:t>
            </w:r>
          </w:p>
        </w:tc>
      </w:tr>
    </w:tbl>
    <w:p>
      <w:pPr>
        <w:pStyle w:val="BodyText"/>
        <w:spacing w:before="9"/>
        <w:rPr>
          <w:sz w:val="18"/>
        </w:rPr>
      </w:pPr>
    </w:p>
    <w:p>
      <w:pPr>
        <w:pStyle w:val="ListParagraph"/>
        <w:numPr>
          <w:ilvl w:val="0"/>
          <w:numId w:val="156"/>
        </w:numPr>
        <w:tabs>
          <w:tab w:pos="2941" w:val="left" w:leader="none"/>
          <w:tab w:pos="2942" w:val="left" w:leader="none"/>
        </w:tabs>
        <w:spacing w:line="240" w:lineRule="auto" w:before="90" w:after="0"/>
        <w:ind w:left="2942" w:right="0" w:hanging="720"/>
        <w:jc w:val="left"/>
        <w:rPr>
          <w:sz w:val="24"/>
        </w:rPr>
      </w:pPr>
      <w:r>
        <w:rPr>
          <w:sz w:val="24"/>
        </w:rPr>
        <w:t>Оглядываясь назад, понравилось ли Вам участвовать в программе?</w:t>
      </w:r>
      <w:r>
        <w:rPr>
          <w:spacing w:val="57"/>
          <w:sz w:val="24"/>
        </w:rPr>
        <w:t> </w:t>
      </w:r>
      <w:r>
        <w:rPr>
          <w:sz w:val="24"/>
        </w:rPr>
        <w:t>[да/нет]</w:t>
      </w:r>
    </w:p>
    <w:p>
      <w:pPr>
        <w:pStyle w:val="BodyText"/>
        <w:spacing w:before="1"/>
        <w:rPr>
          <w:sz w:val="31"/>
        </w:rPr>
      </w:pPr>
    </w:p>
    <w:p>
      <w:pPr>
        <w:pStyle w:val="ListParagraph"/>
        <w:numPr>
          <w:ilvl w:val="0"/>
          <w:numId w:val="156"/>
        </w:numPr>
        <w:tabs>
          <w:tab w:pos="2941" w:val="left" w:leader="none"/>
          <w:tab w:pos="2942" w:val="left" w:leader="none"/>
        </w:tabs>
        <w:spacing w:line="240" w:lineRule="auto" w:before="0" w:after="0"/>
        <w:ind w:left="2942" w:right="0" w:hanging="720"/>
        <w:jc w:val="left"/>
        <w:rPr>
          <w:sz w:val="24"/>
        </w:rPr>
      </w:pPr>
      <w:r>
        <w:rPr>
          <w:sz w:val="24"/>
        </w:rPr>
        <w:t>Хотели бы Вы продолжить работу в программе наставничества?</w:t>
      </w:r>
      <w:r>
        <w:rPr>
          <w:spacing w:val="-7"/>
          <w:sz w:val="24"/>
        </w:rPr>
        <w:t> </w:t>
      </w:r>
      <w:r>
        <w:rPr>
          <w:sz w:val="24"/>
        </w:rPr>
        <w:t>[да/нет]</w:t>
      </w:r>
    </w:p>
    <w:p>
      <w:pPr>
        <w:spacing w:after="0" w:line="240" w:lineRule="auto"/>
        <w:jc w:val="left"/>
        <w:rPr>
          <w:sz w:val="24"/>
        </w:rPr>
        <w:sectPr>
          <w:pgSz w:w="12240" w:h="15840"/>
          <w:pgMar w:header="0" w:footer="1180" w:top="1140" w:bottom="1460" w:left="200" w:right="200"/>
        </w:sectPr>
      </w:pPr>
    </w:p>
    <w:p>
      <w:pPr>
        <w:pStyle w:val="Heading5"/>
        <w:numPr>
          <w:ilvl w:val="2"/>
          <w:numId w:val="157"/>
        </w:numPr>
        <w:tabs>
          <w:tab w:pos="2103" w:val="left" w:leader="none"/>
        </w:tabs>
        <w:spacing w:line="240" w:lineRule="auto" w:before="71" w:after="0"/>
        <w:ind w:left="2102" w:right="0" w:hanging="601"/>
        <w:jc w:val="left"/>
      </w:pPr>
      <w:bookmarkStart w:name="_bookmark81" w:id="149"/>
      <w:bookmarkEnd w:id="149"/>
      <w:r>
        <w:rPr>
          <w:b w:val="0"/>
        </w:rPr>
      </w:r>
      <w:bookmarkStart w:name="_bookmark81" w:id="150"/>
      <w:bookmarkEnd w:id="150"/>
      <w:r>
        <w:rPr/>
        <w:t>Фор</w:t>
      </w:r>
      <w:r>
        <w:rPr/>
        <w:t>ма «студент –</w:t>
      </w:r>
      <w:r>
        <w:rPr>
          <w:spacing w:val="-2"/>
        </w:rPr>
        <w:t> </w:t>
      </w:r>
      <w:r>
        <w:rPr/>
        <w:t>студент»</w:t>
      </w:r>
    </w:p>
    <w:p>
      <w:pPr>
        <w:pStyle w:val="BodyText"/>
        <w:spacing w:before="3"/>
        <w:rPr>
          <w:b/>
          <w:sz w:val="31"/>
        </w:rPr>
      </w:pPr>
    </w:p>
    <w:p>
      <w:pPr>
        <w:pStyle w:val="Heading2"/>
        <w:spacing w:before="1"/>
      </w:pPr>
      <w:r>
        <w:rPr/>
        <w:t>Анкета наставляемого</w:t>
      </w:r>
    </w:p>
    <w:p>
      <w:pPr>
        <w:pStyle w:val="ListParagraph"/>
        <w:numPr>
          <w:ilvl w:val="3"/>
          <w:numId w:val="157"/>
        </w:numPr>
        <w:tabs>
          <w:tab w:pos="2941" w:val="left" w:leader="none"/>
          <w:tab w:pos="2942" w:val="left" w:leader="none"/>
        </w:tabs>
        <w:spacing w:line="240" w:lineRule="auto" w:before="52"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3"/>
          <w:numId w:val="157"/>
        </w:numPr>
        <w:tabs>
          <w:tab w:pos="2941" w:val="left" w:leader="none"/>
          <w:tab w:pos="2942" w:val="left" w:leader="none"/>
          <w:tab w:pos="10085" w:val="left" w:leader="none"/>
        </w:tabs>
        <w:spacing w:line="240" w:lineRule="auto" w:before="41" w:after="0"/>
        <w:ind w:left="2942" w:right="0" w:hanging="72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3"/>
        <w:rPr>
          <w:sz w:val="23"/>
        </w:rPr>
      </w:pPr>
    </w:p>
    <w:p>
      <w:pPr>
        <w:pStyle w:val="BodyText"/>
        <w:spacing w:before="90"/>
        <w:ind w:left="1502"/>
      </w:pPr>
      <w:r>
        <w:rPr/>
        <w:t>Инструкция</w:t>
      </w:r>
    </w:p>
    <w:p>
      <w:pPr>
        <w:pStyle w:val="BodyText"/>
        <w:spacing w:before="43"/>
        <w:ind w:left="1502"/>
      </w:pPr>
      <w:r>
        <w:rPr/>
        <w:t>Оцените в баллах от 1 до 10, где 1 – самый низший балл, а 10 – самый высокий.</w:t>
      </w:r>
    </w:p>
    <w:p>
      <w:pPr>
        <w:pStyle w:val="BodyText"/>
        <w:rPr>
          <w:sz w:val="20"/>
        </w:rPr>
      </w:pPr>
    </w:p>
    <w:p>
      <w:pPr>
        <w:pStyle w:val="BodyText"/>
        <w:spacing w:before="7"/>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ind w:left="136"/>
              <w:rPr>
                <w:sz w:val="24"/>
              </w:rPr>
            </w:pPr>
            <w:r>
              <w:rPr>
                <w:sz w:val="24"/>
              </w:rPr>
              <w:t>3. Насколько комфортно было общение с</w:t>
            </w:r>
          </w:p>
          <w:p>
            <w:pPr>
              <w:pStyle w:val="TableParagraph"/>
              <w:spacing w:line="240" w:lineRule="auto" w:before="41"/>
              <w:ind w:left="136"/>
              <w:rPr>
                <w:sz w:val="24"/>
              </w:rPr>
            </w:pPr>
            <w:r>
              <w:rPr>
                <w:sz w:val="24"/>
              </w:rPr>
              <w:t>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ind w:left="136"/>
              <w:rPr>
                <w:sz w:val="24"/>
              </w:rPr>
            </w:pPr>
            <w:r>
              <w:rPr>
                <w:sz w:val="24"/>
              </w:rPr>
              <w:t>4. Насколько полезными/интересными были</w:t>
            </w:r>
          </w:p>
          <w:p>
            <w:pPr>
              <w:pStyle w:val="TableParagraph"/>
              <w:spacing w:line="240" w:lineRule="auto" w:before="41"/>
              <w:ind w:left="136"/>
              <w:rPr>
                <w:sz w:val="24"/>
              </w:rPr>
            </w:pPr>
            <w:r>
              <w:rPr>
                <w:sz w:val="24"/>
              </w:rPr>
              <w:t>личные встречи с 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1762" w:val="left" w:leader="none"/>
                <w:tab w:pos="4312" w:val="left" w:leader="none"/>
              </w:tabs>
              <w:spacing w:line="273" w:lineRule="exact"/>
              <w:ind w:left="136"/>
              <w:rPr>
                <w:sz w:val="24"/>
              </w:rPr>
            </w:pPr>
            <w:r>
              <w:rPr>
                <w:sz w:val="24"/>
              </w:rPr>
              <w:t>5.</w:t>
            </w:r>
            <w:r>
              <w:rPr>
                <w:spacing w:val="43"/>
                <w:sz w:val="24"/>
              </w:rPr>
              <w:t> </w:t>
            </w:r>
            <w:r>
              <w:rPr>
                <w:sz w:val="24"/>
              </w:rPr>
              <w:t>Насколько</w:t>
              <w:tab/>
              <w:t>полезны/интересными</w:t>
              <w:tab/>
              <w:t>были</w:t>
            </w:r>
          </w:p>
          <w:p>
            <w:pPr>
              <w:pStyle w:val="TableParagraph"/>
              <w:spacing w:line="240" w:lineRule="auto" w:before="41"/>
              <w:ind w:left="136"/>
              <w:rPr>
                <w:sz w:val="24"/>
              </w:rPr>
            </w:pPr>
            <w:r>
              <w:rPr>
                <w:sz w:val="24"/>
              </w:rPr>
              <w:t>групповые встречи?</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316" w:hRule="atLeast"/>
        </w:trPr>
        <w:tc>
          <w:tcPr>
            <w:tcW w:w="4959" w:type="dxa"/>
          </w:tcPr>
          <w:p>
            <w:pPr>
              <w:pStyle w:val="TableParagraph"/>
              <w:ind w:left="136"/>
              <w:rPr>
                <w:sz w:val="24"/>
              </w:rPr>
            </w:pPr>
            <w:r>
              <w:rPr>
                <w:sz w:val="24"/>
              </w:rPr>
              <w:t>6. Ощущение поддержки от наставника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318" w:hRule="atLeast"/>
        </w:trPr>
        <w:tc>
          <w:tcPr>
            <w:tcW w:w="4959" w:type="dxa"/>
          </w:tcPr>
          <w:p>
            <w:pPr>
              <w:pStyle w:val="TableParagraph"/>
              <w:spacing w:line="273" w:lineRule="exact"/>
              <w:ind w:left="136"/>
              <w:rPr>
                <w:sz w:val="24"/>
              </w:rPr>
            </w:pPr>
            <w:r>
              <w:rPr>
                <w:sz w:val="24"/>
              </w:rPr>
              <w:t>7. Помощь наставника</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3" w:hRule="atLeast"/>
        </w:trPr>
        <w:tc>
          <w:tcPr>
            <w:tcW w:w="4959" w:type="dxa"/>
          </w:tcPr>
          <w:p>
            <w:pPr>
              <w:pStyle w:val="TableParagraph"/>
              <w:ind w:left="136"/>
              <w:rPr>
                <w:sz w:val="24"/>
              </w:rPr>
            </w:pPr>
            <w:r>
              <w:rPr>
                <w:sz w:val="24"/>
              </w:rPr>
              <w:t>8. Насколько был понятен план работы с</w:t>
            </w:r>
          </w:p>
          <w:p>
            <w:pPr>
              <w:pStyle w:val="TableParagraph"/>
              <w:spacing w:line="240" w:lineRule="auto" w:before="41"/>
              <w:ind w:left="136"/>
              <w:rPr>
                <w:sz w:val="24"/>
              </w:rPr>
            </w:pPr>
            <w:r>
              <w:rPr>
                <w:sz w:val="24"/>
              </w:rPr>
              <w:t>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spacing w:line="273" w:lineRule="exact"/>
              <w:ind w:left="136"/>
              <w:rPr>
                <w:sz w:val="24"/>
              </w:rPr>
            </w:pPr>
            <w:r>
              <w:rPr>
                <w:sz w:val="24"/>
              </w:rPr>
              <w:t>9. Ощущение безопасности при общении с</w:t>
            </w:r>
          </w:p>
          <w:p>
            <w:pPr>
              <w:pStyle w:val="TableParagraph"/>
              <w:spacing w:line="240" w:lineRule="auto" w:before="41"/>
              <w:ind w:left="136"/>
              <w:rPr>
                <w:sz w:val="24"/>
              </w:rPr>
            </w:pPr>
            <w:r>
              <w:rPr>
                <w:sz w:val="24"/>
              </w:rPr>
              <w:t>наставником</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6" w:hRule="atLeast"/>
        </w:trPr>
        <w:tc>
          <w:tcPr>
            <w:tcW w:w="4959" w:type="dxa"/>
          </w:tcPr>
          <w:p>
            <w:pPr>
              <w:pStyle w:val="TableParagraph"/>
              <w:tabs>
                <w:tab w:pos="834" w:val="left" w:leader="none"/>
              </w:tabs>
              <w:ind w:left="136"/>
              <w:rPr>
                <w:sz w:val="24"/>
              </w:rPr>
            </w:pPr>
            <w:r>
              <w:rPr>
                <w:sz w:val="24"/>
              </w:rPr>
              <w:t>10.</w:t>
              <w:tab/>
              <w:t>Насколько было понятно, что от</w:t>
            </w:r>
            <w:r>
              <w:rPr>
                <w:spacing w:val="-1"/>
                <w:sz w:val="24"/>
              </w:rPr>
              <w:t> </w:t>
            </w:r>
            <w:r>
              <w:rPr>
                <w:sz w:val="24"/>
              </w:rPr>
              <w:t>Вас</w:t>
            </w:r>
          </w:p>
          <w:p>
            <w:pPr>
              <w:pStyle w:val="TableParagraph"/>
              <w:spacing w:line="240" w:lineRule="auto" w:before="41"/>
              <w:ind w:left="136"/>
              <w:rPr>
                <w:sz w:val="24"/>
              </w:rPr>
            </w:pPr>
            <w:r>
              <w:rPr>
                <w:sz w:val="24"/>
              </w:rPr>
              <w:t>ждет наставник?</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834" w:val="left" w:leader="none"/>
                <w:tab w:pos="2245" w:val="left" w:leader="none"/>
                <w:tab w:pos="2885" w:val="left" w:leader="none"/>
                <w:tab w:pos="4202" w:val="left" w:leader="none"/>
              </w:tabs>
              <w:ind w:left="136"/>
              <w:rPr>
                <w:sz w:val="24"/>
              </w:rPr>
            </w:pPr>
            <w:r>
              <w:rPr>
                <w:sz w:val="24"/>
              </w:rPr>
              <w:t>11.</w:t>
              <w:tab/>
              <w:t>Насколько</w:t>
              <w:tab/>
              <w:t>Вы</w:t>
              <w:tab/>
              <w:t>довольны</w:t>
              <w:tab/>
              <w:t>вашей</w:t>
            </w:r>
          </w:p>
          <w:p>
            <w:pPr>
              <w:pStyle w:val="TableParagraph"/>
              <w:spacing w:line="240" w:lineRule="auto" w:before="41"/>
              <w:ind w:left="136"/>
              <w:rPr>
                <w:sz w:val="24"/>
              </w:rPr>
            </w:pPr>
            <w:r>
              <w:rPr>
                <w:sz w:val="24"/>
              </w:rPr>
              <w:t>совместной работой?</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bl>
    <w:p>
      <w:pPr>
        <w:pStyle w:val="BodyText"/>
        <w:rPr>
          <w:sz w:val="27"/>
        </w:rPr>
      </w:pPr>
    </w:p>
    <w:p>
      <w:pPr>
        <w:pStyle w:val="BodyText"/>
        <w:tabs>
          <w:tab w:pos="2941" w:val="left" w:leader="none"/>
        </w:tabs>
        <w:ind w:left="2222"/>
      </w:pPr>
      <w:r>
        <w:rPr/>
        <w:t>12.</w:t>
        <w:tab/>
        <w:t>Что Вы ожидали от программы?</w:t>
      </w:r>
    </w:p>
    <w:p>
      <w:pPr>
        <w:pStyle w:val="BodyText"/>
        <w:spacing w:before="4"/>
        <w:rPr>
          <w:sz w:val="23"/>
        </w:rPr>
      </w:pPr>
      <w:r>
        <w:rPr/>
        <w:pict>
          <v:shape style="position:absolute;margin-left:85.103996pt;margin-top:15.629483pt;width:366.05pt;height:.1pt;mso-position-horizontal-relative:page;mso-position-vertical-relative:paragraph;z-index:-15699456;mso-wrap-distance-left:0;mso-wrap-distance-right:0" coordorigin="1702,313" coordsize="7321,0" path="m1702,313l9023,313e" filled="false" stroked="true" strokeweight=".48pt" strokecolor="#000000">
            <v:path arrowok="t"/>
            <v:stroke dashstyle="solid"/>
            <w10:wrap type="topAndBottom"/>
          </v:shape>
        </w:pict>
      </w:r>
    </w:p>
    <w:p>
      <w:pPr>
        <w:pStyle w:val="BodyText"/>
        <w:spacing w:before="3"/>
        <w:rPr>
          <w:sz w:val="2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3" w:hRule="atLeast"/>
        </w:trPr>
        <w:tc>
          <w:tcPr>
            <w:tcW w:w="4959" w:type="dxa"/>
          </w:tcPr>
          <w:p>
            <w:pPr>
              <w:pStyle w:val="TableParagraph"/>
              <w:tabs>
                <w:tab w:pos="834" w:val="left" w:leader="none"/>
                <w:tab w:pos="2451" w:val="left" w:leader="none"/>
                <w:tab w:pos="4259" w:val="left" w:leader="none"/>
              </w:tabs>
              <w:ind w:left="278"/>
              <w:rPr>
                <w:sz w:val="24"/>
              </w:rPr>
            </w:pPr>
            <w:r>
              <w:rPr>
                <w:sz w:val="24"/>
              </w:rPr>
              <w:t>13.</w:t>
              <w:tab/>
              <w:t>Насколько</w:t>
              <w:tab/>
              <w:t>оправдались</w:t>
              <w:tab/>
              <w:t>Ваши</w:t>
            </w:r>
          </w:p>
          <w:p>
            <w:pPr>
              <w:pStyle w:val="TableParagraph"/>
              <w:spacing w:line="240" w:lineRule="auto" w:before="41"/>
              <w:ind w:left="278"/>
              <w:rPr>
                <w:sz w:val="24"/>
              </w:rPr>
            </w:pPr>
            <w:r>
              <w:rPr>
                <w:sz w:val="24"/>
              </w:rPr>
              <w:t>ожидания?</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bl>
    <w:p>
      <w:pPr>
        <w:pStyle w:val="BodyText"/>
        <w:spacing w:before="5"/>
        <w:rPr>
          <w:sz w:val="19"/>
        </w:rPr>
      </w:pPr>
    </w:p>
    <w:p>
      <w:pPr>
        <w:pStyle w:val="ListParagraph"/>
        <w:numPr>
          <w:ilvl w:val="0"/>
          <w:numId w:val="158"/>
        </w:numPr>
        <w:tabs>
          <w:tab w:pos="2941" w:val="left" w:leader="none"/>
          <w:tab w:pos="2942" w:val="left" w:leader="none"/>
        </w:tabs>
        <w:spacing w:line="240" w:lineRule="auto" w:before="90" w:after="0"/>
        <w:ind w:left="2942" w:right="0" w:hanging="732"/>
        <w:jc w:val="left"/>
        <w:rPr>
          <w:sz w:val="24"/>
        </w:rPr>
      </w:pPr>
      <w:r>
        <w:rPr>
          <w:sz w:val="24"/>
        </w:rPr>
        <w:t>Что особенно ценно для Вас было в</w:t>
      </w:r>
      <w:r>
        <w:rPr>
          <w:spacing w:val="-3"/>
          <w:sz w:val="24"/>
        </w:rPr>
        <w:t> </w:t>
      </w:r>
      <w:r>
        <w:rPr>
          <w:sz w:val="24"/>
        </w:rPr>
        <w:t>программе?</w:t>
      </w:r>
    </w:p>
    <w:p>
      <w:pPr>
        <w:pStyle w:val="BodyText"/>
        <w:spacing w:before="4"/>
        <w:rPr>
          <w:sz w:val="23"/>
        </w:rPr>
      </w:pPr>
      <w:r>
        <w:rPr/>
        <w:pict>
          <v:shape style="position:absolute;margin-left:85.103996pt;margin-top:15.629097pt;width:366pt;height:.1pt;mso-position-horizontal-relative:page;mso-position-vertical-relative:paragraph;z-index:-15698944;mso-wrap-distance-left:0;mso-wrap-distance-right:0" coordorigin="1702,313" coordsize="7320,0" path="m1702,313l9022,313e" filled="false" stroked="true" strokeweight=".48pt" strokecolor="#000000">
            <v:path arrowok="t"/>
            <v:stroke dashstyle="solid"/>
            <w10:wrap type="topAndBottom"/>
          </v:shape>
        </w:pict>
      </w:r>
    </w:p>
    <w:p>
      <w:pPr>
        <w:pStyle w:val="ListParagraph"/>
        <w:numPr>
          <w:ilvl w:val="0"/>
          <w:numId w:val="158"/>
        </w:numPr>
        <w:tabs>
          <w:tab w:pos="2941" w:val="left" w:leader="none"/>
          <w:tab w:pos="2942" w:val="left" w:leader="none"/>
        </w:tabs>
        <w:spacing w:line="240" w:lineRule="auto" w:before="11" w:after="0"/>
        <w:ind w:left="2942" w:right="0" w:hanging="720"/>
        <w:jc w:val="left"/>
        <w:rPr>
          <w:sz w:val="24"/>
        </w:rPr>
      </w:pPr>
      <w:r>
        <w:rPr>
          <w:sz w:val="24"/>
        </w:rPr>
        <w:t>Чего Вам не хватило в программе/что хотелось бы</w:t>
      </w:r>
      <w:r>
        <w:rPr>
          <w:spacing w:val="-7"/>
          <w:sz w:val="24"/>
        </w:rPr>
        <w:t> </w:t>
      </w:r>
      <w:r>
        <w:rPr>
          <w:sz w:val="24"/>
        </w:rPr>
        <w:t>изменить?</w:t>
      </w:r>
    </w:p>
    <w:p>
      <w:pPr>
        <w:pStyle w:val="BodyText"/>
        <w:spacing w:before="4"/>
        <w:rPr>
          <w:sz w:val="23"/>
        </w:rPr>
      </w:pPr>
      <w:r>
        <w:rPr/>
        <w:pict>
          <v:shape style="position:absolute;margin-left:85.103996pt;margin-top:15.63118pt;width:366pt;height:.1pt;mso-position-horizontal-relative:page;mso-position-vertical-relative:paragraph;z-index:-15698432;mso-wrap-distance-left:0;mso-wrap-distance-right:0" coordorigin="1702,313" coordsize="7320,0" path="m1702,313l9022,313e" filled="false" stroked="true" strokeweight=".48pt" strokecolor="#000000">
            <v:path arrowok="t"/>
            <v:stroke dashstyle="solid"/>
            <w10:wrap type="topAndBottom"/>
          </v:shape>
        </w:pict>
      </w:r>
    </w:p>
    <w:p>
      <w:pPr>
        <w:pStyle w:val="BodyText"/>
        <w:spacing w:before="11"/>
        <w:rPr>
          <w:sz w:val="20"/>
        </w:rPr>
      </w:pPr>
    </w:p>
    <w:p>
      <w:pPr>
        <w:pStyle w:val="ListParagraph"/>
        <w:numPr>
          <w:ilvl w:val="0"/>
          <w:numId w:val="158"/>
        </w:numPr>
        <w:tabs>
          <w:tab w:pos="2941" w:val="left" w:leader="none"/>
          <w:tab w:pos="2942" w:val="left" w:leader="none"/>
        </w:tabs>
        <w:spacing w:line="240" w:lineRule="auto" w:before="90" w:after="0"/>
        <w:ind w:left="2942" w:right="0" w:hanging="720"/>
        <w:jc w:val="left"/>
        <w:rPr>
          <w:sz w:val="24"/>
        </w:rPr>
      </w:pPr>
      <w:r>
        <w:rPr>
          <w:sz w:val="24"/>
        </w:rPr>
        <w:t>Оглядываясь назад, понравилось ли Вам участвовать в программе?</w:t>
      </w:r>
      <w:r>
        <w:rPr>
          <w:spacing w:val="57"/>
          <w:sz w:val="24"/>
        </w:rPr>
        <w:t> </w:t>
      </w:r>
      <w:r>
        <w:rPr>
          <w:sz w:val="24"/>
        </w:rPr>
        <w:t>[да/нет]</w:t>
      </w:r>
    </w:p>
    <w:p>
      <w:pPr>
        <w:pStyle w:val="BodyText"/>
        <w:spacing w:before="1"/>
        <w:rPr>
          <w:sz w:val="31"/>
        </w:rPr>
      </w:pPr>
    </w:p>
    <w:p>
      <w:pPr>
        <w:pStyle w:val="ListParagraph"/>
        <w:numPr>
          <w:ilvl w:val="0"/>
          <w:numId w:val="158"/>
        </w:numPr>
        <w:tabs>
          <w:tab w:pos="2941" w:val="left" w:leader="none"/>
          <w:tab w:pos="2942" w:val="left" w:leader="none"/>
        </w:tabs>
        <w:spacing w:line="240" w:lineRule="auto" w:before="0" w:after="0"/>
        <w:ind w:left="2942" w:right="0" w:hanging="720"/>
        <w:jc w:val="left"/>
        <w:rPr>
          <w:sz w:val="24"/>
        </w:rPr>
      </w:pPr>
      <w:r>
        <w:rPr>
          <w:sz w:val="24"/>
        </w:rPr>
        <w:t>Хотели бы Вы продолжить работу в программе наставничества?</w:t>
      </w:r>
      <w:r>
        <w:rPr>
          <w:spacing w:val="-7"/>
          <w:sz w:val="24"/>
        </w:rPr>
        <w:t> </w:t>
      </w:r>
      <w:r>
        <w:rPr>
          <w:sz w:val="24"/>
        </w:rPr>
        <w:t>[да/нет]</w:t>
      </w:r>
    </w:p>
    <w:p>
      <w:pPr>
        <w:spacing w:after="0" w:line="240" w:lineRule="auto"/>
        <w:jc w:val="left"/>
        <w:rPr>
          <w:sz w:val="24"/>
        </w:rPr>
        <w:sectPr>
          <w:pgSz w:w="12240" w:h="15840"/>
          <w:pgMar w:header="0" w:footer="1180" w:top="1260" w:bottom="1460" w:left="200" w:right="200"/>
        </w:sectPr>
      </w:pPr>
    </w:p>
    <w:p>
      <w:pPr>
        <w:pStyle w:val="Heading2"/>
        <w:ind w:left="1334" w:right="484"/>
        <w:jc w:val="center"/>
      </w:pPr>
      <w:r>
        <w:rPr/>
        <w:t>Анкета наставника</w:t>
      </w:r>
    </w:p>
    <w:p>
      <w:pPr>
        <w:pStyle w:val="ListParagraph"/>
        <w:numPr>
          <w:ilvl w:val="0"/>
          <w:numId w:val="159"/>
        </w:numPr>
        <w:tabs>
          <w:tab w:pos="2941" w:val="left" w:leader="none"/>
          <w:tab w:pos="2942" w:val="left" w:leader="none"/>
        </w:tabs>
        <w:spacing w:line="240" w:lineRule="auto" w:before="249"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0"/>
          <w:numId w:val="159"/>
        </w:numPr>
        <w:tabs>
          <w:tab w:pos="2941" w:val="left" w:leader="none"/>
          <w:tab w:pos="2942" w:val="left" w:leader="none"/>
          <w:tab w:pos="10085" w:val="left" w:leader="none"/>
        </w:tabs>
        <w:spacing w:line="240" w:lineRule="auto" w:before="43" w:after="0"/>
        <w:ind w:left="2942" w:right="0" w:hanging="72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3"/>
        <w:rPr>
          <w:sz w:val="23"/>
        </w:rPr>
      </w:pPr>
    </w:p>
    <w:p>
      <w:pPr>
        <w:pStyle w:val="BodyText"/>
        <w:spacing w:before="90"/>
        <w:ind w:left="1502"/>
      </w:pPr>
      <w:r>
        <w:rPr/>
        <w:t>Инструкция</w:t>
      </w:r>
    </w:p>
    <w:p>
      <w:pPr>
        <w:pStyle w:val="BodyText"/>
        <w:spacing w:before="41"/>
        <w:ind w:left="1502"/>
      </w:pPr>
      <w:r>
        <w:rPr/>
        <w:t>Оцените в баллах от 1 до 10, где 1 – самый низший балл, а 10 – самый высокий.</w:t>
      </w:r>
    </w:p>
    <w:p>
      <w:pPr>
        <w:pStyle w:val="BodyText"/>
        <w:rPr>
          <w:sz w:val="20"/>
        </w:rPr>
      </w:pPr>
    </w:p>
    <w:p>
      <w:pPr>
        <w:pStyle w:val="BodyText"/>
        <w:spacing w:before="9"/>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3" w:hRule="atLeast"/>
        </w:trPr>
        <w:tc>
          <w:tcPr>
            <w:tcW w:w="4959" w:type="dxa"/>
          </w:tcPr>
          <w:p>
            <w:pPr>
              <w:pStyle w:val="TableParagraph"/>
              <w:ind w:left="115"/>
              <w:rPr>
                <w:sz w:val="24"/>
              </w:rPr>
            </w:pPr>
            <w:r>
              <w:rPr>
                <w:sz w:val="24"/>
              </w:rPr>
              <w:t>3. Насколько комфортно было общение с</w:t>
            </w:r>
          </w:p>
          <w:p>
            <w:pPr>
              <w:pStyle w:val="TableParagraph"/>
              <w:spacing w:line="240" w:lineRule="auto" w:before="41"/>
              <w:ind w:left="115"/>
              <w:rPr>
                <w:sz w:val="24"/>
              </w:rPr>
            </w:pPr>
            <w:r>
              <w:rPr>
                <w:sz w:val="24"/>
              </w:rPr>
              <w:t>наставляемым?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6" w:hRule="atLeast"/>
        </w:trPr>
        <w:tc>
          <w:tcPr>
            <w:tcW w:w="4959" w:type="dxa"/>
          </w:tcPr>
          <w:p>
            <w:pPr>
              <w:pStyle w:val="TableParagraph"/>
              <w:tabs>
                <w:tab w:pos="1766" w:val="left" w:leader="none"/>
                <w:tab w:pos="2855" w:val="left" w:leader="none"/>
                <w:tab w:pos="4373" w:val="left" w:leader="none"/>
              </w:tabs>
              <w:spacing w:line="273" w:lineRule="exact"/>
              <w:ind w:left="115"/>
              <w:rPr>
                <w:sz w:val="24"/>
              </w:rPr>
            </w:pPr>
            <w:r>
              <w:rPr>
                <w:sz w:val="24"/>
              </w:rPr>
              <w:t>4.</w:t>
            </w:r>
            <w:r>
              <w:rPr>
                <w:spacing w:val="29"/>
                <w:sz w:val="24"/>
              </w:rPr>
              <w:t> </w:t>
            </w:r>
            <w:r>
              <w:rPr>
                <w:sz w:val="24"/>
              </w:rPr>
              <w:t>Насколько</w:t>
              <w:tab/>
              <w:t>удалось</w:t>
              <w:tab/>
              <w:t>реализовать</w:t>
              <w:tab/>
              <w:t>свои</w:t>
            </w:r>
          </w:p>
          <w:p>
            <w:pPr>
              <w:pStyle w:val="TableParagraph"/>
              <w:spacing w:line="240" w:lineRule="auto" w:before="41"/>
              <w:ind w:left="115"/>
              <w:rPr>
                <w:sz w:val="24"/>
              </w:rPr>
            </w:pPr>
            <w:r>
              <w:rPr>
                <w:sz w:val="24"/>
              </w:rPr>
              <w:t>лидерские качества в программе?</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5" w:hRule="atLeast"/>
        </w:trPr>
        <w:tc>
          <w:tcPr>
            <w:tcW w:w="4959" w:type="dxa"/>
          </w:tcPr>
          <w:p>
            <w:pPr>
              <w:pStyle w:val="TableParagraph"/>
              <w:tabs>
                <w:tab w:pos="1743" w:val="left" w:leader="none"/>
                <w:tab w:pos="4307" w:val="left" w:leader="none"/>
              </w:tabs>
              <w:ind w:left="115"/>
              <w:rPr>
                <w:sz w:val="24"/>
              </w:rPr>
            </w:pPr>
            <w:r>
              <w:rPr>
                <w:sz w:val="24"/>
              </w:rPr>
              <w:t>5.</w:t>
            </w:r>
            <w:r>
              <w:rPr>
                <w:spacing w:val="29"/>
                <w:sz w:val="24"/>
              </w:rPr>
              <w:t> </w:t>
            </w:r>
            <w:r>
              <w:rPr>
                <w:sz w:val="24"/>
              </w:rPr>
              <w:t>Насколько</w:t>
              <w:tab/>
              <w:t>полезны/интересными</w:t>
              <w:tab/>
              <w:t>были</w:t>
            </w:r>
          </w:p>
          <w:p>
            <w:pPr>
              <w:pStyle w:val="TableParagraph"/>
              <w:spacing w:line="240" w:lineRule="auto" w:before="43"/>
              <w:ind w:left="115"/>
              <w:rPr>
                <w:sz w:val="24"/>
              </w:rPr>
            </w:pPr>
            <w:r>
              <w:rPr>
                <w:sz w:val="24"/>
              </w:rPr>
              <w:t>групповые встречи?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1743" w:val="left" w:leader="none"/>
                <w:tab w:pos="4307" w:val="left" w:leader="none"/>
              </w:tabs>
              <w:ind w:left="115"/>
              <w:rPr>
                <w:sz w:val="24"/>
              </w:rPr>
            </w:pPr>
            <w:r>
              <w:rPr>
                <w:sz w:val="24"/>
              </w:rPr>
              <w:t>6.</w:t>
            </w:r>
            <w:r>
              <w:rPr>
                <w:spacing w:val="29"/>
                <w:sz w:val="24"/>
              </w:rPr>
              <w:t> </w:t>
            </w:r>
            <w:r>
              <w:rPr>
                <w:sz w:val="24"/>
              </w:rPr>
              <w:t>Насколько</w:t>
              <w:tab/>
              <w:t>полезны/интересными</w:t>
              <w:tab/>
              <w:t>были</w:t>
            </w:r>
          </w:p>
          <w:p>
            <w:pPr>
              <w:pStyle w:val="TableParagraph"/>
              <w:spacing w:line="240" w:lineRule="auto" w:before="41"/>
              <w:ind w:left="115"/>
              <w:rPr>
                <w:sz w:val="24"/>
              </w:rPr>
            </w:pPr>
            <w:r>
              <w:rPr>
                <w:sz w:val="24"/>
              </w:rPr>
              <w:t>личные встречи?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318" w:hRule="atLeast"/>
        </w:trPr>
        <w:tc>
          <w:tcPr>
            <w:tcW w:w="4959" w:type="dxa"/>
          </w:tcPr>
          <w:p>
            <w:pPr>
              <w:pStyle w:val="TableParagraph"/>
              <w:spacing w:line="273" w:lineRule="exact"/>
              <w:ind w:left="115"/>
              <w:rPr>
                <w:sz w:val="24"/>
              </w:rPr>
            </w:pPr>
            <w:r>
              <w:rPr>
                <w:sz w:val="24"/>
              </w:rPr>
              <w:t>7. Насколько удалось спланировать работу?</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3" w:hRule="atLeast"/>
        </w:trPr>
        <w:tc>
          <w:tcPr>
            <w:tcW w:w="4959" w:type="dxa"/>
          </w:tcPr>
          <w:p>
            <w:pPr>
              <w:pStyle w:val="TableParagraph"/>
              <w:ind w:left="115"/>
              <w:rPr>
                <w:sz w:val="24"/>
              </w:rPr>
            </w:pPr>
            <w:r>
              <w:rPr>
                <w:sz w:val="24"/>
              </w:rPr>
              <w:t>8. На сколько удалось осуществить свой</w:t>
            </w:r>
          </w:p>
          <w:p>
            <w:pPr>
              <w:pStyle w:val="TableParagraph"/>
              <w:spacing w:line="240" w:lineRule="auto" w:before="41"/>
              <w:ind w:left="115"/>
              <w:rPr>
                <w:sz w:val="24"/>
              </w:rPr>
            </w:pPr>
            <w:r>
              <w:rPr>
                <w:sz w:val="24"/>
              </w:rPr>
              <w:t>план?</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spacing w:line="273" w:lineRule="exact"/>
              <w:ind w:left="115"/>
              <w:rPr>
                <w:sz w:val="24"/>
              </w:rPr>
            </w:pPr>
            <w:r>
              <w:rPr>
                <w:sz w:val="24"/>
              </w:rPr>
              <w:t>9. Насколько Вы оцениваете включенность</w:t>
            </w:r>
          </w:p>
          <w:p>
            <w:pPr>
              <w:pStyle w:val="TableParagraph"/>
              <w:spacing w:line="240" w:lineRule="auto" w:before="41"/>
              <w:ind w:left="115"/>
              <w:rPr>
                <w:sz w:val="24"/>
              </w:rPr>
            </w:pPr>
            <w:r>
              <w:rPr>
                <w:sz w:val="24"/>
              </w:rPr>
              <w:t>наставляемого в процесс?</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6" w:hRule="atLeast"/>
        </w:trPr>
        <w:tc>
          <w:tcPr>
            <w:tcW w:w="4959" w:type="dxa"/>
          </w:tcPr>
          <w:p>
            <w:pPr>
              <w:pStyle w:val="TableParagraph"/>
              <w:tabs>
                <w:tab w:pos="834" w:val="left" w:leader="none"/>
                <w:tab w:pos="2245" w:val="left" w:leader="none"/>
                <w:tab w:pos="2885" w:val="left" w:leader="none"/>
                <w:tab w:pos="4202" w:val="left" w:leader="none"/>
              </w:tabs>
              <w:ind w:left="115"/>
              <w:rPr>
                <w:sz w:val="24"/>
              </w:rPr>
            </w:pPr>
            <w:r>
              <w:rPr>
                <w:sz w:val="24"/>
              </w:rPr>
              <w:t>10.</w:t>
              <w:tab/>
              <w:t>Насколько</w:t>
              <w:tab/>
              <w:t>Вы</w:t>
              <w:tab/>
              <w:t>довольны</w:t>
              <w:tab/>
              <w:t>вашей</w:t>
            </w:r>
          </w:p>
          <w:p>
            <w:pPr>
              <w:pStyle w:val="TableParagraph"/>
              <w:spacing w:line="240" w:lineRule="auto" w:before="41"/>
              <w:ind w:left="115"/>
              <w:rPr>
                <w:sz w:val="24"/>
              </w:rPr>
            </w:pPr>
            <w:r>
              <w:rPr>
                <w:sz w:val="24"/>
              </w:rPr>
              <w:t>совместной работой?</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834" w:val="left" w:leader="none"/>
                <w:tab w:pos="2398" w:val="left" w:leader="none"/>
                <w:tab w:pos="4159" w:val="left" w:leader="none"/>
              </w:tabs>
              <w:ind w:left="115"/>
              <w:rPr>
                <w:sz w:val="24"/>
              </w:rPr>
            </w:pPr>
            <w:r>
              <w:rPr>
                <w:sz w:val="24"/>
              </w:rPr>
              <w:t>11.</w:t>
              <w:tab/>
              <w:t>Насколько</w:t>
              <w:tab/>
              <w:t>понравилась</w:t>
              <w:tab/>
              <w:t>работа</w:t>
            </w:r>
          </w:p>
          <w:p>
            <w:pPr>
              <w:pStyle w:val="TableParagraph"/>
              <w:spacing w:line="240" w:lineRule="auto" w:before="41"/>
              <w:ind w:left="115"/>
              <w:rPr>
                <w:sz w:val="24"/>
              </w:rPr>
            </w:pPr>
            <w:r>
              <w:rPr>
                <w:sz w:val="24"/>
              </w:rPr>
              <w:t>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318" w:hRule="atLeast"/>
        </w:trPr>
        <w:tc>
          <w:tcPr>
            <w:tcW w:w="4959" w:type="dxa"/>
          </w:tcPr>
          <w:p>
            <w:pPr>
              <w:pStyle w:val="TableParagraph"/>
              <w:tabs>
                <w:tab w:pos="834" w:val="left" w:leader="none"/>
              </w:tabs>
              <w:spacing w:line="273" w:lineRule="exact"/>
              <w:ind w:left="115"/>
              <w:rPr>
                <w:sz w:val="24"/>
              </w:rPr>
            </w:pPr>
            <w:r>
              <w:rPr>
                <w:sz w:val="24"/>
              </w:rPr>
              <w:t>12.</w:t>
              <w:tab/>
              <w:t>Насколько Вы довольны</w:t>
            </w:r>
            <w:r>
              <w:rPr>
                <w:spacing w:val="-5"/>
                <w:sz w:val="24"/>
              </w:rPr>
              <w:t> </w:t>
            </w:r>
            <w:r>
              <w:rPr>
                <w:sz w:val="24"/>
              </w:rPr>
              <w:t>результатом?</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bl>
    <w:p>
      <w:pPr>
        <w:pStyle w:val="BodyText"/>
        <w:rPr>
          <w:sz w:val="27"/>
        </w:rPr>
      </w:pPr>
    </w:p>
    <w:p>
      <w:pPr>
        <w:pStyle w:val="BodyText"/>
        <w:tabs>
          <w:tab w:pos="2941" w:val="left" w:leader="none"/>
        </w:tabs>
        <w:ind w:left="2222"/>
      </w:pPr>
      <w:r>
        <w:rPr/>
        <w:t>13.</w:t>
        <w:tab/>
        <w:t>Что Вы ожидали от программы и своей</w:t>
      </w:r>
      <w:r>
        <w:rPr>
          <w:spacing w:val="-1"/>
        </w:rPr>
        <w:t> </w:t>
      </w:r>
      <w:r>
        <w:rPr/>
        <w:t>роли?</w:t>
      </w:r>
    </w:p>
    <w:p>
      <w:pPr>
        <w:pStyle w:val="BodyText"/>
        <w:spacing w:before="4"/>
        <w:rPr>
          <w:sz w:val="23"/>
        </w:rPr>
      </w:pPr>
      <w:r>
        <w:rPr/>
        <w:pict>
          <v:shape style="position:absolute;margin-left:85.103996pt;margin-top:15.62949pt;width:366pt;height:.1pt;mso-position-horizontal-relative:page;mso-position-vertical-relative:paragraph;z-index:-15697920;mso-wrap-distance-left:0;mso-wrap-distance-right:0" coordorigin="1702,313" coordsize="7320,0" path="m1702,313l9022,313e" filled="false" stroked="true" strokeweight=".48pt" strokecolor="#000000">
            <v:path arrowok="t"/>
            <v:stroke dashstyle="solid"/>
            <w10:wrap type="topAndBottom"/>
          </v:shape>
        </w:pict>
      </w:r>
    </w:p>
    <w:p>
      <w:pPr>
        <w:pStyle w:val="BodyText"/>
        <w:spacing w:before="3"/>
        <w:rPr>
          <w:sz w:val="2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554" w:val="left" w:leader="none"/>
              </w:tabs>
              <w:ind w:left="834"/>
              <w:rPr>
                <w:sz w:val="24"/>
              </w:rPr>
            </w:pPr>
            <w:r>
              <w:rPr>
                <w:sz w:val="24"/>
              </w:rPr>
              <w:t>14.</w:t>
              <w:tab/>
              <w:t>Насколько оправдались</w:t>
            </w:r>
            <w:r>
              <w:rPr>
                <w:spacing w:val="26"/>
                <w:sz w:val="24"/>
              </w:rPr>
              <w:t> </w:t>
            </w:r>
            <w:r>
              <w:rPr>
                <w:sz w:val="24"/>
              </w:rPr>
              <w:t>Ваши</w:t>
            </w:r>
          </w:p>
          <w:p>
            <w:pPr>
              <w:pStyle w:val="TableParagraph"/>
              <w:spacing w:line="240" w:lineRule="auto" w:before="41"/>
              <w:ind w:left="834"/>
              <w:rPr>
                <w:sz w:val="24"/>
              </w:rPr>
            </w:pPr>
            <w:r>
              <w:rPr>
                <w:sz w:val="24"/>
              </w:rPr>
              <w:t>ожидания?</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bl>
    <w:p>
      <w:pPr>
        <w:pStyle w:val="BodyText"/>
        <w:spacing w:before="3"/>
        <w:rPr>
          <w:sz w:val="19"/>
        </w:rPr>
      </w:pPr>
    </w:p>
    <w:p>
      <w:pPr>
        <w:pStyle w:val="ListParagraph"/>
        <w:numPr>
          <w:ilvl w:val="0"/>
          <w:numId w:val="160"/>
        </w:numPr>
        <w:tabs>
          <w:tab w:pos="2941" w:val="left" w:leader="none"/>
          <w:tab w:pos="2942" w:val="left" w:leader="none"/>
        </w:tabs>
        <w:spacing w:line="240" w:lineRule="auto" w:before="90" w:after="0"/>
        <w:ind w:left="2942" w:right="0" w:hanging="720"/>
        <w:jc w:val="left"/>
        <w:rPr>
          <w:sz w:val="24"/>
        </w:rPr>
      </w:pPr>
      <w:r>
        <w:rPr>
          <w:sz w:val="24"/>
        </w:rPr>
        <w:t>Что особенно ценно для Вас было в</w:t>
      </w:r>
      <w:r>
        <w:rPr>
          <w:spacing w:val="-3"/>
          <w:sz w:val="24"/>
        </w:rPr>
        <w:t> </w:t>
      </w:r>
      <w:r>
        <w:rPr>
          <w:sz w:val="24"/>
        </w:rPr>
        <w:t>программе?</w:t>
      </w:r>
    </w:p>
    <w:p>
      <w:pPr>
        <w:pStyle w:val="BodyText"/>
        <w:spacing w:before="3"/>
        <w:rPr>
          <w:sz w:val="23"/>
        </w:rPr>
      </w:pPr>
      <w:r>
        <w:rPr/>
        <w:pict>
          <v:shape style="position:absolute;margin-left:85.103996pt;margin-top:15.609104pt;width:366pt;height:.1pt;mso-position-horizontal-relative:page;mso-position-vertical-relative:paragraph;z-index:-15697408;mso-wrap-distance-left:0;mso-wrap-distance-right:0" coordorigin="1702,312" coordsize="7320,0" path="m1702,312l9022,312e" filled="false" stroked="true" strokeweight=".48pt" strokecolor="#000000">
            <v:path arrowok="t"/>
            <v:stroke dashstyle="solid"/>
            <w10:wrap type="topAndBottom"/>
          </v:shape>
        </w:pict>
      </w:r>
    </w:p>
    <w:p>
      <w:pPr>
        <w:pStyle w:val="ListParagraph"/>
        <w:numPr>
          <w:ilvl w:val="0"/>
          <w:numId w:val="160"/>
        </w:numPr>
        <w:tabs>
          <w:tab w:pos="2941" w:val="left" w:leader="none"/>
          <w:tab w:pos="2942" w:val="left" w:leader="none"/>
        </w:tabs>
        <w:spacing w:line="240" w:lineRule="auto" w:before="11" w:after="0"/>
        <w:ind w:left="2942" w:right="0" w:hanging="720"/>
        <w:jc w:val="left"/>
        <w:rPr>
          <w:sz w:val="24"/>
        </w:rPr>
      </w:pPr>
      <w:r>
        <w:rPr>
          <w:sz w:val="24"/>
        </w:rPr>
        <w:t>Чего Вам не хватило в программе/что хотелось бы</w:t>
      </w:r>
      <w:r>
        <w:rPr>
          <w:spacing w:val="-7"/>
          <w:sz w:val="24"/>
        </w:rPr>
        <w:t> </w:t>
      </w:r>
      <w:r>
        <w:rPr>
          <w:sz w:val="24"/>
        </w:rPr>
        <w:t>изменить?</w:t>
      </w:r>
    </w:p>
    <w:p>
      <w:pPr>
        <w:pStyle w:val="BodyText"/>
        <w:spacing w:before="6"/>
        <w:rPr>
          <w:sz w:val="23"/>
        </w:rPr>
      </w:pPr>
      <w:r>
        <w:rPr/>
        <w:pict>
          <v:shape style="position:absolute;margin-left:85.103996pt;margin-top:15.751175pt;width:366.05pt;height:.1pt;mso-position-horizontal-relative:page;mso-position-vertical-relative:paragraph;z-index:-15696896;mso-wrap-distance-left:0;mso-wrap-distance-right:0" coordorigin="1702,315" coordsize="7321,0" path="m1702,315l9023,315e" filled="false" stroked="true" strokeweight=".48pt" strokecolor="#000000">
            <v:path arrowok="t"/>
            <v:stroke dashstyle="solid"/>
            <w10:wrap type="topAndBottom"/>
          </v:shape>
        </w:pict>
      </w:r>
    </w:p>
    <w:p>
      <w:pPr>
        <w:pStyle w:val="BodyText"/>
        <w:spacing w:before="8"/>
        <w:rPr>
          <w:sz w:val="20"/>
        </w:rPr>
      </w:pPr>
    </w:p>
    <w:p>
      <w:pPr>
        <w:pStyle w:val="ListParagraph"/>
        <w:numPr>
          <w:ilvl w:val="0"/>
          <w:numId w:val="160"/>
        </w:numPr>
        <w:tabs>
          <w:tab w:pos="2941" w:val="left" w:leader="none"/>
          <w:tab w:pos="2942" w:val="left" w:leader="none"/>
        </w:tabs>
        <w:spacing w:line="240" w:lineRule="auto" w:before="90" w:after="0"/>
        <w:ind w:left="2942" w:right="0" w:hanging="720"/>
        <w:jc w:val="left"/>
        <w:rPr>
          <w:sz w:val="24"/>
        </w:rPr>
      </w:pPr>
      <w:r>
        <w:rPr>
          <w:sz w:val="24"/>
        </w:rPr>
        <w:t>Было ли достаточным и понятным обучение?</w:t>
      </w:r>
      <w:r>
        <w:rPr>
          <w:spacing w:val="-5"/>
          <w:sz w:val="24"/>
        </w:rPr>
        <w:t> </w:t>
      </w:r>
      <w:r>
        <w:rPr>
          <w:sz w:val="24"/>
        </w:rPr>
        <w:t>[да/нет]</w:t>
      </w:r>
    </w:p>
    <w:p>
      <w:pPr>
        <w:spacing w:after="0" w:line="240" w:lineRule="auto"/>
        <w:jc w:val="left"/>
        <w:rPr>
          <w:sz w:val="24"/>
        </w:rPr>
        <w:sectPr>
          <w:pgSz w:w="12240" w:h="15840"/>
          <w:pgMar w:header="0" w:footer="1180" w:top="1380" w:bottom="1460" w:left="200" w:right="200"/>
        </w:sect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554" w:val="left" w:leader="none"/>
              </w:tabs>
              <w:spacing w:line="265" w:lineRule="exact"/>
              <w:ind w:left="834"/>
              <w:rPr>
                <w:sz w:val="24"/>
              </w:rPr>
            </w:pPr>
            <w:r>
              <w:rPr>
                <w:sz w:val="24"/>
              </w:rPr>
              <w:t>18.</w:t>
              <w:tab/>
              <w:t>Насколько</w:t>
            </w:r>
          </w:p>
          <w:p>
            <w:pPr>
              <w:pStyle w:val="TableParagraph"/>
              <w:spacing w:line="240" w:lineRule="auto" w:before="41"/>
              <w:ind w:left="834"/>
              <w:rPr>
                <w:sz w:val="24"/>
              </w:rPr>
            </w:pPr>
            <w:r>
              <w:rPr>
                <w:sz w:val="24"/>
              </w:rPr>
              <w:t>полезным/интересным было обучение?</w:t>
            </w:r>
          </w:p>
        </w:tc>
        <w:tc>
          <w:tcPr>
            <w:tcW w:w="425" w:type="dxa"/>
          </w:tcPr>
          <w:p>
            <w:pPr>
              <w:pStyle w:val="TableParagraph"/>
              <w:spacing w:line="265" w:lineRule="exact"/>
              <w:ind w:left="112"/>
              <w:rPr>
                <w:sz w:val="24"/>
              </w:rPr>
            </w:pPr>
            <w:r>
              <w:rPr>
                <w:sz w:val="24"/>
              </w:rPr>
              <w:t>1</w:t>
            </w:r>
          </w:p>
        </w:tc>
        <w:tc>
          <w:tcPr>
            <w:tcW w:w="425" w:type="dxa"/>
          </w:tcPr>
          <w:p>
            <w:pPr>
              <w:pStyle w:val="TableParagraph"/>
              <w:spacing w:line="265" w:lineRule="exact"/>
              <w:ind w:left="112"/>
              <w:rPr>
                <w:sz w:val="24"/>
              </w:rPr>
            </w:pPr>
            <w:r>
              <w:rPr>
                <w:sz w:val="24"/>
              </w:rPr>
              <w:t>2</w:t>
            </w:r>
          </w:p>
        </w:tc>
        <w:tc>
          <w:tcPr>
            <w:tcW w:w="425" w:type="dxa"/>
          </w:tcPr>
          <w:p>
            <w:pPr>
              <w:pStyle w:val="TableParagraph"/>
              <w:spacing w:line="265" w:lineRule="exact"/>
              <w:ind w:left="112"/>
              <w:rPr>
                <w:sz w:val="24"/>
              </w:rPr>
            </w:pPr>
            <w:r>
              <w:rPr>
                <w:sz w:val="24"/>
              </w:rPr>
              <w:t>3</w:t>
            </w:r>
          </w:p>
        </w:tc>
        <w:tc>
          <w:tcPr>
            <w:tcW w:w="425" w:type="dxa"/>
          </w:tcPr>
          <w:p>
            <w:pPr>
              <w:pStyle w:val="TableParagraph"/>
              <w:spacing w:line="265" w:lineRule="exact"/>
              <w:ind w:left="112"/>
              <w:rPr>
                <w:sz w:val="24"/>
              </w:rPr>
            </w:pPr>
            <w:r>
              <w:rPr>
                <w:sz w:val="24"/>
              </w:rPr>
              <w:t>4</w:t>
            </w:r>
          </w:p>
        </w:tc>
        <w:tc>
          <w:tcPr>
            <w:tcW w:w="425" w:type="dxa"/>
          </w:tcPr>
          <w:p>
            <w:pPr>
              <w:pStyle w:val="TableParagraph"/>
              <w:spacing w:line="265" w:lineRule="exact"/>
              <w:rPr>
                <w:sz w:val="24"/>
              </w:rPr>
            </w:pPr>
            <w:r>
              <w:rPr>
                <w:sz w:val="24"/>
              </w:rPr>
              <w:t>5</w:t>
            </w:r>
          </w:p>
        </w:tc>
        <w:tc>
          <w:tcPr>
            <w:tcW w:w="425" w:type="dxa"/>
          </w:tcPr>
          <w:p>
            <w:pPr>
              <w:pStyle w:val="TableParagraph"/>
              <w:spacing w:line="265" w:lineRule="exact"/>
              <w:rPr>
                <w:sz w:val="24"/>
              </w:rPr>
            </w:pPr>
            <w:r>
              <w:rPr>
                <w:sz w:val="24"/>
              </w:rPr>
              <w:t>6</w:t>
            </w:r>
          </w:p>
        </w:tc>
        <w:tc>
          <w:tcPr>
            <w:tcW w:w="427" w:type="dxa"/>
          </w:tcPr>
          <w:p>
            <w:pPr>
              <w:pStyle w:val="TableParagraph"/>
              <w:spacing w:line="265" w:lineRule="exact"/>
              <w:rPr>
                <w:sz w:val="24"/>
              </w:rPr>
            </w:pPr>
            <w:r>
              <w:rPr>
                <w:sz w:val="24"/>
              </w:rPr>
              <w:t>7</w:t>
            </w:r>
          </w:p>
        </w:tc>
        <w:tc>
          <w:tcPr>
            <w:tcW w:w="425" w:type="dxa"/>
          </w:tcPr>
          <w:p>
            <w:pPr>
              <w:pStyle w:val="TableParagraph"/>
              <w:spacing w:line="265" w:lineRule="exact"/>
              <w:ind w:left="112"/>
              <w:rPr>
                <w:sz w:val="24"/>
              </w:rPr>
            </w:pPr>
            <w:r>
              <w:rPr>
                <w:sz w:val="24"/>
              </w:rPr>
              <w:t>8</w:t>
            </w:r>
          </w:p>
        </w:tc>
        <w:tc>
          <w:tcPr>
            <w:tcW w:w="424" w:type="dxa"/>
          </w:tcPr>
          <w:p>
            <w:pPr>
              <w:pStyle w:val="TableParagraph"/>
              <w:spacing w:line="265" w:lineRule="exact"/>
              <w:rPr>
                <w:sz w:val="24"/>
              </w:rPr>
            </w:pPr>
            <w:r>
              <w:rPr>
                <w:sz w:val="24"/>
              </w:rPr>
              <w:t>9</w:t>
            </w:r>
          </w:p>
        </w:tc>
        <w:tc>
          <w:tcPr>
            <w:tcW w:w="561" w:type="dxa"/>
          </w:tcPr>
          <w:p>
            <w:pPr>
              <w:pStyle w:val="TableParagraph"/>
              <w:spacing w:line="265" w:lineRule="exact"/>
              <w:ind w:left="115"/>
              <w:rPr>
                <w:sz w:val="24"/>
              </w:rPr>
            </w:pPr>
            <w:r>
              <w:rPr>
                <w:sz w:val="24"/>
              </w:rPr>
              <w:t>10</w:t>
            </w:r>
          </w:p>
        </w:tc>
      </w:tr>
    </w:tbl>
    <w:p>
      <w:pPr>
        <w:pStyle w:val="BodyText"/>
        <w:spacing w:before="9"/>
        <w:rPr>
          <w:sz w:val="18"/>
        </w:rPr>
      </w:pPr>
    </w:p>
    <w:p>
      <w:pPr>
        <w:pStyle w:val="ListParagraph"/>
        <w:numPr>
          <w:ilvl w:val="0"/>
          <w:numId w:val="161"/>
        </w:numPr>
        <w:tabs>
          <w:tab w:pos="2941" w:val="left" w:leader="none"/>
          <w:tab w:pos="2942" w:val="left" w:leader="none"/>
        </w:tabs>
        <w:spacing w:line="240" w:lineRule="auto" w:before="90" w:after="0"/>
        <w:ind w:left="2942" w:right="0" w:hanging="720"/>
        <w:jc w:val="left"/>
        <w:rPr>
          <w:sz w:val="24"/>
        </w:rPr>
      </w:pPr>
      <w:r>
        <w:rPr>
          <w:sz w:val="24"/>
        </w:rPr>
        <w:t>Оглядываясь назад, понравилось ли Вам участвовать в программе?</w:t>
      </w:r>
      <w:r>
        <w:rPr>
          <w:spacing w:val="57"/>
          <w:sz w:val="24"/>
        </w:rPr>
        <w:t> </w:t>
      </w:r>
      <w:r>
        <w:rPr>
          <w:sz w:val="24"/>
        </w:rPr>
        <w:t>[да/нет]</w:t>
      </w:r>
    </w:p>
    <w:p>
      <w:pPr>
        <w:pStyle w:val="BodyText"/>
        <w:spacing w:before="1"/>
        <w:rPr>
          <w:sz w:val="31"/>
        </w:rPr>
      </w:pPr>
    </w:p>
    <w:p>
      <w:pPr>
        <w:pStyle w:val="ListParagraph"/>
        <w:numPr>
          <w:ilvl w:val="0"/>
          <w:numId w:val="161"/>
        </w:numPr>
        <w:tabs>
          <w:tab w:pos="2941" w:val="left" w:leader="none"/>
          <w:tab w:pos="2942" w:val="left" w:leader="none"/>
        </w:tabs>
        <w:spacing w:line="240" w:lineRule="auto" w:before="0" w:after="0"/>
        <w:ind w:left="2942" w:right="0" w:hanging="720"/>
        <w:jc w:val="left"/>
        <w:rPr>
          <w:sz w:val="24"/>
        </w:rPr>
      </w:pPr>
      <w:r>
        <w:rPr>
          <w:sz w:val="24"/>
        </w:rPr>
        <w:t>Хотели бы Вы продолжить работу в программе наставничества?</w:t>
      </w:r>
      <w:r>
        <w:rPr>
          <w:spacing w:val="-6"/>
          <w:sz w:val="24"/>
        </w:rPr>
        <w:t> </w:t>
      </w:r>
      <w:r>
        <w:rPr>
          <w:sz w:val="24"/>
        </w:rPr>
        <w:t>[да/нет]</w:t>
      </w:r>
    </w:p>
    <w:p>
      <w:pPr>
        <w:spacing w:after="0" w:line="240" w:lineRule="auto"/>
        <w:jc w:val="left"/>
        <w:rPr>
          <w:sz w:val="24"/>
        </w:rPr>
        <w:sectPr>
          <w:pgSz w:w="12240" w:h="15840"/>
          <w:pgMar w:header="0" w:footer="1180" w:top="1140" w:bottom="1460" w:left="200" w:right="200"/>
        </w:sectPr>
      </w:pPr>
    </w:p>
    <w:p>
      <w:pPr>
        <w:pStyle w:val="Heading5"/>
        <w:numPr>
          <w:ilvl w:val="2"/>
          <w:numId w:val="157"/>
        </w:numPr>
        <w:tabs>
          <w:tab w:pos="2103" w:val="left" w:leader="none"/>
        </w:tabs>
        <w:spacing w:line="240" w:lineRule="auto" w:before="71" w:after="0"/>
        <w:ind w:left="2102" w:right="0" w:hanging="601"/>
        <w:jc w:val="left"/>
      </w:pPr>
      <w:bookmarkStart w:name="_bookmark82" w:id="151"/>
      <w:bookmarkEnd w:id="151"/>
      <w:r>
        <w:rPr>
          <w:b w:val="0"/>
        </w:rPr>
      </w:r>
      <w:bookmarkStart w:name="_bookmark82" w:id="152"/>
      <w:bookmarkEnd w:id="152"/>
      <w:r>
        <w:rPr/>
        <w:t>Фор</w:t>
      </w:r>
      <w:r>
        <w:rPr/>
        <w:t>ма «учитель –</w:t>
      </w:r>
      <w:r>
        <w:rPr>
          <w:spacing w:val="-4"/>
        </w:rPr>
        <w:t> </w:t>
      </w:r>
      <w:r>
        <w:rPr/>
        <w:t>учитель»</w:t>
      </w:r>
    </w:p>
    <w:p>
      <w:pPr>
        <w:pStyle w:val="BodyText"/>
        <w:spacing w:before="10"/>
        <w:rPr>
          <w:b/>
          <w:sz w:val="30"/>
        </w:rPr>
      </w:pPr>
    </w:p>
    <w:p>
      <w:pPr>
        <w:pStyle w:val="BodyText"/>
        <w:spacing w:line="276" w:lineRule="auto"/>
        <w:ind w:left="1502" w:right="646"/>
        <w:jc w:val="both"/>
      </w:pPr>
      <w:r>
        <w:rPr>
          <w:b/>
        </w:rPr>
        <w:t>Форма наставничества «учитель – учитель» </w:t>
      </w:r>
      <w:r>
        <w:rPr/>
        <w:t>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 оказывающим первому разностороннюю поддержку.</w:t>
      </w:r>
    </w:p>
    <w:p>
      <w:pPr>
        <w:pStyle w:val="Heading5"/>
        <w:spacing w:before="5"/>
        <w:ind w:left="2222"/>
        <w:jc w:val="both"/>
      </w:pPr>
      <w:r>
        <w:rPr/>
        <w:t>Анкета наставляемого</w:t>
      </w:r>
    </w:p>
    <w:p>
      <w:pPr>
        <w:pStyle w:val="BodyText"/>
        <w:spacing w:before="10"/>
        <w:rPr>
          <w:b/>
          <w:sz w:val="30"/>
        </w:rPr>
      </w:pPr>
    </w:p>
    <w:p>
      <w:pPr>
        <w:pStyle w:val="ListParagraph"/>
        <w:numPr>
          <w:ilvl w:val="3"/>
          <w:numId w:val="157"/>
        </w:numPr>
        <w:tabs>
          <w:tab w:pos="2941" w:val="left" w:leader="none"/>
          <w:tab w:pos="2942" w:val="left" w:leader="none"/>
        </w:tabs>
        <w:spacing w:line="240" w:lineRule="auto" w:before="1"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3"/>
          <w:numId w:val="157"/>
        </w:numPr>
        <w:tabs>
          <w:tab w:pos="2941" w:val="left" w:leader="none"/>
          <w:tab w:pos="2942" w:val="left" w:leader="none"/>
          <w:tab w:pos="10085" w:val="left" w:leader="none"/>
        </w:tabs>
        <w:spacing w:line="240" w:lineRule="auto" w:before="40" w:after="0"/>
        <w:ind w:left="2942" w:right="0" w:hanging="72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4"/>
        <w:rPr>
          <w:sz w:val="23"/>
        </w:rPr>
      </w:pPr>
    </w:p>
    <w:p>
      <w:pPr>
        <w:pStyle w:val="BodyText"/>
        <w:spacing w:before="90"/>
        <w:ind w:left="1502"/>
      </w:pPr>
      <w:r>
        <w:rPr/>
        <w:t>Оцените в баллах от 1 до 10, где 1 – самый низший балл, а 10 – самый высокий.</w:t>
      </w:r>
    </w:p>
    <w:p>
      <w:pPr>
        <w:pStyle w:val="BodyText"/>
        <w:rPr>
          <w:sz w:val="20"/>
        </w:rPr>
      </w:pPr>
    </w:p>
    <w:p>
      <w:pPr>
        <w:pStyle w:val="BodyText"/>
        <w:spacing w:before="9"/>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834" w:val="left" w:leader="none"/>
                <w:tab w:pos="3682" w:val="left" w:leader="none"/>
              </w:tabs>
              <w:ind w:left="256"/>
              <w:rPr>
                <w:sz w:val="24"/>
              </w:rPr>
            </w:pPr>
            <w:r>
              <w:rPr>
                <w:sz w:val="24"/>
              </w:rPr>
              <w:t>3.</w:t>
              <w:tab/>
              <w:t>Эффективность</w:t>
              <w:tab/>
              <w:t>программы</w:t>
            </w:r>
          </w:p>
          <w:p>
            <w:pPr>
              <w:pStyle w:val="TableParagraph"/>
              <w:spacing w:line="240" w:lineRule="auto" w:before="41"/>
              <w:ind w:left="256"/>
              <w:rPr>
                <w:sz w:val="24"/>
              </w:rPr>
            </w:pPr>
            <w:r>
              <w:rPr>
                <w:sz w:val="24"/>
              </w:rPr>
              <w:t>наставничества</w:t>
            </w:r>
          </w:p>
        </w:tc>
        <w:tc>
          <w:tcPr>
            <w:tcW w:w="425" w:type="dxa"/>
          </w:tcPr>
          <w:p>
            <w:pPr>
              <w:pStyle w:val="TableParagraph"/>
              <w:ind w:left="0" w:right="38"/>
              <w:jc w:val="right"/>
              <w:rPr>
                <w:sz w:val="24"/>
              </w:rPr>
            </w:pPr>
            <w:r>
              <w:rPr>
                <w:sz w:val="24"/>
              </w:rPr>
              <w:t>1</w:t>
            </w:r>
          </w:p>
        </w:tc>
        <w:tc>
          <w:tcPr>
            <w:tcW w:w="425" w:type="dxa"/>
          </w:tcPr>
          <w:p>
            <w:pPr>
              <w:pStyle w:val="TableParagraph"/>
              <w:ind w:left="0" w:right="38"/>
              <w:jc w:val="right"/>
              <w:rPr>
                <w:sz w:val="24"/>
              </w:rPr>
            </w:pPr>
            <w:r>
              <w:rPr>
                <w:sz w:val="24"/>
              </w:rPr>
              <w:t>2</w:t>
            </w:r>
          </w:p>
        </w:tc>
        <w:tc>
          <w:tcPr>
            <w:tcW w:w="425" w:type="dxa"/>
          </w:tcPr>
          <w:p>
            <w:pPr>
              <w:pStyle w:val="TableParagraph"/>
              <w:ind w:left="0" w:right="38"/>
              <w:jc w:val="right"/>
              <w:rPr>
                <w:sz w:val="24"/>
              </w:rPr>
            </w:pPr>
            <w:r>
              <w:rPr>
                <w:sz w:val="24"/>
              </w:rPr>
              <w:t>3</w:t>
            </w:r>
          </w:p>
        </w:tc>
        <w:tc>
          <w:tcPr>
            <w:tcW w:w="425" w:type="dxa"/>
          </w:tcPr>
          <w:p>
            <w:pPr>
              <w:pStyle w:val="TableParagraph"/>
              <w:ind w:left="0" w:right="39"/>
              <w:jc w:val="right"/>
              <w:rPr>
                <w:sz w:val="24"/>
              </w:rPr>
            </w:pPr>
            <w:r>
              <w:rPr>
                <w:sz w:val="24"/>
              </w:rPr>
              <w:t>4</w:t>
            </w:r>
          </w:p>
        </w:tc>
        <w:tc>
          <w:tcPr>
            <w:tcW w:w="425" w:type="dxa"/>
          </w:tcPr>
          <w:p>
            <w:pPr>
              <w:pStyle w:val="TableParagraph"/>
              <w:ind w:left="0" w:right="36"/>
              <w:jc w:val="right"/>
              <w:rPr>
                <w:sz w:val="24"/>
              </w:rPr>
            </w:pPr>
            <w:r>
              <w:rPr>
                <w:sz w:val="24"/>
              </w:rPr>
              <w:t>5</w:t>
            </w:r>
          </w:p>
        </w:tc>
        <w:tc>
          <w:tcPr>
            <w:tcW w:w="425" w:type="dxa"/>
          </w:tcPr>
          <w:p>
            <w:pPr>
              <w:pStyle w:val="TableParagraph"/>
              <w:ind w:left="0" w:right="37"/>
              <w:jc w:val="right"/>
              <w:rPr>
                <w:sz w:val="24"/>
              </w:rPr>
            </w:pPr>
            <w:r>
              <w:rPr>
                <w:sz w:val="24"/>
              </w:rPr>
              <w:t>6</w:t>
            </w:r>
          </w:p>
        </w:tc>
        <w:tc>
          <w:tcPr>
            <w:tcW w:w="427" w:type="dxa"/>
          </w:tcPr>
          <w:p>
            <w:pPr>
              <w:pStyle w:val="TableParagraph"/>
              <w:ind w:left="0" w:right="39"/>
              <w:jc w:val="right"/>
              <w:rPr>
                <w:sz w:val="24"/>
              </w:rPr>
            </w:pPr>
            <w:r>
              <w:rPr>
                <w:sz w:val="24"/>
              </w:rPr>
              <w:t>7</w:t>
            </w:r>
          </w:p>
        </w:tc>
        <w:tc>
          <w:tcPr>
            <w:tcW w:w="425" w:type="dxa"/>
          </w:tcPr>
          <w:p>
            <w:pPr>
              <w:pStyle w:val="TableParagraph"/>
              <w:ind w:left="0" w:right="38"/>
              <w:jc w:val="right"/>
              <w:rPr>
                <w:sz w:val="24"/>
              </w:rPr>
            </w:pPr>
            <w:r>
              <w:rPr>
                <w:sz w:val="24"/>
              </w:rPr>
              <w:t>8</w:t>
            </w:r>
          </w:p>
        </w:tc>
        <w:tc>
          <w:tcPr>
            <w:tcW w:w="424" w:type="dxa"/>
          </w:tcPr>
          <w:p>
            <w:pPr>
              <w:pStyle w:val="TableParagraph"/>
              <w:ind w:left="0" w:right="35"/>
              <w:jc w:val="right"/>
              <w:rPr>
                <w:sz w:val="24"/>
              </w:rPr>
            </w:pPr>
            <w:r>
              <w:rPr>
                <w:sz w:val="24"/>
              </w:rPr>
              <w:t>9</w:t>
            </w:r>
          </w:p>
        </w:tc>
        <w:tc>
          <w:tcPr>
            <w:tcW w:w="561" w:type="dxa"/>
          </w:tcPr>
          <w:p>
            <w:pPr>
              <w:pStyle w:val="TableParagraph"/>
              <w:ind w:left="257"/>
              <w:rPr>
                <w:sz w:val="24"/>
              </w:rPr>
            </w:pPr>
            <w:r>
              <w:rPr>
                <w:sz w:val="24"/>
              </w:rPr>
              <w:t>1</w:t>
            </w:r>
          </w:p>
          <w:p>
            <w:pPr>
              <w:pStyle w:val="TableParagraph"/>
              <w:spacing w:line="240" w:lineRule="auto" w:before="41"/>
              <w:ind w:left="257"/>
              <w:rPr>
                <w:sz w:val="24"/>
              </w:rPr>
            </w:pPr>
            <w:r>
              <w:rPr>
                <w:sz w:val="24"/>
              </w:rPr>
              <w:t>0</w:t>
            </w:r>
          </w:p>
        </w:tc>
      </w:tr>
      <w:tr>
        <w:trPr>
          <w:trHeight w:val="633" w:hRule="atLeast"/>
        </w:trPr>
        <w:tc>
          <w:tcPr>
            <w:tcW w:w="4959" w:type="dxa"/>
          </w:tcPr>
          <w:p>
            <w:pPr>
              <w:pStyle w:val="TableParagraph"/>
              <w:tabs>
                <w:tab w:pos="834" w:val="left" w:leader="none"/>
              </w:tabs>
              <w:ind w:left="256"/>
              <w:rPr>
                <w:sz w:val="24"/>
              </w:rPr>
            </w:pPr>
            <w:r>
              <w:rPr>
                <w:sz w:val="24"/>
              </w:rPr>
              <w:t>4.</w:t>
              <w:tab/>
              <w:t>Насколько комфортно было работать</w:t>
            </w:r>
            <w:r>
              <w:rPr>
                <w:spacing w:val="2"/>
                <w:sz w:val="24"/>
              </w:rPr>
              <w:t> </w:t>
            </w:r>
            <w:r>
              <w:rPr>
                <w:sz w:val="24"/>
              </w:rPr>
              <w:t>в</w:t>
            </w:r>
          </w:p>
          <w:p>
            <w:pPr>
              <w:pStyle w:val="TableParagraph"/>
              <w:spacing w:line="240" w:lineRule="auto" w:before="41"/>
              <w:ind w:left="256"/>
              <w:rPr>
                <w:sz w:val="24"/>
              </w:rPr>
            </w:pPr>
            <w:r>
              <w:rPr>
                <w:sz w:val="24"/>
              </w:rPr>
              <w:t>программе наставничества?</w:t>
            </w:r>
          </w:p>
        </w:tc>
        <w:tc>
          <w:tcPr>
            <w:tcW w:w="425" w:type="dxa"/>
          </w:tcPr>
          <w:p>
            <w:pPr>
              <w:pStyle w:val="TableParagraph"/>
              <w:ind w:left="0" w:right="38"/>
              <w:jc w:val="right"/>
              <w:rPr>
                <w:sz w:val="24"/>
              </w:rPr>
            </w:pPr>
            <w:r>
              <w:rPr>
                <w:sz w:val="24"/>
              </w:rPr>
              <w:t>1</w:t>
            </w:r>
          </w:p>
        </w:tc>
        <w:tc>
          <w:tcPr>
            <w:tcW w:w="425" w:type="dxa"/>
          </w:tcPr>
          <w:p>
            <w:pPr>
              <w:pStyle w:val="TableParagraph"/>
              <w:ind w:left="0" w:right="38"/>
              <w:jc w:val="right"/>
              <w:rPr>
                <w:sz w:val="24"/>
              </w:rPr>
            </w:pPr>
            <w:r>
              <w:rPr>
                <w:sz w:val="24"/>
              </w:rPr>
              <w:t>2</w:t>
            </w:r>
          </w:p>
        </w:tc>
        <w:tc>
          <w:tcPr>
            <w:tcW w:w="425" w:type="dxa"/>
          </w:tcPr>
          <w:p>
            <w:pPr>
              <w:pStyle w:val="TableParagraph"/>
              <w:ind w:left="0" w:right="38"/>
              <w:jc w:val="right"/>
              <w:rPr>
                <w:sz w:val="24"/>
              </w:rPr>
            </w:pPr>
            <w:r>
              <w:rPr>
                <w:sz w:val="24"/>
              </w:rPr>
              <w:t>3</w:t>
            </w:r>
          </w:p>
        </w:tc>
        <w:tc>
          <w:tcPr>
            <w:tcW w:w="425" w:type="dxa"/>
          </w:tcPr>
          <w:p>
            <w:pPr>
              <w:pStyle w:val="TableParagraph"/>
              <w:ind w:left="0" w:right="39"/>
              <w:jc w:val="right"/>
              <w:rPr>
                <w:sz w:val="24"/>
              </w:rPr>
            </w:pPr>
            <w:r>
              <w:rPr>
                <w:sz w:val="24"/>
              </w:rPr>
              <w:t>4</w:t>
            </w:r>
          </w:p>
        </w:tc>
        <w:tc>
          <w:tcPr>
            <w:tcW w:w="425" w:type="dxa"/>
          </w:tcPr>
          <w:p>
            <w:pPr>
              <w:pStyle w:val="TableParagraph"/>
              <w:ind w:left="0" w:right="36"/>
              <w:jc w:val="right"/>
              <w:rPr>
                <w:sz w:val="24"/>
              </w:rPr>
            </w:pPr>
            <w:r>
              <w:rPr>
                <w:sz w:val="24"/>
              </w:rPr>
              <w:t>5</w:t>
            </w:r>
          </w:p>
        </w:tc>
        <w:tc>
          <w:tcPr>
            <w:tcW w:w="425" w:type="dxa"/>
          </w:tcPr>
          <w:p>
            <w:pPr>
              <w:pStyle w:val="TableParagraph"/>
              <w:ind w:left="0" w:right="37"/>
              <w:jc w:val="right"/>
              <w:rPr>
                <w:sz w:val="24"/>
              </w:rPr>
            </w:pPr>
            <w:r>
              <w:rPr>
                <w:sz w:val="24"/>
              </w:rPr>
              <w:t>6</w:t>
            </w:r>
          </w:p>
        </w:tc>
        <w:tc>
          <w:tcPr>
            <w:tcW w:w="427" w:type="dxa"/>
          </w:tcPr>
          <w:p>
            <w:pPr>
              <w:pStyle w:val="TableParagraph"/>
              <w:ind w:left="0" w:right="39"/>
              <w:jc w:val="right"/>
              <w:rPr>
                <w:sz w:val="24"/>
              </w:rPr>
            </w:pPr>
            <w:r>
              <w:rPr>
                <w:sz w:val="24"/>
              </w:rPr>
              <w:t>7</w:t>
            </w:r>
          </w:p>
        </w:tc>
        <w:tc>
          <w:tcPr>
            <w:tcW w:w="425" w:type="dxa"/>
          </w:tcPr>
          <w:p>
            <w:pPr>
              <w:pStyle w:val="TableParagraph"/>
              <w:ind w:left="0" w:right="38"/>
              <w:jc w:val="right"/>
              <w:rPr>
                <w:sz w:val="24"/>
              </w:rPr>
            </w:pPr>
            <w:r>
              <w:rPr>
                <w:sz w:val="24"/>
              </w:rPr>
              <w:t>8</w:t>
            </w:r>
          </w:p>
        </w:tc>
        <w:tc>
          <w:tcPr>
            <w:tcW w:w="424" w:type="dxa"/>
          </w:tcPr>
          <w:p>
            <w:pPr>
              <w:pStyle w:val="TableParagraph"/>
              <w:ind w:left="0" w:right="35"/>
              <w:jc w:val="right"/>
              <w:rPr>
                <w:sz w:val="24"/>
              </w:rPr>
            </w:pPr>
            <w:r>
              <w:rPr>
                <w:sz w:val="24"/>
              </w:rPr>
              <w:t>9</w:t>
            </w:r>
          </w:p>
        </w:tc>
        <w:tc>
          <w:tcPr>
            <w:tcW w:w="561" w:type="dxa"/>
          </w:tcPr>
          <w:p>
            <w:pPr>
              <w:pStyle w:val="TableParagraph"/>
              <w:ind w:left="257"/>
              <w:rPr>
                <w:sz w:val="24"/>
              </w:rPr>
            </w:pPr>
            <w:r>
              <w:rPr>
                <w:sz w:val="24"/>
              </w:rPr>
              <w:t>1</w:t>
            </w:r>
          </w:p>
          <w:p>
            <w:pPr>
              <w:pStyle w:val="TableParagraph"/>
              <w:spacing w:line="240" w:lineRule="auto" w:before="41"/>
              <w:ind w:left="257"/>
              <w:rPr>
                <w:sz w:val="24"/>
              </w:rPr>
            </w:pPr>
            <w:r>
              <w:rPr>
                <w:sz w:val="24"/>
              </w:rPr>
              <w:t>0</w:t>
            </w:r>
          </w:p>
        </w:tc>
      </w:tr>
      <w:tr>
        <w:trPr>
          <w:trHeight w:val="1588" w:hRule="atLeast"/>
        </w:trPr>
        <w:tc>
          <w:tcPr>
            <w:tcW w:w="4959" w:type="dxa"/>
          </w:tcPr>
          <w:p>
            <w:pPr>
              <w:pStyle w:val="TableParagraph"/>
              <w:tabs>
                <w:tab w:pos="1804" w:val="left" w:leader="none"/>
                <w:tab w:pos="3020" w:val="left" w:leader="none"/>
                <w:tab w:pos="3284" w:val="left" w:leader="none"/>
              </w:tabs>
              <w:spacing w:line="276" w:lineRule="auto"/>
              <w:ind w:left="256" w:right="103"/>
              <w:jc w:val="both"/>
              <w:rPr>
                <w:sz w:val="24"/>
              </w:rPr>
            </w:pPr>
            <w:r>
              <w:rPr>
                <w:sz w:val="24"/>
              </w:rPr>
              <w:t>5.     </w:t>
            </w:r>
            <w:r>
              <w:rPr>
                <w:spacing w:val="34"/>
                <w:sz w:val="24"/>
              </w:rPr>
              <w:t> </w:t>
            </w:r>
            <w:r>
              <w:rPr>
                <w:sz w:val="24"/>
              </w:rPr>
              <w:t>Качество</w:t>
              <w:tab/>
              <w:tab/>
              <w:t>организационных мероприятий (знакомство с коллективом, рабочим</w:t>
              <w:tab/>
              <w:t>местом,</w:t>
              <w:tab/>
              <w:tab/>
            </w:r>
            <w:r>
              <w:rPr>
                <w:spacing w:val="-3"/>
                <w:sz w:val="24"/>
              </w:rPr>
              <w:t>должностными </w:t>
            </w:r>
            <w:r>
              <w:rPr>
                <w:sz w:val="24"/>
              </w:rPr>
              <w:t>обязанностями и</w:t>
            </w:r>
            <w:r>
              <w:rPr>
                <w:spacing w:val="23"/>
                <w:sz w:val="24"/>
              </w:rPr>
              <w:t> </w:t>
            </w:r>
            <w:r>
              <w:rPr>
                <w:sz w:val="24"/>
              </w:rPr>
              <w:t>квалификационными</w:t>
            </w:r>
          </w:p>
          <w:p>
            <w:pPr>
              <w:pStyle w:val="TableParagraph"/>
              <w:spacing w:line="240" w:lineRule="auto"/>
              <w:ind w:left="256"/>
              <w:rPr>
                <w:sz w:val="24"/>
              </w:rPr>
            </w:pPr>
            <w:r>
              <w:rPr>
                <w:sz w:val="24"/>
              </w:rPr>
              <w:t>требованиями)</w:t>
            </w:r>
          </w:p>
        </w:tc>
        <w:tc>
          <w:tcPr>
            <w:tcW w:w="425" w:type="dxa"/>
          </w:tcPr>
          <w:p>
            <w:pPr>
              <w:pStyle w:val="TableParagraph"/>
              <w:ind w:left="0" w:right="38"/>
              <w:jc w:val="right"/>
              <w:rPr>
                <w:sz w:val="24"/>
              </w:rPr>
            </w:pPr>
            <w:r>
              <w:rPr>
                <w:sz w:val="24"/>
              </w:rPr>
              <w:t>1</w:t>
            </w:r>
          </w:p>
        </w:tc>
        <w:tc>
          <w:tcPr>
            <w:tcW w:w="425" w:type="dxa"/>
          </w:tcPr>
          <w:p>
            <w:pPr>
              <w:pStyle w:val="TableParagraph"/>
              <w:ind w:left="0" w:right="38"/>
              <w:jc w:val="right"/>
              <w:rPr>
                <w:sz w:val="24"/>
              </w:rPr>
            </w:pPr>
            <w:r>
              <w:rPr>
                <w:sz w:val="24"/>
              </w:rPr>
              <w:t>2</w:t>
            </w:r>
          </w:p>
        </w:tc>
        <w:tc>
          <w:tcPr>
            <w:tcW w:w="425" w:type="dxa"/>
          </w:tcPr>
          <w:p>
            <w:pPr>
              <w:pStyle w:val="TableParagraph"/>
              <w:ind w:left="0" w:right="38"/>
              <w:jc w:val="right"/>
              <w:rPr>
                <w:sz w:val="24"/>
              </w:rPr>
            </w:pPr>
            <w:r>
              <w:rPr>
                <w:sz w:val="24"/>
              </w:rPr>
              <w:t>3</w:t>
            </w:r>
          </w:p>
        </w:tc>
        <w:tc>
          <w:tcPr>
            <w:tcW w:w="425" w:type="dxa"/>
          </w:tcPr>
          <w:p>
            <w:pPr>
              <w:pStyle w:val="TableParagraph"/>
              <w:ind w:left="0" w:right="39"/>
              <w:jc w:val="right"/>
              <w:rPr>
                <w:sz w:val="24"/>
              </w:rPr>
            </w:pPr>
            <w:r>
              <w:rPr>
                <w:sz w:val="24"/>
              </w:rPr>
              <w:t>4</w:t>
            </w:r>
          </w:p>
        </w:tc>
        <w:tc>
          <w:tcPr>
            <w:tcW w:w="425" w:type="dxa"/>
          </w:tcPr>
          <w:p>
            <w:pPr>
              <w:pStyle w:val="TableParagraph"/>
              <w:ind w:left="0" w:right="36"/>
              <w:jc w:val="right"/>
              <w:rPr>
                <w:sz w:val="24"/>
              </w:rPr>
            </w:pPr>
            <w:r>
              <w:rPr>
                <w:sz w:val="24"/>
              </w:rPr>
              <w:t>5</w:t>
            </w:r>
          </w:p>
        </w:tc>
        <w:tc>
          <w:tcPr>
            <w:tcW w:w="425" w:type="dxa"/>
          </w:tcPr>
          <w:p>
            <w:pPr>
              <w:pStyle w:val="TableParagraph"/>
              <w:ind w:left="0" w:right="37"/>
              <w:jc w:val="right"/>
              <w:rPr>
                <w:sz w:val="24"/>
              </w:rPr>
            </w:pPr>
            <w:r>
              <w:rPr>
                <w:sz w:val="24"/>
              </w:rPr>
              <w:t>6</w:t>
            </w:r>
          </w:p>
        </w:tc>
        <w:tc>
          <w:tcPr>
            <w:tcW w:w="427" w:type="dxa"/>
          </w:tcPr>
          <w:p>
            <w:pPr>
              <w:pStyle w:val="TableParagraph"/>
              <w:ind w:left="0" w:right="39"/>
              <w:jc w:val="right"/>
              <w:rPr>
                <w:sz w:val="24"/>
              </w:rPr>
            </w:pPr>
            <w:r>
              <w:rPr>
                <w:sz w:val="24"/>
              </w:rPr>
              <w:t>7</w:t>
            </w:r>
          </w:p>
        </w:tc>
        <w:tc>
          <w:tcPr>
            <w:tcW w:w="425" w:type="dxa"/>
          </w:tcPr>
          <w:p>
            <w:pPr>
              <w:pStyle w:val="TableParagraph"/>
              <w:ind w:left="0" w:right="38"/>
              <w:jc w:val="right"/>
              <w:rPr>
                <w:sz w:val="24"/>
              </w:rPr>
            </w:pPr>
            <w:r>
              <w:rPr>
                <w:sz w:val="24"/>
              </w:rPr>
              <w:t>8</w:t>
            </w:r>
          </w:p>
        </w:tc>
        <w:tc>
          <w:tcPr>
            <w:tcW w:w="424" w:type="dxa"/>
          </w:tcPr>
          <w:p>
            <w:pPr>
              <w:pStyle w:val="TableParagraph"/>
              <w:ind w:left="0" w:right="35"/>
              <w:jc w:val="right"/>
              <w:rPr>
                <w:sz w:val="24"/>
              </w:rPr>
            </w:pPr>
            <w:r>
              <w:rPr>
                <w:sz w:val="24"/>
              </w:rPr>
              <w:t>9</w:t>
            </w:r>
          </w:p>
        </w:tc>
        <w:tc>
          <w:tcPr>
            <w:tcW w:w="561" w:type="dxa"/>
          </w:tcPr>
          <w:p>
            <w:pPr>
              <w:pStyle w:val="TableParagraph"/>
              <w:ind w:left="257"/>
              <w:rPr>
                <w:sz w:val="24"/>
              </w:rPr>
            </w:pPr>
            <w:r>
              <w:rPr>
                <w:sz w:val="24"/>
              </w:rPr>
              <w:t>1</w:t>
            </w:r>
          </w:p>
          <w:p>
            <w:pPr>
              <w:pStyle w:val="TableParagraph"/>
              <w:spacing w:line="240" w:lineRule="auto" w:before="43"/>
              <w:ind w:left="257"/>
              <w:rPr>
                <w:sz w:val="24"/>
              </w:rPr>
            </w:pPr>
            <w:r>
              <w:rPr>
                <w:sz w:val="24"/>
              </w:rPr>
              <w:t>0</w:t>
            </w:r>
          </w:p>
        </w:tc>
      </w:tr>
      <w:tr>
        <w:trPr>
          <w:trHeight w:val="950" w:hRule="atLeast"/>
        </w:trPr>
        <w:tc>
          <w:tcPr>
            <w:tcW w:w="4959" w:type="dxa"/>
          </w:tcPr>
          <w:p>
            <w:pPr>
              <w:pStyle w:val="TableParagraph"/>
              <w:tabs>
                <w:tab w:pos="834" w:val="left" w:leader="none"/>
                <w:tab w:pos="3683" w:val="left" w:leader="none"/>
              </w:tabs>
              <w:ind w:left="256"/>
              <w:rPr>
                <w:sz w:val="24"/>
              </w:rPr>
            </w:pPr>
            <w:r>
              <w:rPr>
                <w:sz w:val="24"/>
              </w:rPr>
              <w:t>6.</w:t>
              <w:tab/>
              <w:t>Полезность</w:t>
              <w:tab/>
              <w:t>программы</w:t>
            </w:r>
          </w:p>
          <w:p>
            <w:pPr>
              <w:pStyle w:val="TableParagraph"/>
              <w:tabs>
                <w:tab w:pos="2767" w:val="left" w:leader="none"/>
                <w:tab w:pos="3475" w:val="left" w:leader="none"/>
              </w:tabs>
              <w:spacing w:line="310" w:lineRule="atLeast" w:before="7"/>
              <w:ind w:left="256" w:right="106"/>
              <w:rPr>
                <w:sz w:val="24"/>
              </w:rPr>
            </w:pPr>
            <w:r>
              <w:rPr>
                <w:sz w:val="24"/>
              </w:rPr>
              <w:t>профессиональной</w:t>
              <w:tab/>
              <w:t>и</w:t>
              <w:tab/>
            </w:r>
            <w:r>
              <w:rPr>
                <w:spacing w:val="-1"/>
                <w:sz w:val="24"/>
              </w:rPr>
              <w:t>должностной </w:t>
            </w:r>
            <w:r>
              <w:rPr>
                <w:sz w:val="24"/>
              </w:rPr>
              <w:t>адаптации</w:t>
            </w:r>
          </w:p>
        </w:tc>
        <w:tc>
          <w:tcPr>
            <w:tcW w:w="425" w:type="dxa"/>
          </w:tcPr>
          <w:p>
            <w:pPr>
              <w:pStyle w:val="TableParagraph"/>
              <w:ind w:left="0" w:right="38"/>
              <w:jc w:val="right"/>
              <w:rPr>
                <w:sz w:val="24"/>
              </w:rPr>
            </w:pPr>
            <w:r>
              <w:rPr>
                <w:sz w:val="24"/>
              </w:rPr>
              <w:t>1</w:t>
            </w:r>
          </w:p>
        </w:tc>
        <w:tc>
          <w:tcPr>
            <w:tcW w:w="425" w:type="dxa"/>
          </w:tcPr>
          <w:p>
            <w:pPr>
              <w:pStyle w:val="TableParagraph"/>
              <w:ind w:left="0" w:right="38"/>
              <w:jc w:val="right"/>
              <w:rPr>
                <w:sz w:val="24"/>
              </w:rPr>
            </w:pPr>
            <w:r>
              <w:rPr>
                <w:sz w:val="24"/>
              </w:rPr>
              <w:t>2</w:t>
            </w:r>
          </w:p>
        </w:tc>
        <w:tc>
          <w:tcPr>
            <w:tcW w:w="425" w:type="dxa"/>
          </w:tcPr>
          <w:p>
            <w:pPr>
              <w:pStyle w:val="TableParagraph"/>
              <w:ind w:left="0" w:right="38"/>
              <w:jc w:val="right"/>
              <w:rPr>
                <w:sz w:val="24"/>
              </w:rPr>
            </w:pPr>
            <w:r>
              <w:rPr>
                <w:sz w:val="24"/>
              </w:rPr>
              <w:t>3</w:t>
            </w:r>
          </w:p>
        </w:tc>
        <w:tc>
          <w:tcPr>
            <w:tcW w:w="425" w:type="dxa"/>
          </w:tcPr>
          <w:p>
            <w:pPr>
              <w:pStyle w:val="TableParagraph"/>
              <w:ind w:left="0" w:right="39"/>
              <w:jc w:val="right"/>
              <w:rPr>
                <w:sz w:val="24"/>
              </w:rPr>
            </w:pPr>
            <w:r>
              <w:rPr>
                <w:sz w:val="24"/>
              </w:rPr>
              <w:t>4</w:t>
            </w:r>
          </w:p>
        </w:tc>
        <w:tc>
          <w:tcPr>
            <w:tcW w:w="425" w:type="dxa"/>
          </w:tcPr>
          <w:p>
            <w:pPr>
              <w:pStyle w:val="TableParagraph"/>
              <w:ind w:left="0" w:right="36"/>
              <w:jc w:val="right"/>
              <w:rPr>
                <w:sz w:val="24"/>
              </w:rPr>
            </w:pPr>
            <w:r>
              <w:rPr>
                <w:sz w:val="24"/>
              </w:rPr>
              <w:t>5</w:t>
            </w:r>
          </w:p>
        </w:tc>
        <w:tc>
          <w:tcPr>
            <w:tcW w:w="425" w:type="dxa"/>
          </w:tcPr>
          <w:p>
            <w:pPr>
              <w:pStyle w:val="TableParagraph"/>
              <w:ind w:left="0" w:right="37"/>
              <w:jc w:val="right"/>
              <w:rPr>
                <w:sz w:val="24"/>
              </w:rPr>
            </w:pPr>
            <w:r>
              <w:rPr>
                <w:sz w:val="24"/>
              </w:rPr>
              <w:t>6</w:t>
            </w:r>
          </w:p>
        </w:tc>
        <w:tc>
          <w:tcPr>
            <w:tcW w:w="427" w:type="dxa"/>
          </w:tcPr>
          <w:p>
            <w:pPr>
              <w:pStyle w:val="TableParagraph"/>
              <w:ind w:left="0" w:right="39"/>
              <w:jc w:val="right"/>
              <w:rPr>
                <w:sz w:val="24"/>
              </w:rPr>
            </w:pPr>
            <w:r>
              <w:rPr>
                <w:sz w:val="24"/>
              </w:rPr>
              <w:t>7</w:t>
            </w:r>
          </w:p>
        </w:tc>
        <w:tc>
          <w:tcPr>
            <w:tcW w:w="425" w:type="dxa"/>
          </w:tcPr>
          <w:p>
            <w:pPr>
              <w:pStyle w:val="TableParagraph"/>
              <w:ind w:left="0" w:right="38"/>
              <w:jc w:val="right"/>
              <w:rPr>
                <w:sz w:val="24"/>
              </w:rPr>
            </w:pPr>
            <w:r>
              <w:rPr>
                <w:sz w:val="24"/>
              </w:rPr>
              <w:t>8</w:t>
            </w:r>
          </w:p>
        </w:tc>
        <w:tc>
          <w:tcPr>
            <w:tcW w:w="424" w:type="dxa"/>
          </w:tcPr>
          <w:p>
            <w:pPr>
              <w:pStyle w:val="TableParagraph"/>
              <w:ind w:left="0" w:right="35"/>
              <w:jc w:val="right"/>
              <w:rPr>
                <w:sz w:val="24"/>
              </w:rPr>
            </w:pPr>
            <w:r>
              <w:rPr>
                <w:sz w:val="24"/>
              </w:rPr>
              <w:t>9</w:t>
            </w:r>
          </w:p>
        </w:tc>
        <w:tc>
          <w:tcPr>
            <w:tcW w:w="561" w:type="dxa"/>
          </w:tcPr>
          <w:p>
            <w:pPr>
              <w:pStyle w:val="TableParagraph"/>
              <w:ind w:left="257"/>
              <w:rPr>
                <w:sz w:val="24"/>
              </w:rPr>
            </w:pPr>
            <w:r>
              <w:rPr>
                <w:sz w:val="24"/>
              </w:rPr>
              <w:t>1</w:t>
            </w:r>
          </w:p>
          <w:p>
            <w:pPr>
              <w:pStyle w:val="TableParagraph"/>
              <w:spacing w:line="240" w:lineRule="auto" w:before="41"/>
              <w:ind w:left="257"/>
              <w:rPr>
                <w:sz w:val="24"/>
              </w:rPr>
            </w:pPr>
            <w:r>
              <w:rPr>
                <w:sz w:val="24"/>
              </w:rPr>
              <w:t>0</w:t>
            </w:r>
          </w:p>
        </w:tc>
      </w:tr>
      <w:tr>
        <w:trPr>
          <w:trHeight w:val="1588" w:hRule="atLeast"/>
        </w:trPr>
        <w:tc>
          <w:tcPr>
            <w:tcW w:w="4959" w:type="dxa"/>
          </w:tcPr>
          <w:p>
            <w:pPr>
              <w:pStyle w:val="TableParagraph"/>
              <w:spacing w:line="276" w:lineRule="auto"/>
              <w:ind w:left="256" w:right="106"/>
              <w:jc w:val="both"/>
              <w:rPr>
                <w:sz w:val="24"/>
              </w:rPr>
            </w:pPr>
            <w:r>
              <w:rPr>
                <w:sz w:val="24"/>
              </w:rPr>
              <w:t>7.   Организованные для Вас мероприятия по развитию конкретных</w:t>
            </w:r>
            <w:r>
              <w:rPr>
                <w:spacing w:val="-26"/>
                <w:sz w:val="24"/>
              </w:rPr>
              <w:t> </w:t>
            </w:r>
            <w:r>
              <w:rPr>
                <w:sz w:val="24"/>
              </w:rPr>
              <w:t>профессиональных навыков (посещение и ведение открытых уроков, семинары, вебинары, участие</w:t>
            </w:r>
            <w:r>
              <w:rPr>
                <w:spacing w:val="58"/>
                <w:sz w:val="24"/>
              </w:rPr>
              <w:t> </w:t>
            </w:r>
            <w:r>
              <w:rPr>
                <w:sz w:val="24"/>
              </w:rPr>
              <w:t>в</w:t>
            </w:r>
          </w:p>
          <w:p>
            <w:pPr>
              <w:pStyle w:val="TableParagraph"/>
              <w:spacing w:line="240" w:lineRule="auto"/>
              <w:ind w:left="256"/>
              <w:rPr>
                <w:sz w:val="24"/>
              </w:rPr>
            </w:pPr>
            <w:r>
              <w:rPr>
                <w:sz w:val="24"/>
              </w:rPr>
              <w:t>конкурсах)</w:t>
            </w:r>
          </w:p>
        </w:tc>
        <w:tc>
          <w:tcPr>
            <w:tcW w:w="425" w:type="dxa"/>
          </w:tcPr>
          <w:p>
            <w:pPr>
              <w:pStyle w:val="TableParagraph"/>
              <w:spacing w:line="273" w:lineRule="exact"/>
              <w:ind w:left="0" w:right="38"/>
              <w:jc w:val="right"/>
              <w:rPr>
                <w:sz w:val="24"/>
              </w:rPr>
            </w:pPr>
            <w:r>
              <w:rPr>
                <w:sz w:val="24"/>
              </w:rPr>
              <w:t>1</w:t>
            </w:r>
          </w:p>
        </w:tc>
        <w:tc>
          <w:tcPr>
            <w:tcW w:w="425" w:type="dxa"/>
          </w:tcPr>
          <w:p>
            <w:pPr>
              <w:pStyle w:val="TableParagraph"/>
              <w:spacing w:line="273" w:lineRule="exact"/>
              <w:ind w:left="0" w:right="38"/>
              <w:jc w:val="right"/>
              <w:rPr>
                <w:sz w:val="24"/>
              </w:rPr>
            </w:pPr>
            <w:r>
              <w:rPr>
                <w:sz w:val="24"/>
              </w:rPr>
              <w:t>2</w:t>
            </w:r>
          </w:p>
        </w:tc>
        <w:tc>
          <w:tcPr>
            <w:tcW w:w="425" w:type="dxa"/>
          </w:tcPr>
          <w:p>
            <w:pPr>
              <w:pStyle w:val="TableParagraph"/>
              <w:spacing w:line="273" w:lineRule="exact"/>
              <w:ind w:left="0" w:right="38"/>
              <w:jc w:val="right"/>
              <w:rPr>
                <w:sz w:val="24"/>
              </w:rPr>
            </w:pPr>
            <w:r>
              <w:rPr>
                <w:sz w:val="24"/>
              </w:rPr>
              <w:t>3</w:t>
            </w:r>
          </w:p>
        </w:tc>
        <w:tc>
          <w:tcPr>
            <w:tcW w:w="425" w:type="dxa"/>
          </w:tcPr>
          <w:p>
            <w:pPr>
              <w:pStyle w:val="TableParagraph"/>
              <w:spacing w:line="273" w:lineRule="exact"/>
              <w:ind w:left="0" w:right="39"/>
              <w:jc w:val="right"/>
              <w:rPr>
                <w:sz w:val="24"/>
              </w:rPr>
            </w:pPr>
            <w:r>
              <w:rPr>
                <w:sz w:val="24"/>
              </w:rPr>
              <w:t>4</w:t>
            </w:r>
          </w:p>
        </w:tc>
        <w:tc>
          <w:tcPr>
            <w:tcW w:w="425" w:type="dxa"/>
          </w:tcPr>
          <w:p>
            <w:pPr>
              <w:pStyle w:val="TableParagraph"/>
              <w:spacing w:line="273" w:lineRule="exact"/>
              <w:ind w:left="0" w:right="36"/>
              <w:jc w:val="right"/>
              <w:rPr>
                <w:sz w:val="24"/>
              </w:rPr>
            </w:pPr>
            <w:r>
              <w:rPr>
                <w:sz w:val="24"/>
              </w:rPr>
              <w:t>5</w:t>
            </w:r>
          </w:p>
        </w:tc>
        <w:tc>
          <w:tcPr>
            <w:tcW w:w="425" w:type="dxa"/>
          </w:tcPr>
          <w:p>
            <w:pPr>
              <w:pStyle w:val="TableParagraph"/>
              <w:spacing w:line="273" w:lineRule="exact"/>
              <w:ind w:left="0" w:right="37"/>
              <w:jc w:val="right"/>
              <w:rPr>
                <w:sz w:val="24"/>
              </w:rPr>
            </w:pPr>
            <w:r>
              <w:rPr>
                <w:sz w:val="24"/>
              </w:rPr>
              <w:t>6</w:t>
            </w:r>
          </w:p>
        </w:tc>
        <w:tc>
          <w:tcPr>
            <w:tcW w:w="427" w:type="dxa"/>
          </w:tcPr>
          <w:p>
            <w:pPr>
              <w:pStyle w:val="TableParagraph"/>
              <w:spacing w:line="273" w:lineRule="exact"/>
              <w:ind w:left="0" w:right="39"/>
              <w:jc w:val="right"/>
              <w:rPr>
                <w:sz w:val="24"/>
              </w:rPr>
            </w:pPr>
            <w:r>
              <w:rPr>
                <w:sz w:val="24"/>
              </w:rPr>
              <w:t>7</w:t>
            </w:r>
          </w:p>
        </w:tc>
        <w:tc>
          <w:tcPr>
            <w:tcW w:w="425" w:type="dxa"/>
          </w:tcPr>
          <w:p>
            <w:pPr>
              <w:pStyle w:val="TableParagraph"/>
              <w:spacing w:line="273" w:lineRule="exact"/>
              <w:ind w:left="0" w:right="38"/>
              <w:jc w:val="right"/>
              <w:rPr>
                <w:sz w:val="24"/>
              </w:rPr>
            </w:pPr>
            <w:r>
              <w:rPr>
                <w:sz w:val="24"/>
              </w:rPr>
              <w:t>8</w:t>
            </w:r>
          </w:p>
        </w:tc>
        <w:tc>
          <w:tcPr>
            <w:tcW w:w="424" w:type="dxa"/>
          </w:tcPr>
          <w:p>
            <w:pPr>
              <w:pStyle w:val="TableParagraph"/>
              <w:spacing w:line="273" w:lineRule="exact"/>
              <w:ind w:left="0" w:right="35"/>
              <w:jc w:val="right"/>
              <w:rPr>
                <w:sz w:val="24"/>
              </w:rPr>
            </w:pPr>
            <w:r>
              <w:rPr>
                <w:sz w:val="24"/>
              </w:rPr>
              <w:t>9</w:t>
            </w:r>
          </w:p>
        </w:tc>
        <w:tc>
          <w:tcPr>
            <w:tcW w:w="561" w:type="dxa"/>
          </w:tcPr>
          <w:p>
            <w:pPr>
              <w:pStyle w:val="TableParagraph"/>
              <w:spacing w:line="273" w:lineRule="exact"/>
              <w:ind w:left="257"/>
              <w:rPr>
                <w:sz w:val="24"/>
              </w:rPr>
            </w:pPr>
            <w:r>
              <w:rPr>
                <w:sz w:val="24"/>
              </w:rPr>
              <w:t>1</w:t>
            </w:r>
          </w:p>
          <w:p>
            <w:pPr>
              <w:pStyle w:val="TableParagraph"/>
              <w:spacing w:line="240" w:lineRule="auto" w:before="41"/>
              <w:ind w:left="257"/>
              <w:rPr>
                <w:sz w:val="24"/>
              </w:rPr>
            </w:pPr>
            <w:r>
              <w:rPr>
                <w:sz w:val="24"/>
              </w:rPr>
              <w:t>0</w:t>
            </w:r>
          </w:p>
        </w:tc>
      </w:tr>
      <w:tr>
        <w:trPr>
          <w:trHeight w:val="633" w:hRule="atLeast"/>
        </w:trPr>
        <w:tc>
          <w:tcPr>
            <w:tcW w:w="4959" w:type="dxa"/>
          </w:tcPr>
          <w:p>
            <w:pPr>
              <w:pStyle w:val="TableParagraph"/>
              <w:tabs>
                <w:tab w:pos="834" w:val="left" w:leader="none"/>
              </w:tabs>
              <w:ind w:left="256"/>
              <w:rPr>
                <w:sz w:val="24"/>
              </w:rPr>
            </w:pPr>
            <w:r>
              <w:rPr>
                <w:sz w:val="24"/>
              </w:rPr>
              <w:t>8.</w:t>
              <w:tab/>
              <w:t>Качество передачи</w:t>
            </w:r>
            <w:r>
              <w:rPr>
                <w:spacing w:val="-1"/>
                <w:sz w:val="24"/>
              </w:rPr>
              <w:t> </w:t>
            </w:r>
            <w:r>
              <w:rPr>
                <w:sz w:val="24"/>
              </w:rPr>
              <w:t>Вам</w:t>
            </w:r>
          </w:p>
          <w:p>
            <w:pPr>
              <w:pStyle w:val="TableParagraph"/>
              <w:spacing w:line="240" w:lineRule="auto" w:before="41"/>
              <w:ind w:left="256"/>
              <w:rPr>
                <w:sz w:val="24"/>
              </w:rPr>
            </w:pPr>
            <w:r>
              <w:rPr>
                <w:sz w:val="24"/>
              </w:rPr>
              <w:t>необходимых теоретических знаний</w:t>
            </w:r>
          </w:p>
        </w:tc>
        <w:tc>
          <w:tcPr>
            <w:tcW w:w="425" w:type="dxa"/>
          </w:tcPr>
          <w:p>
            <w:pPr>
              <w:pStyle w:val="TableParagraph"/>
              <w:ind w:left="0" w:right="38"/>
              <w:jc w:val="right"/>
              <w:rPr>
                <w:sz w:val="24"/>
              </w:rPr>
            </w:pPr>
            <w:r>
              <w:rPr>
                <w:sz w:val="24"/>
              </w:rPr>
              <w:t>1</w:t>
            </w:r>
          </w:p>
        </w:tc>
        <w:tc>
          <w:tcPr>
            <w:tcW w:w="425" w:type="dxa"/>
          </w:tcPr>
          <w:p>
            <w:pPr>
              <w:pStyle w:val="TableParagraph"/>
              <w:ind w:left="0" w:right="38"/>
              <w:jc w:val="right"/>
              <w:rPr>
                <w:sz w:val="24"/>
              </w:rPr>
            </w:pPr>
            <w:r>
              <w:rPr>
                <w:sz w:val="24"/>
              </w:rPr>
              <w:t>2</w:t>
            </w:r>
          </w:p>
        </w:tc>
        <w:tc>
          <w:tcPr>
            <w:tcW w:w="425" w:type="dxa"/>
          </w:tcPr>
          <w:p>
            <w:pPr>
              <w:pStyle w:val="TableParagraph"/>
              <w:ind w:left="0" w:right="38"/>
              <w:jc w:val="right"/>
              <w:rPr>
                <w:sz w:val="24"/>
              </w:rPr>
            </w:pPr>
            <w:r>
              <w:rPr>
                <w:sz w:val="24"/>
              </w:rPr>
              <w:t>3</w:t>
            </w:r>
          </w:p>
        </w:tc>
        <w:tc>
          <w:tcPr>
            <w:tcW w:w="425" w:type="dxa"/>
          </w:tcPr>
          <w:p>
            <w:pPr>
              <w:pStyle w:val="TableParagraph"/>
              <w:ind w:left="0" w:right="39"/>
              <w:jc w:val="right"/>
              <w:rPr>
                <w:sz w:val="24"/>
              </w:rPr>
            </w:pPr>
            <w:r>
              <w:rPr>
                <w:sz w:val="24"/>
              </w:rPr>
              <w:t>4</w:t>
            </w:r>
          </w:p>
        </w:tc>
        <w:tc>
          <w:tcPr>
            <w:tcW w:w="425" w:type="dxa"/>
          </w:tcPr>
          <w:p>
            <w:pPr>
              <w:pStyle w:val="TableParagraph"/>
              <w:ind w:left="0" w:right="36"/>
              <w:jc w:val="right"/>
              <w:rPr>
                <w:sz w:val="24"/>
              </w:rPr>
            </w:pPr>
            <w:r>
              <w:rPr>
                <w:sz w:val="24"/>
              </w:rPr>
              <w:t>5</w:t>
            </w:r>
          </w:p>
        </w:tc>
        <w:tc>
          <w:tcPr>
            <w:tcW w:w="425" w:type="dxa"/>
          </w:tcPr>
          <w:p>
            <w:pPr>
              <w:pStyle w:val="TableParagraph"/>
              <w:ind w:left="0" w:right="37"/>
              <w:jc w:val="right"/>
              <w:rPr>
                <w:sz w:val="24"/>
              </w:rPr>
            </w:pPr>
            <w:r>
              <w:rPr>
                <w:sz w:val="24"/>
              </w:rPr>
              <w:t>6</w:t>
            </w:r>
          </w:p>
        </w:tc>
        <w:tc>
          <w:tcPr>
            <w:tcW w:w="427" w:type="dxa"/>
          </w:tcPr>
          <w:p>
            <w:pPr>
              <w:pStyle w:val="TableParagraph"/>
              <w:ind w:left="0" w:right="39"/>
              <w:jc w:val="right"/>
              <w:rPr>
                <w:sz w:val="24"/>
              </w:rPr>
            </w:pPr>
            <w:r>
              <w:rPr>
                <w:sz w:val="24"/>
              </w:rPr>
              <w:t>7</w:t>
            </w:r>
          </w:p>
        </w:tc>
        <w:tc>
          <w:tcPr>
            <w:tcW w:w="425" w:type="dxa"/>
          </w:tcPr>
          <w:p>
            <w:pPr>
              <w:pStyle w:val="TableParagraph"/>
              <w:ind w:left="0" w:right="38"/>
              <w:jc w:val="right"/>
              <w:rPr>
                <w:sz w:val="24"/>
              </w:rPr>
            </w:pPr>
            <w:r>
              <w:rPr>
                <w:sz w:val="24"/>
              </w:rPr>
              <w:t>8</w:t>
            </w:r>
          </w:p>
        </w:tc>
        <w:tc>
          <w:tcPr>
            <w:tcW w:w="424" w:type="dxa"/>
          </w:tcPr>
          <w:p>
            <w:pPr>
              <w:pStyle w:val="TableParagraph"/>
              <w:ind w:left="0" w:right="35"/>
              <w:jc w:val="right"/>
              <w:rPr>
                <w:sz w:val="24"/>
              </w:rPr>
            </w:pPr>
            <w:r>
              <w:rPr>
                <w:sz w:val="24"/>
              </w:rPr>
              <w:t>9</w:t>
            </w:r>
          </w:p>
        </w:tc>
        <w:tc>
          <w:tcPr>
            <w:tcW w:w="561" w:type="dxa"/>
          </w:tcPr>
          <w:p>
            <w:pPr>
              <w:pStyle w:val="TableParagraph"/>
              <w:ind w:left="257"/>
              <w:rPr>
                <w:sz w:val="24"/>
              </w:rPr>
            </w:pPr>
            <w:r>
              <w:rPr>
                <w:sz w:val="24"/>
              </w:rPr>
              <w:t>1</w:t>
            </w:r>
          </w:p>
          <w:p>
            <w:pPr>
              <w:pStyle w:val="TableParagraph"/>
              <w:spacing w:line="240" w:lineRule="auto" w:before="41"/>
              <w:ind w:left="257"/>
              <w:rPr>
                <w:sz w:val="24"/>
              </w:rPr>
            </w:pPr>
            <w:r>
              <w:rPr>
                <w:sz w:val="24"/>
              </w:rPr>
              <w:t>0</w:t>
            </w:r>
          </w:p>
        </w:tc>
      </w:tr>
      <w:tr>
        <w:trPr>
          <w:trHeight w:val="636" w:hRule="atLeast"/>
        </w:trPr>
        <w:tc>
          <w:tcPr>
            <w:tcW w:w="4959" w:type="dxa"/>
          </w:tcPr>
          <w:p>
            <w:pPr>
              <w:pStyle w:val="TableParagraph"/>
              <w:tabs>
                <w:tab w:pos="834" w:val="left" w:leader="none"/>
              </w:tabs>
              <w:spacing w:line="273" w:lineRule="exact"/>
              <w:ind w:left="256"/>
              <w:rPr>
                <w:sz w:val="24"/>
              </w:rPr>
            </w:pPr>
            <w:r>
              <w:rPr>
                <w:sz w:val="24"/>
              </w:rPr>
              <w:t>9.</w:t>
              <w:tab/>
              <w:t>Качество передачи</w:t>
            </w:r>
            <w:r>
              <w:rPr>
                <w:spacing w:val="-1"/>
                <w:sz w:val="24"/>
              </w:rPr>
              <w:t> </w:t>
            </w:r>
            <w:r>
              <w:rPr>
                <w:sz w:val="24"/>
              </w:rPr>
              <w:t>Вам</w:t>
            </w:r>
          </w:p>
          <w:p>
            <w:pPr>
              <w:pStyle w:val="TableParagraph"/>
              <w:spacing w:line="240" w:lineRule="auto" w:before="41"/>
              <w:ind w:left="256"/>
              <w:rPr>
                <w:sz w:val="24"/>
              </w:rPr>
            </w:pPr>
            <w:r>
              <w:rPr>
                <w:sz w:val="24"/>
              </w:rPr>
              <w:t>необходимых практических навыков</w:t>
            </w:r>
          </w:p>
        </w:tc>
        <w:tc>
          <w:tcPr>
            <w:tcW w:w="425" w:type="dxa"/>
          </w:tcPr>
          <w:p>
            <w:pPr>
              <w:pStyle w:val="TableParagraph"/>
              <w:spacing w:line="273" w:lineRule="exact"/>
              <w:ind w:left="0" w:right="38"/>
              <w:jc w:val="right"/>
              <w:rPr>
                <w:sz w:val="24"/>
              </w:rPr>
            </w:pPr>
            <w:r>
              <w:rPr>
                <w:sz w:val="24"/>
              </w:rPr>
              <w:t>1</w:t>
            </w:r>
          </w:p>
        </w:tc>
        <w:tc>
          <w:tcPr>
            <w:tcW w:w="425" w:type="dxa"/>
          </w:tcPr>
          <w:p>
            <w:pPr>
              <w:pStyle w:val="TableParagraph"/>
              <w:spacing w:line="273" w:lineRule="exact"/>
              <w:ind w:left="0" w:right="38"/>
              <w:jc w:val="right"/>
              <w:rPr>
                <w:sz w:val="24"/>
              </w:rPr>
            </w:pPr>
            <w:r>
              <w:rPr>
                <w:sz w:val="24"/>
              </w:rPr>
              <w:t>2</w:t>
            </w:r>
          </w:p>
        </w:tc>
        <w:tc>
          <w:tcPr>
            <w:tcW w:w="425" w:type="dxa"/>
          </w:tcPr>
          <w:p>
            <w:pPr>
              <w:pStyle w:val="TableParagraph"/>
              <w:spacing w:line="273" w:lineRule="exact"/>
              <w:ind w:left="0" w:right="38"/>
              <w:jc w:val="right"/>
              <w:rPr>
                <w:sz w:val="24"/>
              </w:rPr>
            </w:pPr>
            <w:r>
              <w:rPr>
                <w:sz w:val="24"/>
              </w:rPr>
              <w:t>3</w:t>
            </w:r>
          </w:p>
        </w:tc>
        <w:tc>
          <w:tcPr>
            <w:tcW w:w="425" w:type="dxa"/>
          </w:tcPr>
          <w:p>
            <w:pPr>
              <w:pStyle w:val="TableParagraph"/>
              <w:spacing w:line="273" w:lineRule="exact"/>
              <w:ind w:left="0" w:right="39"/>
              <w:jc w:val="right"/>
              <w:rPr>
                <w:sz w:val="24"/>
              </w:rPr>
            </w:pPr>
            <w:r>
              <w:rPr>
                <w:sz w:val="24"/>
              </w:rPr>
              <w:t>4</w:t>
            </w:r>
          </w:p>
        </w:tc>
        <w:tc>
          <w:tcPr>
            <w:tcW w:w="425" w:type="dxa"/>
          </w:tcPr>
          <w:p>
            <w:pPr>
              <w:pStyle w:val="TableParagraph"/>
              <w:spacing w:line="273" w:lineRule="exact"/>
              <w:ind w:left="0" w:right="36"/>
              <w:jc w:val="right"/>
              <w:rPr>
                <w:sz w:val="24"/>
              </w:rPr>
            </w:pPr>
            <w:r>
              <w:rPr>
                <w:sz w:val="24"/>
              </w:rPr>
              <w:t>5</w:t>
            </w:r>
          </w:p>
        </w:tc>
        <w:tc>
          <w:tcPr>
            <w:tcW w:w="425" w:type="dxa"/>
          </w:tcPr>
          <w:p>
            <w:pPr>
              <w:pStyle w:val="TableParagraph"/>
              <w:spacing w:line="273" w:lineRule="exact"/>
              <w:ind w:left="0" w:right="37"/>
              <w:jc w:val="right"/>
              <w:rPr>
                <w:sz w:val="24"/>
              </w:rPr>
            </w:pPr>
            <w:r>
              <w:rPr>
                <w:sz w:val="24"/>
              </w:rPr>
              <w:t>6</w:t>
            </w:r>
          </w:p>
        </w:tc>
        <w:tc>
          <w:tcPr>
            <w:tcW w:w="427" w:type="dxa"/>
          </w:tcPr>
          <w:p>
            <w:pPr>
              <w:pStyle w:val="TableParagraph"/>
              <w:spacing w:line="273" w:lineRule="exact"/>
              <w:ind w:left="0" w:right="39"/>
              <w:jc w:val="right"/>
              <w:rPr>
                <w:sz w:val="24"/>
              </w:rPr>
            </w:pPr>
            <w:r>
              <w:rPr>
                <w:sz w:val="24"/>
              </w:rPr>
              <w:t>7</w:t>
            </w:r>
          </w:p>
        </w:tc>
        <w:tc>
          <w:tcPr>
            <w:tcW w:w="425" w:type="dxa"/>
          </w:tcPr>
          <w:p>
            <w:pPr>
              <w:pStyle w:val="TableParagraph"/>
              <w:spacing w:line="273" w:lineRule="exact"/>
              <w:ind w:left="0" w:right="38"/>
              <w:jc w:val="right"/>
              <w:rPr>
                <w:sz w:val="24"/>
              </w:rPr>
            </w:pPr>
            <w:r>
              <w:rPr>
                <w:sz w:val="24"/>
              </w:rPr>
              <w:t>8</w:t>
            </w:r>
          </w:p>
        </w:tc>
        <w:tc>
          <w:tcPr>
            <w:tcW w:w="424" w:type="dxa"/>
          </w:tcPr>
          <w:p>
            <w:pPr>
              <w:pStyle w:val="TableParagraph"/>
              <w:spacing w:line="273" w:lineRule="exact"/>
              <w:ind w:left="0" w:right="35"/>
              <w:jc w:val="right"/>
              <w:rPr>
                <w:sz w:val="24"/>
              </w:rPr>
            </w:pPr>
            <w:r>
              <w:rPr>
                <w:sz w:val="24"/>
              </w:rPr>
              <w:t>9</w:t>
            </w:r>
          </w:p>
        </w:tc>
        <w:tc>
          <w:tcPr>
            <w:tcW w:w="561" w:type="dxa"/>
          </w:tcPr>
          <w:p>
            <w:pPr>
              <w:pStyle w:val="TableParagraph"/>
              <w:spacing w:line="273" w:lineRule="exact"/>
              <w:ind w:left="257"/>
              <w:rPr>
                <w:sz w:val="24"/>
              </w:rPr>
            </w:pPr>
            <w:r>
              <w:rPr>
                <w:sz w:val="24"/>
              </w:rPr>
              <w:t>1</w:t>
            </w:r>
          </w:p>
          <w:p>
            <w:pPr>
              <w:pStyle w:val="TableParagraph"/>
              <w:spacing w:line="240" w:lineRule="auto" w:before="41"/>
              <w:ind w:left="257"/>
              <w:rPr>
                <w:sz w:val="24"/>
              </w:rPr>
            </w:pPr>
            <w:r>
              <w:rPr>
                <w:sz w:val="24"/>
              </w:rPr>
              <w:t>0</w:t>
            </w:r>
          </w:p>
        </w:tc>
      </w:tr>
      <w:tr>
        <w:trPr>
          <w:trHeight w:val="635" w:hRule="atLeast"/>
        </w:trPr>
        <w:tc>
          <w:tcPr>
            <w:tcW w:w="4959" w:type="dxa"/>
          </w:tcPr>
          <w:p>
            <w:pPr>
              <w:pStyle w:val="TableParagraph"/>
              <w:tabs>
                <w:tab w:pos="834" w:val="left" w:leader="none"/>
                <w:tab w:pos="3683" w:val="left" w:leader="none"/>
              </w:tabs>
              <w:ind w:left="256"/>
              <w:rPr>
                <w:sz w:val="24"/>
              </w:rPr>
            </w:pPr>
            <w:r>
              <w:rPr>
                <w:sz w:val="24"/>
              </w:rPr>
              <w:t>10.</w:t>
              <w:tab/>
              <w:t>Качество</w:t>
              <w:tab/>
              <w:t>программы</w:t>
            </w:r>
          </w:p>
          <w:p>
            <w:pPr>
              <w:pStyle w:val="TableParagraph"/>
              <w:spacing w:line="240" w:lineRule="auto" w:before="43"/>
              <w:ind w:left="256"/>
              <w:rPr>
                <w:sz w:val="24"/>
              </w:rPr>
            </w:pPr>
            <w:r>
              <w:rPr>
                <w:sz w:val="24"/>
              </w:rPr>
              <w:t>профессиональной адаптации</w:t>
            </w:r>
          </w:p>
        </w:tc>
        <w:tc>
          <w:tcPr>
            <w:tcW w:w="425" w:type="dxa"/>
          </w:tcPr>
          <w:p>
            <w:pPr>
              <w:pStyle w:val="TableParagraph"/>
              <w:ind w:left="0" w:right="38"/>
              <w:jc w:val="right"/>
              <w:rPr>
                <w:sz w:val="24"/>
              </w:rPr>
            </w:pPr>
            <w:r>
              <w:rPr>
                <w:sz w:val="24"/>
              </w:rPr>
              <w:t>1</w:t>
            </w:r>
          </w:p>
        </w:tc>
        <w:tc>
          <w:tcPr>
            <w:tcW w:w="425" w:type="dxa"/>
          </w:tcPr>
          <w:p>
            <w:pPr>
              <w:pStyle w:val="TableParagraph"/>
              <w:ind w:left="0" w:right="38"/>
              <w:jc w:val="right"/>
              <w:rPr>
                <w:sz w:val="24"/>
              </w:rPr>
            </w:pPr>
            <w:r>
              <w:rPr>
                <w:sz w:val="24"/>
              </w:rPr>
              <w:t>2</w:t>
            </w:r>
          </w:p>
        </w:tc>
        <w:tc>
          <w:tcPr>
            <w:tcW w:w="425" w:type="dxa"/>
          </w:tcPr>
          <w:p>
            <w:pPr>
              <w:pStyle w:val="TableParagraph"/>
              <w:ind w:left="0" w:right="38"/>
              <w:jc w:val="right"/>
              <w:rPr>
                <w:sz w:val="24"/>
              </w:rPr>
            </w:pPr>
            <w:r>
              <w:rPr>
                <w:sz w:val="24"/>
              </w:rPr>
              <w:t>3</w:t>
            </w:r>
          </w:p>
        </w:tc>
        <w:tc>
          <w:tcPr>
            <w:tcW w:w="425" w:type="dxa"/>
          </w:tcPr>
          <w:p>
            <w:pPr>
              <w:pStyle w:val="TableParagraph"/>
              <w:ind w:left="0" w:right="39"/>
              <w:jc w:val="right"/>
              <w:rPr>
                <w:sz w:val="24"/>
              </w:rPr>
            </w:pPr>
            <w:r>
              <w:rPr>
                <w:sz w:val="24"/>
              </w:rPr>
              <w:t>4</w:t>
            </w:r>
          </w:p>
        </w:tc>
        <w:tc>
          <w:tcPr>
            <w:tcW w:w="425" w:type="dxa"/>
          </w:tcPr>
          <w:p>
            <w:pPr>
              <w:pStyle w:val="TableParagraph"/>
              <w:ind w:left="0" w:right="36"/>
              <w:jc w:val="right"/>
              <w:rPr>
                <w:sz w:val="24"/>
              </w:rPr>
            </w:pPr>
            <w:r>
              <w:rPr>
                <w:sz w:val="24"/>
              </w:rPr>
              <w:t>5</w:t>
            </w:r>
          </w:p>
        </w:tc>
        <w:tc>
          <w:tcPr>
            <w:tcW w:w="425" w:type="dxa"/>
          </w:tcPr>
          <w:p>
            <w:pPr>
              <w:pStyle w:val="TableParagraph"/>
              <w:ind w:left="0" w:right="37"/>
              <w:jc w:val="right"/>
              <w:rPr>
                <w:sz w:val="24"/>
              </w:rPr>
            </w:pPr>
            <w:r>
              <w:rPr>
                <w:sz w:val="24"/>
              </w:rPr>
              <w:t>6</w:t>
            </w:r>
          </w:p>
        </w:tc>
        <w:tc>
          <w:tcPr>
            <w:tcW w:w="427" w:type="dxa"/>
          </w:tcPr>
          <w:p>
            <w:pPr>
              <w:pStyle w:val="TableParagraph"/>
              <w:ind w:left="0" w:right="39"/>
              <w:jc w:val="right"/>
              <w:rPr>
                <w:sz w:val="24"/>
              </w:rPr>
            </w:pPr>
            <w:r>
              <w:rPr>
                <w:sz w:val="24"/>
              </w:rPr>
              <w:t>7</w:t>
            </w:r>
          </w:p>
        </w:tc>
        <w:tc>
          <w:tcPr>
            <w:tcW w:w="425" w:type="dxa"/>
          </w:tcPr>
          <w:p>
            <w:pPr>
              <w:pStyle w:val="TableParagraph"/>
              <w:ind w:left="0" w:right="38"/>
              <w:jc w:val="right"/>
              <w:rPr>
                <w:sz w:val="24"/>
              </w:rPr>
            </w:pPr>
            <w:r>
              <w:rPr>
                <w:sz w:val="24"/>
              </w:rPr>
              <w:t>8</w:t>
            </w:r>
          </w:p>
        </w:tc>
        <w:tc>
          <w:tcPr>
            <w:tcW w:w="424" w:type="dxa"/>
          </w:tcPr>
          <w:p>
            <w:pPr>
              <w:pStyle w:val="TableParagraph"/>
              <w:ind w:left="0" w:right="35"/>
              <w:jc w:val="right"/>
              <w:rPr>
                <w:sz w:val="24"/>
              </w:rPr>
            </w:pPr>
            <w:r>
              <w:rPr>
                <w:sz w:val="24"/>
              </w:rPr>
              <w:t>9</w:t>
            </w:r>
          </w:p>
        </w:tc>
        <w:tc>
          <w:tcPr>
            <w:tcW w:w="561" w:type="dxa"/>
          </w:tcPr>
          <w:p>
            <w:pPr>
              <w:pStyle w:val="TableParagraph"/>
              <w:ind w:left="257"/>
              <w:rPr>
                <w:sz w:val="24"/>
              </w:rPr>
            </w:pPr>
            <w:r>
              <w:rPr>
                <w:sz w:val="24"/>
              </w:rPr>
              <w:t>1</w:t>
            </w:r>
          </w:p>
          <w:p>
            <w:pPr>
              <w:pStyle w:val="TableParagraph"/>
              <w:spacing w:line="240" w:lineRule="auto" w:before="43"/>
              <w:ind w:left="257"/>
              <w:rPr>
                <w:sz w:val="24"/>
              </w:rPr>
            </w:pPr>
            <w:r>
              <w:rPr>
                <w:sz w:val="24"/>
              </w:rPr>
              <w:t>0</w:t>
            </w:r>
          </w:p>
        </w:tc>
      </w:tr>
      <w:tr>
        <w:trPr>
          <w:trHeight w:val="633" w:hRule="atLeast"/>
        </w:trPr>
        <w:tc>
          <w:tcPr>
            <w:tcW w:w="4959" w:type="dxa"/>
          </w:tcPr>
          <w:p>
            <w:pPr>
              <w:pStyle w:val="TableParagraph"/>
              <w:tabs>
                <w:tab w:pos="834" w:val="left" w:leader="none"/>
              </w:tabs>
              <w:ind w:left="256"/>
              <w:rPr>
                <w:sz w:val="24"/>
              </w:rPr>
            </w:pPr>
            <w:r>
              <w:rPr>
                <w:sz w:val="24"/>
              </w:rPr>
              <w:t>11.</w:t>
              <w:tab/>
              <w:t>Ощущение поддержки от</w:t>
            </w:r>
            <w:r>
              <w:rPr>
                <w:spacing w:val="-6"/>
                <w:sz w:val="24"/>
              </w:rPr>
              <w:t> </w:t>
            </w:r>
            <w:r>
              <w:rPr>
                <w:sz w:val="24"/>
              </w:rPr>
              <w:t>наставника</w:t>
            </w:r>
          </w:p>
        </w:tc>
        <w:tc>
          <w:tcPr>
            <w:tcW w:w="425" w:type="dxa"/>
          </w:tcPr>
          <w:p>
            <w:pPr>
              <w:pStyle w:val="TableParagraph"/>
              <w:ind w:left="0" w:right="38"/>
              <w:jc w:val="right"/>
              <w:rPr>
                <w:sz w:val="24"/>
              </w:rPr>
            </w:pPr>
            <w:r>
              <w:rPr>
                <w:sz w:val="24"/>
              </w:rPr>
              <w:t>1</w:t>
            </w:r>
          </w:p>
        </w:tc>
        <w:tc>
          <w:tcPr>
            <w:tcW w:w="425" w:type="dxa"/>
          </w:tcPr>
          <w:p>
            <w:pPr>
              <w:pStyle w:val="TableParagraph"/>
              <w:ind w:left="0" w:right="38"/>
              <w:jc w:val="right"/>
              <w:rPr>
                <w:sz w:val="24"/>
              </w:rPr>
            </w:pPr>
            <w:r>
              <w:rPr>
                <w:sz w:val="24"/>
              </w:rPr>
              <w:t>2</w:t>
            </w:r>
          </w:p>
        </w:tc>
        <w:tc>
          <w:tcPr>
            <w:tcW w:w="425" w:type="dxa"/>
          </w:tcPr>
          <w:p>
            <w:pPr>
              <w:pStyle w:val="TableParagraph"/>
              <w:ind w:left="0" w:right="38"/>
              <w:jc w:val="right"/>
              <w:rPr>
                <w:sz w:val="24"/>
              </w:rPr>
            </w:pPr>
            <w:r>
              <w:rPr>
                <w:sz w:val="24"/>
              </w:rPr>
              <w:t>3</w:t>
            </w:r>
          </w:p>
        </w:tc>
        <w:tc>
          <w:tcPr>
            <w:tcW w:w="425" w:type="dxa"/>
          </w:tcPr>
          <w:p>
            <w:pPr>
              <w:pStyle w:val="TableParagraph"/>
              <w:ind w:left="0" w:right="39"/>
              <w:jc w:val="right"/>
              <w:rPr>
                <w:sz w:val="24"/>
              </w:rPr>
            </w:pPr>
            <w:r>
              <w:rPr>
                <w:sz w:val="24"/>
              </w:rPr>
              <w:t>4</w:t>
            </w:r>
          </w:p>
        </w:tc>
        <w:tc>
          <w:tcPr>
            <w:tcW w:w="425" w:type="dxa"/>
          </w:tcPr>
          <w:p>
            <w:pPr>
              <w:pStyle w:val="TableParagraph"/>
              <w:ind w:left="0" w:right="36"/>
              <w:jc w:val="right"/>
              <w:rPr>
                <w:sz w:val="24"/>
              </w:rPr>
            </w:pPr>
            <w:r>
              <w:rPr>
                <w:sz w:val="24"/>
              </w:rPr>
              <w:t>5</w:t>
            </w:r>
          </w:p>
        </w:tc>
        <w:tc>
          <w:tcPr>
            <w:tcW w:w="425" w:type="dxa"/>
          </w:tcPr>
          <w:p>
            <w:pPr>
              <w:pStyle w:val="TableParagraph"/>
              <w:ind w:left="0" w:right="37"/>
              <w:jc w:val="right"/>
              <w:rPr>
                <w:sz w:val="24"/>
              </w:rPr>
            </w:pPr>
            <w:r>
              <w:rPr>
                <w:sz w:val="24"/>
              </w:rPr>
              <w:t>6</w:t>
            </w:r>
          </w:p>
        </w:tc>
        <w:tc>
          <w:tcPr>
            <w:tcW w:w="427" w:type="dxa"/>
          </w:tcPr>
          <w:p>
            <w:pPr>
              <w:pStyle w:val="TableParagraph"/>
              <w:ind w:left="0" w:right="39"/>
              <w:jc w:val="right"/>
              <w:rPr>
                <w:sz w:val="24"/>
              </w:rPr>
            </w:pPr>
            <w:r>
              <w:rPr>
                <w:sz w:val="24"/>
              </w:rPr>
              <w:t>7</w:t>
            </w:r>
          </w:p>
        </w:tc>
        <w:tc>
          <w:tcPr>
            <w:tcW w:w="425" w:type="dxa"/>
          </w:tcPr>
          <w:p>
            <w:pPr>
              <w:pStyle w:val="TableParagraph"/>
              <w:ind w:left="0" w:right="38"/>
              <w:jc w:val="right"/>
              <w:rPr>
                <w:sz w:val="24"/>
              </w:rPr>
            </w:pPr>
            <w:r>
              <w:rPr>
                <w:sz w:val="24"/>
              </w:rPr>
              <w:t>8</w:t>
            </w:r>
          </w:p>
        </w:tc>
        <w:tc>
          <w:tcPr>
            <w:tcW w:w="424" w:type="dxa"/>
          </w:tcPr>
          <w:p>
            <w:pPr>
              <w:pStyle w:val="TableParagraph"/>
              <w:ind w:left="0" w:right="35"/>
              <w:jc w:val="right"/>
              <w:rPr>
                <w:sz w:val="24"/>
              </w:rPr>
            </w:pPr>
            <w:r>
              <w:rPr>
                <w:sz w:val="24"/>
              </w:rPr>
              <w:t>9</w:t>
            </w:r>
          </w:p>
        </w:tc>
        <w:tc>
          <w:tcPr>
            <w:tcW w:w="561" w:type="dxa"/>
          </w:tcPr>
          <w:p>
            <w:pPr>
              <w:pStyle w:val="TableParagraph"/>
              <w:ind w:left="257"/>
              <w:rPr>
                <w:sz w:val="24"/>
              </w:rPr>
            </w:pPr>
            <w:r>
              <w:rPr>
                <w:sz w:val="24"/>
              </w:rPr>
              <w:t>1</w:t>
            </w:r>
          </w:p>
          <w:p>
            <w:pPr>
              <w:pStyle w:val="TableParagraph"/>
              <w:spacing w:line="240" w:lineRule="auto" w:before="41"/>
              <w:ind w:left="257"/>
              <w:rPr>
                <w:sz w:val="24"/>
              </w:rPr>
            </w:pPr>
            <w:r>
              <w:rPr>
                <w:sz w:val="24"/>
              </w:rPr>
              <w:t>0</w:t>
            </w:r>
          </w:p>
        </w:tc>
      </w:tr>
      <w:tr>
        <w:trPr>
          <w:trHeight w:val="635" w:hRule="atLeast"/>
        </w:trPr>
        <w:tc>
          <w:tcPr>
            <w:tcW w:w="4959" w:type="dxa"/>
          </w:tcPr>
          <w:p>
            <w:pPr>
              <w:pStyle w:val="TableParagraph"/>
              <w:tabs>
                <w:tab w:pos="834" w:val="left" w:leader="none"/>
                <w:tab w:pos="2245" w:val="left" w:leader="none"/>
                <w:tab w:pos="2885" w:val="left" w:leader="none"/>
                <w:tab w:pos="4202" w:val="left" w:leader="none"/>
              </w:tabs>
              <w:spacing w:line="273" w:lineRule="exact"/>
              <w:ind w:left="256"/>
              <w:rPr>
                <w:sz w:val="24"/>
              </w:rPr>
            </w:pPr>
            <w:r>
              <w:rPr>
                <w:sz w:val="24"/>
              </w:rPr>
              <w:t>12.</w:t>
              <w:tab/>
              <w:t>Насколько</w:t>
              <w:tab/>
              <w:t>Вы</w:t>
              <w:tab/>
              <w:t>довольны</w:t>
              <w:tab/>
              <w:t>вашей</w:t>
            </w:r>
          </w:p>
          <w:p>
            <w:pPr>
              <w:pStyle w:val="TableParagraph"/>
              <w:spacing w:line="240" w:lineRule="auto" w:before="40"/>
              <w:ind w:left="256"/>
              <w:rPr>
                <w:sz w:val="24"/>
              </w:rPr>
            </w:pPr>
            <w:r>
              <w:rPr>
                <w:sz w:val="24"/>
              </w:rPr>
              <w:t>совместной работой?</w:t>
            </w:r>
          </w:p>
        </w:tc>
        <w:tc>
          <w:tcPr>
            <w:tcW w:w="425" w:type="dxa"/>
          </w:tcPr>
          <w:p>
            <w:pPr>
              <w:pStyle w:val="TableParagraph"/>
              <w:spacing w:line="273" w:lineRule="exact"/>
              <w:ind w:left="0" w:right="38"/>
              <w:jc w:val="right"/>
              <w:rPr>
                <w:sz w:val="24"/>
              </w:rPr>
            </w:pPr>
            <w:r>
              <w:rPr>
                <w:sz w:val="24"/>
              </w:rPr>
              <w:t>1</w:t>
            </w:r>
          </w:p>
        </w:tc>
        <w:tc>
          <w:tcPr>
            <w:tcW w:w="425" w:type="dxa"/>
          </w:tcPr>
          <w:p>
            <w:pPr>
              <w:pStyle w:val="TableParagraph"/>
              <w:spacing w:line="273" w:lineRule="exact"/>
              <w:ind w:left="0" w:right="38"/>
              <w:jc w:val="right"/>
              <w:rPr>
                <w:sz w:val="24"/>
              </w:rPr>
            </w:pPr>
            <w:r>
              <w:rPr>
                <w:sz w:val="24"/>
              </w:rPr>
              <w:t>2</w:t>
            </w:r>
          </w:p>
        </w:tc>
        <w:tc>
          <w:tcPr>
            <w:tcW w:w="425" w:type="dxa"/>
          </w:tcPr>
          <w:p>
            <w:pPr>
              <w:pStyle w:val="TableParagraph"/>
              <w:spacing w:line="273" w:lineRule="exact"/>
              <w:ind w:left="0" w:right="38"/>
              <w:jc w:val="right"/>
              <w:rPr>
                <w:sz w:val="24"/>
              </w:rPr>
            </w:pPr>
            <w:r>
              <w:rPr>
                <w:sz w:val="24"/>
              </w:rPr>
              <w:t>3</w:t>
            </w:r>
          </w:p>
        </w:tc>
        <w:tc>
          <w:tcPr>
            <w:tcW w:w="425" w:type="dxa"/>
          </w:tcPr>
          <w:p>
            <w:pPr>
              <w:pStyle w:val="TableParagraph"/>
              <w:spacing w:line="273" w:lineRule="exact"/>
              <w:ind w:left="0" w:right="39"/>
              <w:jc w:val="right"/>
              <w:rPr>
                <w:sz w:val="24"/>
              </w:rPr>
            </w:pPr>
            <w:r>
              <w:rPr>
                <w:sz w:val="24"/>
              </w:rPr>
              <w:t>4</w:t>
            </w:r>
          </w:p>
        </w:tc>
        <w:tc>
          <w:tcPr>
            <w:tcW w:w="425" w:type="dxa"/>
          </w:tcPr>
          <w:p>
            <w:pPr>
              <w:pStyle w:val="TableParagraph"/>
              <w:spacing w:line="273" w:lineRule="exact"/>
              <w:ind w:left="0" w:right="36"/>
              <w:jc w:val="right"/>
              <w:rPr>
                <w:sz w:val="24"/>
              </w:rPr>
            </w:pPr>
            <w:r>
              <w:rPr>
                <w:sz w:val="24"/>
              </w:rPr>
              <w:t>5</w:t>
            </w:r>
          </w:p>
        </w:tc>
        <w:tc>
          <w:tcPr>
            <w:tcW w:w="425" w:type="dxa"/>
          </w:tcPr>
          <w:p>
            <w:pPr>
              <w:pStyle w:val="TableParagraph"/>
              <w:spacing w:line="273" w:lineRule="exact"/>
              <w:ind w:left="0" w:right="37"/>
              <w:jc w:val="right"/>
              <w:rPr>
                <w:sz w:val="24"/>
              </w:rPr>
            </w:pPr>
            <w:r>
              <w:rPr>
                <w:sz w:val="24"/>
              </w:rPr>
              <w:t>6</w:t>
            </w:r>
          </w:p>
        </w:tc>
        <w:tc>
          <w:tcPr>
            <w:tcW w:w="427" w:type="dxa"/>
          </w:tcPr>
          <w:p>
            <w:pPr>
              <w:pStyle w:val="TableParagraph"/>
              <w:spacing w:line="273" w:lineRule="exact"/>
              <w:ind w:left="0" w:right="39"/>
              <w:jc w:val="right"/>
              <w:rPr>
                <w:sz w:val="24"/>
              </w:rPr>
            </w:pPr>
            <w:r>
              <w:rPr>
                <w:sz w:val="24"/>
              </w:rPr>
              <w:t>7</w:t>
            </w:r>
          </w:p>
        </w:tc>
        <w:tc>
          <w:tcPr>
            <w:tcW w:w="425" w:type="dxa"/>
          </w:tcPr>
          <w:p>
            <w:pPr>
              <w:pStyle w:val="TableParagraph"/>
              <w:spacing w:line="273" w:lineRule="exact"/>
              <w:ind w:left="0" w:right="38"/>
              <w:jc w:val="right"/>
              <w:rPr>
                <w:sz w:val="24"/>
              </w:rPr>
            </w:pPr>
            <w:r>
              <w:rPr>
                <w:sz w:val="24"/>
              </w:rPr>
              <w:t>8</w:t>
            </w:r>
          </w:p>
        </w:tc>
        <w:tc>
          <w:tcPr>
            <w:tcW w:w="424" w:type="dxa"/>
          </w:tcPr>
          <w:p>
            <w:pPr>
              <w:pStyle w:val="TableParagraph"/>
              <w:spacing w:line="273" w:lineRule="exact"/>
              <w:ind w:left="0" w:right="35"/>
              <w:jc w:val="right"/>
              <w:rPr>
                <w:sz w:val="24"/>
              </w:rPr>
            </w:pPr>
            <w:r>
              <w:rPr>
                <w:sz w:val="24"/>
              </w:rPr>
              <w:t>9</w:t>
            </w:r>
          </w:p>
        </w:tc>
        <w:tc>
          <w:tcPr>
            <w:tcW w:w="561" w:type="dxa"/>
          </w:tcPr>
          <w:p>
            <w:pPr>
              <w:pStyle w:val="TableParagraph"/>
              <w:spacing w:line="273" w:lineRule="exact"/>
              <w:ind w:left="257"/>
              <w:rPr>
                <w:sz w:val="24"/>
              </w:rPr>
            </w:pPr>
            <w:r>
              <w:rPr>
                <w:sz w:val="24"/>
              </w:rPr>
              <w:t>1</w:t>
            </w:r>
          </w:p>
          <w:p>
            <w:pPr>
              <w:pStyle w:val="TableParagraph"/>
              <w:spacing w:line="240" w:lineRule="auto" w:before="40"/>
              <w:ind w:left="257"/>
              <w:rPr>
                <w:sz w:val="24"/>
              </w:rPr>
            </w:pPr>
            <w:r>
              <w:rPr>
                <w:sz w:val="24"/>
              </w:rPr>
              <w:t>0</w:t>
            </w:r>
          </w:p>
        </w:tc>
      </w:tr>
    </w:tbl>
    <w:p>
      <w:pPr>
        <w:spacing w:after="0" w:line="240" w:lineRule="auto"/>
        <w:rPr>
          <w:sz w:val="24"/>
        </w:rPr>
        <w:sectPr>
          <w:pgSz w:w="12240" w:h="15840"/>
          <w:pgMar w:header="0" w:footer="1180" w:top="1260" w:bottom="1460" w:left="200" w:right="200"/>
        </w:sectPr>
      </w:pPr>
    </w:p>
    <w:p>
      <w:pPr>
        <w:pStyle w:val="BodyText"/>
        <w:tabs>
          <w:tab w:pos="2941" w:val="left" w:leader="none"/>
        </w:tabs>
        <w:spacing w:before="66"/>
        <w:ind w:left="2222"/>
      </w:pPr>
      <w:r>
        <w:rPr/>
        <w:t>13.</w:t>
        <w:tab/>
        <w:t>Что Вы ожидали от программы и своей</w:t>
      </w:r>
      <w:r>
        <w:rPr>
          <w:spacing w:val="-1"/>
        </w:rPr>
        <w:t> </w:t>
      </w:r>
      <w:r>
        <w:rPr/>
        <w:t>роли?</w:t>
      </w:r>
    </w:p>
    <w:p>
      <w:pPr>
        <w:pStyle w:val="BodyText"/>
        <w:spacing w:before="4"/>
        <w:rPr>
          <w:sz w:val="23"/>
        </w:rPr>
      </w:pPr>
      <w:r>
        <w:rPr/>
        <w:pict>
          <v:shape style="position:absolute;margin-left:85.103996pt;margin-top:15.633177pt;width:366pt;height:.1pt;mso-position-horizontal-relative:page;mso-position-vertical-relative:paragraph;z-index:-15696384;mso-wrap-distance-left:0;mso-wrap-distance-right:0" coordorigin="1702,313" coordsize="7320,0" path="m1702,313l9022,313e" filled="false" stroked="true" strokeweight=".48pt" strokecolor="#000000">
            <v:path arrowok="t"/>
            <v:stroke dashstyle="solid"/>
            <w10:wrap type="topAndBottom"/>
          </v:shape>
        </w:pict>
      </w:r>
    </w:p>
    <w:p>
      <w:pPr>
        <w:pStyle w:val="BodyText"/>
        <w:rPr>
          <w:sz w:val="2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554" w:val="left" w:leader="none"/>
              </w:tabs>
              <w:spacing w:line="273" w:lineRule="exact"/>
              <w:ind w:left="834"/>
              <w:rPr>
                <w:sz w:val="24"/>
              </w:rPr>
            </w:pPr>
            <w:r>
              <w:rPr>
                <w:sz w:val="24"/>
              </w:rPr>
              <w:t>14.</w:t>
              <w:tab/>
              <w:t>Насколько оправдались</w:t>
            </w:r>
            <w:r>
              <w:rPr>
                <w:spacing w:val="26"/>
                <w:sz w:val="24"/>
              </w:rPr>
              <w:t> </w:t>
            </w:r>
            <w:r>
              <w:rPr>
                <w:sz w:val="24"/>
              </w:rPr>
              <w:t>Ваши</w:t>
            </w:r>
          </w:p>
          <w:p>
            <w:pPr>
              <w:pStyle w:val="TableParagraph"/>
              <w:spacing w:line="240" w:lineRule="auto" w:before="41"/>
              <w:ind w:left="834"/>
              <w:rPr>
                <w:sz w:val="24"/>
              </w:rPr>
            </w:pPr>
            <w:r>
              <w:rPr>
                <w:sz w:val="24"/>
              </w:rPr>
              <w:t>ожидания?</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115"/>
              <w:rPr>
                <w:sz w:val="24"/>
              </w:rPr>
            </w:pPr>
            <w:r>
              <w:rPr>
                <w:sz w:val="24"/>
              </w:rPr>
              <w:t>10</w:t>
            </w:r>
          </w:p>
        </w:tc>
      </w:tr>
    </w:tbl>
    <w:p>
      <w:pPr>
        <w:pStyle w:val="BodyText"/>
        <w:spacing w:before="5"/>
        <w:rPr>
          <w:sz w:val="19"/>
        </w:rPr>
      </w:pPr>
    </w:p>
    <w:p>
      <w:pPr>
        <w:pStyle w:val="ListParagraph"/>
        <w:numPr>
          <w:ilvl w:val="0"/>
          <w:numId w:val="162"/>
        </w:numPr>
        <w:tabs>
          <w:tab w:pos="2941" w:val="left" w:leader="none"/>
          <w:tab w:pos="2942" w:val="left" w:leader="none"/>
        </w:tabs>
        <w:spacing w:line="240" w:lineRule="auto" w:before="90" w:after="0"/>
        <w:ind w:left="2942" w:right="0" w:hanging="720"/>
        <w:jc w:val="left"/>
        <w:rPr>
          <w:sz w:val="24"/>
        </w:rPr>
      </w:pPr>
      <w:r>
        <w:rPr>
          <w:sz w:val="24"/>
        </w:rPr>
        <w:t>Что особенно ценно для Вас было в</w:t>
      </w:r>
      <w:r>
        <w:rPr>
          <w:spacing w:val="-3"/>
          <w:sz w:val="24"/>
        </w:rPr>
        <w:t> </w:t>
      </w:r>
      <w:r>
        <w:rPr>
          <w:sz w:val="24"/>
        </w:rPr>
        <w:t>программе?</w:t>
      </w:r>
    </w:p>
    <w:p>
      <w:pPr>
        <w:pStyle w:val="BodyText"/>
        <w:spacing w:before="3"/>
        <w:rPr>
          <w:sz w:val="23"/>
        </w:rPr>
      </w:pPr>
      <w:r>
        <w:rPr/>
        <w:pict>
          <v:shape style="position:absolute;margin-left:85.103996pt;margin-top:15.599094pt;width:366pt;height:.1pt;mso-position-horizontal-relative:page;mso-position-vertical-relative:paragraph;z-index:-15695872;mso-wrap-distance-left:0;mso-wrap-distance-right:0" coordorigin="1702,312" coordsize="7320,0" path="m1702,312l9022,312e" filled="false" stroked="true" strokeweight=".48pt" strokecolor="#000000">
            <v:path arrowok="t"/>
            <v:stroke dashstyle="solid"/>
            <w10:wrap type="topAndBottom"/>
          </v:shape>
        </w:pict>
      </w:r>
    </w:p>
    <w:p>
      <w:pPr>
        <w:pStyle w:val="ListParagraph"/>
        <w:numPr>
          <w:ilvl w:val="0"/>
          <w:numId w:val="162"/>
        </w:numPr>
        <w:tabs>
          <w:tab w:pos="2941" w:val="left" w:leader="none"/>
          <w:tab w:pos="2942" w:val="left" w:leader="none"/>
        </w:tabs>
        <w:spacing w:line="240" w:lineRule="auto" w:before="11" w:after="0"/>
        <w:ind w:left="2942" w:right="0" w:hanging="720"/>
        <w:jc w:val="left"/>
        <w:rPr>
          <w:sz w:val="24"/>
        </w:rPr>
      </w:pPr>
      <w:r>
        <w:rPr>
          <w:sz w:val="24"/>
        </w:rPr>
        <w:t>Чего Вам не хватило в программе/что хотелось бы</w:t>
      </w:r>
      <w:r>
        <w:rPr>
          <w:spacing w:val="-5"/>
          <w:sz w:val="24"/>
        </w:rPr>
        <w:t> </w:t>
      </w:r>
      <w:r>
        <w:rPr>
          <w:sz w:val="24"/>
        </w:rPr>
        <w:t>изменить?</w:t>
      </w:r>
    </w:p>
    <w:p>
      <w:pPr>
        <w:pStyle w:val="BodyText"/>
        <w:spacing w:before="4"/>
        <w:rPr>
          <w:sz w:val="23"/>
        </w:rPr>
      </w:pPr>
      <w:r>
        <w:rPr/>
        <w:pict>
          <v:shape style="position:absolute;margin-left:85.103996pt;margin-top:15.631165pt;width:366pt;height:.1pt;mso-position-horizontal-relative:page;mso-position-vertical-relative:paragraph;z-index:-15695360;mso-wrap-distance-left:0;mso-wrap-distance-right:0" coordorigin="1702,313" coordsize="7320,0" path="m1702,313l9022,313e" filled="false" stroked="true" strokeweight=".48pt" strokecolor="#000000">
            <v:path arrowok="t"/>
            <v:stroke dashstyle="solid"/>
            <w10:wrap type="topAndBottom"/>
          </v:shape>
        </w:pict>
      </w:r>
    </w:p>
    <w:p>
      <w:pPr>
        <w:pStyle w:val="BodyText"/>
        <w:spacing w:before="3"/>
        <w:rPr>
          <w:sz w:val="29"/>
        </w:rPr>
      </w:pPr>
    </w:p>
    <w:tbl>
      <w:tblPr>
        <w:tblW w:w="0" w:type="auto"/>
        <w:jc w:val="left"/>
        <w:tblInd w:w="151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4313"/>
        <w:gridCol w:w="1027"/>
        <w:gridCol w:w="962"/>
        <w:gridCol w:w="955"/>
        <w:gridCol w:w="912"/>
        <w:gridCol w:w="1120"/>
      </w:tblGrid>
      <w:tr>
        <w:trPr>
          <w:trHeight w:val="1934" w:hRule="atLeast"/>
        </w:trPr>
        <w:tc>
          <w:tcPr>
            <w:tcW w:w="4313" w:type="dxa"/>
          </w:tcPr>
          <w:p>
            <w:pPr>
              <w:pStyle w:val="TableParagraph"/>
              <w:spacing w:line="276" w:lineRule="auto" w:before="9"/>
              <w:ind w:left="834" w:right="103"/>
              <w:jc w:val="both"/>
              <w:rPr>
                <w:sz w:val="24"/>
              </w:rPr>
            </w:pPr>
            <w:r>
              <w:rPr>
                <w:sz w:val="24"/>
              </w:rPr>
              <w:t>17. Как часто проводились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1027" w:type="dxa"/>
          </w:tcPr>
          <w:p>
            <w:pPr>
              <w:pStyle w:val="TableParagraph"/>
              <w:spacing w:line="276" w:lineRule="auto" w:before="14"/>
              <w:ind w:left="115" w:right="188"/>
              <w:rPr>
                <w:b/>
                <w:sz w:val="24"/>
              </w:rPr>
            </w:pPr>
            <w:r>
              <w:rPr>
                <w:b/>
                <w:sz w:val="24"/>
              </w:rPr>
              <w:t>Очень часто</w:t>
            </w:r>
          </w:p>
        </w:tc>
        <w:tc>
          <w:tcPr>
            <w:tcW w:w="962" w:type="dxa"/>
          </w:tcPr>
          <w:p>
            <w:pPr>
              <w:pStyle w:val="TableParagraph"/>
              <w:spacing w:line="240" w:lineRule="auto" w:before="14"/>
              <w:ind w:left="113"/>
              <w:rPr>
                <w:b/>
                <w:sz w:val="24"/>
              </w:rPr>
            </w:pPr>
            <w:r>
              <w:rPr>
                <w:b/>
                <w:color w:val="000009"/>
                <w:sz w:val="24"/>
              </w:rPr>
              <w:t>Часто</w:t>
            </w:r>
          </w:p>
        </w:tc>
        <w:tc>
          <w:tcPr>
            <w:tcW w:w="955" w:type="dxa"/>
          </w:tcPr>
          <w:p>
            <w:pPr>
              <w:pStyle w:val="TableParagraph"/>
              <w:spacing w:line="240" w:lineRule="auto" w:before="14"/>
              <w:ind w:left="116"/>
              <w:rPr>
                <w:b/>
                <w:sz w:val="24"/>
              </w:rPr>
            </w:pPr>
            <w:r>
              <w:rPr>
                <w:b/>
                <w:sz w:val="24"/>
              </w:rPr>
              <w:t>Редко</w:t>
            </w:r>
          </w:p>
        </w:tc>
        <w:tc>
          <w:tcPr>
            <w:tcW w:w="912" w:type="dxa"/>
          </w:tcPr>
          <w:p>
            <w:pPr>
              <w:pStyle w:val="TableParagraph"/>
              <w:spacing w:line="240" w:lineRule="auto" w:before="14"/>
              <w:ind w:left="116"/>
              <w:rPr>
                <w:b/>
                <w:sz w:val="24"/>
              </w:rPr>
            </w:pPr>
            <w:r>
              <w:rPr>
                <w:b/>
                <w:sz w:val="24"/>
              </w:rPr>
              <w:t>1-2</w:t>
            </w:r>
          </w:p>
          <w:p>
            <w:pPr>
              <w:pStyle w:val="TableParagraph"/>
              <w:spacing w:line="240" w:lineRule="auto" w:before="40"/>
              <w:ind w:left="116"/>
              <w:rPr>
                <w:b/>
                <w:sz w:val="24"/>
              </w:rPr>
            </w:pPr>
            <w:r>
              <w:rPr>
                <w:b/>
                <w:sz w:val="24"/>
              </w:rPr>
              <w:t>раза</w:t>
            </w:r>
          </w:p>
        </w:tc>
        <w:tc>
          <w:tcPr>
            <w:tcW w:w="1120" w:type="dxa"/>
          </w:tcPr>
          <w:p>
            <w:pPr>
              <w:pStyle w:val="TableParagraph"/>
              <w:spacing w:line="240" w:lineRule="auto" w:before="14"/>
              <w:ind w:left="16"/>
              <w:rPr>
                <w:b/>
                <w:sz w:val="24"/>
              </w:rPr>
            </w:pPr>
            <w:r>
              <w:rPr>
                <w:b/>
                <w:color w:val="000009"/>
                <w:sz w:val="24"/>
              </w:rPr>
              <w:t>Никогда</w:t>
            </w:r>
          </w:p>
        </w:tc>
      </w:tr>
    </w:tbl>
    <w:p>
      <w:pPr>
        <w:pStyle w:val="BodyText"/>
        <w:rPr>
          <w:sz w:val="20"/>
        </w:rPr>
      </w:pPr>
    </w:p>
    <w:p>
      <w:pPr>
        <w:pStyle w:val="BodyText"/>
        <w:spacing w:before="9"/>
        <w:rPr>
          <w:sz w:val="26"/>
        </w:rPr>
      </w:pPr>
    </w:p>
    <w:p>
      <w:pPr>
        <w:pStyle w:val="ListParagraph"/>
        <w:numPr>
          <w:ilvl w:val="0"/>
          <w:numId w:val="163"/>
        </w:numPr>
        <w:tabs>
          <w:tab w:pos="2941" w:val="left" w:leader="none"/>
          <w:tab w:pos="2942" w:val="left" w:leader="none"/>
        </w:tabs>
        <w:spacing w:line="240" w:lineRule="auto" w:before="90" w:after="0"/>
        <w:ind w:left="2942" w:right="0" w:hanging="720"/>
        <w:jc w:val="left"/>
        <w:rPr>
          <w:sz w:val="24"/>
        </w:rPr>
      </w:pPr>
      <w:r>
        <w:rPr>
          <w:sz w:val="24"/>
        </w:rPr>
        <w:t>Оглядываясь назад, понравилось ли Вам участвовать в программе?</w:t>
      </w:r>
      <w:r>
        <w:rPr>
          <w:spacing w:val="57"/>
          <w:sz w:val="24"/>
        </w:rPr>
        <w:t> </w:t>
      </w:r>
      <w:r>
        <w:rPr>
          <w:sz w:val="24"/>
        </w:rPr>
        <w:t>[да/нет]</w:t>
      </w:r>
    </w:p>
    <w:p>
      <w:pPr>
        <w:pStyle w:val="BodyText"/>
        <w:spacing w:before="3"/>
        <w:rPr>
          <w:sz w:val="31"/>
        </w:rPr>
      </w:pPr>
    </w:p>
    <w:p>
      <w:pPr>
        <w:pStyle w:val="ListParagraph"/>
        <w:numPr>
          <w:ilvl w:val="0"/>
          <w:numId w:val="163"/>
        </w:numPr>
        <w:tabs>
          <w:tab w:pos="2941" w:val="left" w:leader="none"/>
          <w:tab w:pos="2942" w:val="left" w:leader="none"/>
        </w:tabs>
        <w:spacing w:line="240" w:lineRule="auto" w:before="0" w:after="0"/>
        <w:ind w:left="2942" w:right="0" w:hanging="720"/>
        <w:jc w:val="left"/>
        <w:rPr>
          <w:sz w:val="24"/>
        </w:rPr>
      </w:pPr>
      <w:r>
        <w:rPr>
          <w:sz w:val="24"/>
        </w:rPr>
        <w:t>Хотели бы Вы продолжить работу в программе наставничества?</w:t>
      </w:r>
      <w:r>
        <w:rPr>
          <w:spacing w:val="-7"/>
          <w:sz w:val="24"/>
        </w:rPr>
        <w:t> </w:t>
      </w:r>
      <w:r>
        <w:rPr>
          <w:sz w:val="24"/>
        </w:rPr>
        <w:t>[да/нет]</w:t>
      </w:r>
    </w:p>
    <w:p>
      <w:pPr>
        <w:spacing w:after="0" w:line="240" w:lineRule="auto"/>
        <w:jc w:val="left"/>
        <w:rPr>
          <w:sz w:val="24"/>
        </w:rPr>
        <w:sectPr>
          <w:pgSz w:w="12240" w:h="15840"/>
          <w:pgMar w:header="0" w:footer="1180" w:top="1380" w:bottom="1460" w:left="200" w:right="200"/>
        </w:sectPr>
      </w:pPr>
    </w:p>
    <w:p>
      <w:pPr>
        <w:pStyle w:val="BodyText"/>
        <w:spacing w:before="9"/>
        <w:rPr>
          <w:sz w:val="15"/>
        </w:rPr>
      </w:pPr>
    </w:p>
    <w:p>
      <w:pPr>
        <w:pStyle w:val="Heading2"/>
        <w:spacing w:before="86"/>
        <w:ind w:left="5292"/>
      </w:pPr>
      <w:r>
        <w:rPr/>
        <w:t>Анкета наставника</w:t>
      </w:r>
    </w:p>
    <w:p>
      <w:pPr>
        <w:pStyle w:val="BodyText"/>
        <w:spacing w:before="1"/>
        <w:rPr>
          <w:b/>
          <w:sz w:val="32"/>
        </w:rPr>
      </w:pPr>
    </w:p>
    <w:p>
      <w:pPr>
        <w:pStyle w:val="ListParagraph"/>
        <w:numPr>
          <w:ilvl w:val="0"/>
          <w:numId w:val="164"/>
        </w:numPr>
        <w:tabs>
          <w:tab w:pos="2941" w:val="left" w:leader="none"/>
          <w:tab w:pos="2942" w:val="left" w:leader="none"/>
        </w:tabs>
        <w:spacing w:line="240" w:lineRule="auto" w:before="0" w:after="0"/>
        <w:ind w:left="2942" w:right="0" w:hanging="720"/>
        <w:jc w:val="left"/>
        <w:rPr>
          <w:sz w:val="24"/>
        </w:rPr>
      </w:pPr>
      <w:r>
        <w:rPr>
          <w:sz w:val="24"/>
        </w:rPr>
        <w:t>Сталкивались ли Вы раньше с программой наставничества?</w:t>
      </w:r>
      <w:r>
        <w:rPr>
          <w:spacing w:val="-4"/>
          <w:sz w:val="24"/>
        </w:rPr>
        <w:t> </w:t>
      </w:r>
      <w:r>
        <w:rPr>
          <w:sz w:val="24"/>
        </w:rPr>
        <w:t>[да/нет]</w:t>
      </w:r>
    </w:p>
    <w:p>
      <w:pPr>
        <w:pStyle w:val="ListParagraph"/>
        <w:numPr>
          <w:ilvl w:val="0"/>
          <w:numId w:val="164"/>
        </w:numPr>
        <w:tabs>
          <w:tab w:pos="2941" w:val="left" w:leader="none"/>
          <w:tab w:pos="2942" w:val="left" w:leader="none"/>
          <w:tab w:pos="10085" w:val="left" w:leader="none"/>
        </w:tabs>
        <w:spacing w:line="240" w:lineRule="auto" w:before="41" w:after="0"/>
        <w:ind w:left="2942" w:right="0" w:hanging="72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3"/>
        <w:rPr>
          <w:sz w:val="23"/>
        </w:rPr>
      </w:pPr>
    </w:p>
    <w:p>
      <w:pPr>
        <w:pStyle w:val="BodyText"/>
        <w:spacing w:before="90"/>
        <w:ind w:left="1502"/>
      </w:pPr>
      <w:r>
        <w:rPr/>
        <w:t>Оцените в баллах от 1 до 10, где 1 – самый низший балл, а 10 – самый высокий.</w:t>
      </w:r>
    </w:p>
    <w:p>
      <w:pPr>
        <w:pStyle w:val="BodyText"/>
        <w:rPr>
          <w:sz w:val="20"/>
        </w:rPr>
      </w:pPr>
    </w:p>
    <w:p>
      <w:pPr>
        <w:pStyle w:val="BodyText"/>
        <w:spacing w:before="9" w:after="1"/>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3" w:hRule="atLeast"/>
        </w:trPr>
        <w:tc>
          <w:tcPr>
            <w:tcW w:w="4959" w:type="dxa"/>
          </w:tcPr>
          <w:p>
            <w:pPr>
              <w:pStyle w:val="TableParagraph"/>
              <w:tabs>
                <w:tab w:pos="1554" w:val="left" w:leader="none"/>
                <w:tab w:pos="3684" w:val="left" w:leader="none"/>
              </w:tabs>
              <w:ind w:left="834"/>
              <w:rPr>
                <w:sz w:val="24"/>
              </w:rPr>
            </w:pPr>
            <w:r>
              <w:rPr>
                <w:sz w:val="24"/>
              </w:rPr>
              <w:t>3.</w:t>
              <w:tab/>
              <w:t>Эффективность</w:t>
              <w:tab/>
              <w:t>программы</w:t>
            </w:r>
          </w:p>
          <w:p>
            <w:pPr>
              <w:pStyle w:val="TableParagraph"/>
              <w:spacing w:line="240" w:lineRule="auto" w:before="41"/>
              <w:ind w:left="834"/>
              <w:rPr>
                <w:sz w:val="24"/>
              </w:rPr>
            </w:pPr>
            <w:r>
              <w:rPr>
                <w:sz w:val="24"/>
              </w:rPr>
              <w:t>наставничества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6" w:hRule="atLeast"/>
        </w:trPr>
        <w:tc>
          <w:tcPr>
            <w:tcW w:w="4959" w:type="dxa"/>
          </w:tcPr>
          <w:p>
            <w:pPr>
              <w:pStyle w:val="TableParagraph"/>
              <w:tabs>
                <w:tab w:pos="1554" w:val="left" w:leader="none"/>
                <w:tab w:pos="2912" w:val="left" w:leader="none"/>
                <w:tab w:pos="4317" w:val="left" w:leader="none"/>
              </w:tabs>
              <w:spacing w:line="273" w:lineRule="exact"/>
              <w:ind w:left="834"/>
              <w:rPr>
                <w:sz w:val="24"/>
              </w:rPr>
            </w:pPr>
            <w:r>
              <w:rPr>
                <w:sz w:val="24"/>
              </w:rPr>
              <w:t>4.</w:t>
              <w:tab/>
              <w:t>Насколько</w:t>
              <w:tab/>
              <w:t>комфортно</w:t>
              <w:tab/>
              <w:t>было</w:t>
            </w:r>
          </w:p>
          <w:p>
            <w:pPr>
              <w:pStyle w:val="TableParagraph"/>
              <w:spacing w:line="240" w:lineRule="auto" w:before="41"/>
              <w:ind w:left="834"/>
              <w:rPr>
                <w:sz w:val="24"/>
              </w:rPr>
            </w:pPr>
            <w:r>
              <w:rPr>
                <w:sz w:val="24"/>
              </w:rPr>
              <w:t>работать в программе</w:t>
            </w:r>
            <w:r>
              <w:rPr>
                <w:spacing w:val="-10"/>
                <w:sz w:val="24"/>
              </w:rPr>
              <w:t> </w:t>
            </w:r>
            <w:r>
              <w:rPr>
                <w:sz w:val="24"/>
              </w:rPr>
              <w:t>наставничества?</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1586" w:hRule="atLeast"/>
        </w:trPr>
        <w:tc>
          <w:tcPr>
            <w:tcW w:w="4959" w:type="dxa"/>
          </w:tcPr>
          <w:p>
            <w:pPr>
              <w:pStyle w:val="TableParagraph"/>
              <w:tabs>
                <w:tab w:pos="3512" w:val="left" w:leader="none"/>
              </w:tabs>
              <w:spacing w:line="276" w:lineRule="auto"/>
              <w:ind w:left="834" w:right="104"/>
              <w:jc w:val="both"/>
              <w:rPr>
                <w:sz w:val="24"/>
              </w:rPr>
            </w:pPr>
            <w:r>
              <w:rPr>
                <w:sz w:val="24"/>
              </w:rPr>
              <w:t>5. Насколько эффективно удалось организовать</w:t>
              <w:tab/>
            </w:r>
            <w:r>
              <w:rPr>
                <w:spacing w:val="-3"/>
                <w:sz w:val="24"/>
              </w:rPr>
              <w:t>мероприятия </w:t>
            </w:r>
            <w:r>
              <w:rPr>
                <w:sz w:val="24"/>
              </w:rPr>
              <w:t>(знакомство с коллективом, рабочим местом, должностными</w:t>
            </w:r>
            <w:r>
              <w:rPr>
                <w:spacing w:val="-21"/>
                <w:sz w:val="24"/>
              </w:rPr>
              <w:t> </w:t>
            </w:r>
            <w:r>
              <w:rPr>
                <w:sz w:val="24"/>
              </w:rPr>
              <w:t>обязанностями</w:t>
            </w:r>
          </w:p>
          <w:p>
            <w:pPr>
              <w:pStyle w:val="TableParagraph"/>
              <w:spacing w:line="240" w:lineRule="auto"/>
              <w:ind w:left="834"/>
              <w:jc w:val="both"/>
              <w:rPr>
                <w:sz w:val="24"/>
              </w:rPr>
            </w:pPr>
            <w:r>
              <w:rPr>
                <w:sz w:val="24"/>
              </w:rPr>
              <w:t>и квалификационными</w:t>
            </w:r>
            <w:r>
              <w:rPr>
                <w:spacing w:val="-14"/>
                <w:sz w:val="24"/>
              </w:rPr>
              <w:t> </w:t>
            </w:r>
            <w:r>
              <w:rPr>
                <w:sz w:val="24"/>
              </w:rPr>
              <w:t>требованиями)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2" w:hRule="atLeast"/>
        </w:trPr>
        <w:tc>
          <w:tcPr>
            <w:tcW w:w="4959" w:type="dxa"/>
          </w:tcPr>
          <w:p>
            <w:pPr>
              <w:pStyle w:val="TableParagraph"/>
              <w:tabs>
                <w:tab w:pos="1554" w:val="left" w:leader="none"/>
                <w:tab w:pos="3058" w:val="left" w:leader="none"/>
                <w:tab w:pos="3476" w:val="left" w:leader="none"/>
                <w:tab w:pos="3684" w:val="left" w:leader="none"/>
              </w:tabs>
              <w:spacing w:line="276" w:lineRule="auto"/>
              <w:ind w:left="834" w:right="104"/>
              <w:rPr>
                <w:sz w:val="24"/>
              </w:rPr>
            </w:pPr>
            <w:r>
              <w:rPr>
                <w:sz w:val="24"/>
              </w:rPr>
              <w:t>6.</w:t>
              <w:tab/>
              <w:t>Эффективность</w:t>
              <w:tab/>
              <w:tab/>
            </w:r>
            <w:r>
              <w:rPr>
                <w:spacing w:val="-3"/>
                <w:sz w:val="24"/>
              </w:rPr>
              <w:t>программы </w:t>
            </w:r>
            <w:r>
              <w:rPr>
                <w:sz w:val="24"/>
              </w:rPr>
              <w:t>профессиональной</w:t>
              <w:tab/>
              <w:t>и</w:t>
              <w:tab/>
            </w:r>
            <w:r>
              <w:rPr>
                <w:spacing w:val="-1"/>
                <w:sz w:val="24"/>
              </w:rPr>
              <w:t>должностной</w:t>
            </w:r>
          </w:p>
          <w:p>
            <w:pPr>
              <w:pStyle w:val="TableParagraph"/>
              <w:spacing w:line="275" w:lineRule="exact"/>
              <w:ind w:left="834"/>
              <w:rPr>
                <w:sz w:val="24"/>
              </w:rPr>
            </w:pPr>
            <w:r>
              <w:rPr>
                <w:sz w:val="24"/>
              </w:rPr>
              <w:t>адаптации</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952" w:hRule="atLeast"/>
        </w:trPr>
        <w:tc>
          <w:tcPr>
            <w:tcW w:w="4959" w:type="dxa"/>
          </w:tcPr>
          <w:p>
            <w:pPr>
              <w:pStyle w:val="TableParagraph"/>
              <w:tabs>
                <w:tab w:pos="1554" w:val="left" w:leader="none"/>
                <w:tab w:pos="3397" w:val="left" w:leader="none"/>
              </w:tabs>
              <w:ind w:left="834"/>
              <w:rPr>
                <w:sz w:val="24"/>
              </w:rPr>
            </w:pPr>
            <w:r>
              <w:rPr>
                <w:sz w:val="24"/>
              </w:rPr>
              <w:t>7.</w:t>
              <w:tab/>
              <w:t>Насколько</w:t>
              <w:tab/>
              <w:t>наставляемый</w:t>
            </w:r>
          </w:p>
          <w:p>
            <w:pPr>
              <w:pStyle w:val="TableParagraph"/>
              <w:tabs>
                <w:tab w:pos="3280" w:val="left" w:leader="none"/>
              </w:tabs>
              <w:spacing w:line="310" w:lineRule="atLeast" w:before="9"/>
              <w:ind w:left="834" w:right="105"/>
              <w:rPr>
                <w:sz w:val="24"/>
              </w:rPr>
            </w:pPr>
            <w:r>
              <w:rPr>
                <w:sz w:val="24"/>
              </w:rPr>
              <w:t>овладел</w:t>
              <w:tab/>
            </w:r>
            <w:r>
              <w:rPr>
                <w:spacing w:val="-1"/>
                <w:sz w:val="24"/>
              </w:rPr>
              <w:t>необходимыми </w:t>
            </w:r>
            <w:r>
              <w:rPr>
                <w:sz w:val="24"/>
              </w:rPr>
              <w:t>теоретическими</w:t>
            </w:r>
            <w:r>
              <w:rPr>
                <w:spacing w:val="-1"/>
                <w:sz w:val="24"/>
              </w:rPr>
              <w:t> </w:t>
            </w:r>
            <w:r>
              <w:rPr>
                <w:sz w:val="24"/>
              </w:rPr>
              <w:t>знаниями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2" w:hRule="atLeast"/>
        </w:trPr>
        <w:tc>
          <w:tcPr>
            <w:tcW w:w="4959" w:type="dxa"/>
          </w:tcPr>
          <w:p>
            <w:pPr>
              <w:pStyle w:val="TableParagraph"/>
              <w:tabs>
                <w:tab w:pos="1554" w:val="left" w:leader="none"/>
                <w:tab w:pos="3397" w:val="left" w:leader="none"/>
              </w:tabs>
              <w:ind w:left="834"/>
              <w:rPr>
                <w:sz w:val="24"/>
              </w:rPr>
            </w:pPr>
            <w:r>
              <w:rPr>
                <w:sz w:val="24"/>
              </w:rPr>
              <w:t>8.</w:t>
              <w:tab/>
              <w:t>Насколько</w:t>
              <w:tab/>
              <w:t>наставляемый</w:t>
            </w:r>
          </w:p>
          <w:p>
            <w:pPr>
              <w:pStyle w:val="TableParagraph"/>
              <w:tabs>
                <w:tab w:pos="3280" w:val="left" w:leader="none"/>
              </w:tabs>
              <w:spacing w:line="310" w:lineRule="atLeast" w:before="9"/>
              <w:ind w:left="834" w:right="105"/>
              <w:rPr>
                <w:sz w:val="24"/>
              </w:rPr>
            </w:pPr>
            <w:r>
              <w:rPr>
                <w:sz w:val="24"/>
              </w:rPr>
              <w:t>овладел</w:t>
              <w:tab/>
            </w:r>
            <w:r>
              <w:rPr>
                <w:spacing w:val="-1"/>
                <w:sz w:val="24"/>
              </w:rPr>
              <w:t>необходимыми </w:t>
            </w:r>
            <w:r>
              <w:rPr>
                <w:sz w:val="24"/>
              </w:rPr>
              <w:t>практическими</w:t>
            </w:r>
            <w:r>
              <w:rPr>
                <w:spacing w:val="-3"/>
                <w:sz w:val="24"/>
              </w:rPr>
              <w:t> </w:t>
            </w:r>
            <w:r>
              <w:rPr>
                <w:sz w:val="24"/>
              </w:rPr>
              <w:t>навыками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1554" w:val="left" w:leader="none"/>
                <w:tab w:pos="3680" w:val="left" w:leader="none"/>
              </w:tabs>
              <w:ind w:left="834"/>
              <w:rPr>
                <w:sz w:val="24"/>
              </w:rPr>
            </w:pPr>
            <w:r>
              <w:rPr>
                <w:sz w:val="24"/>
              </w:rPr>
              <w:t>9.</w:t>
              <w:tab/>
              <w:t>Качество</w:t>
              <w:tab/>
              <w:t>программы</w:t>
            </w:r>
          </w:p>
          <w:p>
            <w:pPr>
              <w:pStyle w:val="TableParagraph"/>
              <w:spacing w:line="240" w:lineRule="auto" w:before="41"/>
              <w:ind w:left="834"/>
              <w:rPr>
                <w:sz w:val="24"/>
              </w:rPr>
            </w:pPr>
            <w:r>
              <w:rPr>
                <w:sz w:val="24"/>
              </w:rPr>
              <w:t>профессиональной адаптации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1554" w:val="left" w:leader="none"/>
              </w:tabs>
              <w:ind w:left="834"/>
              <w:rPr>
                <w:sz w:val="24"/>
              </w:rPr>
            </w:pPr>
            <w:r>
              <w:rPr>
                <w:sz w:val="24"/>
              </w:rPr>
              <w:t>10.</w:t>
              <w:tab/>
              <w:t>Включенность наставляемого</w:t>
            </w:r>
            <w:r>
              <w:rPr>
                <w:spacing w:val="-7"/>
                <w:sz w:val="24"/>
              </w:rPr>
              <w:t> </w:t>
            </w:r>
            <w:r>
              <w:rPr>
                <w:sz w:val="24"/>
              </w:rPr>
              <w:t>в</w:t>
            </w:r>
          </w:p>
          <w:p>
            <w:pPr>
              <w:pStyle w:val="TableParagraph"/>
              <w:spacing w:line="240" w:lineRule="auto" w:before="41"/>
              <w:ind w:left="834"/>
              <w:rPr>
                <w:sz w:val="24"/>
              </w:rPr>
            </w:pPr>
            <w:r>
              <w:rPr>
                <w:sz w:val="24"/>
              </w:rPr>
              <w:t>процесс</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1554" w:val="left" w:leader="none"/>
              </w:tabs>
              <w:ind w:left="834"/>
              <w:rPr>
                <w:sz w:val="24"/>
              </w:rPr>
            </w:pPr>
            <w:r>
              <w:rPr>
                <w:sz w:val="24"/>
              </w:rPr>
              <w:t>11.</w:t>
              <w:tab/>
              <w:t>Насколько Вы довольны</w:t>
            </w:r>
            <w:r>
              <w:rPr>
                <w:spacing w:val="53"/>
                <w:sz w:val="24"/>
              </w:rPr>
              <w:t> </w:t>
            </w:r>
            <w:r>
              <w:rPr>
                <w:sz w:val="24"/>
              </w:rPr>
              <w:t>вашей</w:t>
            </w:r>
          </w:p>
          <w:p>
            <w:pPr>
              <w:pStyle w:val="TableParagraph"/>
              <w:spacing w:line="240" w:lineRule="auto" w:before="43"/>
              <w:ind w:left="834"/>
              <w:rPr>
                <w:sz w:val="24"/>
              </w:rPr>
            </w:pPr>
            <w:r>
              <w:rPr>
                <w:sz w:val="24"/>
              </w:rPr>
              <w:t>совместной работой?</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bl>
    <w:p>
      <w:pPr>
        <w:pStyle w:val="BodyText"/>
        <w:spacing w:before="1"/>
        <w:rPr>
          <w:sz w:val="27"/>
        </w:rPr>
      </w:pPr>
    </w:p>
    <w:p>
      <w:pPr>
        <w:pStyle w:val="BodyText"/>
        <w:tabs>
          <w:tab w:pos="2941" w:val="left" w:leader="none"/>
        </w:tabs>
        <w:ind w:left="2222"/>
      </w:pPr>
      <w:r>
        <w:rPr/>
        <w:t>12.</w:t>
        <w:tab/>
        <w:t>Что Вы ожидали от программы и своей</w:t>
      </w:r>
      <w:r>
        <w:rPr>
          <w:spacing w:val="-1"/>
        </w:rPr>
        <w:t> </w:t>
      </w:r>
      <w:r>
        <w:rPr/>
        <w:t>роли?</w:t>
      </w:r>
    </w:p>
    <w:p>
      <w:pPr>
        <w:pStyle w:val="BodyText"/>
        <w:spacing w:before="6"/>
        <w:rPr>
          <w:sz w:val="23"/>
        </w:rPr>
      </w:pPr>
      <w:r>
        <w:rPr/>
        <w:pict>
          <v:shape style="position:absolute;margin-left:85.103996pt;margin-top:15.729497pt;width:366.05pt;height:.1pt;mso-position-horizontal-relative:page;mso-position-vertical-relative:paragraph;z-index:-15694848;mso-wrap-distance-left:0;mso-wrap-distance-right:0" coordorigin="1702,315" coordsize="7321,0" path="m1702,315l9023,315e" filled="false" stroked="true" strokeweight=".48pt" strokecolor="#000000">
            <v:path arrowok="t"/>
            <v:stroke dashstyle="solid"/>
            <w10:wrap type="topAndBottom"/>
          </v:shape>
        </w:pict>
      </w:r>
    </w:p>
    <w:p>
      <w:pPr>
        <w:pStyle w:val="BodyText"/>
        <w:rPr>
          <w:sz w:val="2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554" w:val="left" w:leader="none"/>
              </w:tabs>
              <w:ind w:left="834"/>
              <w:rPr>
                <w:sz w:val="24"/>
              </w:rPr>
            </w:pPr>
            <w:r>
              <w:rPr>
                <w:sz w:val="24"/>
              </w:rPr>
              <w:t>13.</w:t>
              <w:tab/>
              <w:t>Насколько оправдались</w:t>
            </w:r>
            <w:r>
              <w:rPr>
                <w:spacing w:val="26"/>
                <w:sz w:val="24"/>
              </w:rPr>
              <w:t> </w:t>
            </w:r>
            <w:r>
              <w:rPr>
                <w:sz w:val="24"/>
              </w:rPr>
              <w:t>Ваши</w:t>
            </w:r>
          </w:p>
          <w:p>
            <w:pPr>
              <w:pStyle w:val="TableParagraph"/>
              <w:spacing w:line="240" w:lineRule="auto" w:before="41"/>
              <w:ind w:left="834"/>
              <w:rPr>
                <w:sz w:val="24"/>
              </w:rPr>
            </w:pPr>
            <w:r>
              <w:rPr>
                <w:sz w:val="24"/>
              </w:rPr>
              <w:t>ожидания?</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bl>
    <w:p>
      <w:pPr>
        <w:pStyle w:val="BodyText"/>
        <w:spacing w:before="2"/>
        <w:rPr>
          <w:sz w:val="19"/>
        </w:rPr>
      </w:pPr>
    </w:p>
    <w:p>
      <w:pPr>
        <w:pStyle w:val="ListParagraph"/>
        <w:numPr>
          <w:ilvl w:val="0"/>
          <w:numId w:val="165"/>
        </w:numPr>
        <w:tabs>
          <w:tab w:pos="2941" w:val="left" w:leader="none"/>
          <w:tab w:pos="2942" w:val="left" w:leader="none"/>
        </w:tabs>
        <w:spacing w:line="240" w:lineRule="auto" w:before="90" w:after="0"/>
        <w:ind w:left="2942" w:right="0" w:hanging="720"/>
        <w:jc w:val="left"/>
        <w:rPr>
          <w:sz w:val="24"/>
        </w:rPr>
      </w:pPr>
      <w:r>
        <w:rPr>
          <w:sz w:val="24"/>
        </w:rPr>
        <w:t>Что особенно ценно для Вас было в</w:t>
      </w:r>
      <w:r>
        <w:rPr>
          <w:spacing w:val="-3"/>
          <w:sz w:val="24"/>
        </w:rPr>
        <w:t> </w:t>
      </w:r>
      <w:r>
        <w:rPr>
          <w:sz w:val="24"/>
        </w:rPr>
        <w:t>программе?</w:t>
      </w:r>
    </w:p>
    <w:p>
      <w:pPr>
        <w:spacing w:after="0" w:line="240" w:lineRule="auto"/>
        <w:jc w:val="left"/>
        <w:rPr>
          <w:sz w:val="24"/>
        </w:rPr>
        <w:sectPr>
          <w:pgSz w:w="12240" w:h="15840"/>
          <w:pgMar w:header="0" w:footer="1180" w:top="1500" w:bottom="1420" w:left="200" w:right="200"/>
        </w:sectPr>
      </w:pPr>
    </w:p>
    <w:p>
      <w:pPr>
        <w:pStyle w:val="BodyText"/>
        <w:spacing w:line="20" w:lineRule="exact"/>
        <w:ind w:left="1497"/>
        <w:rPr>
          <w:sz w:val="2"/>
        </w:rPr>
      </w:pPr>
      <w:r>
        <w:rPr>
          <w:sz w:val="2"/>
        </w:rPr>
        <w:pict>
          <v:group style="width:366pt;height:.5pt;mso-position-horizontal-relative:char;mso-position-vertical-relative:line" coordorigin="0,0" coordsize="7320,10">
            <v:line style="position:absolute" from="0,5" to="7320,5" stroked="true" strokeweight=".48pt" strokecolor="#000000">
              <v:stroke dashstyle="solid"/>
            </v:line>
          </v:group>
        </w:pict>
      </w:r>
      <w:r>
        <w:rPr>
          <w:sz w:val="2"/>
        </w:rPr>
      </w:r>
    </w:p>
    <w:p>
      <w:pPr>
        <w:pStyle w:val="ListParagraph"/>
        <w:numPr>
          <w:ilvl w:val="0"/>
          <w:numId w:val="165"/>
        </w:numPr>
        <w:tabs>
          <w:tab w:pos="2941" w:val="left" w:leader="none"/>
          <w:tab w:pos="2942" w:val="left" w:leader="none"/>
        </w:tabs>
        <w:spacing w:line="240" w:lineRule="auto" w:before="46" w:after="0"/>
        <w:ind w:left="2942" w:right="0" w:hanging="720"/>
        <w:jc w:val="left"/>
        <w:rPr>
          <w:sz w:val="24"/>
        </w:rPr>
      </w:pPr>
      <w:r>
        <w:rPr>
          <w:sz w:val="24"/>
        </w:rPr>
        <w:t>Чего Вам не хватило в программе/что хотелось бы</w:t>
      </w:r>
      <w:r>
        <w:rPr>
          <w:spacing w:val="-7"/>
          <w:sz w:val="24"/>
        </w:rPr>
        <w:t> </w:t>
      </w:r>
      <w:r>
        <w:rPr>
          <w:sz w:val="24"/>
        </w:rPr>
        <w:t>изменить?</w:t>
      </w:r>
    </w:p>
    <w:p>
      <w:pPr>
        <w:pStyle w:val="BodyText"/>
        <w:spacing w:before="4"/>
        <w:rPr>
          <w:sz w:val="23"/>
        </w:rPr>
      </w:pPr>
      <w:r>
        <w:rPr/>
        <w:pict>
          <v:shape style="position:absolute;margin-left:85.103996pt;margin-top:15.633177pt;width:366pt;height:.1pt;mso-position-horizontal-relative:page;mso-position-vertical-relative:paragraph;z-index:-15693824;mso-wrap-distance-left:0;mso-wrap-distance-right:0" coordorigin="1702,313" coordsize="7320,0" path="m1702,313l9022,313e" filled="false" stroked="true" strokeweight=".48pt" strokecolor="#000000">
            <v:path arrowok="t"/>
            <v:stroke dashstyle="solid"/>
            <w10:wrap type="topAndBottom"/>
          </v:shape>
        </w:pict>
      </w:r>
    </w:p>
    <w:p>
      <w:pPr>
        <w:pStyle w:val="BodyText"/>
        <w:rPr>
          <w:sz w:val="29"/>
        </w:rPr>
      </w:pPr>
    </w:p>
    <w:tbl>
      <w:tblPr>
        <w:tblW w:w="0" w:type="auto"/>
        <w:jc w:val="left"/>
        <w:tblInd w:w="151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4313"/>
        <w:gridCol w:w="1027"/>
        <w:gridCol w:w="962"/>
        <w:gridCol w:w="955"/>
        <w:gridCol w:w="912"/>
        <w:gridCol w:w="1120"/>
      </w:tblGrid>
      <w:tr>
        <w:trPr>
          <w:trHeight w:val="1936" w:hRule="atLeast"/>
        </w:trPr>
        <w:tc>
          <w:tcPr>
            <w:tcW w:w="4313" w:type="dxa"/>
          </w:tcPr>
          <w:p>
            <w:pPr>
              <w:pStyle w:val="TableParagraph"/>
              <w:spacing w:line="276" w:lineRule="auto" w:before="11"/>
              <w:ind w:left="834" w:right="103"/>
              <w:jc w:val="both"/>
              <w:rPr>
                <w:sz w:val="24"/>
              </w:rPr>
            </w:pPr>
            <w:r>
              <w:rPr>
                <w:sz w:val="24"/>
              </w:rPr>
              <w:t>16. Как часто проводились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1027" w:type="dxa"/>
          </w:tcPr>
          <w:p>
            <w:pPr>
              <w:pStyle w:val="TableParagraph"/>
              <w:spacing w:line="276" w:lineRule="auto" w:before="15"/>
              <w:ind w:left="115" w:right="188"/>
              <w:rPr>
                <w:b/>
                <w:sz w:val="24"/>
              </w:rPr>
            </w:pPr>
            <w:r>
              <w:rPr>
                <w:b/>
                <w:sz w:val="24"/>
              </w:rPr>
              <w:t>Очень часто</w:t>
            </w:r>
          </w:p>
        </w:tc>
        <w:tc>
          <w:tcPr>
            <w:tcW w:w="962" w:type="dxa"/>
          </w:tcPr>
          <w:p>
            <w:pPr>
              <w:pStyle w:val="TableParagraph"/>
              <w:spacing w:line="240" w:lineRule="auto" w:before="15"/>
              <w:ind w:left="113"/>
              <w:rPr>
                <w:b/>
                <w:sz w:val="24"/>
              </w:rPr>
            </w:pPr>
            <w:r>
              <w:rPr>
                <w:b/>
                <w:color w:val="000009"/>
                <w:sz w:val="24"/>
              </w:rPr>
              <w:t>Часто</w:t>
            </w:r>
          </w:p>
        </w:tc>
        <w:tc>
          <w:tcPr>
            <w:tcW w:w="955" w:type="dxa"/>
          </w:tcPr>
          <w:p>
            <w:pPr>
              <w:pStyle w:val="TableParagraph"/>
              <w:spacing w:line="240" w:lineRule="auto" w:before="15"/>
              <w:ind w:left="116"/>
              <w:rPr>
                <w:b/>
                <w:sz w:val="24"/>
              </w:rPr>
            </w:pPr>
            <w:r>
              <w:rPr>
                <w:b/>
                <w:sz w:val="24"/>
              </w:rPr>
              <w:t>Редко</w:t>
            </w:r>
          </w:p>
        </w:tc>
        <w:tc>
          <w:tcPr>
            <w:tcW w:w="912" w:type="dxa"/>
          </w:tcPr>
          <w:p>
            <w:pPr>
              <w:pStyle w:val="TableParagraph"/>
              <w:spacing w:line="240" w:lineRule="auto" w:before="15"/>
              <w:ind w:left="116"/>
              <w:rPr>
                <w:b/>
                <w:sz w:val="24"/>
              </w:rPr>
            </w:pPr>
            <w:r>
              <w:rPr>
                <w:b/>
                <w:sz w:val="24"/>
              </w:rPr>
              <w:t>1-2</w:t>
            </w:r>
          </w:p>
          <w:p>
            <w:pPr>
              <w:pStyle w:val="TableParagraph"/>
              <w:spacing w:line="240" w:lineRule="auto" w:before="41"/>
              <w:ind w:left="116"/>
              <w:rPr>
                <w:b/>
                <w:sz w:val="24"/>
              </w:rPr>
            </w:pPr>
            <w:r>
              <w:rPr>
                <w:b/>
                <w:sz w:val="24"/>
              </w:rPr>
              <w:t>раза</w:t>
            </w:r>
          </w:p>
        </w:tc>
        <w:tc>
          <w:tcPr>
            <w:tcW w:w="1120" w:type="dxa"/>
          </w:tcPr>
          <w:p>
            <w:pPr>
              <w:pStyle w:val="TableParagraph"/>
              <w:spacing w:line="240" w:lineRule="auto" w:before="15"/>
              <w:ind w:left="16"/>
              <w:rPr>
                <w:b/>
                <w:sz w:val="24"/>
              </w:rPr>
            </w:pPr>
            <w:r>
              <w:rPr>
                <w:b/>
                <w:color w:val="000009"/>
                <w:sz w:val="24"/>
              </w:rPr>
              <w:t>Никогда</w:t>
            </w:r>
          </w:p>
        </w:tc>
      </w:tr>
    </w:tbl>
    <w:p>
      <w:pPr>
        <w:pStyle w:val="BodyText"/>
        <w:rPr>
          <w:sz w:val="20"/>
        </w:rPr>
      </w:pPr>
    </w:p>
    <w:p>
      <w:pPr>
        <w:pStyle w:val="BodyText"/>
        <w:spacing w:before="9"/>
        <w:rPr>
          <w:sz w:val="26"/>
        </w:rPr>
      </w:pPr>
    </w:p>
    <w:p>
      <w:pPr>
        <w:pStyle w:val="ListParagraph"/>
        <w:numPr>
          <w:ilvl w:val="0"/>
          <w:numId w:val="166"/>
        </w:numPr>
        <w:tabs>
          <w:tab w:pos="2941" w:val="left" w:leader="none"/>
          <w:tab w:pos="2942" w:val="left" w:leader="none"/>
        </w:tabs>
        <w:spacing w:line="240" w:lineRule="auto" w:before="90" w:after="0"/>
        <w:ind w:left="2942" w:right="0" w:hanging="720"/>
        <w:jc w:val="left"/>
        <w:rPr>
          <w:sz w:val="24"/>
        </w:rPr>
      </w:pPr>
      <w:r>
        <w:rPr>
          <w:sz w:val="24"/>
        </w:rPr>
        <w:t>Оглядываясь назад, понравилось ли Вам участвовать в программе?</w:t>
      </w:r>
      <w:r>
        <w:rPr>
          <w:spacing w:val="57"/>
          <w:sz w:val="24"/>
        </w:rPr>
        <w:t> </w:t>
      </w:r>
      <w:r>
        <w:rPr>
          <w:sz w:val="24"/>
        </w:rPr>
        <w:t>[да/нет]</w:t>
      </w:r>
    </w:p>
    <w:p>
      <w:pPr>
        <w:pStyle w:val="BodyText"/>
        <w:spacing w:before="4"/>
        <w:rPr>
          <w:sz w:val="31"/>
        </w:rPr>
      </w:pPr>
    </w:p>
    <w:p>
      <w:pPr>
        <w:pStyle w:val="ListParagraph"/>
        <w:numPr>
          <w:ilvl w:val="0"/>
          <w:numId w:val="166"/>
        </w:numPr>
        <w:tabs>
          <w:tab w:pos="2941" w:val="left" w:leader="none"/>
          <w:tab w:pos="2942" w:val="left" w:leader="none"/>
        </w:tabs>
        <w:spacing w:line="240" w:lineRule="auto" w:before="0" w:after="0"/>
        <w:ind w:left="2942" w:right="0" w:hanging="720"/>
        <w:jc w:val="left"/>
        <w:rPr>
          <w:sz w:val="24"/>
        </w:rPr>
      </w:pPr>
      <w:r>
        <w:rPr>
          <w:sz w:val="24"/>
        </w:rPr>
        <w:t>Хотели бы Вы продолжить работу в программе наставничества?</w:t>
      </w:r>
      <w:r>
        <w:rPr>
          <w:spacing w:val="-7"/>
          <w:sz w:val="24"/>
        </w:rPr>
        <w:t> </w:t>
      </w:r>
      <w:r>
        <w:rPr>
          <w:sz w:val="24"/>
        </w:rPr>
        <w:t>[да/нет]</w:t>
      </w:r>
    </w:p>
    <w:p>
      <w:pPr>
        <w:spacing w:after="0" w:line="240" w:lineRule="auto"/>
        <w:jc w:val="left"/>
        <w:rPr>
          <w:sz w:val="24"/>
        </w:rPr>
        <w:sectPr>
          <w:pgSz w:w="12240" w:h="15840"/>
          <w:pgMar w:header="0" w:footer="1180" w:top="1380" w:bottom="1460" w:left="200" w:right="200"/>
        </w:sectPr>
      </w:pPr>
    </w:p>
    <w:p>
      <w:pPr>
        <w:pStyle w:val="Heading5"/>
        <w:numPr>
          <w:ilvl w:val="2"/>
          <w:numId w:val="167"/>
        </w:numPr>
        <w:tabs>
          <w:tab w:pos="2103" w:val="left" w:leader="none"/>
        </w:tabs>
        <w:spacing w:line="240" w:lineRule="auto" w:before="150" w:after="0"/>
        <w:ind w:left="2102" w:right="0" w:hanging="601"/>
        <w:jc w:val="left"/>
      </w:pPr>
      <w:bookmarkStart w:name="_bookmark83" w:id="153"/>
      <w:bookmarkEnd w:id="153"/>
      <w:r>
        <w:rPr>
          <w:b w:val="0"/>
        </w:rPr>
      </w:r>
      <w:bookmarkStart w:name="_bookmark83" w:id="154"/>
      <w:bookmarkEnd w:id="154"/>
      <w:r>
        <w:rPr/>
        <w:t>Фор</w:t>
      </w:r>
      <w:r>
        <w:rPr/>
        <w:t>ма «студент –</w:t>
      </w:r>
      <w:r>
        <w:rPr>
          <w:spacing w:val="-2"/>
        </w:rPr>
        <w:t> </w:t>
      </w:r>
      <w:r>
        <w:rPr/>
        <w:t>ученик»</w:t>
      </w:r>
    </w:p>
    <w:p>
      <w:pPr>
        <w:pStyle w:val="BodyText"/>
        <w:spacing w:before="10"/>
        <w:rPr>
          <w:b/>
          <w:sz w:val="30"/>
        </w:rPr>
      </w:pPr>
    </w:p>
    <w:p>
      <w:pPr>
        <w:pStyle w:val="BodyText"/>
        <w:spacing w:line="276" w:lineRule="auto" w:before="1"/>
        <w:ind w:left="1502" w:right="648"/>
        <w:jc w:val="both"/>
      </w:pPr>
      <w:r>
        <w:rPr>
          <w:b/>
        </w:rPr>
        <w:t>Форма наставничества «студент – ученик» </w:t>
      </w:r>
      <w:r>
        <w:rPr/>
        <w:t>предполагает взаимодействие учащихся общеобразовательного и профессионального учреждений, при котором студент оказывает весомое влияние на наставляемого, помогая ему с профессиональным и личностным самоопределением, способствуя индивидуальному наполнению и коррекции образовательной траектории.</w:t>
      </w:r>
    </w:p>
    <w:p>
      <w:pPr>
        <w:pStyle w:val="BodyText"/>
        <w:spacing w:before="2"/>
        <w:rPr>
          <w:sz w:val="10"/>
        </w:rPr>
      </w:pPr>
    </w:p>
    <w:p>
      <w:pPr>
        <w:pStyle w:val="Heading2"/>
        <w:spacing w:before="86"/>
      </w:pPr>
      <w:r>
        <w:rPr/>
        <w:t>Анкета наставляемого</w:t>
      </w:r>
    </w:p>
    <w:p>
      <w:pPr>
        <w:pStyle w:val="BodyText"/>
        <w:spacing w:before="1"/>
        <w:rPr>
          <w:b/>
          <w:sz w:val="32"/>
        </w:rPr>
      </w:pPr>
    </w:p>
    <w:p>
      <w:pPr>
        <w:pStyle w:val="ListParagraph"/>
        <w:numPr>
          <w:ilvl w:val="3"/>
          <w:numId w:val="167"/>
        </w:numPr>
        <w:tabs>
          <w:tab w:pos="2941" w:val="left" w:leader="none"/>
          <w:tab w:pos="2942" w:val="left" w:leader="none"/>
        </w:tabs>
        <w:spacing w:line="240" w:lineRule="auto" w:before="0"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3"/>
          <w:numId w:val="167"/>
        </w:numPr>
        <w:tabs>
          <w:tab w:pos="2941" w:val="left" w:leader="none"/>
          <w:tab w:pos="2942" w:val="left" w:leader="none"/>
          <w:tab w:pos="10085" w:val="left" w:leader="none"/>
        </w:tabs>
        <w:spacing w:line="240" w:lineRule="auto" w:before="42" w:after="0"/>
        <w:ind w:left="2942" w:right="0" w:hanging="72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3"/>
        <w:rPr>
          <w:sz w:val="23"/>
        </w:rPr>
      </w:pPr>
    </w:p>
    <w:p>
      <w:pPr>
        <w:pStyle w:val="BodyText"/>
        <w:spacing w:before="90"/>
        <w:ind w:left="1502"/>
      </w:pPr>
      <w:r>
        <w:rPr/>
        <w:t>Инструкция</w:t>
      </w:r>
    </w:p>
    <w:p>
      <w:pPr>
        <w:pStyle w:val="BodyText"/>
        <w:spacing w:before="43"/>
        <w:ind w:left="1502"/>
      </w:pPr>
      <w:r>
        <w:rPr/>
        <w:t>Оцени в баллах от 1 до 10, где 1 – самый низший балл, а 10 – самый высокий.</w:t>
      </w:r>
    </w:p>
    <w:p>
      <w:pPr>
        <w:pStyle w:val="BodyText"/>
        <w:rPr>
          <w:sz w:val="20"/>
        </w:rPr>
      </w:pPr>
    </w:p>
    <w:p>
      <w:pPr>
        <w:pStyle w:val="BodyText"/>
        <w:rPr>
          <w:sz w:val="20"/>
        </w:rPr>
      </w:pPr>
    </w:p>
    <w:p>
      <w:pPr>
        <w:pStyle w:val="BodyText"/>
        <w:spacing w:before="1" w:after="1"/>
        <w:rPr>
          <w:sz w:val="1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834" w:val="left" w:leader="none"/>
              </w:tabs>
              <w:ind w:left="136"/>
              <w:rPr>
                <w:sz w:val="24"/>
              </w:rPr>
            </w:pPr>
            <w:r>
              <w:rPr>
                <w:sz w:val="24"/>
              </w:rPr>
              <w:t>3.</w:t>
              <w:tab/>
              <w:t>Насколько комфортно было общение</w:t>
            </w:r>
            <w:r>
              <w:rPr>
                <w:spacing w:val="7"/>
                <w:sz w:val="24"/>
              </w:rPr>
              <w:t> </w:t>
            </w:r>
            <w:r>
              <w:rPr>
                <w:sz w:val="24"/>
              </w:rPr>
              <w:t>с</w:t>
            </w:r>
          </w:p>
          <w:p>
            <w:pPr>
              <w:pStyle w:val="TableParagraph"/>
              <w:spacing w:line="240" w:lineRule="auto" w:before="43"/>
              <w:ind w:left="136"/>
              <w:rPr>
                <w:sz w:val="24"/>
              </w:rPr>
            </w:pPr>
            <w:r>
              <w:rPr>
                <w:sz w:val="24"/>
              </w:rPr>
              <w:t>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834" w:val="left" w:leader="none"/>
                <w:tab w:pos="2264" w:val="left" w:leader="none"/>
              </w:tabs>
              <w:ind w:left="136"/>
              <w:rPr>
                <w:sz w:val="24"/>
              </w:rPr>
            </w:pPr>
            <w:r>
              <w:rPr>
                <w:sz w:val="24"/>
              </w:rPr>
              <w:t>4.</w:t>
              <w:tab/>
              <w:t>Насколько</w:t>
              <w:tab/>
              <w:t>полезными/интересными</w:t>
            </w:r>
          </w:p>
          <w:p>
            <w:pPr>
              <w:pStyle w:val="TableParagraph"/>
              <w:spacing w:line="240" w:lineRule="auto" w:before="41"/>
              <w:ind w:left="136"/>
              <w:rPr>
                <w:sz w:val="24"/>
              </w:rPr>
            </w:pPr>
            <w:r>
              <w:rPr>
                <w:sz w:val="24"/>
              </w:rPr>
              <w:t>были личные встречи с 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834" w:val="left" w:leader="none"/>
                <w:tab w:pos="2545" w:val="left" w:leader="none"/>
              </w:tabs>
              <w:ind w:left="136"/>
              <w:rPr>
                <w:sz w:val="24"/>
              </w:rPr>
            </w:pPr>
            <w:r>
              <w:rPr>
                <w:sz w:val="24"/>
              </w:rPr>
              <w:t>5.</w:t>
              <w:tab/>
              <w:t>Насколько</w:t>
              <w:tab/>
              <w:t>полезны/интересными</w:t>
            </w:r>
          </w:p>
          <w:p>
            <w:pPr>
              <w:pStyle w:val="TableParagraph"/>
              <w:spacing w:line="240" w:lineRule="auto" w:before="41"/>
              <w:ind w:left="136"/>
              <w:rPr>
                <w:sz w:val="24"/>
              </w:rPr>
            </w:pPr>
            <w:r>
              <w:rPr>
                <w:sz w:val="24"/>
              </w:rPr>
              <w:t>были групповые встречи?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318" w:hRule="atLeast"/>
        </w:trPr>
        <w:tc>
          <w:tcPr>
            <w:tcW w:w="4959" w:type="dxa"/>
          </w:tcPr>
          <w:p>
            <w:pPr>
              <w:pStyle w:val="TableParagraph"/>
              <w:tabs>
                <w:tab w:pos="834" w:val="left" w:leader="none"/>
              </w:tabs>
              <w:ind w:left="136"/>
              <w:rPr>
                <w:sz w:val="24"/>
              </w:rPr>
            </w:pPr>
            <w:r>
              <w:rPr>
                <w:sz w:val="24"/>
              </w:rPr>
              <w:t>6.</w:t>
              <w:tab/>
              <w:t>Ощущение поддержки от</w:t>
            </w:r>
            <w:r>
              <w:rPr>
                <w:spacing w:val="-5"/>
                <w:sz w:val="24"/>
              </w:rPr>
              <w:t> </w:t>
            </w:r>
            <w:r>
              <w:rPr>
                <w:sz w:val="24"/>
              </w:rPr>
              <w:t>наставника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316" w:hRule="atLeast"/>
        </w:trPr>
        <w:tc>
          <w:tcPr>
            <w:tcW w:w="4959" w:type="dxa"/>
          </w:tcPr>
          <w:p>
            <w:pPr>
              <w:pStyle w:val="TableParagraph"/>
              <w:tabs>
                <w:tab w:pos="834" w:val="left" w:leader="none"/>
              </w:tabs>
              <w:ind w:left="136"/>
              <w:rPr>
                <w:sz w:val="24"/>
              </w:rPr>
            </w:pPr>
            <w:r>
              <w:rPr>
                <w:sz w:val="24"/>
              </w:rPr>
              <w:t>7.</w:t>
              <w:tab/>
              <w:t>Помощь</w:t>
            </w:r>
            <w:r>
              <w:rPr>
                <w:spacing w:val="-1"/>
                <w:sz w:val="24"/>
              </w:rPr>
              <w:t> </w:t>
            </w:r>
            <w:r>
              <w:rPr>
                <w:sz w:val="24"/>
              </w:rPr>
              <w:t>наставника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834" w:val="left" w:leader="none"/>
              </w:tabs>
              <w:ind w:left="136"/>
              <w:rPr>
                <w:sz w:val="24"/>
              </w:rPr>
            </w:pPr>
            <w:r>
              <w:rPr>
                <w:sz w:val="24"/>
              </w:rPr>
              <w:t>8.</w:t>
              <w:tab/>
              <w:t>Насколько был понятен план работы</w:t>
            </w:r>
            <w:r>
              <w:rPr>
                <w:spacing w:val="50"/>
                <w:sz w:val="24"/>
              </w:rPr>
              <w:t> </w:t>
            </w:r>
            <w:r>
              <w:rPr>
                <w:sz w:val="24"/>
              </w:rPr>
              <w:t>с</w:t>
            </w:r>
          </w:p>
          <w:p>
            <w:pPr>
              <w:pStyle w:val="TableParagraph"/>
              <w:spacing w:line="240" w:lineRule="auto" w:before="41"/>
              <w:ind w:left="136"/>
              <w:rPr>
                <w:sz w:val="24"/>
              </w:rPr>
            </w:pPr>
            <w:r>
              <w:rPr>
                <w:sz w:val="24"/>
              </w:rPr>
              <w:t>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834" w:val="left" w:leader="none"/>
              </w:tabs>
              <w:ind w:left="136"/>
              <w:rPr>
                <w:sz w:val="24"/>
              </w:rPr>
            </w:pPr>
            <w:r>
              <w:rPr>
                <w:sz w:val="24"/>
              </w:rPr>
              <w:t>9.</w:t>
              <w:tab/>
              <w:t>Ощущение безопасности при</w:t>
            </w:r>
            <w:r>
              <w:rPr>
                <w:spacing w:val="16"/>
                <w:sz w:val="24"/>
              </w:rPr>
              <w:t> </w:t>
            </w:r>
            <w:r>
              <w:rPr>
                <w:sz w:val="24"/>
              </w:rPr>
              <w:t>общении</w:t>
            </w:r>
          </w:p>
          <w:p>
            <w:pPr>
              <w:pStyle w:val="TableParagraph"/>
              <w:spacing w:line="240" w:lineRule="auto" w:before="41"/>
              <w:ind w:left="136"/>
              <w:rPr>
                <w:sz w:val="24"/>
              </w:rPr>
            </w:pPr>
            <w:r>
              <w:rPr>
                <w:sz w:val="24"/>
              </w:rPr>
              <w:t>с 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834" w:val="left" w:leader="none"/>
              </w:tabs>
              <w:spacing w:line="273" w:lineRule="exact"/>
              <w:ind w:left="136"/>
              <w:rPr>
                <w:sz w:val="24"/>
              </w:rPr>
            </w:pPr>
            <w:r>
              <w:rPr>
                <w:sz w:val="24"/>
              </w:rPr>
              <w:t>10.</w:t>
              <w:tab/>
              <w:t>Насколько было понятно, что от</w:t>
            </w:r>
            <w:r>
              <w:rPr>
                <w:spacing w:val="-1"/>
                <w:sz w:val="24"/>
              </w:rPr>
              <w:t> </w:t>
            </w:r>
            <w:r>
              <w:rPr>
                <w:sz w:val="24"/>
              </w:rPr>
              <w:t>Вас</w:t>
            </w:r>
          </w:p>
          <w:p>
            <w:pPr>
              <w:pStyle w:val="TableParagraph"/>
              <w:spacing w:line="240" w:lineRule="auto" w:before="41"/>
              <w:ind w:left="136"/>
              <w:rPr>
                <w:sz w:val="24"/>
              </w:rPr>
            </w:pPr>
            <w:r>
              <w:rPr>
                <w:sz w:val="24"/>
              </w:rPr>
              <w:t>ждет наставник?</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6" w:hRule="atLeast"/>
        </w:trPr>
        <w:tc>
          <w:tcPr>
            <w:tcW w:w="4959" w:type="dxa"/>
          </w:tcPr>
          <w:p>
            <w:pPr>
              <w:pStyle w:val="TableParagraph"/>
              <w:tabs>
                <w:tab w:pos="834" w:val="left" w:leader="none"/>
                <w:tab w:pos="2245" w:val="left" w:leader="none"/>
                <w:tab w:pos="2885" w:val="left" w:leader="none"/>
                <w:tab w:pos="4202" w:val="left" w:leader="none"/>
              </w:tabs>
              <w:ind w:left="136"/>
              <w:rPr>
                <w:sz w:val="24"/>
              </w:rPr>
            </w:pPr>
            <w:r>
              <w:rPr>
                <w:sz w:val="24"/>
              </w:rPr>
              <w:t>11.</w:t>
              <w:tab/>
              <w:t>Насколько</w:t>
              <w:tab/>
              <w:t>Вы</w:t>
              <w:tab/>
              <w:t>довольны</w:t>
              <w:tab/>
              <w:t>вашей</w:t>
            </w:r>
          </w:p>
          <w:p>
            <w:pPr>
              <w:pStyle w:val="TableParagraph"/>
              <w:spacing w:line="240" w:lineRule="auto" w:before="41"/>
              <w:ind w:left="136"/>
              <w:rPr>
                <w:sz w:val="24"/>
              </w:rPr>
            </w:pPr>
            <w:r>
              <w:rPr>
                <w:sz w:val="24"/>
              </w:rPr>
              <w:t>совместной работой?</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834" w:val="left" w:leader="none"/>
                <w:tab w:pos="3511" w:val="left" w:leader="none"/>
              </w:tabs>
              <w:ind w:left="136"/>
              <w:rPr>
                <w:sz w:val="24"/>
              </w:rPr>
            </w:pPr>
            <w:r>
              <w:rPr>
                <w:sz w:val="24"/>
              </w:rPr>
              <w:t>12.</w:t>
              <w:tab/>
              <w:t>Профориентационные</w:t>
              <w:tab/>
              <w:t>мероприятия</w:t>
            </w:r>
          </w:p>
          <w:p>
            <w:pPr>
              <w:pStyle w:val="TableParagraph"/>
              <w:spacing w:line="240" w:lineRule="auto" w:before="41"/>
              <w:ind w:left="136"/>
              <w:rPr>
                <w:sz w:val="24"/>
              </w:rPr>
            </w:pPr>
            <w:r>
              <w:rPr>
                <w:sz w:val="24"/>
              </w:rPr>
              <w:t>(понимание своей будущей профессии)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bl>
    <w:p>
      <w:pPr>
        <w:pStyle w:val="BodyText"/>
        <w:spacing w:before="5"/>
        <w:rPr>
          <w:sz w:val="19"/>
        </w:rPr>
      </w:pPr>
    </w:p>
    <w:p>
      <w:pPr>
        <w:pStyle w:val="BodyText"/>
        <w:tabs>
          <w:tab w:pos="2941" w:val="left" w:leader="none"/>
        </w:tabs>
        <w:spacing w:before="90"/>
        <w:ind w:left="2222"/>
      </w:pPr>
      <w:r>
        <w:rPr/>
        <w:t>13.</w:t>
        <w:tab/>
        <w:t>Что Вы ожидали от программы?</w:t>
      </w:r>
    </w:p>
    <w:p>
      <w:pPr>
        <w:pStyle w:val="BodyText"/>
        <w:spacing w:before="3"/>
        <w:rPr>
          <w:sz w:val="23"/>
        </w:rPr>
      </w:pPr>
      <w:r>
        <w:rPr/>
        <w:pict>
          <v:shape style="position:absolute;margin-left:85.103996pt;margin-top:15.599103pt;width:366.05pt;height:.1pt;mso-position-horizontal-relative:page;mso-position-vertical-relative:paragraph;z-index:-15693312;mso-wrap-distance-left:0;mso-wrap-distance-right:0" coordorigin="1702,312" coordsize="7321,0" path="m1702,312l9023,312e" filled="false" stroked="true" strokeweight=".48pt" strokecolor="#000000">
            <v:path arrowok="t"/>
            <v:stroke dashstyle="solid"/>
            <w10:wrap type="topAndBottom"/>
          </v:shape>
        </w:pict>
      </w:r>
    </w:p>
    <w:p>
      <w:pPr>
        <w:spacing w:after="0"/>
        <w:rPr>
          <w:sz w:val="23"/>
        </w:rPr>
        <w:sectPr>
          <w:pgSz w:w="12240" w:h="15840"/>
          <w:pgMar w:header="0" w:footer="1180" w:top="1500" w:bottom="1460" w:left="200" w:right="200"/>
        </w:sect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554" w:val="left" w:leader="none"/>
              </w:tabs>
              <w:spacing w:line="265" w:lineRule="exact"/>
              <w:ind w:left="834"/>
              <w:rPr>
                <w:sz w:val="24"/>
              </w:rPr>
            </w:pPr>
            <w:r>
              <w:rPr>
                <w:sz w:val="24"/>
              </w:rPr>
              <w:t>14.</w:t>
              <w:tab/>
              <w:t>Насколько оправдались</w:t>
            </w:r>
            <w:r>
              <w:rPr>
                <w:spacing w:val="26"/>
                <w:sz w:val="24"/>
              </w:rPr>
              <w:t> </w:t>
            </w:r>
            <w:r>
              <w:rPr>
                <w:sz w:val="24"/>
              </w:rPr>
              <w:t>Ваши</w:t>
            </w:r>
          </w:p>
          <w:p>
            <w:pPr>
              <w:pStyle w:val="TableParagraph"/>
              <w:spacing w:line="240" w:lineRule="auto" w:before="41"/>
              <w:ind w:left="834"/>
              <w:rPr>
                <w:sz w:val="24"/>
              </w:rPr>
            </w:pPr>
            <w:r>
              <w:rPr>
                <w:sz w:val="24"/>
              </w:rPr>
              <w:t>ожидания?</w:t>
            </w:r>
          </w:p>
        </w:tc>
        <w:tc>
          <w:tcPr>
            <w:tcW w:w="425" w:type="dxa"/>
          </w:tcPr>
          <w:p>
            <w:pPr>
              <w:pStyle w:val="TableParagraph"/>
              <w:spacing w:line="265" w:lineRule="exact"/>
              <w:ind w:left="112"/>
              <w:rPr>
                <w:sz w:val="24"/>
              </w:rPr>
            </w:pPr>
            <w:r>
              <w:rPr>
                <w:sz w:val="24"/>
              </w:rPr>
              <w:t>1</w:t>
            </w:r>
          </w:p>
        </w:tc>
        <w:tc>
          <w:tcPr>
            <w:tcW w:w="425" w:type="dxa"/>
          </w:tcPr>
          <w:p>
            <w:pPr>
              <w:pStyle w:val="TableParagraph"/>
              <w:spacing w:line="265" w:lineRule="exact"/>
              <w:ind w:left="112"/>
              <w:rPr>
                <w:sz w:val="24"/>
              </w:rPr>
            </w:pPr>
            <w:r>
              <w:rPr>
                <w:sz w:val="24"/>
              </w:rPr>
              <w:t>2</w:t>
            </w:r>
          </w:p>
        </w:tc>
        <w:tc>
          <w:tcPr>
            <w:tcW w:w="425" w:type="dxa"/>
          </w:tcPr>
          <w:p>
            <w:pPr>
              <w:pStyle w:val="TableParagraph"/>
              <w:spacing w:line="265" w:lineRule="exact"/>
              <w:ind w:left="112"/>
              <w:rPr>
                <w:sz w:val="24"/>
              </w:rPr>
            </w:pPr>
            <w:r>
              <w:rPr>
                <w:sz w:val="24"/>
              </w:rPr>
              <w:t>3</w:t>
            </w:r>
          </w:p>
        </w:tc>
        <w:tc>
          <w:tcPr>
            <w:tcW w:w="425" w:type="dxa"/>
          </w:tcPr>
          <w:p>
            <w:pPr>
              <w:pStyle w:val="TableParagraph"/>
              <w:spacing w:line="265" w:lineRule="exact"/>
              <w:ind w:left="112"/>
              <w:rPr>
                <w:sz w:val="24"/>
              </w:rPr>
            </w:pPr>
            <w:r>
              <w:rPr>
                <w:sz w:val="24"/>
              </w:rPr>
              <w:t>4</w:t>
            </w:r>
          </w:p>
        </w:tc>
        <w:tc>
          <w:tcPr>
            <w:tcW w:w="425" w:type="dxa"/>
          </w:tcPr>
          <w:p>
            <w:pPr>
              <w:pStyle w:val="TableParagraph"/>
              <w:spacing w:line="265" w:lineRule="exact"/>
              <w:rPr>
                <w:sz w:val="24"/>
              </w:rPr>
            </w:pPr>
            <w:r>
              <w:rPr>
                <w:sz w:val="24"/>
              </w:rPr>
              <w:t>5</w:t>
            </w:r>
          </w:p>
        </w:tc>
        <w:tc>
          <w:tcPr>
            <w:tcW w:w="425" w:type="dxa"/>
          </w:tcPr>
          <w:p>
            <w:pPr>
              <w:pStyle w:val="TableParagraph"/>
              <w:spacing w:line="265" w:lineRule="exact"/>
              <w:rPr>
                <w:sz w:val="24"/>
              </w:rPr>
            </w:pPr>
            <w:r>
              <w:rPr>
                <w:sz w:val="24"/>
              </w:rPr>
              <w:t>6</w:t>
            </w:r>
          </w:p>
        </w:tc>
        <w:tc>
          <w:tcPr>
            <w:tcW w:w="427" w:type="dxa"/>
          </w:tcPr>
          <w:p>
            <w:pPr>
              <w:pStyle w:val="TableParagraph"/>
              <w:spacing w:line="265" w:lineRule="exact"/>
              <w:rPr>
                <w:sz w:val="24"/>
              </w:rPr>
            </w:pPr>
            <w:r>
              <w:rPr>
                <w:sz w:val="24"/>
              </w:rPr>
              <w:t>7</w:t>
            </w:r>
          </w:p>
        </w:tc>
        <w:tc>
          <w:tcPr>
            <w:tcW w:w="425" w:type="dxa"/>
          </w:tcPr>
          <w:p>
            <w:pPr>
              <w:pStyle w:val="TableParagraph"/>
              <w:spacing w:line="265" w:lineRule="exact"/>
              <w:ind w:left="112"/>
              <w:rPr>
                <w:sz w:val="24"/>
              </w:rPr>
            </w:pPr>
            <w:r>
              <w:rPr>
                <w:sz w:val="24"/>
              </w:rPr>
              <w:t>8</w:t>
            </w:r>
          </w:p>
        </w:tc>
        <w:tc>
          <w:tcPr>
            <w:tcW w:w="424" w:type="dxa"/>
          </w:tcPr>
          <w:p>
            <w:pPr>
              <w:pStyle w:val="TableParagraph"/>
              <w:spacing w:line="265" w:lineRule="exact"/>
              <w:rPr>
                <w:sz w:val="24"/>
              </w:rPr>
            </w:pPr>
            <w:r>
              <w:rPr>
                <w:sz w:val="24"/>
              </w:rPr>
              <w:t>9</w:t>
            </w:r>
          </w:p>
        </w:tc>
        <w:tc>
          <w:tcPr>
            <w:tcW w:w="561" w:type="dxa"/>
          </w:tcPr>
          <w:p>
            <w:pPr>
              <w:pStyle w:val="TableParagraph"/>
              <w:spacing w:line="265" w:lineRule="exact"/>
              <w:ind w:left="115"/>
              <w:rPr>
                <w:sz w:val="24"/>
              </w:rPr>
            </w:pPr>
            <w:r>
              <w:rPr>
                <w:sz w:val="24"/>
              </w:rPr>
              <w:t>10</w:t>
            </w:r>
          </w:p>
        </w:tc>
      </w:tr>
    </w:tbl>
    <w:p>
      <w:pPr>
        <w:pStyle w:val="BodyText"/>
        <w:spacing w:before="9"/>
        <w:rPr>
          <w:sz w:val="18"/>
        </w:rPr>
      </w:pPr>
    </w:p>
    <w:p>
      <w:pPr>
        <w:pStyle w:val="ListParagraph"/>
        <w:numPr>
          <w:ilvl w:val="0"/>
          <w:numId w:val="168"/>
        </w:numPr>
        <w:tabs>
          <w:tab w:pos="2941" w:val="left" w:leader="none"/>
          <w:tab w:pos="2942" w:val="left" w:leader="none"/>
        </w:tabs>
        <w:spacing w:line="240" w:lineRule="auto" w:before="90" w:after="0"/>
        <w:ind w:left="2942" w:right="0" w:hanging="720"/>
        <w:jc w:val="left"/>
        <w:rPr>
          <w:sz w:val="24"/>
        </w:rPr>
      </w:pPr>
      <w:r>
        <w:rPr>
          <w:sz w:val="24"/>
        </w:rPr>
        <w:t>Что особенно ценно для Вас было в</w:t>
      </w:r>
      <w:r>
        <w:rPr>
          <w:spacing w:val="-3"/>
          <w:sz w:val="24"/>
        </w:rPr>
        <w:t> </w:t>
      </w:r>
      <w:r>
        <w:rPr>
          <w:sz w:val="24"/>
        </w:rPr>
        <w:t>программе?</w:t>
      </w:r>
    </w:p>
    <w:p>
      <w:pPr>
        <w:pStyle w:val="BodyText"/>
        <w:spacing w:before="3"/>
        <w:rPr>
          <w:sz w:val="23"/>
        </w:rPr>
      </w:pPr>
      <w:r>
        <w:rPr/>
        <w:pict>
          <v:shape style="position:absolute;margin-left:85.103996pt;margin-top:15.614065pt;width:366pt;height:.1pt;mso-position-horizontal-relative:page;mso-position-vertical-relative:paragraph;z-index:-15692800;mso-wrap-distance-left:0;mso-wrap-distance-right:0" coordorigin="1702,312" coordsize="7320,0" path="m1702,312l9022,312e" filled="false" stroked="true" strokeweight=".48pt" strokecolor="#000000">
            <v:path arrowok="t"/>
            <v:stroke dashstyle="solid"/>
            <w10:wrap type="topAndBottom"/>
          </v:shape>
        </w:pict>
      </w:r>
    </w:p>
    <w:p>
      <w:pPr>
        <w:pStyle w:val="ListParagraph"/>
        <w:numPr>
          <w:ilvl w:val="0"/>
          <w:numId w:val="168"/>
        </w:numPr>
        <w:tabs>
          <w:tab w:pos="2941" w:val="left" w:leader="none"/>
          <w:tab w:pos="2942" w:val="left" w:leader="none"/>
        </w:tabs>
        <w:spacing w:line="240" w:lineRule="auto" w:before="11" w:after="0"/>
        <w:ind w:left="2942" w:right="0" w:hanging="720"/>
        <w:jc w:val="left"/>
        <w:rPr>
          <w:sz w:val="24"/>
        </w:rPr>
      </w:pPr>
      <w:r>
        <w:rPr>
          <w:sz w:val="24"/>
        </w:rPr>
        <w:t>Чего Вам не хватило в программе/что хотелось бы</w:t>
      </w:r>
      <w:r>
        <w:rPr>
          <w:spacing w:val="-7"/>
          <w:sz w:val="24"/>
        </w:rPr>
        <w:t> </w:t>
      </w:r>
      <w:r>
        <w:rPr>
          <w:sz w:val="24"/>
        </w:rPr>
        <w:t>изменить?</w:t>
      </w:r>
    </w:p>
    <w:p>
      <w:pPr>
        <w:pStyle w:val="BodyText"/>
        <w:spacing w:before="4"/>
        <w:rPr>
          <w:sz w:val="23"/>
        </w:rPr>
      </w:pPr>
      <w:r>
        <w:rPr/>
        <w:pict>
          <v:shape style="position:absolute;margin-left:85.103996pt;margin-top:15.631165pt;width:366pt;height:.1pt;mso-position-horizontal-relative:page;mso-position-vertical-relative:paragraph;z-index:-15692288;mso-wrap-distance-left:0;mso-wrap-distance-right:0" coordorigin="1702,313" coordsize="7320,0" path="m1702,313l9022,313e" filled="false" stroked="true" strokeweight=".48pt" strokecolor="#000000">
            <v:path arrowok="t"/>
            <v:stroke dashstyle="solid"/>
            <w10:wrap type="topAndBottom"/>
          </v:shape>
        </w:pict>
      </w:r>
    </w:p>
    <w:p>
      <w:pPr>
        <w:pStyle w:val="BodyText"/>
        <w:spacing w:before="11"/>
        <w:rPr>
          <w:sz w:val="20"/>
        </w:rPr>
      </w:pPr>
    </w:p>
    <w:p>
      <w:pPr>
        <w:pStyle w:val="ListParagraph"/>
        <w:numPr>
          <w:ilvl w:val="0"/>
          <w:numId w:val="168"/>
        </w:numPr>
        <w:tabs>
          <w:tab w:pos="2941" w:val="left" w:leader="none"/>
          <w:tab w:pos="2942" w:val="left" w:leader="none"/>
        </w:tabs>
        <w:spacing w:line="240" w:lineRule="auto" w:before="90" w:after="0"/>
        <w:ind w:left="2942" w:right="0" w:hanging="720"/>
        <w:jc w:val="left"/>
        <w:rPr>
          <w:sz w:val="24"/>
        </w:rPr>
      </w:pPr>
      <w:r>
        <w:rPr>
          <w:sz w:val="24"/>
        </w:rPr>
        <w:t>Оглядываясь назад, понравилось ли Вам участвовать в программе?</w:t>
      </w:r>
      <w:r>
        <w:rPr>
          <w:spacing w:val="57"/>
          <w:sz w:val="24"/>
        </w:rPr>
        <w:t> </w:t>
      </w:r>
      <w:r>
        <w:rPr>
          <w:sz w:val="24"/>
        </w:rPr>
        <w:t>[да/нет]</w:t>
      </w:r>
    </w:p>
    <w:p>
      <w:pPr>
        <w:pStyle w:val="BodyText"/>
        <w:spacing w:before="1"/>
        <w:rPr>
          <w:sz w:val="31"/>
        </w:rPr>
      </w:pPr>
    </w:p>
    <w:p>
      <w:pPr>
        <w:pStyle w:val="ListParagraph"/>
        <w:numPr>
          <w:ilvl w:val="0"/>
          <w:numId w:val="168"/>
        </w:numPr>
        <w:tabs>
          <w:tab w:pos="2941" w:val="left" w:leader="none"/>
          <w:tab w:pos="2942" w:val="left" w:leader="none"/>
        </w:tabs>
        <w:spacing w:line="240" w:lineRule="auto" w:before="0" w:after="0"/>
        <w:ind w:left="2942" w:right="0" w:hanging="720"/>
        <w:jc w:val="left"/>
        <w:rPr>
          <w:sz w:val="24"/>
        </w:rPr>
      </w:pPr>
      <w:r>
        <w:rPr>
          <w:sz w:val="24"/>
        </w:rPr>
        <w:t>Хотели бы Вы продолжить работу в программе наставничества?</w:t>
      </w:r>
      <w:r>
        <w:rPr>
          <w:spacing w:val="-7"/>
          <w:sz w:val="24"/>
        </w:rPr>
        <w:t> </w:t>
      </w:r>
      <w:r>
        <w:rPr>
          <w:sz w:val="24"/>
        </w:rPr>
        <w:t>[да/нет]</w:t>
      </w:r>
    </w:p>
    <w:p>
      <w:pPr>
        <w:spacing w:after="0" w:line="240" w:lineRule="auto"/>
        <w:jc w:val="left"/>
        <w:rPr>
          <w:sz w:val="24"/>
        </w:rPr>
        <w:sectPr>
          <w:pgSz w:w="12240" w:h="15840"/>
          <w:pgMar w:header="0" w:footer="1180" w:top="1140" w:bottom="1460" w:left="200" w:right="200"/>
        </w:sectPr>
      </w:pPr>
    </w:p>
    <w:p>
      <w:pPr>
        <w:pStyle w:val="Heading2"/>
        <w:ind w:left="1334" w:right="484"/>
        <w:jc w:val="center"/>
      </w:pPr>
      <w:r>
        <w:rPr/>
        <w:t>Анкета наставника</w:t>
      </w:r>
    </w:p>
    <w:p>
      <w:pPr>
        <w:pStyle w:val="BodyText"/>
        <w:spacing w:before="10"/>
        <w:rPr>
          <w:b/>
          <w:sz w:val="31"/>
        </w:rPr>
      </w:pPr>
    </w:p>
    <w:p>
      <w:pPr>
        <w:pStyle w:val="ListParagraph"/>
        <w:numPr>
          <w:ilvl w:val="0"/>
          <w:numId w:val="169"/>
        </w:numPr>
        <w:tabs>
          <w:tab w:pos="2941" w:val="left" w:leader="none"/>
          <w:tab w:pos="2942" w:val="left" w:leader="none"/>
        </w:tabs>
        <w:spacing w:line="240" w:lineRule="auto" w:before="0"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0"/>
          <w:numId w:val="169"/>
        </w:numPr>
        <w:tabs>
          <w:tab w:pos="2941" w:val="left" w:leader="none"/>
          <w:tab w:pos="2942" w:val="left" w:leader="none"/>
          <w:tab w:pos="10085" w:val="left" w:leader="none"/>
        </w:tabs>
        <w:spacing w:line="240" w:lineRule="auto" w:before="43" w:after="0"/>
        <w:ind w:left="2942" w:right="0" w:hanging="72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4"/>
        <w:rPr>
          <w:sz w:val="23"/>
        </w:rPr>
      </w:pPr>
    </w:p>
    <w:p>
      <w:pPr>
        <w:pStyle w:val="BodyText"/>
        <w:spacing w:before="90"/>
        <w:ind w:left="1502"/>
      </w:pPr>
      <w:r>
        <w:rPr/>
        <w:t>Инструкция</w:t>
      </w:r>
    </w:p>
    <w:p>
      <w:pPr>
        <w:pStyle w:val="BodyText"/>
        <w:spacing w:before="40"/>
        <w:ind w:left="1502"/>
      </w:pPr>
      <w:r>
        <w:rPr/>
        <w:t>Оцени в баллах от 1 до 10, где 1 – самый низший балл, а 10 – самый высокий.</w:t>
      </w:r>
    </w:p>
    <w:p>
      <w:pPr>
        <w:pStyle w:val="BodyText"/>
        <w:rPr>
          <w:sz w:val="20"/>
        </w:rPr>
      </w:pPr>
    </w:p>
    <w:p>
      <w:pPr>
        <w:pStyle w:val="BodyText"/>
        <w:spacing w:before="9" w:after="1"/>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3" w:hRule="atLeast"/>
        </w:trPr>
        <w:tc>
          <w:tcPr>
            <w:tcW w:w="4959" w:type="dxa"/>
          </w:tcPr>
          <w:p>
            <w:pPr>
              <w:pStyle w:val="TableParagraph"/>
              <w:tabs>
                <w:tab w:pos="1554" w:val="left" w:leader="none"/>
                <w:tab w:pos="2912" w:val="left" w:leader="none"/>
                <w:tab w:pos="3704" w:val="left" w:leader="none"/>
              </w:tabs>
              <w:ind w:left="834"/>
              <w:rPr>
                <w:sz w:val="24"/>
              </w:rPr>
            </w:pPr>
            <w:r>
              <w:rPr>
                <w:sz w:val="24"/>
              </w:rPr>
              <w:t>3.</w:t>
              <w:tab/>
              <w:t>Насколько</w:t>
              <w:tab/>
              <w:t>было</w:t>
              <w:tab/>
              <w:t>комфортно</w:t>
            </w:r>
          </w:p>
          <w:p>
            <w:pPr>
              <w:pStyle w:val="TableParagraph"/>
              <w:spacing w:line="240" w:lineRule="auto" w:before="41"/>
              <w:ind w:left="834"/>
              <w:rPr>
                <w:sz w:val="24"/>
              </w:rPr>
            </w:pPr>
            <w:r>
              <w:rPr>
                <w:sz w:val="24"/>
              </w:rPr>
              <w:t>общение с наставляемым?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6" w:hRule="atLeast"/>
        </w:trPr>
        <w:tc>
          <w:tcPr>
            <w:tcW w:w="4959" w:type="dxa"/>
          </w:tcPr>
          <w:p>
            <w:pPr>
              <w:pStyle w:val="TableParagraph"/>
              <w:tabs>
                <w:tab w:pos="1554" w:val="left" w:leader="none"/>
              </w:tabs>
              <w:spacing w:line="273" w:lineRule="exact"/>
              <w:ind w:left="834"/>
              <w:rPr>
                <w:sz w:val="24"/>
              </w:rPr>
            </w:pPr>
            <w:r>
              <w:rPr>
                <w:sz w:val="24"/>
              </w:rPr>
              <w:t>4.</w:t>
              <w:tab/>
              <w:t>Насколько удалось</w:t>
            </w:r>
            <w:r>
              <w:rPr>
                <w:spacing w:val="39"/>
                <w:sz w:val="24"/>
              </w:rPr>
              <w:t> </w:t>
            </w:r>
            <w:r>
              <w:rPr>
                <w:sz w:val="24"/>
              </w:rPr>
              <w:t>реализовать</w:t>
            </w:r>
          </w:p>
          <w:p>
            <w:pPr>
              <w:pStyle w:val="TableParagraph"/>
              <w:spacing w:line="240" w:lineRule="auto" w:before="41"/>
              <w:ind w:left="834"/>
              <w:rPr>
                <w:sz w:val="24"/>
              </w:rPr>
            </w:pPr>
            <w:r>
              <w:rPr>
                <w:sz w:val="24"/>
              </w:rPr>
              <w:t>свои лидерские качества в программе?</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952" w:hRule="atLeast"/>
        </w:trPr>
        <w:tc>
          <w:tcPr>
            <w:tcW w:w="4959" w:type="dxa"/>
          </w:tcPr>
          <w:p>
            <w:pPr>
              <w:pStyle w:val="TableParagraph"/>
              <w:tabs>
                <w:tab w:pos="1554" w:val="left" w:leader="none"/>
                <w:tab w:pos="4308" w:val="left" w:leader="none"/>
              </w:tabs>
              <w:spacing w:line="276" w:lineRule="auto"/>
              <w:ind w:left="834" w:right="106"/>
              <w:rPr>
                <w:sz w:val="24"/>
              </w:rPr>
            </w:pPr>
            <w:r>
              <w:rPr>
                <w:sz w:val="24"/>
              </w:rPr>
              <w:t>5.</w:t>
              <w:tab/>
              <w:t>Насколько полезны/интересными</w:t>
              <w:tab/>
            </w:r>
            <w:r>
              <w:rPr>
                <w:spacing w:val="-5"/>
                <w:sz w:val="24"/>
              </w:rPr>
              <w:t>были</w:t>
            </w:r>
          </w:p>
          <w:p>
            <w:pPr>
              <w:pStyle w:val="TableParagraph"/>
              <w:spacing w:line="240" w:lineRule="auto"/>
              <w:ind w:left="834"/>
              <w:rPr>
                <w:sz w:val="24"/>
              </w:rPr>
            </w:pPr>
            <w:r>
              <w:rPr>
                <w:sz w:val="24"/>
              </w:rPr>
              <w:t>групповые встречи?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2" w:hRule="atLeast"/>
        </w:trPr>
        <w:tc>
          <w:tcPr>
            <w:tcW w:w="4959" w:type="dxa"/>
          </w:tcPr>
          <w:p>
            <w:pPr>
              <w:pStyle w:val="TableParagraph"/>
              <w:tabs>
                <w:tab w:pos="1554" w:val="left" w:leader="none"/>
                <w:tab w:pos="3336" w:val="left" w:leader="none"/>
                <w:tab w:pos="4075" w:val="left" w:leader="none"/>
              </w:tabs>
              <w:spacing w:line="276" w:lineRule="auto"/>
              <w:ind w:left="834" w:right="105"/>
              <w:rPr>
                <w:sz w:val="24"/>
              </w:rPr>
            </w:pPr>
            <w:r>
              <w:rPr>
                <w:sz w:val="24"/>
              </w:rPr>
              <w:t>6.</w:t>
              <w:tab/>
              <w:t>Насколько полезны/интересными</w:t>
              <w:tab/>
              <w:t>были</w:t>
              <w:tab/>
            </w:r>
            <w:r>
              <w:rPr>
                <w:spacing w:val="-3"/>
                <w:sz w:val="24"/>
              </w:rPr>
              <w:t>личные</w:t>
            </w:r>
          </w:p>
          <w:p>
            <w:pPr>
              <w:pStyle w:val="TableParagraph"/>
              <w:spacing w:line="240" w:lineRule="auto"/>
              <w:ind w:left="834"/>
              <w:rPr>
                <w:sz w:val="24"/>
              </w:rPr>
            </w:pPr>
            <w:r>
              <w:rPr>
                <w:sz w:val="24"/>
              </w:rPr>
              <w:t>встречи?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1554" w:val="left" w:leader="none"/>
                <w:tab w:pos="4040" w:val="left" w:leader="none"/>
              </w:tabs>
              <w:ind w:left="834"/>
              <w:rPr>
                <w:sz w:val="24"/>
              </w:rPr>
            </w:pPr>
            <w:r>
              <w:rPr>
                <w:sz w:val="24"/>
              </w:rPr>
              <w:t>7.</w:t>
              <w:tab/>
              <w:t>Насколько</w:t>
              <w:tab/>
              <w:t>удалось</w:t>
            </w:r>
          </w:p>
          <w:p>
            <w:pPr>
              <w:pStyle w:val="TableParagraph"/>
              <w:spacing w:line="240" w:lineRule="auto" w:before="41"/>
              <w:ind w:left="834"/>
              <w:rPr>
                <w:sz w:val="24"/>
              </w:rPr>
            </w:pPr>
            <w:r>
              <w:rPr>
                <w:sz w:val="24"/>
              </w:rPr>
              <w:t>спланировать работу?</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1554" w:val="left" w:leader="none"/>
                <w:tab w:pos="4040" w:val="left" w:leader="none"/>
              </w:tabs>
              <w:spacing w:line="273" w:lineRule="exact"/>
              <w:ind w:left="834"/>
              <w:rPr>
                <w:sz w:val="24"/>
              </w:rPr>
            </w:pPr>
            <w:r>
              <w:rPr>
                <w:sz w:val="24"/>
              </w:rPr>
              <w:t>8.</w:t>
              <w:tab/>
              <w:t>Насколько</w:t>
              <w:tab/>
              <w:t>удалось</w:t>
            </w:r>
          </w:p>
          <w:p>
            <w:pPr>
              <w:pStyle w:val="TableParagraph"/>
              <w:spacing w:line="240" w:lineRule="auto" w:before="41"/>
              <w:ind w:left="834"/>
              <w:rPr>
                <w:sz w:val="24"/>
              </w:rPr>
            </w:pPr>
            <w:r>
              <w:rPr>
                <w:sz w:val="24"/>
              </w:rPr>
              <w:t>осуществить свой план?</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952" w:hRule="atLeast"/>
        </w:trPr>
        <w:tc>
          <w:tcPr>
            <w:tcW w:w="4959" w:type="dxa"/>
          </w:tcPr>
          <w:p>
            <w:pPr>
              <w:pStyle w:val="TableParagraph"/>
              <w:tabs>
                <w:tab w:pos="1554" w:val="left" w:leader="none"/>
                <w:tab w:pos="2762" w:val="left" w:leader="none"/>
                <w:tab w:pos="3008" w:val="left" w:leader="none"/>
                <w:tab w:pos="3692" w:val="left" w:leader="none"/>
                <w:tab w:pos="4725" w:val="left" w:leader="none"/>
              </w:tabs>
              <w:spacing w:line="276" w:lineRule="auto"/>
              <w:ind w:left="834" w:right="108"/>
              <w:rPr>
                <w:sz w:val="24"/>
              </w:rPr>
            </w:pPr>
            <w:r>
              <w:rPr>
                <w:sz w:val="24"/>
              </w:rPr>
              <w:t>9.</w:t>
              <w:tab/>
              <w:t>Насколько</w:t>
              <w:tab/>
              <w:tab/>
              <w:t>Вы</w:t>
              <w:tab/>
            </w:r>
            <w:r>
              <w:rPr>
                <w:spacing w:val="-3"/>
                <w:sz w:val="24"/>
              </w:rPr>
              <w:t>оцениваете </w:t>
            </w:r>
            <w:r>
              <w:rPr>
                <w:sz w:val="24"/>
              </w:rPr>
              <w:t>включенность</w:t>
              <w:tab/>
              <w:t>наставляемого</w:t>
              <w:tab/>
            </w:r>
            <w:r>
              <w:rPr>
                <w:spacing w:val="-18"/>
                <w:sz w:val="24"/>
              </w:rPr>
              <w:t>в</w:t>
            </w:r>
          </w:p>
          <w:p>
            <w:pPr>
              <w:pStyle w:val="TableParagraph"/>
              <w:spacing w:line="240" w:lineRule="auto"/>
              <w:ind w:left="834"/>
              <w:rPr>
                <w:sz w:val="24"/>
              </w:rPr>
            </w:pPr>
            <w:r>
              <w:rPr>
                <w:sz w:val="24"/>
              </w:rPr>
              <w:t>процесс?</w:t>
            </w:r>
          </w:p>
        </w:tc>
        <w:tc>
          <w:tcPr>
            <w:tcW w:w="425" w:type="dxa"/>
          </w:tcPr>
          <w:p>
            <w:pPr>
              <w:pStyle w:val="TableParagraph"/>
              <w:spacing w:line="271" w:lineRule="exact"/>
              <w:ind w:left="112"/>
              <w:rPr>
                <w:sz w:val="24"/>
              </w:rPr>
            </w:pPr>
            <w:r>
              <w:rPr>
                <w:sz w:val="24"/>
              </w:rPr>
              <w:t>1</w:t>
            </w:r>
          </w:p>
        </w:tc>
        <w:tc>
          <w:tcPr>
            <w:tcW w:w="425" w:type="dxa"/>
          </w:tcPr>
          <w:p>
            <w:pPr>
              <w:pStyle w:val="TableParagraph"/>
              <w:spacing w:line="271" w:lineRule="exact"/>
              <w:ind w:left="112"/>
              <w:rPr>
                <w:sz w:val="24"/>
              </w:rPr>
            </w:pPr>
            <w:r>
              <w:rPr>
                <w:sz w:val="24"/>
              </w:rPr>
              <w:t>2</w:t>
            </w:r>
          </w:p>
        </w:tc>
        <w:tc>
          <w:tcPr>
            <w:tcW w:w="425" w:type="dxa"/>
          </w:tcPr>
          <w:p>
            <w:pPr>
              <w:pStyle w:val="TableParagraph"/>
              <w:spacing w:line="271" w:lineRule="exact"/>
              <w:ind w:left="112"/>
              <w:rPr>
                <w:sz w:val="24"/>
              </w:rPr>
            </w:pPr>
            <w:r>
              <w:rPr>
                <w:sz w:val="24"/>
              </w:rPr>
              <w:t>3</w:t>
            </w:r>
          </w:p>
        </w:tc>
        <w:tc>
          <w:tcPr>
            <w:tcW w:w="425" w:type="dxa"/>
          </w:tcPr>
          <w:p>
            <w:pPr>
              <w:pStyle w:val="TableParagraph"/>
              <w:spacing w:line="271" w:lineRule="exact"/>
              <w:ind w:left="112"/>
              <w:rPr>
                <w:sz w:val="24"/>
              </w:rPr>
            </w:pPr>
            <w:r>
              <w:rPr>
                <w:sz w:val="24"/>
              </w:rPr>
              <w:t>4</w:t>
            </w:r>
          </w:p>
        </w:tc>
        <w:tc>
          <w:tcPr>
            <w:tcW w:w="425" w:type="dxa"/>
          </w:tcPr>
          <w:p>
            <w:pPr>
              <w:pStyle w:val="TableParagraph"/>
              <w:spacing w:line="271" w:lineRule="exact"/>
              <w:rPr>
                <w:sz w:val="24"/>
              </w:rPr>
            </w:pPr>
            <w:r>
              <w:rPr>
                <w:sz w:val="24"/>
              </w:rPr>
              <w:t>5</w:t>
            </w:r>
          </w:p>
        </w:tc>
        <w:tc>
          <w:tcPr>
            <w:tcW w:w="425" w:type="dxa"/>
          </w:tcPr>
          <w:p>
            <w:pPr>
              <w:pStyle w:val="TableParagraph"/>
              <w:spacing w:line="271" w:lineRule="exact"/>
              <w:rPr>
                <w:sz w:val="24"/>
              </w:rPr>
            </w:pPr>
            <w:r>
              <w:rPr>
                <w:sz w:val="24"/>
              </w:rPr>
              <w:t>6</w:t>
            </w:r>
          </w:p>
        </w:tc>
        <w:tc>
          <w:tcPr>
            <w:tcW w:w="427" w:type="dxa"/>
          </w:tcPr>
          <w:p>
            <w:pPr>
              <w:pStyle w:val="TableParagraph"/>
              <w:spacing w:line="271" w:lineRule="exact"/>
              <w:rPr>
                <w:sz w:val="24"/>
              </w:rPr>
            </w:pPr>
            <w:r>
              <w:rPr>
                <w:sz w:val="24"/>
              </w:rPr>
              <w:t>7</w:t>
            </w:r>
          </w:p>
        </w:tc>
        <w:tc>
          <w:tcPr>
            <w:tcW w:w="425" w:type="dxa"/>
          </w:tcPr>
          <w:p>
            <w:pPr>
              <w:pStyle w:val="TableParagraph"/>
              <w:spacing w:line="271" w:lineRule="exact"/>
              <w:ind w:left="112"/>
              <w:rPr>
                <w:sz w:val="24"/>
              </w:rPr>
            </w:pPr>
            <w:r>
              <w:rPr>
                <w:sz w:val="24"/>
              </w:rPr>
              <w:t>8</w:t>
            </w:r>
          </w:p>
        </w:tc>
        <w:tc>
          <w:tcPr>
            <w:tcW w:w="424" w:type="dxa"/>
          </w:tcPr>
          <w:p>
            <w:pPr>
              <w:pStyle w:val="TableParagraph"/>
              <w:spacing w:line="271" w:lineRule="exact"/>
              <w:rPr>
                <w:sz w:val="24"/>
              </w:rPr>
            </w:pPr>
            <w:r>
              <w:rPr>
                <w:sz w:val="24"/>
              </w:rPr>
              <w:t>9</w:t>
            </w:r>
          </w:p>
        </w:tc>
        <w:tc>
          <w:tcPr>
            <w:tcW w:w="561" w:type="dxa"/>
          </w:tcPr>
          <w:p>
            <w:pPr>
              <w:pStyle w:val="TableParagraph"/>
              <w:spacing w:line="271" w:lineRule="exact"/>
              <w:ind w:left="97" w:right="174"/>
              <w:jc w:val="center"/>
              <w:rPr>
                <w:sz w:val="24"/>
              </w:rPr>
            </w:pPr>
            <w:r>
              <w:rPr>
                <w:sz w:val="24"/>
              </w:rPr>
              <w:t>10</w:t>
            </w:r>
          </w:p>
        </w:tc>
      </w:tr>
      <w:tr>
        <w:trPr>
          <w:trHeight w:val="635" w:hRule="atLeast"/>
        </w:trPr>
        <w:tc>
          <w:tcPr>
            <w:tcW w:w="4959" w:type="dxa"/>
          </w:tcPr>
          <w:p>
            <w:pPr>
              <w:pStyle w:val="TableParagraph"/>
              <w:tabs>
                <w:tab w:pos="1554" w:val="left" w:leader="none"/>
              </w:tabs>
              <w:ind w:left="834"/>
              <w:rPr>
                <w:sz w:val="24"/>
              </w:rPr>
            </w:pPr>
            <w:r>
              <w:rPr>
                <w:sz w:val="24"/>
              </w:rPr>
              <w:t>10.</w:t>
              <w:tab/>
              <w:t>Насколько Вы довольны</w:t>
            </w:r>
            <w:r>
              <w:rPr>
                <w:spacing w:val="53"/>
                <w:sz w:val="24"/>
              </w:rPr>
              <w:t> </w:t>
            </w:r>
            <w:r>
              <w:rPr>
                <w:sz w:val="24"/>
              </w:rPr>
              <w:t>вашей</w:t>
            </w:r>
          </w:p>
          <w:p>
            <w:pPr>
              <w:pStyle w:val="TableParagraph"/>
              <w:spacing w:line="240" w:lineRule="auto" w:before="41"/>
              <w:ind w:left="834"/>
              <w:rPr>
                <w:sz w:val="24"/>
              </w:rPr>
            </w:pPr>
            <w:r>
              <w:rPr>
                <w:sz w:val="24"/>
              </w:rPr>
              <w:t>совместной работой?</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3" w:hRule="atLeast"/>
        </w:trPr>
        <w:tc>
          <w:tcPr>
            <w:tcW w:w="4959" w:type="dxa"/>
          </w:tcPr>
          <w:p>
            <w:pPr>
              <w:pStyle w:val="TableParagraph"/>
              <w:tabs>
                <w:tab w:pos="1554" w:val="left" w:leader="none"/>
              </w:tabs>
              <w:ind w:left="834"/>
              <w:rPr>
                <w:sz w:val="24"/>
              </w:rPr>
            </w:pPr>
            <w:r>
              <w:rPr>
                <w:sz w:val="24"/>
              </w:rPr>
              <w:t>11.</w:t>
              <w:tab/>
              <w:t>Насколько понравилась</w:t>
            </w:r>
            <w:r>
              <w:rPr>
                <w:spacing w:val="43"/>
                <w:sz w:val="24"/>
              </w:rPr>
              <w:t> </w:t>
            </w:r>
            <w:r>
              <w:rPr>
                <w:sz w:val="24"/>
              </w:rPr>
              <w:t>работа</w:t>
            </w:r>
          </w:p>
          <w:p>
            <w:pPr>
              <w:pStyle w:val="TableParagraph"/>
              <w:spacing w:line="240" w:lineRule="auto" w:before="41"/>
              <w:ind w:left="834"/>
              <w:rPr>
                <w:sz w:val="24"/>
              </w:rPr>
            </w:pPr>
            <w:r>
              <w:rPr>
                <w:sz w:val="24"/>
              </w:rPr>
              <w:t>наставником?</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bl>
    <w:p>
      <w:pPr>
        <w:pStyle w:val="BodyText"/>
        <w:spacing w:before="3"/>
        <w:rPr>
          <w:sz w:val="27"/>
        </w:rPr>
      </w:pPr>
    </w:p>
    <w:p>
      <w:pPr>
        <w:pStyle w:val="BodyText"/>
        <w:tabs>
          <w:tab w:pos="2941" w:val="left" w:leader="none"/>
        </w:tabs>
        <w:ind w:left="2222"/>
      </w:pPr>
      <w:r>
        <w:rPr/>
        <w:t>12.</w:t>
        <w:tab/>
        <w:t>Что Вы ожидали от программы и своей</w:t>
      </w:r>
      <w:r>
        <w:rPr>
          <w:spacing w:val="-1"/>
        </w:rPr>
        <w:t> </w:t>
      </w:r>
      <w:r>
        <w:rPr/>
        <w:t>роли?</w:t>
      </w:r>
    </w:p>
    <w:p>
      <w:pPr>
        <w:pStyle w:val="BodyText"/>
        <w:spacing w:before="3"/>
        <w:rPr>
          <w:sz w:val="23"/>
        </w:rPr>
      </w:pPr>
      <w:r>
        <w:rPr/>
        <w:pict>
          <v:shape style="position:absolute;margin-left:85.103996pt;margin-top:15.599483pt;width:366pt;height:.1pt;mso-position-horizontal-relative:page;mso-position-vertical-relative:paragraph;z-index:-15691776;mso-wrap-distance-left:0;mso-wrap-distance-right:0" coordorigin="1702,312" coordsize="7320,0" path="m1702,312l9022,312e" filled="false" stroked="true" strokeweight=".48pt" strokecolor="#000000">
            <v:path arrowok="t"/>
            <v:stroke dashstyle="solid"/>
            <w10:wrap type="topAndBottom"/>
          </v:shape>
        </w:pict>
      </w:r>
    </w:p>
    <w:p>
      <w:pPr>
        <w:pStyle w:val="BodyText"/>
        <w:spacing w:before="1"/>
        <w:rPr>
          <w:sz w:val="2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554" w:val="left" w:leader="none"/>
              </w:tabs>
              <w:spacing w:line="273" w:lineRule="exact"/>
              <w:ind w:left="834"/>
              <w:rPr>
                <w:sz w:val="24"/>
              </w:rPr>
            </w:pPr>
            <w:r>
              <w:rPr>
                <w:sz w:val="24"/>
              </w:rPr>
              <w:t>13.</w:t>
              <w:tab/>
              <w:t>Насколько оправдались</w:t>
            </w:r>
            <w:r>
              <w:rPr>
                <w:spacing w:val="26"/>
                <w:sz w:val="24"/>
              </w:rPr>
              <w:t> </w:t>
            </w:r>
            <w:r>
              <w:rPr>
                <w:sz w:val="24"/>
              </w:rPr>
              <w:t>Ваши</w:t>
            </w:r>
          </w:p>
          <w:p>
            <w:pPr>
              <w:pStyle w:val="TableParagraph"/>
              <w:spacing w:line="240" w:lineRule="auto" w:before="41"/>
              <w:ind w:left="834"/>
              <w:rPr>
                <w:sz w:val="24"/>
              </w:rPr>
            </w:pPr>
            <w:r>
              <w:rPr>
                <w:sz w:val="24"/>
              </w:rPr>
              <w:t>ожидания?</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115"/>
              <w:rPr>
                <w:sz w:val="24"/>
              </w:rPr>
            </w:pPr>
            <w:r>
              <w:rPr>
                <w:sz w:val="24"/>
              </w:rPr>
              <w:t>10</w:t>
            </w:r>
          </w:p>
        </w:tc>
      </w:tr>
    </w:tbl>
    <w:p>
      <w:pPr>
        <w:pStyle w:val="BodyText"/>
        <w:spacing w:before="2"/>
        <w:rPr>
          <w:sz w:val="19"/>
        </w:rPr>
      </w:pPr>
    </w:p>
    <w:p>
      <w:pPr>
        <w:pStyle w:val="ListParagraph"/>
        <w:numPr>
          <w:ilvl w:val="0"/>
          <w:numId w:val="170"/>
        </w:numPr>
        <w:tabs>
          <w:tab w:pos="2941" w:val="left" w:leader="none"/>
          <w:tab w:pos="2942" w:val="left" w:leader="none"/>
        </w:tabs>
        <w:spacing w:line="240" w:lineRule="auto" w:before="90" w:after="0"/>
        <w:ind w:left="2942" w:right="0" w:hanging="720"/>
        <w:jc w:val="left"/>
        <w:rPr>
          <w:sz w:val="24"/>
        </w:rPr>
      </w:pPr>
      <w:r>
        <w:rPr>
          <w:sz w:val="24"/>
        </w:rPr>
        <w:t>Что особенно ценно для Вас было в</w:t>
      </w:r>
      <w:r>
        <w:rPr>
          <w:spacing w:val="-2"/>
          <w:sz w:val="24"/>
        </w:rPr>
        <w:t> </w:t>
      </w:r>
      <w:r>
        <w:rPr>
          <w:sz w:val="24"/>
        </w:rPr>
        <w:t>программе?</w:t>
      </w:r>
    </w:p>
    <w:p>
      <w:pPr>
        <w:pStyle w:val="BodyText"/>
        <w:spacing w:before="6"/>
        <w:rPr>
          <w:sz w:val="23"/>
        </w:rPr>
      </w:pPr>
      <w:r>
        <w:rPr/>
        <w:pict>
          <v:shape style="position:absolute;margin-left:85.103996pt;margin-top:15.749097pt;width:366pt;height:.1pt;mso-position-horizontal-relative:page;mso-position-vertical-relative:paragraph;z-index:-15691264;mso-wrap-distance-left:0;mso-wrap-distance-right:0" coordorigin="1702,315" coordsize="7320,0" path="m1702,315l9022,315e" filled="false" stroked="true" strokeweight=".48pt" strokecolor="#000000">
            <v:path arrowok="t"/>
            <v:stroke dashstyle="solid"/>
            <w10:wrap type="topAndBottom"/>
          </v:shape>
        </w:pict>
      </w:r>
    </w:p>
    <w:p>
      <w:pPr>
        <w:pStyle w:val="ListParagraph"/>
        <w:numPr>
          <w:ilvl w:val="0"/>
          <w:numId w:val="170"/>
        </w:numPr>
        <w:tabs>
          <w:tab w:pos="2941" w:val="left" w:leader="none"/>
          <w:tab w:pos="2942" w:val="left" w:leader="none"/>
        </w:tabs>
        <w:spacing w:line="240" w:lineRule="auto" w:before="11" w:after="0"/>
        <w:ind w:left="2942" w:right="0" w:hanging="720"/>
        <w:jc w:val="left"/>
        <w:rPr>
          <w:sz w:val="24"/>
        </w:rPr>
      </w:pPr>
      <w:r>
        <w:rPr>
          <w:sz w:val="24"/>
        </w:rPr>
        <w:t>Чего Вам не хватило в программе/что хотелось бы</w:t>
      </w:r>
      <w:r>
        <w:rPr>
          <w:spacing w:val="-7"/>
          <w:sz w:val="24"/>
        </w:rPr>
        <w:t> </w:t>
      </w:r>
      <w:r>
        <w:rPr>
          <w:sz w:val="24"/>
        </w:rPr>
        <w:t>изменить?</w:t>
      </w:r>
    </w:p>
    <w:p>
      <w:pPr>
        <w:pStyle w:val="BodyText"/>
        <w:spacing w:before="4"/>
        <w:rPr>
          <w:sz w:val="23"/>
        </w:rPr>
      </w:pPr>
      <w:r>
        <w:rPr/>
        <w:pict>
          <v:shape style="position:absolute;margin-left:85.103996pt;margin-top:15.627174pt;width:366pt;height:.1pt;mso-position-horizontal-relative:page;mso-position-vertical-relative:paragraph;z-index:-15690752;mso-wrap-distance-left:0;mso-wrap-distance-right:0" coordorigin="1702,313" coordsize="7320,0" path="m1702,313l9022,313e" filled="false" stroked="true" strokeweight=".48pt" strokecolor="#000000">
            <v:path arrowok="t"/>
            <v:stroke dashstyle="solid"/>
            <w10:wrap type="topAndBottom"/>
          </v:shape>
        </w:pict>
      </w:r>
    </w:p>
    <w:p>
      <w:pPr>
        <w:spacing w:after="0"/>
        <w:rPr>
          <w:sz w:val="23"/>
        </w:rPr>
        <w:sectPr>
          <w:pgSz w:w="12240" w:h="15840"/>
          <w:pgMar w:header="0" w:footer="1180" w:top="1380" w:bottom="1460" w:left="200" w:right="200"/>
        </w:sectPr>
      </w:pPr>
    </w:p>
    <w:p>
      <w:pPr>
        <w:pStyle w:val="ListParagraph"/>
        <w:numPr>
          <w:ilvl w:val="0"/>
          <w:numId w:val="170"/>
        </w:numPr>
        <w:tabs>
          <w:tab w:pos="2941" w:val="left" w:leader="none"/>
          <w:tab w:pos="2942" w:val="left" w:leader="none"/>
        </w:tabs>
        <w:spacing w:line="240" w:lineRule="auto" w:before="66" w:after="0"/>
        <w:ind w:left="2942" w:right="0" w:hanging="720"/>
        <w:jc w:val="left"/>
        <w:rPr>
          <w:sz w:val="24"/>
        </w:rPr>
      </w:pPr>
      <w:r>
        <w:rPr>
          <w:sz w:val="24"/>
        </w:rPr>
        <w:t>Было ли достаточным и понятным обучение?</w:t>
      </w:r>
      <w:r>
        <w:rPr>
          <w:spacing w:val="-4"/>
          <w:sz w:val="24"/>
        </w:rPr>
        <w:t> </w:t>
      </w:r>
      <w:r>
        <w:rPr>
          <w:sz w:val="24"/>
        </w:rPr>
        <w:t>[да/нет]</w:t>
      </w:r>
    </w:p>
    <w:p>
      <w:pPr>
        <w:pStyle w:val="BodyText"/>
        <w:rPr>
          <w:sz w:val="20"/>
        </w:rPr>
      </w:pPr>
    </w:p>
    <w:p>
      <w:pPr>
        <w:pStyle w:val="BodyText"/>
        <w:spacing w:before="7"/>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554" w:val="left" w:leader="none"/>
              </w:tabs>
              <w:ind w:left="834"/>
              <w:rPr>
                <w:sz w:val="24"/>
              </w:rPr>
            </w:pPr>
            <w:r>
              <w:rPr>
                <w:sz w:val="24"/>
              </w:rPr>
              <w:t>17.</w:t>
              <w:tab/>
              <w:t>Насколько</w:t>
            </w:r>
          </w:p>
          <w:p>
            <w:pPr>
              <w:pStyle w:val="TableParagraph"/>
              <w:spacing w:line="240" w:lineRule="auto" w:before="43"/>
              <w:ind w:left="834"/>
              <w:rPr>
                <w:sz w:val="24"/>
              </w:rPr>
            </w:pPr>
            <w:r>
              <w:rPr>
                <w:sz w:val="24"/>
              </w:rPr>
              <w:t>полезным/интересным было обучение?</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bl>
    <w:p>
      <w:pPr>
        <w:pStyle w:val="BodyText"/>
        <w:rPr>
          <w:sz w:val="27"/>
        </w:rPr>
      </w:pPr>
    </w:p>
    <w:p>
      <w:pPr>
        <w:pStyle w:val="ListParagraph"/>
        <w:numPr>
          <w:ilvl w:val="0"/>
          <w:numId w:val="171"/>
        </w:numPr>
        <w:tabs>
          <w:tab w:pos="2941" w:val="left" w:leader="none"/>
          <w:tab w:pos="2942" w:val="left" w:leader="none"/>
        </w:tabs>
        <w:spacing w:line="240" w:lineRule="auto" w:before="0" w:after="0"/>
        <w:ind w:left="2942" w:right="0" w:hanging="720"/>
        <w:jc w:val="left"/>
        <w:rPr>
          <w:sz w:val="24"/>
        </w:rPr>
      </w:pPr>
      <w:r>
        <w:rPr>
          <w:sz w:val="24"/>
        </w:rPr>
        <w:t>Оглядываясь назад, понравилось ли Вам участвовать в программе?</w:t>
      </w:r>
      <w:r>
        <w:rPr>
          <w:spacing w:val="57"/>
          <w:sz w:val="24"/>
        </w:rPr>
        <w:t> </w:t>
      </w:r>
      <w:r>
        <w:rPr>
          <w:sz w:val="24"/>
        </w:rPr>
        <w:t>[да/нет]</w:t>
      </w:r>
    </w:p>
    <w:p>
      <w:pPr>
        <w:pStyle w:val="BodyText"/>
        <w:spacing w:before="4"/>
        <w:rPr>
          <w:sz w:val="31"/>
        </w:rPr>
      </w:pPr>
    </w:p>
    <w:p>
      <w:pPr>
        <w:pStyle w:val="ListParagraph"/>
        <w:numPr>
          <w:ilvl w:val="0"/>
          <w:numId w:val="171"/>
        </w:numPr>
        <w:tabs>
          <w:tab w:pos="2941" w:val="left" w:leader="none"/>
          <w:tab w:pos="2942" w:val="left" w:leader="none"/>
        </w:tabs>
        <w:spacing w:line="240" w:lineRule="auto" w:before="0" w:after="0"/>
        <w:ind w:left="2942" w:right="0" w:hanging="720"/>
        <w:jc w:val="left"/>
        <w:rPr>
          <w:sz w:val="24"/>
        </w:rPr>
      </w:pPr>
      <w:r>
        <w:rPr>
          <w:sz w:val="24"/>
        </w:rPr>
        <w:t>Хотели бы Вы продолжить работу в программе наставничества?</w:t>
      </w:r>
      <w:r>
        <w:rPr>
          <w:spacing w:val="-7"/>
          <w:sz w:val="24"/>
        </w:rPr>
        <w:t> </w:t>
      </w:r>
      <w:r>
        <w:rPr>
          <w:sz w:val="24"/>
        </w:rPr>
        <w:t>[да/нет]</w:t>
      </w:r>
    </w:p>
    <w:p>
      <w:pPr>
        <w:spacing w:after="0" w:line="240" w:lineRule="auto"/>
        <w:jc w:val="left"/>
        <w:rPr>
          <w:sz w:val="24"/>
        </w:rPr>
        <w:sectPr>
          <w:pgSz w:w="12240" w:h="15840"/>
          <w:pgMar w:header="0" w:footer="1180" w:top="1380" w:bottom="1460" w:left="200" w:right="200"/>
        </w:sectPr>
      </w:pPr>
    </w:p>
    <w:p>
      <w:pPr>
        <w:pStyle w:val="Heading5"/>
        <w:numPr>
          <w:ilvl w:val="2"/>
          <w:numId w:val="167"/>
        </w:numPr>
        <w:tabs>
          <w:tab w:pos="2103" w:val="left" w:leader="none"/>
        </w:tabs>
        <w:spacing w:line="240" w:lineRule="auto" w:before="150" w:after="0"/>
        <w:ind w:left="2102" w:right="0" w:hanging="601"/>
        <w:jc w:val="left"/>
      </w:pPr>
      <w:bookmarkStart w:name="_bookmark84" w:id="155"/>
      <w:bookmarkEnd w:id="155"/>
      <w:r>
        <w:rPr>
          <w:b w:val="0"/>
        </w:rPr>
      </w:r>
      <w:bookmarkStart w:name="_bookmark84" w:id="156"/>
      <w:bookmarkEnd w:id="156"/>
      <w:r>
        <w:rPr/>
        <w:t>Фор</w:t>
      </w:r>
      <w:r>
        <w:rPr/>
        <w:t>ма «работодатель –</w:t>
      </w:r>
      <w:r>
        <w:rPr>
          <w:spacing w:val="-1"/>
        </w:rPr>
        <w:t> </w:t>
      </w:r>
      <w:r>
        <w:rPr/>
        <w:t>ученик»</w:t>
      </w:r>
    </w:p>
    <w:p>
      <w:pPr>
        <w:pStyle w:val="BodyText"/>
        <w:spacing w:before="10"/>
        <w:rPr>
          <w:b/>
          <w:sz w:val="30"/>
        </w:rPr>
      </w:pPr>
    </w:p>
    <w:p>
      <w:pPr>
        <w:pStyle w:val="BodyText"/>
        <w:spacing w:line="276" w:lineRule="auto" w:before="1"/>
        <w:ind w:left="1502" w:right="645"/>
        <w:jc w:val="both"/>
      </w:pPr>
      <w:r>
        <w:rPr/>
        <w:t>При реализации наставничества по </w:t>
      </w:r>
      <w:r>
        <w:rPr>
          <w:b/>
        </w:rPr>
        <w:t>форме «работодатель – ученик» </w:t>
      </w:r>
      <w:r>
        <w:rPr/>
        <w:t>основной упор делается на активизацию профессионального и личностного потенциала обучающегося старшего подросткового возраста, усилении его мотивации к учебе и самореализации.</w:t>
      </w:r>
    </w:p>
    <w:p>
      <w:pPr>
        <w:pStyle w:val="Heading2"/>
        <w:spacing w:before="204"/>
      </w:pPr>
      <w:r>
        <w:rPr/>
        <w:t>Анкета наставляемого</w:t>
      </w:r>
    </w:p>
    <w:p>
      <w:pPr>
        <w:pStyle w:val="BodyText"/>
        <w:spacing w:before="10"/>
        <w:rPr>
          <w:b/>
          <w:sz w:val="31"/>
        </w:rPr>
      </w:pPr>
    </w:p>
    <w:p>
      <w:pPr>
        <w:pStyle w:val="ListParagraph"/>
        <w:numPr>
          <w:ilvl w:val="3"/>
          <w:numId w:val="167"/>
        </w:numPr>
        <w:tabs>
          <w:tab w:pos="2941" w:val="left" w:leader="none"/>
          <w:tab w:pos="2942" w:val="left" w:leader="none"/>
        </w:tabs>
        <w:spacing w:line="240" w:lineRule="auto" w:before="0"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3"/>
          <w:numId w:val="167"/>
        </w:numPr>
        <w:tabs>
          <w:tab w:pos="2941" w:val="left" w:leader="none"/>
          <w:tab w:pos="2942" w:val="left" w:leader="none"/>
          <w:tab w:pos="10085" w:val="left" w:leader="none"/>
        </w:tabs>
        <w:spacing w:line="240" w:lineRule="auto" w:before="41" w:after="0"/>
        <w:ind w:left="2942" w:right="0" w:hanging="72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6"/>
        <w:rPr>
          <w:sz w:val="23"/>
        </w:rPr>
      </w:pPr>
    </w:p>
    <w:p>
      <w:pPr>
        <w:pStyle w:val="BodyText"/>
        <w:spacing w:before="90"/>
        <w:ind w:left="1502"/>
      </w:pPr>
      <w:r>
        <w:rPr/>
        <w:t>Оцените в баллах от 1 до 10, где 1 – самый низший балл, а 10 – самый высокий.</w:t>
      </w:r>
    </w:p>
    <w:p>
      <w:pPr>
        <w:pStyle w:val="BodyText"/>
        <w:rPr>
          <w:sz w:val="20"/>
        </w:rPr>
      </w:pPr>
    </w:p>
    <w:p>
      <w:pPr>
        <w:pStyle w:val="BodyText"/>
        <w:spacing w:before="7"/>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554" w:val="left" w:leader="none"/>
                <w:tab w:pos="3684" w:val="left" w:leader="none"/>
              </w:tabs>
              <w:spacing w:line="273" w:lineRule="exact"/>
              <w:ind w:left="834"/>
              <w:rPr>
                <w:sz w:val="24"/>
              </w:rPr>
            </w:pPr>
            <w:r>
              <w:rPr>
                <w:sz w:val="24"/>
              </w:rPr>
              <w:t>3.</w:t>
              <w:tab/>
              <w:t>Эффективность</w:t>
              <w:tab/>
              <w:t>программы</w:t>
            </w:r>
          </w:p>
          <w:p>
            <w:pPr>
              <w:pStyle w:val="TableParagraph"/>
              <w:spacing w:line="240" w:lineRule="auto" w:before="41"/>
              <w:ind w:left="834"/>
              <w:rPr>
                <w:sz w:val="24"/>
              </w:rPr>
            </w:pPr>
            <w:r>
              <w:rPr>
                <w:sz w:val="24"/>
              </w:rPr>
              <w:t>наставничества</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5" w:hRule="atLeast"/>
        </w:trPr>
        <w:tc>
          <w:tcPr>
            <w:tcW w:w="4959" w:type="dxa"/>
          </w:tcPr>
          <w:p>
            <w:pPr>
              <w:pStyle w:val="TableParagraph"/>
              <w:tabs>
                <w:tab w:pos="1554" w:val="left" w:leader="none"/>
                <w:tab w:pos="2912" w:val="left" w:leader="none"/>
                <w:tab w:pos="4317" w:val="left" w:leader="none"/>
              </w:tabs>
              <w:ind w:left="834"/>
              <w:rPr>
                <w:sz w:val="24"/>
              </w:rPr>
            </w:pPr>
            <w:r>
              <w:rPr>
                <w:sz w:val="24"/>
              </w:rPr>
              <w:t>4.</w:t>
              <w:tab/>
              <w:t>Насколько</w:t>
              <w:tab/>
              <w:t>комфортно</w:t>
              <w:tab/>
              <w:t>было</w:t>
            </w:r>
          </w:p>
          <w:p>
            <w:pPr>
              <w:pStyle w:val="TableParagraph"/>
              <w:spacing w:line="240" w:lineRule="auto" w:before="41"/>
              <w:ind w:left="834"/>
              <w:rPr>
                <w:sz w:val="24"/>
              </w:rPr>
            </w:pPr>
            <w:r>
              <w:rPr>
                <w:sz w:val="24"/>
              </w:rPr>
              <w:t>работать в программе</w:t>
            </w:r>
            <w:r>
              <w:rPr>
                <w:spacing w:val="-11"/>
                <w:sz w:val="24"/>
              </w:rPr>
              <w:t> </w:t>
            </w:r>
            <w:r>
              <w:rPr>
                <w:sz w:val="24"/>
              </w:rPr>
              <w:t>наставничества?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2539" w:hRule="atLeast"/>
        </w:trPr>
        <w:tc>
          <w:tcPr>
            <w:tcW w:w="4959" w:type="dxa"/>
          </w:tcPr>
          <w:p>
            <w:pPr>
              <w:pStyle w:val="TableParagraph"/>
              <w:tabs>
                <w:tab w:pos="2799" w:val="left" w:leader="none"/>
                <w:tab w:pos="3454" w:val="left" w:leader="none"/>
                <w:tab w:pos="4198" w:val="left" w:leader="none"/>
                <w:tab w:pos="4709" w:val="left" w:leader="none"/>
              </w:tabs>
              <w:spacing w:line="276" w:lineRule="auto"/>
              <w:ind w:left="834" w:right="101"/>
              <w:jc w:val="both"/>
              <w:rPr>
                <w:sz w:val="24"/>
              </w:rPr>
            </w:pPr>
            <w:r>
              <w:rPr>
                <w:sz w:val="24"/>
              </w:rPr>
              <w:t>5. Качество мероприятий на выявление</w:t>
              <w:tab/>
              <w:t>интересов</w:t>
              <w:tab/>
              <w:tab/>
              <w:t>и профессиональных предпочтений (профориентационные</w:t>
              <w:tab/>
              <w:tab/>
            </w:r>
            <w:r>
              <w:rPr>
                <w:spacing w:val="-4"/>
                <w:sz w:val="24"/>
              </w:rPr>
              <w:t>тесты, </w:t>
            </w:r>
            <w:r>
              <w:rPr>
                <w:sz w:val="24"/>
              </w:rPr>
              <w:t>педагогические игры, встречи с представителями</w:t>
              <w:tab/>
              <w:tab/>
              <w:t>предприятий, экскурсии на</w:t>
            </w:r>
            <w:r>
              <w:rPr>
                <w:spacing w:val="-2"/>
                <w:sz w:val="24"/>
              </w:rPr>
              <w:t> </w:t>
            </w:r>
            <w:r>
              <w:rPr>
                <w:sz w:val="24"/>
              </w:rPr>
              <w:t>предприятия)</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2221" w:hRule="atLeast"/>
        </w:trPr>
        <w:tc>
          <w:tcPr>
            <w:tcW w:w="4959" w:type="dxa"/>
          </w:tcPr>
          <w:p>
            <w:pPr>
              <w:pStyle w:val="TableParagraph"/>
              <w:tabs>
                <w:tab w:pos="2953" w:val="left" w:leader="none"/>
              </w:tabs>
              <w:spacing w:line="276" w:lineRule="auto"/>
              <w:ind w:left="834" w:right="104"/>
              <w:jc w:val="both"/>
              <w:rPr>
                <w:sz w:val="24"/>
              </w:rPr>
            </w:pPr>
            <w:r>
              <w:rPr>
                <w:sz w:val="24"/>
              </w:rPr>
              <w:t>6. Организованные для Вас мероприятия,</w:t>
              <w:tab/>
            </w:r>
            <w:r>
              <w:rPr>
                <w:spacing w:val="-1"/>
                <w:sz w:val="24"/>
              </w:rPr>
              <w:t>подразумевающие </w:t>
            </w:r>
            <w:r>
              <w:rPr>
                <w:sz w:val="24"/>
              </w:rPr>
              <w:t>развитие навыков презентации, самопрезентации, коммуникации и организации (демо-дни, конкурсы проектных ученических</w:t>
            </w:r>
            <w:r>
              <w:rPr>
                <w:spacing w:val="53"/>
                <w:sz w:val="24"/>
              </w:rPr>
              <w:t> </w:t>
            </w:r>
            <w:r>
              <w:rPr>
                <w:sz w:val="24"/>
              </w:rPr>
              <w:t>работ,</w:t>
            </w:r>
          </w:p>
          <w:p>
            <w:pPr>
              <w:pStyle w:val="TableParagraph"/>
              <w:spacing w:line="275" w:lineRule="exact"/>
              <w:ind w:left="834"/>
              <w:rPr>
                <w:sz w:val="24"/>
              </w:rPr>
            </w:pPr>
            <w:r>
              <w:rPr>
                <w:sz w:val="24"/>
              </w:rPr>
              <w:t>дискуссии)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1586" w:hRule="atLeast"/>
        </w:trPr>
        <w:tc>
          <w:tcPr>
            <w:tcW w:w="4959" w:type="dxa"/>
          </w:tcPr>
          <w:p>
            <w:pPr>
              <w:pStyle w:val="TableParagraph"/>
              <w:spacing w:line="276" w:lineRule="auto"/>
              <w:ind w:left="834" w:right="106"/>
              <w:jc w:val="both"/>
              <w:rPr>
                <w:sz w:val="24"/>
              </w:rPr>
            </w:pPr>
            <w:r>
              <w:rPr>
                <w:sz w:val="24"/>
              </w:rPr>
              <w:t>7. Качество отработки </w:t>
            </w:r>
            <w:r>
              <w:rPr>
                <w:spacing w:val="-3"/>
                <w:sz w:val="24"/>
              </w:rPr>
              <w:t>ролевых </w:t>
            </w:r>
            <w:r>
              <w:rPr>
                <w:sz w:val="24"/>
              </w:rPr>
              <w:t>практик конкретной деятельности, включая профессиональную и межличностную коммуникацию</w:t>
            </w:r>
            <w:r>
              <w:rPr>
                <w:spacing w:val="22"/>
                <w:sz w:val="24"/>
              </w:rPr>
              <w:t> </w:t>
            </w:r>
            <w:r>
              <w:rPr>
                <w:sz w:val="24"/>
              </w:rPr>
              <w:t>на</w:t>
            </w:r>
          </w:p>
          <w:p>
            <w:pPr>
              <w:pStyle w:val="TableParagraph"/>
              <w:spacing w:line="240" w:lineRule="auto"/>
              <w:ind w:left="834"/>
              <w:rPr>
                <w:sz w:val="24"/>
              </w:rPr>
            </w:pPr>
            <w:r>
              <w:rPr>
                <w:sz w:val="24"/>
              </w:rPr>
              <w:t>производстве</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1554" w:val="left" w:leader="none"/>
              </w:tabs>
              <w:ind w:left="834"/>
              <w:rPr>
                <w:sz w:val="24"/>
              </w:rPr>
            </w:pPr>
            <w:r>
              <w:rPr>
                <w:sz w:val="24"/>
              </w:rPr>
              <w:t>8.</w:t>
              <w:tab/>
              <w:t>Качество передачи</w:t>
            </w:r>
            <w:r>
              <w:rPr>
                <w:spacing w:val="-1"/>
                <w:sz w:val="24"/>
              </w:rPr>
              <w:t> </w:t>
            </w:r>
            <w:r>
              <w:rPr>
                <w:sz w:val="24"/>
              </w:rPr>
              <w:t>Вам</w:t>
            </w:r>
          </w:p>
          <w:p>
            <w:pPr>
              <w:pStyle w:val="TableParagraph"/>
              <w:spacing w:line="240" w:lineRule="auto" w:before="40"/>
              <w:ind w:left="834"/>
              <w:rPr>
                <w:sz w:val="24"/>
              </w:rPr>
            </w:pPr>
            <w:r>
              <w:rPr>
                <w:sz w:val="24"/>
              </w:rPr>
              <w:t>необходимых практических навыков</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bl>
    <w:p>
      <w:pPr>
        <w:spacing w:after="0"/>
        <w:jc w:val="center"/>
        <w:rPr>
          <w:sz w:val="24"/>
        </w:rPr>
        <w:sectPr>
          <w:pgSz w:w="12240" w:h="15840"/>
          <w:pgMar w:header="0" w:footer="1180" w:top="1500" w:bottom="1460" w:left="200" w:right="200"/>
        </w:sect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952" w:hRule="atLeast"/>
        </w:trPr>
        <w:tc>
          <w:tcPr>
            <w:tcW w:w="4959" w:type="dxa"/>
          </w:tcPr>
          <w:p>
            <w:pPr>
              <w:pStyle w:val="TableParagraph"/>
              <w:tabs>
                <w:tab w:pos="1554" w:val="left" w:leader="none"/>
                <w:tab w:pos="1739" w:val="left" w:leader="none"/>
                <w:tab w:pos="2818" w:val="left" w:leader="none"/>
              </w:tabs>
              <w:spacing w:line="276" w:lineRule="auto"/>
              <w:ind w:left="834" w:right="104"/>
              <w:rPr>
                <w:sz w:val="24"/>
              </w:rPr>
            </w:pPr>
            <w:r>
              <w:rPr>
                <w:sz w:val="24"/>
              </w:rPr>
              <w:t>9.</w:t>
              <w:tab/>
              <w:t>Помощь в раскрытии и оценке своего</w:t>
              <w:tab/>
              <w:tab/>
              <w:t>личного</w:t>
              <w:tab/>
              <w:t>профессионального</w:t>
            </w:r>
          </w:p>
          <w:p>
            <w:pPr>
              <w:pStyle w:val="TableParagraph"/>
              <w:spacing w:line="275" w:lineRule="exact"/>
              <w:ind w:left="834"/>
              <w:rPr>
                <w:sz w:val="24"/>
              </w:rPr>
            </w:pPr>
            <w:r>
              <w:rPr>
                <w:sz w:val="24"/>
              </w:rPr>
              <w:t>потенциала</w:t>
            </w:r>
          </w:p>
        </w:tc>
        <w:tc>
          <w:tcPr>
            <w:tcW w:w="425" w:type="dxa"/>
          </w:tcPr>
          <w:p>
            <w:pPr>
              <w:pStyle w:val="TableParagraph"/>
              <w:spacing w:line="265" w:lineRule="exact"/>
              <w:ind w:left="112"/>
              <w:rPr>
                <w:sz w:val="24"/>
              </w:rPr>
            </w:pPr>
            <w:r>
              <w:rPr>
                <w:sz w:val="24"/>
              </w:rPr>
              <w:t>1</w:t>
            </w:r>
          </w:p>
        </w:tc>
        <w:tc>
          <w:tcPr>
            <w:tcW w:w="425" w:type="dxa"/>
          </w:tcPr>
          <w:p>
            <w:pPr>
              <w:pStyle w:val="TableParagraph"/>
              <w:spacing w:line="265" w:lineRule="exact"/>
              <w:ind w:left="112"/>
              <w:rPr>
                <w:sz w:val="24"/>
              </w:rPr>
            </w:pPr>
            <w:r>
              <w:rPr>
                <w:sz w:val="24"/>
              </w:rPr>
              <w:t>2</w:t>
            </w:r>
          </w:p>
        </w:tc>
        <w:tc>
          <w:tcPr>
            <w:tcW w:w="425" w:type="dxa"/>
          </w:tcPr>
          <w:p>
            <w:pPr>
              <w:pStyle w:val="TableParagraph"/>
              <w:spacing w:line="265" w:lineRule="exact"/>
              <w:ind w:left="112"/>
              <w:rPr>
                <w:sz w:val="24"/>
              </w:rPr>
            </w:pPr>
            <w:r>
              <w:rPr>
                <w:sz w:val="24"/>
              </w:rPr>
              <w:t>3</w:t>
            </w:r>
          </w:p>
        </w:tc>
        <w:tc>
          <w:tcPr>
            <w:tcW w:w="425" w:type="dxa"/>
          </w:tcPr>
          <w:p>
            <w:pPr>
              <w:pStyle w:val="TableParagraph"/>
              <w:spacing w:line="265" w:lineRule="exact"/>
              <w:ind w:left="112"/>
              <w:rPr>
                <w:sz w:val="24"/>
              </w:rPr>
            </w:pPr>
            <w:r>
              <w:rPr>
                <w:sz w:val="24"/>
              </w:rPr>
              <w:t>4</w:t>
            </w:r>
          </w:p>
        </w:tc>
        <w:tc>
          <w:tcPr>
            <w:tcW w:w="425" w:type="dxa"/>
          </w:tcPr>
          <w:p>
            <w:pPr>
              <w:pStyle w:val="TableParagraph"/>
              <w:spacing w:line="265" w:lineRule="exact"/>
              <w:rPr>
                <w:sz w:val="24"/>
              </w:rPr>
            </w:pPr>
            <w:r>
              <w:rPr>
                <w:sz w:val="24"/>
              </w:rPr>
              <w:t>5</w:t>
            </w:r>
          </w:p>
        </w:tc>
        <w:tc>
          <w:tcPr>
            <w:tcW w:w="425" w:type="dxa"/>
          </w:tcPr>
          <w:p>
            <w:pPr>
              <w:pStyle w:val="TableParagraph"/>
              <w:spacing w:line="265" w:lineRule="exact"/>
              <w:rPr>
                <w:sz w:val="24"/>
              </w:rPr>
            </w:pPr>
            <w:r>
              <w:rPr>
                <w:sz w:val="24"/>
              </w:rPr>
              <w:t>6</w:t>
            </w:r>
          </w:p>
        </w:tc>
        <w:tc>
          <w:tcPr>
            <w:tcW w:w="427" w:type="dxa"/>
          </w:tcPr>
          <w:p>
            <w:pPr>
              <w:pStyle w:val="TableParagraph"/>
              <w:spacing w:line="265" w:lineRule="exact"/>
              <w:rPr>
                <w:sz w:val="24"/>
              </w:rPr>
            </w:pPr>
            <w:r>
              <w:rPr>
                <w:sz w:val="24"/>
              </w:rPr>
              <w:t>7</w:t>
            </w:r>
          </w:p>
        </w:tc>
        <w:tc>
          <w:tcPr>
            <w:tcW w:w="425" w:type="dxa"/>
          </w:tcPr>
          <w:p>
            <w:pPr>
              <w:pStyle w:val="TableParagraph"/>
              <w:spacing w:line="265" w:lineRule="exact"/>
              <w:ind w:left="112"/>
              <w:rPr>
                <w:sz w:val="24"/>
              </w:rPr>
            </w:pPr>
            <w:r>
              <w:rPr>
                <w:sz w:val="24"/>
              </w:rPr>
              <w:t>8</w:t>
            </w:r>
          </w:p>
        </w:tc>
        <w:tc>
          <w:tcPr>
            <w:tcW w:w="424" w:type="dxa"/>
          </w:tcPr>
          <w:p>
            <w:pPr>
              <w:pStyle w:val="TableParagraph"/>
              <w:spacing w:line="265" w:lineRule="exact"/>
              <w:rPr>
                <w:sz w:val="24"/>
              </w:rPr>
            </w:pPr>
            <w:r>
              <w:rPr>
                <w:sz w:val="24"/>
              </w:rPr>
              <w:t>9</w:t>
            </w:r>
          </w:p>
        </w:tc>
        <w:tc>
          <w:tcPr>
            <w:tcW w:w="561" w:type="dxa"/>
          </w:tcPr>
          <w:p>
            <w:pPr>
              <w:pStyle w:val="TableParagraph"/>
              <w:spacing w:line="265" w:lineRule="exact"/>
              <w:ind w:left="97" w:right="174"/>
              <w:jc w:val="center"/>
              <w:rPr>
                <w:sz w:val="24"/>
              </w:rPr>
            </w:pPr>
            <w:r>
              <w:rPr>
                <w:sz w:val="24"/>
              </w:rPr>
              <w:t>10</w:t>
            </w:r>
          </w:p>
        </w:tc>
      </w:tr>
      <w:tr>
        <w:trPr>
          <w:trHeight w:val="635" w:hRule="atLeast"/>
        </w:trPr>
        <w:tc>
          <w:tcPr>
            <w:tcW w:w="4959" w:type="dxa"/>
          </w:tcPr>
          <w:p>
            <w:pPr>
              <w:pStyle w:val="TableParagraph"/>
              <w:tabs>
                <w:tab w:pos="1554" w:val="left" w:leader="none"/>
                <w:tab w:pos="3087" w:val="left" w:leader="none"/>
                <w:tab w:pos="4617" w:val="left" w:leader="none"/>
              </w:tabs>
              <w:spacing w:line="265" w:lineRule="exact"/>
              <w:ind w:left="834"/>
              <w:rPr>
                <w:sz w:val="24"/>
              </w:rPr>
            </w:pPr>
            <w:r>
              <w:rPr>
                <w:sz w:val="24"/>
              </w:rPr>
              <w:t>10.</w:t>
              <w:tab/>
              <w:t>Ощущение</w:t>
              <w:tab/>
              <w:t>поддержки</w:t>
              <w:tab/>
              <w:t>от</w:t>
            </w:r>
          </w:p>
          <w:p>
            <w:pPr>
              <w:pStyle w:val="TableParagraph"/>
              <w:spacing w:line="240" w:lineRule="auto" w:before="41"/>
              <w:ind w:left="834"/>
              <w:rPr>
                <w:sz w:val="24"/>
              </w:rPr>
            </w:pPr>
            <w:r>
              <w:rPr>
                <w:sz w:val="24"/>
              </w:rPr>
              <w:t>наставника</w:t>
            </w:r>
          </w:p>
        </w:tc>
        <w:tc>
          <w:tcPr>
            <w:tcW w:w="425" w:type="dxa"/>
          </w:tcPr>
          <w:p>
            <w:pPr>
              <w:pStyle w:val="TableParagraph"/>
              <w:spacing w:line="265" w:lineRule="exact"/>
              <w:ind w:left="112"/>
              <w:rPr>
                <w:sz w:val="24"/>
              </w:rPr>
            </w:pPr>
            <w:r>
              <w:rPr>
                <w:sz w:val="24"/>
              </w:rPr>
              <w:t>1</w:t>
            </w:r>
          </w:p>
        </w:tc>
        <w:tc>
          <w:tcPr>
            <w:tcW w:w="425" w:type="dxa"/>
          </w:tcPr>
          <w:p>
            <w:pPr>
              <w:pStyle w:val="TableParagraph"/>
              <w:spacing w:line="265" w:lineRule="exact"/>
              <w:ind w:left="112"/>
              <w:rPr>
                <w:sz w:val="24"/>
              </w:rPr>
            </w:pPr>
            <w:r>
              <w:rPr>
                <w:sz w:val="24"/>
              </w:rPr>
              <w:t>2</w:t>
            </w:r>
          </w:p>
        </w:tc>
        <w:tc>
          <w:tcPr>
            <w:tcW w:w="425" w:type="dxa"/>
          </w:tcPr>
          <w:p>
            <w:pPr>
              <w:pStyle w:val="TableParagraph"/>
              <w:spacing w:line="265" w:lineRule="exact"/>
              <w:ind w:left="112"/>
              <w:rPr>
                <w:sz w:val="24"/>
              </w:rPr>
            </w:pPr>
            <w:r>
              <w:rPr>
                <w:sz w:val="24"/>
              </w:rPr>
              <w:t>3</w:t>
            </w:r>
          </w:p>
        </w:tc>
        <w:tc>
          <w:tcPr>
            <w:tcW w:w="425" w:type="dxa"/>
          </w:tcPr>
          <w:p>
            <w:pPr>
              <w:pStyle w:val="TableParagraph"/>
              <w:spacing w:line="265" w:lineRule="exact"/>
              <w:ind w:left="112"/>
              <w:rPr>
                <w:sz w:val="24"/>
              </w:rPr>
            </w:pPr>
            <w:r>
              <w:rPr>
                <w:sz w:val="24"/>
              </w:rPr>
              <w:t>4</w:t>
            </w:r>
          </w:p>
        </w:tc>
        <w:tc>
          <w:tcPr>
            <w:tcW w:w="425" w:type="dxa"/>
          </w:tcPr>
          <w:p>
            <w:pPr>
              <w:pStyle w:val="TableParagraph"/>
              <w:spacing w:line="265" w:lineRule="exact"/>
              <w:rPr>
                <w:sz w:val="24"/>
              </w:rPr>
            </w:pPr>
            <w:r>
              <w:rPr>
                <w:sz w:val="24"/>
              </w:rPr>
              <w:t>5</w:t>
            </w:r>
          </w:p>
        </w:tc>
        <w:tc>
          <w:tcPr>
            <w:tcW w:w="425" w:type="dxa"/>
          </w:tcPr>
          <w:p>
            <w:pPr>
              <w:pStyle w:val="TableParagraph"/>
              <w:spacing w:line="265" w:lineRule="exact"/>
              <w:rPr>
                <w:sz w:val="24"/>
              </w:rPr>
            </w:pPr>
            <w:r>
              <w:rPr>
                <w:sz w:val="24"/>
              </w:rPr>
              <w:t>6</w:t>
            </w:r>
          </w:p>
        </w:tc>
        <w:tc>
          <w:tcPr>
            <w:tcW w:w="427" w:type="dxa"/>
          </w:tcPr>
          <w:p>
            <w:pPr>
              <w:pStyle w:val="TableParagraph"/>
              <w:spacing w:line="265" w:lineRule="exact"/>
              <w:rPr>
                <w:sz w:val="24"/>
              </w:rPr>
            </w:pPr>
            <w:r>
              <w:rPr>
                <w:sz w:val="24"/>
              </w:rPr>
              <w:t>7</w:t>
            </w:r>
          </w:p>
        </w:tc>
        <w:tc>
          <w:tcPr>
            <w:tcW w:w="425" w:type="dxa"/>
          </w:tcPr>
          <w:p>
            <w:pPr>
              <w:pStyle w:val="TableParagraph"/>
              <w:spacing w:line="265" w:lineRule="exact"/>
              <w:ind w:left="112"/>
              <w:rPr>
                <w:sz w:val="24"/>
              </w:rPr>
            </w:pPr>
            <w:r>
              <w:rPr>
                <w:sz w:val="24"/>
              </w:rPr>
              <w:t>8</w:t>
            </w:r>
          </w:p>
        </w:tc>
        <w:tc>
          <w:tcPr>
            <w:tcW w:w="424" w:type="dxa"/>
          </w:tcPr>
          <w:p>
            <w:pPr>
              <w:pStyle w:val="TableParagraph"/>
              <w:spacing w:line="265" w:lineRule="exact"/>
              <w:rPr>
                <w:sz w:val="24"/>
              </w:rPr>
            </w:pPr>
            <w:r>
              <w:rPr>
                <w:sz w:val="24"/>
              </w:rPr>
              <w:t>9</w:t>
            </w:r>
          </w:p>
        </w:tc>
        <w:tc>
          <w:tcPr>
            <w:tcW w:w="561" w:type="dxa"/>
          </w:tcPr>
          <w:p>
            <w:pPr>
              <w:pStyle w:val="TableParagraph"/>
              <w:spacing w:line="265" w:lineRule="exact"/>
              <w:ind w:left="97" w:right="174"/>
              <w:jc w:val="center"/>
              <w:rPr>
                <w:sz w:val="24"/>
              </w:rPr>
            </w:pPr>
            <w:r>
              <w:rPr>
                <w:sz w:val="24"/>
              </w:rPr>
              <w:t>10</w:t>
            </w:r>
          </w:p>
        </w:tc>
      </w:tr>
    </w:tbl>
    <w:p>
      <w:pPr>
        <w:pStyle w:val="BodyText"/>
        <w:spacing w:before="7"/>
        <w:rPr>
          <w:sz w:val="18"/>
        </w:rPr>
      </w:pPr>
    </w:p>
    <w:p>
      <w:pPr>
        <w:pStyle w:val="BodyText"/>
        <w:tabs>
          <w:tab w:pos="2941" w:val="left" w:leader="none"/>
        </w:tabs>
        <w:spacing w:before="90"/>
        <w:ind w:left="2222"/>
      </w:pPr>
      <w:r>
        <w:rPr/>
        <w:t>11.</w:t>
        <w:tab/>
        <w:t>Что Вы ожидали от программы и своей</w:t>
      </w:r>
      <w:r>
        <w:rPr>
          <w:spacing w:val="-1"/>
        </w:rPr>
        <w:t> </w:t>
      </w:r>
      <w:r>
        <w:rPr/>
        <w:t>роли?</w:t>
      </w:r>
    </w:p>
    <w:p>
      <w:pPr>
        <w:pStyle w:val="BodyText"/>
        <w:spacing w:before="5"/>
        <w:rPr>
          <w:sz w:val="23"/>
        </w:rPr>
      </w:pPr>
      <w:r>
        <w:rPr/>
        <w:pict>
          <v:shape style="position:absolute;margin-left:85.103996pt;margin-top:15.714061pt;width:366pt;height:.1pt;mso-position-horizontal-relative:page;mso-position-vertical-relative:paragraph;z-index:-15690240;mso-wrap-distance-left:0;mso-wrap-distance-right:0" coordorigin="1702,314" coordsize="7320,0" path="m1702,314l9022,314e" filled="false" stroked="true" strokeweight=".48pt" strokecolor="#000000">
            <v:path arrowok="t"/>
            <v:stroke dashstyle="solid"/>
            <w10:wrap type="topAndBottom"/>
          </v:shape>
        </w:pict>
      </w:r>
    </w:p>
    <w:p>
      <w:pPr>
        <w:pStyle w:val="BodyText"/>
        <w:rPr>
          <w:sz w:val="2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554" w:val="left" w:leader="none"/>
              </w:tabs>
              <w:ind w:left="834"/>
              <w:rPr>
                <w:sz w:val="24"/>
              </w:rPr>
            </w:pPr>
            <w:r>
              <w:rPr>
                <w:sz w:val="24"/>
              </w:rPr>
              <w:t>12.</w:t>
              <w:tab/>
              <w:t>Насколько оправдались</w:t>
            </w:r>
            <w:r>
              <w:rPr>
                <w:spacing w:val="26"/>
                <w:sz w:val="24"/>
              </w:rPr>
              <w:t> </w:t>
            </w:r>
            <w:r>
              <w:rPr>
                <w:sz w:val="24"/>
              </w:rPr>
              <w:t>Ваши</w:t>
            </w:r>
          </w:p>
          <w:p>
            <w:pPr>
              <w:pStyle w:val="TableParagraph"/>
              <w:spacing w:line="240" w:lineRule="auto" w:before="43"/>
              <w:ind w:left="834"/>
              <w:rPr>
                <w:sz w:val="24"/>
              </w:rPr>
            </w:pPr>
            <w:r>
              <w:rPr>
                <w:sz w:val="24"/>
              </w:rPr>
              <w:t>ожидания?</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bl>
    <w:p>
      <w:pPr>
        <w:pStyle w:val="BodyText"/>
        <w:spacing w:before="3"/>
        <w:rPr>
          <w:sz w:val="19"/>
        </w:rPr>
      </w:pPr>
    </w:p>
    <w:p>
      <w:pPr>
        <w:pStyle w:val="ListParagraph"/>
        <w:numPr>
          <w:ilvl w:val="0"/>
          <w:numId w:val="172"/>
        </w:numPr>
        <w:tabs>
          <w:tab w:pos="2941" w:val="left" w:leader="none"/>
          <w:tab w:pos="2942" w:val="left" w:leader="none"/>
        </w:tabs>
        <w:spacing w:line="240" w:lineRule="auto" w:before="90" w:after="0"/>
        <w:ind w:left="2942" w:right="0" w:hanging="720"/>
        <w:jc w:val="left"/>
        <w:rPr>
          <w:sz w:val="24"/>
        </w:rPr>
      </w:pPr>
      <w:r>
        <w:rPr>
          <w:sz w:val="24"/>
        </w:rPr>
        <w:t>Что особенно ценно для Вас было в</w:t>
      </w:r>
      <w:r>
        <w:rPr>
          <w:spacing w:val="-3"/>
          <w:sz w:val="24"/>
        </w:rPr>
        <w:t> </w:t>
      </w:r>
      <w:r>
        <w:rPr>
          <w:sz w:val="24"/>
        </w:rPr>
        <w:t>программе?</w:t>
      </w:r>
    </w:p>
    <w:p>
      <w:pPr>
        <w:pStyle w:val="BodyText"/>
        <w:spacing w:before="3"/>
        <w:rPr>
          <w:sz w:val="23"/>
        </w:rPr>
      </w:pPr>
      <w:r>
        <w:rPr/>
        <w:pict>
          <v:shape style="position:absolute;margin-left:85.103996pt;margin-top:15.609073pt;width:366pt;height:.1pt;mso-position-horizontal-relative:page;mso-position-vertical-relative:paragraph;z-index:-15689728;mso-wrap-distance-left:0;mso-wrap-distance-right:0" coordorigin="1702,312" coordsize="7320,0" path="m1702,312l9022,312e" filled="false" stroked="true" strokeweight=".48pt" strokecolor="#000000">
            <v:path arrowok="t"/>
            <v:stroke dashstyle="solid"/>
            <w10:wrap type="topAndBottom"/>
          </v:shape>
        </w:pict>
      </w:r>
    </w:p>
    <w:p>
      <w:pPr>
        <w:pStyle w:val="ListParagraph"/>
        <w:numPr>
          <w:ilvl w:val="0"/>
          <w:numId w:val="172"/>
        </w:numPr>
        <w:tabs>
          <w:tab w:pos="2941" w:val="left" w:leader="none"/>
          <w:tab w:pos="2942" w:val="left" w:leader="none"/>
        </w:tabs>
        <w:spacing w:line="240" w:lineRule="auto" w:before="14" w:after="0"/>
        <w:ind w:left="2942" w:right="0" w:hanging="720"/>
        <w:jc w:val="left"/>
        <w:rPr>
          <w:sz w:val="24"/>
        </w:rPr>
      </w:pPr>
      <w:r>
        <w:rPr>
          <w:sz w:val="24"/>
        </w:rPr>
        <w:t>Чего Вам не хватило в программе/что хотелось бы</w:t>
      </w:r>
      <w:r>
        <w:rPr>
          <w:spacing w:val="-7"/>
          <w:sz w:val="24"/>
        </w:rPr>
        <w:t> </w:t>
      </w:r>
      <w:r>
        <w:rPr>
          <w:sz w:val="24"/>
        </w:rPr>
        <w:t>изменить?</w:t>
      </w:r>
    </w:p>
    <w:p>
      <w:pPr>
        <w:pStyle w:val="BodyText"/>
        <w:spacing w:before="3"/>
        <w:rPr>
          <w:sz w:val="23"/>
        </w:rPr>
      </w:pPr>
      <w:r>
        <w:rPr/>
        <w:pict>
          <v:shape style="position:absolute;margin-left:85.103996pt;margin-top:15.601191pt;width:366.05pt;height:.1pt;mso-position-horizontal-relative:page;mso-position-vertical-relative:paragraph;z-index:-15689216;mso-wrap-distance-left:0;mso-wrap-distance-right:0" coordorigin="1702,312" coordsize="7321,0" path="m1702,312l9023,312e" filled="false" stroked="true" strokeweight=".48pt" strokecolor="#000000">
            <v:path arrowok="t"/>
            <v:stroke dashstyle="solid"/>
            <w10:wrap type="topAndBottom"/>
          </v:shape>
        </w:pict>
      </w:r>
    </w:p>
    <w:p>
      <w:pPr>
        <w:pStyle w:val="BodyText"/>
        <w:spacing w:before="8"/>
        <w:rPr>
          <w:sz w:val="20"/>
        </w:rPr>
      </w:pPr>
    </w:p>
    <w:p>
      <w:pPr>
        <w:pStyle w:val="ListParagraph"/>
        <w:numPr>
          <w:ilvl w:val="0"/>
          <w:numId w:val="172"/>
        </w:numPr>
        <w:tabs>
          <w:tab w:pos="2941" w:val="left" w:leader="none"/>
          <w:tab w:pos="2942" w:val="left" w:leader="none"/>
        </w:tabs>
        <w:spacing w:line="240" w:lineRule="auto" w:before="90" w:after="0"/>
        <w:ind w:left="2942" w:right="0" w:hanging="720"/>
        <w:jc w:val="left"/>
        <w:rPr>
          <w:sz w:val="24"/>
        </w:rPr>
      </w:pPr>
      <w:r>
        <w:rPr>
          <w:sz w:val="24"/>
        </w:rPr>
        <w:t>Оглядываясь назад, понравилось ли Вам участвовать в программе?</w:t>
      </w:r>
      <w:r>
        <w:rPr>
          <w:spacing w:val="57"/>
          <w:sz w:val="24"/>
        </w:rPr>
        <w:t> </w:t>
      </w:r>
      <w:r>
        <w:rPr>
          <w:sz w:val="24"/>
        </w:rPr>
        <w:t>[да/нет]</w:t>
      </w:r>
    </w:p>
    <w:p>
      <w:pPr>
        <w:pStyle w:val="BodyText"/>
        <w:spacing w:before="4"/>
        <w:rPr>
          <w:sz w:val="31"/>
        </w:rPr>
      </w:pPr>
    </w:p>
    <w:p>
      <w:pPr>
        <w:pStyle w:val="ListParagraph"/>
        <w:numPr>
          <w:ilvl w:val="0"/>
          <w:numId w:val="172"/>
        </w:numPr>
        <w:tabs>
          <w:tab w:pos="2941" w:val="left" w:leader="none"/>
          <w:tab w:pos="2942" w:val="left" w:leader="none"/>
        </w:tabs>
        <w:spacing w:line="240" w:lineRule="auto" w:before="0" w:after="0"/>
        <w:ind w:left="2942" w:right="0" w:hanging="720"/>
        <w:jc w:val="left"/>
        <w:rPr>
          <w:sz w:val="24"/>
        </w:rPr>
      </w:pPr>
      <w:r>
        <w:rPr>
          <w:sz w:val="24"/>
        </w:rPr>
        <w:t>Хотели бы Вы продолжить работу в программе наставничества?</w:t>
      </w:r>
      <w:r>
        <w:rPr>
          <w:spacing w:val="-7"/>
          <w:sz w:val="24"/>
        </w:rPr>
        <w:t> </w:t>
      </w:r>
      <w:r>
        <w:rPr>
          <w:sz w:val="24"/>
        </w:rPr>
        <w:t>[да/нет]</w:t>
      </w:r>
    </w:p>
    <w:p>
      <w:pPr>
        <w:spacing w:after="0" w:line="240" w:lineRule="auto"/>
        <w:jc w:val="left"/>
        <w:rPr>
          <w:sz w:val="24"/>
        </w:rPr>
        <w:sectPr>
          <w:pgSz w:w="12240" w:h="15840"/>
          <w:pgMar w:header="0" w:footer="1180" w:top="1140" w:bottom="1460" w:left="200" w:right="200"/>
        </w:sectPr>
      </w:pPr>
    </w:p>
    <w:p>
      <w:pPr>
        <w:pStyle w:val="Heading2"/>
        <w:ind w:left="5292"/>
      </w:pPr>
      <w:r>
        <w:rPr/>
        <w:t>Анкета наставника</w:t>
      </w:r>
    </w:p>
    <w:p>
      <w:pPr>
        <w:pStyle w:val="BodyText"/>
        <w:spacing w:before="2"/>
        <w:rPr>
          <w:b/>
          <w:sz w:val="32"/>
        </w:rPr>
      </w:pPr>
    </w:p>
    <w:p>
      <w:pPr>
        <w:pStyle w:val="ListParagraph"/>
        <w:numPr>
          <w:ilvl w:val="0"/>
          <w:numId w:val="173"/>
        </w:numPr>
        <w:tabs>
          <w:tab w:pos="2941" w:val="left" w:leader="none"/>
          <w:tab w:pos="2942" w:val="left" w:leader="none"/>
        </w:tabs>
        <w:spacing w:line="240" w:lineRule="auto" w:before="0" w:after="0"/>
        <w:ind w:left="2942" w:right="0" w:hanging="720"/>
        <w:jc w:val="left"/>
        <w:rPr>
          <w:sz w:val="24"/>
        </w:rPr>
      </w:pPr>
      <w:r>
        <w:rPr>
          <w:sz w:val="24"/>
        </w:rPr>
        <w:t>Сталкивались ли Вы раньше с программой наставничества?</w:t>
      </w:r>
      <w:r>
        <w:rPr>
          <w:spacing w:val="-5"/>
          <w:sz w:val="24"/>
        </w:rPr>
        <w:t> </w:t>
      </w:r>
      <w:r>
        <w:rPr>
          <w:sz w:val="24"/>
        </w:rPr>
        <w:t>[да/нет]</w:t>
      </w:r>
    </w:p>
    <w:p>
      <w:pPr>
        <w:pStyle w:val="ListParagraph"/>
        <w:numPr>
          <w:ilvl w:val="0"/>
          <w:numId w:val="173"/>
        </w:numPr>
        <w:tabs>
          <w:tab w:pos="2941" w:val="left" w:leader="none"/>
          <w:tab w:pos="2942" w:val="left" w:leader="none"/>
          <w:tab w:pos="10085" w:val="left" w:leader="none"/>
        </w:tabs>
        <w:spacing w:line="240" w:lineRule="auto" w:before="41" w:after="0"/>
        <w:ind w:left="2942" w:right="0" w:hanging="720"/>
        <w:jc w:val="left"/>
        <w:rPr>
          <w:sz w:val="24"/>
        </w:rPr>
      </w:pPr>
      <w:r>
        <w:rPr>
          <w:sz w:val="24"/>
        </w:rPr>
        <w:t>Если да, то</w:t>
      </w:r>
      <w:r>
        <w:rPr>
          <w:spacing w:val="-4"/>
          <w:sz w:val="24"/>
        </w:rPr>
        <w:t> </w:t>
      </w:r>
      <w:r>
        <w:rPr>
          <w:sz w:val="24"/>
        </w:rPr>
        <w:t>где?</w:t>
      </w:r>
      <w:r>
        <w:rPr>
          <w:spacing w:val="3"/>
          <w:sz w:val="24"/>
        </w:rPr>
        <w:t> </w:t>
      </w:r>
      <w:r>
        <w:rPr>
          <w:sz w:val="24"/>
          <w:u w:val="single"/>
        </w:rPr>
        <w:t> </w:t>
        <w:tab/>
      </w:r>
    </w:p>
    <w:p>
      <w:pPr>
        <w:pStyle w:val="BodyText"/>
        <w:spacing w:before="5"/>
        <w:rPr>
          <w:sz w:val="23"/>
        </w:rPr>
      </w:pPr>
    </w:p>
    <w:p>
      <w:pPr>
        <w:pStyle w:val="BodyText"/>
        <w:spacing w:before="90"/>
        <w:ind w:left="1502"/>
      </w:pPr>
      <w:r>
        <w:rPr/>
        <w:t>Оцените в баллах от 1 до 10, где 1 – самый низший балл, а 10 – самый высокий.</w:t>
      </w:r>
    </w:p>
    <w:p>
      <w:pPr>
        <w:pStyle w:val="BodyText"/>
        <w:rPr>
          <w:sz w:val="20"/>
        </w:rPr>
      </w:pPr>
    </w:p>
    <w:p>
      <w:pPr>
        <w:pStyle w:val="BodyText"/>
        <w:spacing w:before="7"/>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554" w:val="left" w:leader="none"/>
                <w:tab w:pos="3684" w:val="left" w:leader="none"/>
              </w:tabs>
              <w:ind w:left="834"/>
              <w:rPr>
                <w:sz w:val="24"/>
              </w:rPr>
            </w:pPr>
            <w:r>
              <w:rPr>
                <w:sz w:val="24"/>
              </w:rPr>
              <w:t>3.</w:t>
              <w:tab/>
              <w:t>Эффективность</w:t>
              <w:tab/>
              <w:t>программы</w:t>
            </w:r>
          </w:p>
          <w:p>
            <w:pPr>
              <w:pStyle w:val="TableParagraph"/>
              <w:spacing w:line="240" w:lineRule="auto" w:before="43"/>
              <w:ind w:left="834"/>
              <w:rPr>
                <w:sz w:val="24"/>
              </w:rPr>
            </w:pPr>
            <w:r>
              <w:rPr>
                <w:sz w:val="24"/>
              </w:rPr>
              <w:t>наставничества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1554" w:val="left" w:leader="none"/>
                <w:tab w:pos="2912" w:val="left" w:leader="none"/>
                <w:tab w:pos="4317" w:val="left" w:leader="none"/>
              </w:tabs>
              <w:ind w:left="834"/>
              <w:rPr>
                <w:sz w:val="24"/>
              </w:rPr>
            </w:pPr>
            <w:r>
              <w:rPr>
                <w:sz w:val="24"/>
              </w:rPr>
              <w:t>4.</w:t>
              <w:tab/>
              <w:t>Насколько</w:t>
              <w:tab/>
              <w:t>комфортно</w:t>
              <w:tab/>
              <w:t>было</w:t>
            </w:r>
          </w:p>
          <w:p>
            <w:pPr>
              <w:pStyle w:val="TableParagraph"/>
              <w:spacing w:line="240" w:lineRule="auto" w:before="41"/>
              <w:ind w:left="834"/>
              <w:rPr>
                <w:sz w:val="24"/>
              </w:rPr>
            </w:pPr>
            <w:r>
              <w:rPr>
                <w:sz w:val="24"/>
              </w:rPr>
              <w:t>работать в программе</w:t>
            </w:r>
            <w:r>
              <w:rPr>
                <w:spacing w:val="-9"/>
                <w:sz w:val="24"/>
              </w:rPr>
              <w:t> </w:t>
            </w:r>
            <w:r>
              <w:rPr>
                <w:sz w:val="24"/>
              </w:rPr>
              <w:t>наставничества?</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2539" w:hRule="atLeast"/>
        </w:trPr>
        <w:tc>
          <w:tcPr>
            <w:tcW w:w="4959" w:type="dxa"/>
          </w:tcPr>
          <w:p>
            <w:pPr>
              <w:pStyle w:val="TableParagraph"/>
              <w:tabs>
                <w:tab w:pos="2799" w:val="left" w:leader="none"/>
                <w:tab w:pos="3454" w:val="left" w:leader="none"/>
                <w:tab w:pos="4040" w:val="left" w:leader="none"/>
                <w:tab w:pos="4709" w:val="left" w:leader="none"/>
              </w:tabs>
              <w:spacing w:line="276" w:lineRule="auto"/>
              <w:ind w:left="834" w:right="103"/>
              <w:jc w:val="both"/>
              <w:rPr>
                <w:sz w:val="24"/>
              </w:rPr>
            </w:pPr>
            <w:r>
              <w:rPr>
                <w:sz w:val="24"/>
              </w:rPr>
              <w:t>5.       </w:t>
            </w:r>
            <w:r>
              <w:rPr>
                <w:spacing w:val="56"/>
                <w:sz w:val="24"/>
              </w:rPr>
              <w:t> </w:t>
            </w:r>
            <w:r>
              <w:rPr>
                <w:sz w:val="24"/>
              </w:rPr>
              <w:t>Насколько</w:t>
              <w:tab/>
              <w:tab/>
              <w:tab/>
            </w:r>
            <w:r>
              <w:rPr>
                <w:spacing w:val="-3"/>
                <w:sz w:val="24"/>
              </w:rPr>
              <w:t>удалось </w:t>
            </w:r>
            <w:r>
              <w:rPr>
                <w:sz w:val="24"/>
              </w:rPr>
              <w:t>организовать мероприятия на выявление</w:t>
              <w:tab/>
              <w:t>интересов</w:t>
              <w:tab/>
              <w:tab/>
            </w:r>
            <w:r>
              <w:rPr>
                <w:spacing w:val="-12"/>
                <w:sz w:val="24"/>
              </w:rPr>
              <w:t>и </w:t>
            </w:r>
            <w:r>
              <w:rPr>
                <w:sz w:val="24"/>
              </w:rPr>
              <w:t>профессиональных предпочтений обучающихся (профориентационные тесты, педагогические игры, встречи с представителями</w:t>
              <w:tab/>
              <w:tab/>
            </w:r>
            <w:r>
              <w:rPr>
                <w:spacing w:val="-1"/>
                <w:sz w:val="24"/>
              </w:rPr>
              <w:t>предприятий,</w:t>
            </w:r>
          </w:p>
          <w:p>
            <w:pPr>
              <w:pStyle w:val="TableParagraph"/>
              <w:spacing w:line="275" w:lineRule="exact"/>
              <w:ind w:left="834"/>
              <w:jc w:val="both"/>
              <w:rPr>
                <w:sz w:val="24"/>
              </w:rPr>
            </w:pPr>
            <w:r>
              <w:rPr>
                <w:sz w:val="24"/>
              </w:rPr>
              <w:t>экскурсии на предприятия)</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1903" w:hRule="atLeast"/>
        </w:trPr>
        <w:tc>
          <w:tcPr>
            <w:tcW w:w="4959" w:type="dxa"/>
          </w:tcPr>
          <w:p>
            <w:pPr>
              <w:pStyle w:val="TableParagraph"/>
              <w:tabs>
                <w:tab w:pos="3017" w:val="left" w:leader="none"/>
              </w:tabs>
              <w:spacing w:line="276" w:lineRule="auto"/>
              <w:ind w:left="834" w:right="104"/>
              <w:jc w:val="both"/>
              <w:rPr>
                <w:sz w:val="24"/>
              </w:rPr>
            </w:pPr>
            <w:r>
              <w:rPr>
                <w:sz w:val="24"/>
              </w:rPr>
              <w:t>6. Эффективность мероприятий, направленных на развитие навыков презентации,</w:t>
              <w:tab/>
            </w:r>
            <w:r>
              <w:rPr>
                <w:spacing w:val="-1"/>
                <w:sz w:val="24"/>
              </w:rPr>
              <w:t>самопрезентации, </w:t>
            </w:r>
            <w:r>
              <w:rPr>
                <w:sz w:val="24"/>
              </w:rPr>
              <w:t>коммуникации и организации (демо- дни, конкурсы проектных</w:t>
            </w:r>
            <w:r>
              <w:rPr>
                <w:spacing w:val="-23"/>
                <w:sz w:val="24"/>
              </w:rPr>
              <w:t> </w:t>
            </w:r>
            <w:r>
              <w:rPr>
                <w:sz w:val="24"/>
              </w:rPr>
              <w:t>ученических</w:t>
            </w:r>
          </w:p>
          <w:p>
            <w:pPr>
              <w:pStyle w:val="TableParagraph"/>
              <w:spacing w:line="240" w:lineRule="auto"/>
              <w:ind w:left="834"/>
              <w:jc w:val="both"/>
              <w:rPr>
                <w:sz w:val="24"/>
              </w:rPr>
            </w:pPr>
            <w:r>
              <w:rPr>
                <w:sz w:val="24"/>
              </w:rPr>
              <w:t>работ, дискуссии)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2" w:hRule="atLeast"/>
        </w:trPr>
        <w:tc>
          <w:tcPr>
            <w:tcW w:w="4959" w:type="dxa"/>
          </w:tcPr>
          <w:p>
            <w:pPr>
              <w:pStyle w:val="TableParagraph"/>
              <w:tabs>
                <w:tab w:pos="1554" w:val="left" w:leader="none"/>
                <w:tab w:pos="3397" w:val="left" w:leader="none"/>
              </w:tabs>
              <w:ind w:left="834"/>
              <w:rPr>
                <w:sz w:val="24"/>
              </w:rPr>
            </w:pPr>
            <w:r>
              <w:rPr>
                <w:sz w:val="24"/>
              </w:rPr>
              <w:t>7.</w:t>
              <w:tab/>
              <w:t>Насколько</w:t>
              <w:tab/>
              <w:t>наставляемый</w:t>
            </w:r>
          </w:p>
          <w:p>
            <w:pPr>
              <w:pStyle w:val="TableParagraph"/>
              <w:tabs>
                <w:tab w:pos="3280" w:val="left" w:leader="none"/>
              </w:tabs>
              <w:spacing w:line="310" w:lineRule="atLeast" w:before="9"/>
              <w:ind w:left="834" w:right="105"/>
              <w:rPr>
                <w:sz w:val="24"/>
              </w:rPr>
            </w:pPr>
            <w:r>
              <w:rPr>
                <w:sz w:val="24"/>
              </w:rPr>
              <w:t>овладел</w:t>
              <w:tab/>
            </w:r>
            <w:r>
              <w:rPr>
                <w:spacing w:val="-1"/>
                <w:sz w:val="24"/>
              </w:rPr>
              <w:t>необходимыми </w:t>
            </w:r>
            <w:r>
              <w:rPr>
                <w:sz w:val="24"/>
              </w:rPr>
              <w:t>теоретическими</w:t>
            </w:r>
            <w:r>
              <w:rPr>
                <w:spacing w:val="-1"/>
                <w:sz w:val="24"/>
              </w:rPr>
              <w:t> </w:t>
            </w:r>
            <w:r>
              <w:rPr>
                <w:sz w:val="24"/>
              </w:rPr>
              <w:t>знаниями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952" w:hRule="atLeast"/>
        </w:trPr>
        <w:tc>
          <w:tcPr>
            <w:tcW w:w="4959" w:type="dxa"/>
          </w:tcPr>
          <w:p>
            <w:pPr>
              <w:pStyle w:val="TableParagraph"/>
              <w:tabs>
                <w:tab w:pos="1554" w:val="left" w:leader="none"/>
                <w:tab w:pos="3397" w:val="left" w:leader="none"/>
              </w:tabs>
              <w:ind w:left="834"/>
              <w:rPr>
                <w:sz w:val="24"/>
              </w:rPr>
            </w:pPr>
            <w:r>
              <w:rPr>
                <w:sz w:val="24"/>
              </w:rPr>
              <w:t>8.</w:t>
              <w:tab/>
              <w:t>Насколько</w:t>
              <w:tab/>
              <w:t>наставляемый</w:t>
            </w:r>
          </w:p>
          <w:p>
            <w:pPr>
              <w:pStyle w:val="TableParagraph"/>
              <w:tabs>
                <w:tab w:pos="3280" w:val="left" w:leader="none"/>
              </w:tabs>
              <w:spacing w:line="310" w:lineRule="atLeast" w:before="9"/>
              <w:ind w:left="834" w:right="105"/>
              <w:rPr>
                <w:sz w:val="24"/>
              </w:rPr>
            </w:pPr>
            <w:r>
              <w:rPr>
                <w:sz w:val="24"/>
              </w:rPr>
              <w:t>овладел</w:t>
              <w:tab/>
            </w:r>
            <w:r>
              <w:rPr>
                <w:spacing w:val="-1"/>
                <w:sz w:val="24"/>
              </w:rPr>
              <w:t>необходимыми </w:t>
            </w:r>
            <w:r>
              <w:rPr>
                <w:sz w:val="24"/>
              </w:rPr>
              <w:t>практическими</w:t>
            </w:r>
            <w:r>
              <w:rPr>
                <w:spacing w:val="-3"/>
                <w:sz w:val="24"/>
              </w:rPr>
              <w:t> </w:t>
            </w:r>
            <w:r>
              <w:rPr>
                <w:sz w:val="24"/>
              </w:rPr>
              <w:t>навыками</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1586" w:hRule="atLeast"/>
        </w:trPr>
        <w:tc>
          <w:tcPr>
            <w:tcW w:w="4959" w:type="dxa"/>
          </w:tcPr>
          <w:p>
            <w:pPr>
              <w:pStyle w:val="TableParagraph"/>
              <w:tabs>
                <w:tab w:pos="3799" w:val="left" w:leader="none"/>
                <w:tab w:pos="3975" w:val="left" w:leader="none"/>
              </w:tabs>
              <w:spacing w:line="276" w:lineRule="auto"/>
              <w:ind w:left="834" w:right="104"/>
              <w:jc w:val="both"/>
              <w:rPr>
                <w:sz w:val="24"/>
              </w:rPr>
            </w:pPr>
            <w:r>
              <w:rPr>
                <w:sz w:val="24"/>
              </w:rPr>
              <w:t>9.       </w:t>
            </w:r>
            <w:r>
              <w:rPr>
                <w:spacing w:val="55"/>
                <w:sz w:val="24"/>
              </w:rPr>
              <w:t> </w:t>
            </w:r>
            <w:r>
              <w:rPr>
                <w:sz w:val="24"/>
              </w:rPr>
              <w:t>Эффективность</w:t>
              <w:tab/>
            </w:r>
            <w:r>
              <w:rPr>
                <w:spacing w:val="-3"/>
                <w:sz w:val="24"/>
              </w:rPr>
              <w:t>отработки </w:t>
            </w:r>
            <w:r>
              <w:rPr>
                <w:sz w:val="24"/>
              </w:rPr>
              <w:t>ролевых практик конкретной деятельности,</w:t>
              <w:tab/>
              <w:tab/>
            </w:r>
            <w:r>
              <w:rPr>
                <w:spacing w:val="-1"/>
                <w:sz w:val="24"/>
              </w:rPr>
              <w:t>включая </w:t>
            </w:r>
            <w:r>
              <w:rPr>
                <w:sz w:val="24"/>
              </w:rPr>
              <w:t>профессиональную и</w:t>
            </w:r>
            <w:r>
              <w:rPr>
                <w:spacing w:val="21"/>
                <w:sz w:val="24"/>
              </w:rPr>
              <w:t> </w:t>
            </w:r>
            <w:r>
              <w:rPr>
                <w:sz w:val="24"/>
              </w:rPr>
              <w:t>межличностную</w:t>
            </w:r>
          </w:p>
          <w:p>
            <w:pPr>
              <w:pStyle w:val="TableParagraph"/>
              <w:spacing w:line="240" w:lineRule="auto"/>
              <w:ind w:left="834"/>
              <w:jc w:val="both"/>
              <w:rPr>
                <w:sz w:val="24"/>
              </w:rPr>
            </w:pPr>
            <w:r>
              <w:rPr>
                <w:sz w:val="24"/>
              </w:rPr>
              <w:t>коммуникацию на производстве</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r>
        <w:trPr>
          <w:trHeight w:val="635" w:hRule="atLeast"/>
        </w:trPr>
        <w:tc>
          <w:tcPr>
            <w:tcW w:w="4959" w:type="dxa"/>
          </w:tcPr>
          <w:p>
            <w:pPr>
              <w:pStyle w:val="TableParagraph"/>
              <w:tabs>
                <w:tab w:pos="1554" w:val="left" w:leader="none"/>
              </w:tabs>
              <w:spacing w:line="273" w:lineRule="exact"/>
              <w:ind w:left="834"/>
              <w:rPr>
                <w:sz w:val="24"/>
              </w:rPr>
            </w:pPr>
            <w:r>
              <w:rPr>
                <w:sz w:val="24"/>
              </w:rPr>
              <w:t>10.</w:t>
              <w:tab/>
              <w:t>Включенность наставляемого</w:t>
            </w:r>
            <w:r>
              <w:rPr>
                <w:spacing w:val="-7"/>
                <w:sz w:val="24"/>
              </w:rPr>
              <w:t> </w:t>
            </w:r>
            <w:r>
              <w:rPr>
                <w:sz w:val="24"/>
              </w:rPr>
              <w:t>в</w:t>
            </w:r>
          </w:p>
          <w:p>
            <w:pPr>
              <w:pStyle w:val="TableParagraph"/>
              <w:spacing w:line="240" w:lineRule="auto" w:before="41"/>
              <w:ind w:left="834"/>
              <w:rPr>
                <w:sz w:val="24"/>
              </w:rPr>
            </w:pPr>
            <w:r>
              <w:rPr>
                <w:sz w:val="24"/>
              </w:rPr>
              <w:t>процесс</w:t>
            </w:r>
          </w:p>
        </w:tc>
        <w:tc>
          <w:tcPr>
            <w:tcW w:w="425" w:type="dxa"/>
          </w:tcPr>
          <w:p>
            <w:pPr>
              <w:pStyle w:val="TableParagraph"/>
              <w:spacing w:line="273" w:lineRule="exact"/>
              <w:ind w:left="112"/>
              <w:rPr>
                <w:sz w:val="24"/>
              </w:rPr>
            </w:pPr>
            <w:r>
              <w:rPr>
                <w:sz w:val="24"/>
              </w:rPr>
              <w:t>1</w:t>
            </w:r>
          </w:p>
        </w:tc>
        <w:tc>
          <w:tcPr>
            <w:tcW w:w="425" w:type="dxa"/>
          </w:tcPr>
          <w:p>
            <w:pPr>
              <w:pStyle w:val="TableParagraph"/>
              <w:spacing w:line="273" w:lineRule="exact"/>
              <w:ind w:left="112"/>
              <w:rPr>
                <w:sz w:val="24"/>
              </w:rPr>
            </w:pPr>
            <w:r>
              <w:rPr>
                <w:sz w:val="24"/>
              </w:rPr>
              <w:t>2</w:t>
            </w:r>
          </w:p>
        </w:tc>
        <w:tc>
          <w:tcPr>
            <w:tcW w:w="425" w:type="dxa"/>
          </w:tcPr>
          <w:p>
            <w:pPr>
              <w:pStyle w:val="TableParagraph"/>
              <w:spacing w:line="273" w:lineRule="exact"/>
              <w:ind w:left="112"/>
              <w:rPr>
                <w:sz w:val="24"/>
              </w:rPr>
            </w:pPr>
            <w:r>
              <w:rPr>
                <w:sz w:val="24"/>
              </w:rPr>
              <w:t>3</w:t>
            </w:r>
          </w:p>
        </w:tc>
        <w:tc>
          <w:tcPr>
            <w:tcW w:w="425" w:type="dxa"/>
          </w:tcPr>
          <w:p>
            <w:pPr>
              <w:pStyle w:val="TableParagraph"/>
              <w:spacing w:line="273" w:lineRule="exact"/>
              <w:ind w:left="112"/>
              <w:rPr>
                <w:sz w:val="24"/>
              </w:rPr>
            </w:pPr>
            <w:r>
              <w:rPr>
                <w:sz w:val="24"/>
              </w:rPr>
              <w:t>4</w:t>
            </w:r>
          </w:p>
        </w:tc>
        <w:tc>
          <w:tcPr>
            <w:tcW w:w="425" w:type="dxa"/>
          </w:tcPr>
          <w:p>
            <w:pPr>
              <w:pStyle w:val="TableParagraph"/>
              <w:spacing w:line="273" w:lineRule="exact"/>
              <w:rPr>
                <w:sz w:val="24"/>
              </w:rPr>
            </w:pPr>
            <w:r>
              <w:rPr>
                <w:sz w:val="24"/>
              </w:rPr>
              <w:t>5</w:t>
            </w:r>
          </w:p>
        </w:tc>
        <w:tc>
          <w:tcPr>
            <w:tcW w:w="425" w:type="dxa"/>
          </w:tcPr>
          <w:p>
            <w:pPr>
              <w:pStyle w:val="TableParagraph"/>
              <w:spacing w:line="273" w:lineRule="exact"/>
              <w:rPr>
                <w:sz w:val="24"/>
              </w:rPr>
            </w:pPr>
            <w:r>
              <w:rPr>
                <w:sz w:val="24"/>
              </w:rPr>
              <w:t>6</w:t>
            </w:r>
          </w:p>
        </w:tc>
        <w:tc>
          <w:tcPr>
            <w:tcW w:w="427" w:type="dxa"/>
          </w:tcPr>
          <w:p>
            <w:pPr>
              <w:pStyle w:val="TableParagraph"/>
              <w:spacing w:line="273" w:lineRule="exact"/>
              <w:rPr>
                <w:sz w:val="24"/>
              </w:rPr>
            </w:pPr>
            <w:r>
              <w:rPr>
                <w:sz w:val="24"/>
              </w:rPr>
              <w:t>7</w:t>
            </w:r>
          </w:p>
        </w:tc>
        <w:tc>
          <w:tcPr>
            <w:tcW w:w="425" w:type="dxa"/>
          </w:tcPr>
          <w:p>
            <w:pPr>
              <w:pStyle w:val="TableParagraph"/>
              <w:spacing w:line="273" w:lineRule="exact"/>
              <w:ind w:left="112"/>
              <w:rPr>
                <w:sz w:val="24"/>
              </w:rPr>
            </w:pPr>
            <w:r>
              <w:rPr>
                <w:sz w:val="24"/>
              </w:rPr>
              <w:t>8</w:t>
            </w:r>
          </w:p>
        </w:tc>
        <w:tc>
          <w:tcPr>
            <w:tcW w:w="424" w:type="dxa"/>
          </w:tcPr>
          <w:p>
            <w:pPr>
              <w:pStyle w:val="TableParagraph"/>
              <w:spacing w:line="273" w:lineRule="exact"/>
              <w:rPr>
                <w:sz w:val="24"/>
              </w:rPr>
            </w:pPr>
            <w:r>
              <w:rPr>
                <w:sz w:val="24"/>
              </w:rPr>
              <w:t>9</w:t>
            </w:r>
          </w:p>
        </w:tc>
        <w:tc>
          <w:tcPr>
            <w:tcW w:w="561" w:type="dxa"/>
          </w:tcPr>
          <w:p>
            <w:pPr>
              <w:pStyle w:val="TableParagraph"/>
              <w:spacing w:line="273" w:lineRule="exact"/>
              <w:ind w:left="97" w:right="174"/>
              <w:jc w:val="center"/>
              <w:rPr>
                <w:sz w:val="24"/>
              </w:rPr>
            </w:pPr>
            <w:r>
              <w:rPr>
                <w:sz w:val="24"/>
              </w:rPr>
              <w:t>10</w:t>
            </w:r>
          </w:p>
        </w:tc>
      </w:tr>
      <w:tr>
        <w:trPr>
          <w:trHeight w:val="635" w:hRule="atLeast"/>
        </w:trPr>
        <w:tc>
          <w:tcPr>
            <w:tcW w:w="4959" w:type="dxa"/>
          </w:tcPr>
          <w:p>
            <w:pPr>
              <w:pStyle w:val="TableParagraph"/>
              <w:tabs>
                <w:tab w:pos="1554" w:val="left" w:leader="none"/>
              </w:tabs>
              <w:ind w:left="834"/>
              <w:rPr>
                <w:sz w:val="24"/>
              </w:rPr>
            </w:pPr>
            <w:r>
              <w:rPr>
                <w:sz w:val="24"/>
              </w:rPr>
              <w:t>11.</w:t>
              <w:tab/>
              <w:t>Насколько Вы довольны</w:t>
            </w:r>
            <w:r>
              <w:rPr>
                <w:spacing w:val="53"/>
                <w:sz w:val="24"/>
              </w:rPr>
              <w:t> </w:t>
            </w:r>
            <w:r>
              <w:rPr>
                <w:sz w:val="24"/>
              </w:rPr>
              <w:t>вашей</w:t>
            </w:r>
          </w:p>
          <w:p>
            <w:pPr>
              <w:pStyle w:val="TableParagraph"/>
              <w:spacing w:line="240" w:lineRule="auto" w:before="40"/>
              <w:ind w:left="834"/>
              <w:rPr>
                <w:sz w:val="24"/>
              </w:rPr>
            </w:pPr>
            <w:r>
              <w:rPr>
                <w:sz w:val="24"/>
              </w:rPr>
              <w:t>совместной работой?</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97" w:right="174"/>
              <w:jc w:val="center"/>
              <w:rPr>
                <w:sz w:val="24"/>
              </w:rPr>
            </w:pPr>
            <w:r>
              <w:rPr>
                <w:sz w:val="24"/>
              </w:rPr>
              <w:t>10</w:t>
            </w:r>
          </w:p>
        </w:tc>
      </w:tr>
    </w:tbl>
    <w:p>
      <w:pPr>
        <w:spacing w:after="0"/>
        <w:jc w:val="center"/>
        <w:rPr>
          <w:sz w:val="24"/>
        </w:rPr>
        <w:sectPr>
          <w:pgSz w:w="12240" w:h="15840"/>
          <w:pgMar w:header="0" w:footer="1180" w:top="1060" w:bottom="1460" w:left="200" w:right="200"/>
        </w:sectPr>
      </w:pPr>
    </w:p>
    <w:p>
      <w:pPr>
        <w:pStyle w:val="BodyText"/>
        <w:tabs>
          <w:tab w:pos="2941" w:val="left" w:leader="none"/>
        </w:tabs>
        <w:spacing w:before="67"/>
        <w:ind w:left="2222"/>
      </w:pPr>
      <w:r>
        <w:rPr/>
        <w:t>12.</w:t>
        <w:tab/>
        <w:t>Что Вы ожидали от программы и своей</w:t>
      </w:r>
      <w:r>
        <w:rPr>
          <w:spacing w:val="-1"/>
        </w:rPr>
        <w:t> </w:t>
      </w:r>
      <w:r>
        <w:rPr/>
        <w:t>роли?</w:t>
      </w:r>
    </w:p>
    <w:p>
      <w:pPr>
        <w:pStyle w:val="BodyText"/>
        <w:spacing w:before="5"/>
        <w:rPr>
          <w:sz w:val="23"/>
        </w:rPr>
      </w:pPr>
      <w:r>
        <w:rPr/>
        <w:pict>
          <v:shape style="position:absolute;margin-left:85.103996pt;margin-top:15.723191pt;width:366.05pt;height:.1pt;mso-position-horizontal-relative:page;mso-position-vertical-relative:paragraph;z-index:-15688704;mso-wrap-distance-left:0;mso-wrap-distance-right:0" coordorigin="1702,314" coordsize="7321,0" path="m1702,314l9023,314e" filled="false" stroked="true" strokeweight=".48pt" strokecolor="#000000">
            <v:path arrowok="t"/>
            <v:stroke dashstyle="solid"/>
            <w10:wrap type="topAndBottom"/>
          </v:shape>
        </w:pict>
      </w:r>
    </w:p>
    <w:p>
      <w:pPr>
        <w:pStyle w:val="BodyText"/>
        <w:spacing w:before="1"/>
        <w:rPr>
          <w:sz w:val="2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59"/>
        <w:gridCol w:w="425"/>
        <w:gridCol w:w="425"/>
        <w:gridCol w:w="425"/>
        <w:gridCol w:w="425"/>
        <w:gridCol w:w="425"/>
        <w:gridCol w:w="425"/>
        <w:gridCol w:w="427"/>
        <w:gridCol w:w="425"/>
        <w:gridCol w:w="424"/>
        <w:gridCol w:w="561"/>
      </w:tblGrid>
      <w:tr>
        <w:trPr>
          <w:trHeight w:val="635" w:hRule="atLeast"/>
        </w:trPr>
        <w:tc>
          <w:tcPr>
            <w:tcW w:w="4959" w:type="dxa"/>
          </w:tcPr>
          <w:p>
            <w:pPr>
              <w:pStyle w:val="TableParagraph"/>
              <w:tabs>
                <w:tab w:pos="1554" w:val="left" w:leader="none"/>
              </w:tabs>
              <w:ind w:left="834"/>
              <w:rPr>
                <w:sz w:val="24"/>
              </w:rPr>
            </w:pPr>
            <w:r>
              <w:rPr>
                <w:sz w:val="24"/>
              </w:rPr>
              <w:t>13.</w:t>
              <w:tab/>
              <w:t>Насколько оправдались</w:t>
            </w:r>
            <w:r>
              <w:rPr>
                <w:spacing w:val="26"/>
                <w:sz w:val="24"/>
              </w:rPr>
              <w:t> </w:t>
            </w:r>
            <w:r>
              <w:rPr>
                <w:sz w:val="24"/>
              </w:rPr>
              <w:t>Ваши</w:t>
            </w:r>
          </w:p>
          <w:p>
            <w:pPr>
              <w:pStyle w:val="TableParagraph"/>
              <w:spacing w:line="240" w:lineRule="auto" w:before="43"/>
              <w:ind w:left="834"/>
              <w:rPr>
                <w:sz w:val="24"/>
              </w:rPr>
            </w:pPr>
            <w:r>
              <w:rPr>
                <w:sz w:val="24"/>
              </w:rPr>
              <w:t>ожидания?</w:t>
            </w:r>
          </w:p>
        </w:tc>
        <w:tc>
          <w:tcPr>
            <w:tcW w:w="425" w:type="dxa"/>
          </w:tcPr>
          <w:p>
            <w:pPr>
              <w:pStyle w:val="TableParagraph"/>
              <w:ind w:left="112"/>
              <w:rPr>
                <w:sz w:val="24"/>
              </w:rPr>
            </w:pPr>
            <w:r>
              <w:rPr>
                <w:sz w:val="24"/>
              </w:rPr>
              <w:t>1</w:t>
            </w:r>
          </w:p>
        </w:tc>
        <w:tc>
          <w:tcPr>
            <w:tcW w:w="425" w:type="dxa"/>
          </w:tcPr>
          <w:p>
            <w:pPr>
              <w:pStyle w:val="TableParagraph"/>
              <w:ind w:left="112"/>
              <w:rPr>
                <w:sz w:val="24"/>
              </w:rPr>
            </w:pPr>
            <w:r>
              <w:rPr>
                <w:sz w:val="24"/>
              </w:rPr>
              <w:t>2</w:t>
            </w:r>
          </w:p>
        </w:tc>
        <w:tc>
          <w:tcPr>
            <w:tcW w:w="425" w:type="dxa"/>
          </w:tcPr>
          <w:p>
            <w:pPr>
              <w:pStyle w:val="TableParagraph"/>
              <w:ind w:left="112"/>
              <w:rPr>
                <w:sz w:val="24"/>
              </w:rPr>
            </w:pPr>
            <w:r>
              <w:rPr>
                <w:sz w:val="24"/>
              </w:rPr>
              <w:t>3</w:t>
            </w:r>
          </w:p>
        </w:tc>
        <w:tc>
          <w:tcPr>
            <w:tcW w:w="425" w:type="dxa"/>
          </w:tcPr>
          <w:p>
            <w:pPr>
              <w:pStyle w:val="TableParagraph"/>
              <w:ind w:left="112"/>
              <w:rPr>
                <w:sz w:val="24"/>
              </w:rPr>
            </w:pPr>
            <w:r>
              <w:rPr>
                <w:sz w:val="24"/>
              </w:rPr>
              <w:t>4</w:t>
            </w:r>
          </w:p>
        </w:tc>
        <w:tc>
          <w:tcPr>
            <w:tcW w:w="425" w:type="dxa"/>
          </w:tcPr>
          <w:p>
            <w:pPr>
              <w:pStyle w:val="TableParagraph"/>
              <w:rPr>
                <w:sz w:val="24"/>
              </w:rPr>
            </w:pPr>
            <w:r>
              <w:rPr>
                <w:sz w:val="24"/>
              </w:rPr>
              <w:t>5</w:t>
            </w:r>
          </w:p>
        </w:tc>
        <w:tc>
          <w:tcPr>
            <w:tcW w:w="425" w:type="dxa"/>
          </w:tcPr>
          <w:p>
            <w:pPr>
              <w:pStyle w:val="TableParagraph"/>
              <w:rPr>
                <w:sz w:val="24"/>
              </w:rPr>
            </w:pPr>
            <w:r>
              <w:rPr>
                <w:sz w:val="24"/>
              </w:rPr>
              <w:t>6</w:t>
            </w:r>
          </w:p>
        </w:tc>
        <w:tc>
          <w:tcPr>
            <w:tcW w:w="427" w:type="dxa"/>
          </w:tcPr>
          <w:p>
            <w:pPr>
              <w:pStyle w:val="TableParagraph"/>
              <w:rPr>
                <w:sz w:val="24"/>
              </w:rPr>
            </w:pPr>
            <w:r>
              <w:rPr>
                <w:sz w:val="24"/>
              </w:rPr>
              <w:t>7</w:t>
            </w:r>
          </w:p>
        </w:tc>
        <w:tc>
          <w:tcPr>
            <w:tcW w:w="425" w:type="dxa"/>
          </w:tcPr>
          <w:p>
            <w:pPr>
              <w:pStyle w:val="TableParagraph"/>
              <w:ind w:left="112"/>
              <w:rPr>
                <w:sz w:val="24"/>
              </w:rPr>
            </w:pPr>
            <w:r>
              <w:rPr>
                <w:sz w:val="24"/>
              </w:rPr>
              <w:t>8</w:t>
            </w:r>
          </w:p>
        </w:tc>
        <w:tc>
          <w:tcPr>
            <w:tcW w:w="424" w:type="dxa"/>
          </w:tcPr>
          <w:p>
            <w:pPr>
              <w:pStyle w:val="TableParagraph"/>
              <w:rPr>
                <w:sz w:val="24"/>
              </w:rPr>
            </w:pPr>
            <w:r>
              <w:rPr>
                <w:sz w:val="24"/>
              </w:rPr>
              <w:t>9</w:t>
            </w:r>
          </w:p>
        </w:tc>
        <w:tc>
          <w:tcPr>
            <w:tcW w:w="561" w:type="dxa"/>
          </w:tcPr>
          <w:p>
            <w:pPr>
              <w:pStyle w:val="TableParagraph"/>
              <w:ind w:left="115"/>
              <w:rPr>
                <w:sz w:val="24"/>
              </w:rPr>
            </w:pPr>
            <w:r>
              <w:rPr>
                <w:sz w:val="24"/>
              </w:rPr>
              <w:t>10</w:t>
            </w:r>
          </w:p>
        </w:tc>
      </w:tr>
    </w:tbl>
    <w:p>
      <w:pPr>
        <w:pStyle w:val="BodyText"/>
        <w:spacing w:before="2"/>
        <w:rPr>
          <w:sz w:val="19"/>
        </w:rPr>
      </w:pPr>
    </w:p>
    <w:p>
      <w:pPr>
        <w:pStyle w:val="ListParagraph"/>
        <w:numPr>
          <w:ilvl w:val="0"/>
          <w:numId w:val="174"/>
        </w:numPr>
        <w:tabs>
          <w:tab w:pos="2941" w:val="left" w:leader="none"/>
          <w:tab w:pos="2942" w:val="left" w:leader="none"/>
        </w:tabs>
        <w:spacing w:line="240" w:lineRule="auto" w:before="90" w:after="0"/>
        <w:ind w:left="2942" w:right="0" w:hanging="720"/>
        <w:jc w:val="left"/>
        <w:rPr>
          <w:sz w:val="24"/>
        </w:rPr>
      </w:pPr>
      <w:r>
        <w:rPr>
          <w:sz w:val="24"/>
        </w:rPr>
        <w:t>Что особенно ценно для Вас было в</w:t>
      </w:r>
      <w:r>
        <w:rPr>
          <w:spacing w:val="-3"/>
          <w:sz w:val="24"/>
        </w:rPr>
        <w:t> </w:t>
      </w:r>
      <w:r>
        <w:rPr>
          <w:sz w:val="24"/>
        </w:rPr>
        <w:t>программе?</w:t>
      </w:r>
    </w:p>
    <w:p>
      <w:pPr>
        <w:pStyle w:val="BodyText"/>
        <w:spacing w:before="6"/>
        <w:rPr>
          <w:sz w:val="23"/>
        </w:rPr>
      </w:pPr>
      <w:r>
        <w:rPr/>
        <w:pict>
          <v:shape style="position:absolute;margin-left:85.103996pt;margin-top:15.749129pt;width:366pt;height:.1pt;mso-position-horizontal-relative:page;mso-position-vertical-relative:paragraph;z-index:-15688192;mso-wrap-distance-left:0;mso-wrap-distance-right:0" coordorigin="1702,315" coordsize="7320,0" path="m1702,315l9022,315e" filled="false" stroked="true" strokeweight=".48pt" strokecolor="#000000">
            <v:path arrowok="t"/>
            <v:stroke dashstyle="solid"/>
            <w10:wrap type="topAndBottom"/>
          </v:shape>
        </w:pict>
      </w:r>
    </w:p>
    <w:p>
      <w:pPr>
        <w:pStyle w:val="ListParagraph"/>
        <w:numPr>
          <w:ilvl w:val="0"/>
          <w:numId w:val="174"/>
        </w:numPr>
        <w:tabs>
          <w:tab w:pos="2941" w:val="left" w:leader="none"/>
          <w:tab w:pos="2942" w:val="left" w:leader="none"/>
        </w:tabs>
        <w:spacing w:line="240" w:lineRule="auto" w:before="11" w:after="0"/>
        <w:ind w:left="2942" w:right="0" w:hanging="720"/>
        <w:jc w:val="left"/>
        <w:rPr>
          <w:sz w:val="24"/>
        </w:rPr>
      </w:pPr>
      <w:r>
        <w:rPr>
          <w:sz w:val="24"/>
        </w:rPr>
        <w:t>Чего Вам не хватило в программе/что хотелось бы</w:t>
      </w:r>
      <w:r>
        <w:rPr>
          <w:spacing w:val="-7"/>
          <w:sz w:val="24"/>
        </w:rPr>
        <w:t> </w:t>
      </w:r>
      <w:r>
        <w:rPr>
          <w:sz w:val="24"/>
        </w:rPr>
        <w:t>изменить?</w:t>
      </w:r>
    </w:p>
    <w:p>
      <w:pPr>
        <w:pStyle w:val="BodyText"/>
        <w:spacing w:before="4"/>
        <w:rPr>
          <w:sz w:val="23"/>
        </w:rPr>
      </w:pPr>
      <w:r>
        <w:rPr/>
        <w:pict>
          <v:shape style="position:absolute;margin-left:85.103996pt;margin-top:15.631165pt;width:366pt;height:.1pt;mso-position-horizontal-relative:page;mso-position-vertical-relative:paragraph;z-index:-15687680;mso-wrap-distance-left:0;mso-wrap-distance-right:0" coordorigin="1702,313" coordsize="7320,0" path="m1702,313l9022,313e" filled="false" stroked="true" strokeweight=".48pt" strokecolor="#000000">
            <v:path arrowok="t"/>
            <v:stroke dashstyle="solid"/>
            <w10:wrap type="topAndBottom"/>
          </v:shape>
        </w:pict>
      </w:r>
    </w:p>
    <w:p>
      <w:pPr>
        <w:pStyle w:val="BodyText"/>
        <w:spacing w:before="8"/>
        <w:rPr>
          <w:sz w:val="20"/>
        </w:rPr>
      </w:pPr>
    </w:p>
    <w:p>
      <w:pPr>
        <w:pStyle w:val="ListParagraph"/>
        <w:numPr>
          <w:ilvl w:val="0"/>
          <w:numId w:val="174"/>
        </w:numPr>
        <w:tabs>
          <w:tab w:pos="2941" w:val="left" w:leader="none"/>
          <w:tab w:pos="2942" w:val="left" w:leader="none"/>
        </w:tabs>
        <w:spacing w:line="240" w:lineRule="auto" w:before="90" w:after="0"/>
        <w:ind w:left="2942" w:right="0" w:hanging="720"/>
        <w:jc w:val="left"/>
        <w:rPr>
          <w:sz w:val="24"/>
        </w:rPr>
      </w:pPr>
      <w:r>
        <w:rPr>
          <w:sz w:val="24"/>
        </w:rPr>
        <w:t>Оглядываясь назад, понравилось ли Вам участвовать в программе?</w:t>
      </w:r>
      <w:r>
        <w:rPr>
          <w:spacing w:val="57"/>
          <w:sz w:val="24"/>
        </w:rPr>
        <w:t> </w:t>
      </w:r>
      <w:r>
        <w:rPr>
          <w:sz w:val="24"/>
        </w:rPr>
        <w:t>[да/нет]</w:t>
      </w:r>
    </w:p>
    <w:p>
      <w:pPr>
        <w:pStyle w:val="BodyText"/>
        <w:spacing w:before="4"/>
        <w:rPr>
          <w:sz w:val="31"/>
        </w:rPr>
      </w:pPr>
    </w:p>
    <w:p>
      <w:pPr>
        <w:pStyle w:val="ListParagraph"/>
        <w:numPr>
          <w:ilvl w:val="0"/>
          <w:numId w:val="174"/>
        </w:numPr>
        <w:tabs>
          <w:tab w:pos="2941" w:val="left" w:leader="none"/>
          <w:tab w:pos="2942" w:val="left" w:leader="none"/>
        </w:tabs>
        <w:spacing w:line="240" w:lineRule="auto" w:before="0" w:after="0"/>
        <w:ind w:left="2942" w:right="0" w:hanging="720"/>
        <w:jc w:val="left"/>
        <w:rPr>
          <w:sz w:val="24"/>
        </w:rPr>
      </w:pPr>
      <w:r>
        <w:rPr>
          <w:sz w:val="24"/>
        </w:rPr>
        <w:t>Хотели бы Вы продолжить работу в программе наставничества?</w:t>
      </w:r>
      <w:r>
        <w:rPr>
          <w:spacing w:val="-7"/>
          <w:sz w:val="24"/>
        </w:rPr>
        <w:t> </w:t>
      </w:r>
      <w:r>
        <w:rPr>
          <w:sz w:val="24"/>
        </w:rPr>
        <w:t>[да/нет]</w:t>
      </w:r>
    </w:p>
    <w:p>
      <w:pPr>
        <w:spacing w:after="0" w:line="240" w:lineRule="auto"/>
        <w:jc w:val="left"/>
        <w:rPr>
          <w:sz w:val="24"/>
        </w:rPr>
        <w:sectPr>
          <w:pgSz w:w="12240" w:h="15840"/>
          <w:pgMar w:header="0" w:footer="1180" w:top="1060" w:bottom="1460" w:left="200" w:right="200"/>
        </w:sectPr>
      </w:pPr>
    </w:p>
    <w:p>
      <w:pPr>
        <w:pStyle w:val="Heading4"/>
        <w:numPr>
          <w:ilvl w:val="1"/>
          <w:numId w:val="151"/>
        </w:numPr>
        <w:tabs>
          <w:tab w:pos="1980" w:val="left" w:leader="none"/>
        </w:tabs>
        <w:spacing w:line="240" w:lineRule="auto" w:before="70" w:after="0"/>
        <w:ind w:left="1979" w:right="0" w:hanging="478"/>
        <w:jc w:val="left"/>
      </w:pPr>
      <w:bookmarkStart w:name="_bookmark85" w:id="157"/>
      <w:bookmarkEnd w:id="157"/>
      <w:r>
        <w:rPr>
          <w:b w:val="0"/>
        </w:rPr>
      </w:r>
      <w:bookmarkStart w:name="_bookmark85" w:id="158"/>
      <w:bookmarkEnd w:id="158"/>
      <w:r>
        <w:rPr/>
        <w:t>О</w:t>
      </w:r>
      <w:r>
        <w:rPr/>
        <w:t>просники</w:t>
      </w:r>
      <w:r>
        <w:rPr>
          <w:spacing w:val="-18"/>
        </w:rPr>
        <w:t> </w:t>
      </w:r>
      <w:r>
        <w:rPr/>
        <w:t>для</w:t>
      </w:r>
      <w:r>
        <w:rPr>
          <w:spacing w:val="-19"/>
        </w:rPr>
        <w:t> </w:t>
      </w:r>
      <w:r>
        <w:rPr/>
        <w:t>SWOT-анализа</w:t>
      </w:r>
      <w:r>
        <w:rPr>
          <w:spacing w:val="-18"/>
        </w:rPr>
        <w:t> </w:t>
      </w:r>
      <w:r>
        <w:rPr/>
        <w:t>реализуемой</w:t>
      </w:r>
      <w:r>
        <w:rPr>
          <w:spacing w:val="-17"/>
        </w:rPr>
        <w:t> </w:t>
      </w:r>
      <w:r>
        <w:rPr/>
        <w:t>программы</w:t>
      </w:r>
      <w:r>
        <w:rPr>
          <w:spacing w:val="-17"/>
        </w:rPr>
        <w:t> </w:t>
      </w:r>
      <w:r>
        <w:rPr/>
        <w:t>наставничества</w:t>
      </w:r>
    </w:p>
    <w:p>
      <w:pPr>
        <w:pStyle w:val="Heading5"/>
        <w:numPr>
          <w:ilvl w:val="2"/>
          <w:numId w:val="151"/>
        </w:numPr>
        <w:tabs>
          <w:tab w:pos="2103" w:val="left" w:leader="none"/>
        </w:tabs>
        <w:spacing w:line="240" w:lineRule="auto" w:before="251" w:after="0"/>
        <w:ind w:left="2102" w:right="0" w:hanging="601"/>
        <w:jc w:val="left"/>
      </w:pPr>
      <w:bookmarkStart w:name="_bookmark86" w:id="159"/>
      <w:bookmarkEnd w:id="159"/>
      <w:r>
        <w:rPr>
          <w:b w:val="0"/>
        </w:rPr>
      </w:r>
      <w:bookmarkStart w:name="_bookmark86" w:id="160"/>
      <w:bookmarkEnd w:id="160"/>
      <w:r>
        <w:rPr/>
        <w:t>Фор</w:t>
      </w:r>
      <w:r>
        <w:rPr/>
        <w:t>ма наставничестваа “ученик – ученик”</w:t>
      </w:r>
    </w:p>
    <w:p>
      <w:pPr>
        <w:pStyle w:val="BodyText"/>
        <w:rPr>
          <w:b/>
          <w:sz w:val="20"/>
        </w:rPr>
      </w:pPr>
    </w:p>
    <w:p>
      <w:pPr>
        <w:pStyle w:val="BodyText"/>
        <w:spacing w:before="4" w:after="1"/>
        <w:rPr>
          <w:b/>
          <w:sz w:val="11"/>
        </w:rPr>
      </w:pPr>
    </w:p>
    <w:tbl>
      <w:tblPr>
        <w:tblW w:w="0" w:type="auto"/>
        <w:jc w:val="left"/>
        <w:tblInd w:w="151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3109"/>
        <w:gridCol w:w="3123"/>
        <w:gridCol w:w="3109"/>
      </w:tblGrid>
      <w:tr>
        <w:trPr>
          <w:trHeight w:val="467" w:hRule="atLeast"/>
        </w:trPr>
        <w:tc>
          <w:tcPr>
            <w:tcW w:w="3109" w:type="dxa"/>
          </w:tcPr>
          <w:p>
            <w:pPr>
              <w:pStyle w:val="TableParagraph"/>
              <w:spacing w:line="240" w:lineRule="auto" w:before="68"/>
              <w:ind w:left="74"/>
              <w:rPr>
                <w:sz w:val="24"/>
              </w:rPr>
            </w:pPr>
            <w:r>
              <w:rPr>
                <w:sz w:val="24"/>
              </w:rPr>
              <w:t>Факторы SWOT</w:t>
            </w:r>
          </w:p>
        </w:tc>
        <w:tc>
          <w:tcPr>
            <w:tcW w:w="3123" w:type="dxa"/>
          </w:tcPr>
          <w:p>
            <w:pPr>
              <w:pStyle w:val="TableParagraph"/>
              <w:spacing w:line="240" w:lineRule="auto" w:before="68"/>
              <w:ind w:left="73"/>
              <w:rPr>
                <w:sz w:val="24"/>
              </w:rPr>
            </w:pPr>
            <w:r>
              <w:rPr>
                <w:sz w:val="24"/>
              </w:rPr>
              <w:t>Позитивные</w:t>
            </w:r>
          </w:p>
        </w:tc>
        <w:tc>
          <w:tcPr>
            <w:tcW w:w="3109" w:type="dxa"/>
          </w:tcPr>
          <w:p>
            <w:pPr>
              <w:pStyle w:val="TableParagraph"/>
              <w:spacing w:line="240" w:lineRule="auto" w:before="68"/>
              <w:ind w:left="73"/>
              <w:rPr>
                <w:sz w:val="24"/>
              </w:rPr>
            </w:pPr>
            <w:r>
              <w:rPr>
                <w:sz w:val="24"/>
              </w:rPr>
              <w:t>Негативные</w:t>
            </w:r>
          </w:p>
        </w:tc>
      </w:tr>
      <w:tr>
        <w:trPr>
          <w:trHeight w:val="784" w:hRule="atLeast"/>
        </w:trPr>
        <w:tc>
          <w:tcPr>
            <w:tcW w:w="3109" w:type="dxa"/>
          </w:tcPr>
          <w:p>
            <w:pPr>
              <w:pStyle w:val="TableParagraph"/>
              <w:spacing w:line="240" w:lineRule="auto" w:before="68"/>
              <w:ind w:left="74"/>
              <w:rPr>
                <w:sz w:val="24"/>
              </w:rPr>
            </w:pPr>
            <w:r>
              <w:rPr>
                <w:sz w:val="24"/>
              </w:rPr>
              <w:t>Внутренние</w:t>
            </w:r>
          </w:p>
        </w:tc>
        <w:tc>
          <w:tcPr>
            <w:tcW w:w="3123" w:type="dxa"/>
          </w:tcPr>
          <w:p>
            <w:pPr>
              <w:pStyle w:val="TableParagraph"/>
              <w:spacing w:line="240" w:lineRule="auto" w:before="68"/>
              <w:ind w:left="73"/>
              <w:rPr>
                <w:sz w:val="24"/>
              </w:rPr>
            </w:pPr>
            <w:r>
              <w:rPr>
                <w:sz w:val="24"/>
              </w:rPr>
              <w:t>Сильные стороны</w:t>
            </w:r>
          </w:p>
        </w:tc>
        <w:tc>
          <w:tcPr>
            <w:tcW w:w="3109" w:type="dxa"/>
          </w:tcPr>
          <w:p>
            <w:pPr>
              <w:pStyle w:val="TableParagraph"/>
              <w:spacing w:line="240" w:lineRule="auto" w:before="68"/>
              <w:ind w:left="73"/>
              <w:rPr>
                <w:sz w:val="24"/>
              </w:rPr>
            </w:pPr>
            <w:r>
              <w:rPr>
                <w:sz w:val="24"/>
              </w:rPr>
              <w:t>Слабые стороны</w:t>
            </w:r>
          </w:p>
        </w:tc>
      </w:tr>
      <w:tr>
        <w:trPr>
          <w:trHeight w:val="784" w:hRule="atLeast"/>
        </w:trPr>
        <w:tc>
          <w:tcPr>
            <w:tcW w:w="3109" w:type="dxa"/>
          </w:tcPr>
          <w:p>
            <w:pPr>
              <w:pStyle w:val="TableParagraph"/>
              <w:spacing w:line="240" w:lineRule="auto" w:before="68"/>
              <w:ind w:left="74"/>
              <w:rPr>
                <w:sz w:val="24"/>
              </w:rPr>
            </w:pPr>
            <w:r>
              <w:rPr>
                <w:sz w:val="24"/>
              </w:rPr>
              <w:t>Внешние</w:t>
            </w:r>
          </w:p>
        </w:tc>
        <w:tc>
          <w:tcPr>
            <w:tcW w:w="3123" w:type="dxa"/>
          </w:tcPr>
          <w:p>
            <w:pPr>
              <w:pStyle w:val="TableParagraph"/>
              <w:spacing w:line="240" w:lineRule="auto" w:before="68"/>
              <w:ind w:left="73"/>
              <w:rPr>
                <w:sz w:val="24"/>
              </w:rPr>
            </w:pPr>
            <w:r>
              <w:rPr>
                <w:sz w:val="24"/>
              </w:rPr>
              <w:t>Возможности</w:t>
            </w:r>
          </w:p>
        </w:tc>
        <w:tc>
          <w:tcPr>
            <w:tcW w:w="3109" w:type="dxa"/>
          </w:tcPr>
          <w:p>
            <w:pPr>
              <w:pStyle w:val="TableParagraph"/>
              <w:spacing w:line="240" w:lineRule="auto" w:before="68"/>
              <w:ind w:left="73"/>
              <w:rPr>
                <w:sz w:val="24"/>
              </w:rPr>
            </w:pPr>
            <w:r>
              <w:rPr>
                <w:sz w:val="24"/>
              </w:rPr>
              <w:t>Угрозы</w:t>
            </w:r>
          </w:p>
        </w:tc>
      </w:tr>
    </w:tbl>
    <w:p>
      <w:pPr>
        <w:pStyle w:val="BodyText"/>
        <w:spacing w:before="3"/>
        <w:rPr>
          <w:b/>
          <w:sz w:val="27"/>
        </w:rPr>
      </w:pPr>
    </w:p>
    <w:p>
      <w:pPr>
        <w:pStyle w:val="BodyText"/>
        <w:spacing w:line="276" w:lineRule="auto"/>
        <w:ind w:left="2210" w:right="5578"/>
      </w:pPr>
      <w:r>
        <w:rPr/>
        <w:t>Личностная оценка наставляемых Всего участников –</w:t>
      </w:r>
    </w:p>
    <w:p>
      <w:pPr>
        <w:pStyle w:val="BodyText"/>
        <w:spacing w:line="275" w:lineRule="exact"/>
        <w:ind w:left="2210"/>
      </w:pPr>
      <w:r>
        <w:rPr/>
        <w:t>Из них:</w:t>
      </w:r>
    </w:p>
    <w:p>
      <w:pPr>
        <w:pStyle w:val="BodyText"/>
        <w:spacing w:before="1"/>
        <w:rPr>
          <w:sz w:val="31"/>
        </w:rPr>
      </w:pPr>
    </w:p>
    <w:p>
      <w:pPr>
        <w:pStyle w:val="BodyText"/>
        <w:tabs>
          <w:tab w:pos="6288" w:val="left" w:leader="none"/>
        </w:tabs>
        <w:ind w:left="1502"/>
      </w:pPr>
      <w:r>
        <w:rPr/>
        <w:t>Довольны</w:t>
      </w:r>
      <w:r>
        <w:rPr>
          <w:spacing w:val="-3"/>
        </w:rPr>
        <w:t> </w:t>
      </w:r>
      <w:r>
        <w:rPr/>
        <w:t>совместной</w:t>
      </w:r>
      <w:r>
        <w:rPr>
          <w:spacing w:val="-2"/>
        </w:rPr>
        <w:t> </w:t>
      </w:r>
      <w:r>
        <w:rPr/>
        <w:t>работой</w:t>
        <w:tab/>
        <w:t>Довольны результатом</w:t>
      </w:r>
    </w:p>
    <w:p>
      <w:pPr>
        <w:pStyle w:val="BodyText"/>
        <w:rPr>
          <w:sz w:val="20"/>
        </w:rPr>
      </w:pPr>
    </w:p>
    <w:p>
      <w:pPr>
        <w:pStyle w:val="BodyText"/>
        <w:spacing w:before="1"/>
        <w:rPr>
          <w:sz w:val="2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21"/>
        <w:gridCol w:w="2566"/>
      </w:tblGrid>
      <w:tr>
        <w:trPr>
          <w:trHeight w:val="952" w:hRule="atLeast"/>
        </w:trPr>
        <w:tc>
          <w:tcPr>
            <w:tcW w:w="7021" w:type="dxa"/>
          </w:tcPr>
          <w:p>
            <w:pPr>
              <w:pStyle w:val="TableParagraph"/>
              <w:spacing w:line="240" w:lineRule="auto" w:before="2"/>
              <w:ind w:left="0"/>
              <w:rPr>
                <w:sz w:val="27"/>
              </w:rPr>
            </w:pPr>
          </w:p>
          <w:p>
            <w:pPr>
              <w:pStyle w:val="TableParagraph"/>
              <w:spacing w:line="240" w:lineRule="auto" w:before="1"/>
              <w:ind w:left="115"/>
              <w:rPr>
                <w:sz w:val="24"/>
              </w:rPr>
            </w:pPr>
            <w:r>
              <w:rPr>
                <w:sz w:val="24"/>
              </w:rPr>
              <w:t>Характеристика</w:t>
            </w:r>
          </w:p>
        </w:tc>
        <w:tc>
          <w:tcPr>
            <w:tcW w:w="2566" w:type="dxa"/>
          </w:tcPr>
          <w:p>
            <w:pPr>
              <w:pStyle w:val="TableParagraph"/>
              <w:rPr>
                <w:sz w:val="24"/>
              </w:rPr>
            </w:pPr>
            <w:r>
              <w:rPr>
                <w:sz w:val="24"/>
              </w:rPr>
              <w:t>Количество</w:t>
            </w:r>
          </w:p>
          <w:p>
            <w:pPr>
              <w:pStyle w:val="TableParagraph"/>
              <w:spacing w:line="310" w:lineRule="atLeast" w:before="9"/>
              <w:ind w:right="200"/>
              <w:rPr>
                <w:sz w:val="24"/>
              </w:rPr>
            </w:pPr>
            <w:r>
              <w:rPr>
                <w:sz w:val="24"/>
              </w:rPr>
              <w:t>участников, отметивших ее у себя</w:t>
            </w:r>
          </w:p>
        </w:tc>
      </w:tr>
      <w:tr>
        <w:trPr>
          <w:trHeight w:val="501" w:hRule="atLeast"/>
        </w:trPr>
        <w:tc>
          <w:tcPr>
            <w:tcW w:w="7021" w:type="dxa"/>
          </w:tcPr>
          <w:p>
            <w:pPr>
              <w:pStyle w:val="TableParagraph"/>
              <w:spacing w:line="240" w:lineRule="auto" w:before="85"/>
              <w:ind w:left="115"/>
              <w:rPr>
                <w:sz w:val="24"/>
              </w:rPr>
            </w:pPr>
            <w:r>
              <w:rPr>
                <w:sz w:val="24"/>
              </w:rPr>
              <w:t>Понравилось участвовать в программе</w:t>
            </w:r>
          </w:p>
        </w:tc>
        <w:tc>
          <w:tcPr>
            <w:tcW w:w="2566" w:type="dxa"/>
          </w:tcPr>
          <w:p>
            <w:pPr>
              <w:pStyle w:val="TableParagraph"/>
              <w:spacing w:line="240" w:lineRule="auto"/>
              <w:ind w:left="0"/>
              <w:rPr>
                <w:sz w:val="24"/>
              </w:rPr>
            </w:pPr>
          </w:p>
        </w:tc>
      </w:tr>
      <w:tr>
        <w:trPr>
          <w:trHeight w:val="540" w:hRule="atLeast"/>
        </w:trPr>
        <w:tc>
          <w:tcPr>
            <w:tcW w:w="7021" w:type="dxa"/>
          </w:tcPr>
          <w:p>
            <w:pPr>
              <w:pStyle w:val="TableParagraph"/>
              <w:spacing w:line="240" w:lineRule="auto" w:before="105"/>
              <w:ind w:left="115"/>
              <w:rPr>
                <w:sz w:val="24"/>
              </w:rPr>
            </w:pPr>
            <w:r>
              <w:rPr>
                <w:sz w:val="24"/>
              </w:rPr>
              <w:t>Хотели продолжить работу в программе наставничества</w:t>
            </w:r>
          </w:p>
        </w:tc>
        <w:tc>
          <w:tcPr>
            <w:tcW w:w="2566" w:type="dxa"/>
          </w:tcPr>
          <w:p>
            <w:pPr>
              <w:pStyle w:val="TableParagraph"/>
              <w:spacing w:line="240" w:lineRule="auto"/>
              <w:ind w:left="0"/>
              <w:rPr>
                <w:sz w:val="24"/>
              </w:rPr>
            </w:pPr>
          </w:p>
        </w:tc>
      </w:tr>
      <w:tr>
        <w:trPr>
          <w:trHeight w:val="678" w:hRule="atLeast"/>
        </w:trPr>
        <w:tc>
          <w:tcPr>
            <w:tcW w:w="7021" w:type="dxa"/>
          </w:tcPr>
          <w:p>
            <w:pPr>
              <w:pStyle w:val="TableParagraph"/>
              <w:tabs>
                <w:tab w:pos="1467" w:val="left" w:leader="none"/>
                <w:tab w:pos="2582" w:val="left" w:leader="none"/>
                <w:tab w:pos="3801" w:val="left" w:leader="none"/>
                <w:tab w:pos="5758" w:val="left" w:leader="none"/>
              </w:tabs>
              <w:spacing w:line="278" w:lineRule="auto" w:before="15"/>
              <w:ind w:left="115" w:right="107"/>
              <w:rPr>
                <w:sz w:val="24"/>
              </w:rPr>
            </w:pPr>
            <w:r>
              <w:rPr>
                <w:sz w:val="24"/>
              </w:rPr>
              <w:t>Появилось</w:t>
              <w:tab/>
              <w:t>желание</w:t>
              <w:tab/>
              <w:t>посещать</w:t>
              <w:tab/>
              <w:t>дополнительные</w:t>
              <w:tab/>
            </w:r>
            <w:r>
              <w:rPr>
                <w:spacing w:val="-3"/>
                <w:sz w:val="24"/>
              </w:rPr>
              <w:t>творческие </w:t>
            </w:r>
            <w:r>
              <w:rPr>
                <w:sz w:val="24"/>
              </w:rPr>
              <w:t>кружки,</w:t>
            </w:r>
            <w:r>
              <w:rPr>
                <w:spacing w:val="-1"/>
                <w:sz w:val="24"/>
              </w:rPr>
              <w:t> </w:t>
            </w:r>
            <w:r>
              <w:rPr>
                <w:sz w:val="24"/>
              </w:rPr>
              <w:t>объединения</w:t>
            </w:r>
          </w:p>
        </w:tc>
        <w:tc>
          <w:tcPr>
            <w:tcW w:w="2566" w:type="dxa"/>
          </w:tcPr>
          <w:p>
            <w:pPr>
              <w:pStyle w:val="TableParagraph"/>
              <w:spacing w:line="240" w:lineRule="auto"/>
              <w:ind w:left="0"/>
              <w:rPr>
                <w:sz w:val="24"/>
              </w:rPr>
            </w:pPr>
          </w:p>
        </w:tc>
      </w:tr>
      <w:tr>
        <w:trPr>
          <w:trHeight w:val="981" w:hRule="atLeast"/>
        </w:trPr>
        <w:tc>
          <w:tcPr>
            <w:tcW w:w="7021" w:type="dxa"/>
          </w:tcPr>
          <w:p>
            <w:pPr>
              <w:pStyle w:val="TableParagraph"/>
              <w:spacing w:line="276" w:lineRule="auto" w:before="8"/>
              <w:ind w:left="115" w:right="108"/>
              <w:jc w:val="both"/>
              <w:rPr>
                <w:sz w:val="24"/>
              </w:rPr>
            </w:pPr>
            <w:r>
              <w:rPr>
                <w:sz w:val="24"/>
              </w:rPr>
              <w:t>Стали</w:t>
            </w:r>
            <w:r>
              <w:rPr>
                <w:spacing w:val="-11"/>
                <w:sz w:val="24"/>
              </w:rPr>
              <w:t> </w:t>
            </w:r>
            <w:r>
              <w:rPr>
                <w:sz w:val="24"/>
              </w:rPr>
              <w:t>интересоваться</w:t>
            </w:r>
            <w:r>
              <w:rPr>
                <w:spacing w:val="-11"/>
                <w:sz w:val="24"/>
              </w:rPr>
              <w:t> </w:t>
            </w:r>
            <w:r>
              <w:rPr>
                <w:sz w:val="24"/>
              </w:rPr>
              <w:t>новой</w:t>
            </w:r>
            <w:r>
              <w:rPr>
                <w:spacing w:val="-10"/>
                <w:sz w:val="24"/>
              </w:rPr>
              <w:t> </w:t>
            </w:r>
            <w:r>
              <w:rPr>
                <w:sz w:val="24"/>
              </w:rPr>
              <w:t>информацией</w:t>
            </w:r>
            <w:r>
              <w:rPr>
                <w:spacing w:val="-10"/>
                <w:sz w:val="24"/>
              </w:rPr>
              <w:t> </w:t>
            </w:r>
            <w:r>
              <w:rPr>
                <w:sz w:val="24"/>
              </w:rPr>
              <w:t>(подписались</w:t>
            </w:r>
            <w:r>
              <w:rPr>
                <w:spacing w:val="-10"/>
                <w:sz w:val="24"/>
              </w:rPr>
              <w:t> </w:t>
            </w:r>
            <w:r>
              <w:rPr>
                <w:sz w:val="24"/>
              </w:rPr>
              <w:t>на</w:t>
            </w:r>
            <w:r>
              <w:rPr>
                <w:spacing w:val="-14"/>
                <w:sz w:val="24"/>
              </w:rPr>
              <w:t> </w:t>
            </w:r>
            <w:r>
              <w:rPr>
                <w:sz w:val="24"/>
              </w:rPr>
              <w:t>новый ресурс, прочитали дополнительно книгу или статью по интересующей</w:t>
            </w:r>
            <w:r>
              <w:rPr>
                <w:spacing w:val="-1"/>
                <w:sz w:val="24"/>
              </w:rPr>
              <w:t> </w:t>
            </w:r>
            <w:r>
              <w:rPr>
                <w:sz w:val="24"/>
              </w:rPr>
              <w:t>теме)</w:t>
            </w:r>
          </w:p>
        </w:tc>
        <w:tc>
          <w:tcPr>
            <w:tcW w:w="2566" w:type="dxa"/>
          </w:tcPr>
          <w:p>
            <w:pPr>
              <w:pStyle w:val="TableParagraph"/>
              <w:spacing w:line="240" w:lineRule="auto"/>
              <w:ind w:left="0"/>
              <w:rPr>
                <w:sz w:val="24"/>
              </w:rPr>
            </w:pPr>
          </w:p>
        </w:tc>
      </w:tr>
      <w:tr>
        <w:trPr>
          <w:trHeight w:val="839" w:hRule="atLeast"/>
        </w:trPr>
        <w:tc>
          <w:tcPr>
            <w:tcW w:w="7021" w:type="dxa"/>
          </w:tcPr>
          <w:p>
            <w:pPr>
              <w:pStyle w:val="TableParagraph"/>
              <w:spacing w:line="276" w:lineRule="auto" w:before="97"/>
              <w:ind w:left="115"/>
              <w:rPr>
                <w:sz w:val="24"/>
              </w:rPr>
            </w:pPr>
            <w:r>
              <w:rPr>
                <w:sz w:val="24"/>
              </w:rPr>
              <w:t>Появилось лучшее понимание собственного профессионального будущего</w:t>
            </w:r>
          </w:p>
        </w:tc>
        <w:tc>
          <w:tcPr>
            <w:tcW w:w="2566" w:type="dxa"/>
          </w:tcPr>
          <w:p>
            <w:pPr>
              <w:pStyle w:val="TableParagraph"/>
              <w:spacing w:line="240" w:lineRule="auto"/>
              <w:ind w:left="0"/>
              <w:rPr>
                <w:sz w:val="24"/>
              </w:rPr>
            </w:pPr>
          </w:p>
        </w:tc>
      </w:tr>
      <w:tr>
        <w:trPr>
          <w:trHeight w:val="681" w:hRule="atLeast"/>
        </w:trPr>
        <w:tc>
          <w:tcPr>
            <w:tcW w:w="7021" w:type="dxa"/>
          </w:tcPr>
          <w:p>
            <w:pPr>
              <w:pStyle w:val="TableParagraph"/>
              <w:spacing w:line="240" w:lineRule="auto" w:before="176"/>
              <w:ind w:left="115"/>
              <w:rPr>
                <w:sz w:val="24"/>
              </w:rPr>
            </w:pPr>
            <w:r>
              <w:rPr>
                <w:sz w:val="24"/>
              </w:rPr>
              <w:t>Возрос интерес к одной или нескольким профессиям</w:t>
            </w:r>
          </w:p>
        </w:tc>
        <w:tc>
          <w:tcPr>
            <w:tcW w:w="2566" w:type="dxa"/>
          </w:tcPr>
          <w:p>
            <w:pPr>
              <w:pStyle w:val="TableParagraph"/>
              <w:spacing w:line="240" w:lineRule="auto"/>
              <w:ind w:left="0"/>
              <w:rPr>
                <w:sz w:val="24"/>
              </w:rPr>
            </w:pPr>
          </w:p>
        </w:tc>
      </w:tr>
      <w:tr>
        <w:trPr>
          <w:trHeight w:val="559" w:hRule="atLeast"/>
        </w:trPr>
        <w:tc>
          <w:tcPr>
            <w:tcW w:w="7021" w:type="dxa"/>
          </w:tcPr>
          <w:p>
            <w:pPr>
              <w:pStyle w:val="TableParagraph"/>
              <w:spacing w:line="240" w:lineRule="auto" w:before="114"/>
              <w:ind w:left="115"/>
              <w:rPr>
                <w:sz w:val="24"/>
              </w:rPr>
            </w:pPr>
            <w:r>
              <w:rPr>
                <w:sz w:val="24"/>
              </w:rPr>
              <w:t>Появилось желание изучать что-то помимо школьной программы</w:t>
            </w:r>
          </w:p>
        </w:tc>
        <w:tc>
          <w:tcPr>
            <w:tcW w:w="2566" w:type="dxa"/>
          </w:tcPr>
          <w:p>
            <w:pPr>
              <w:pStyle w:val="TableParagraph"/>
              <w:spacing w:line="240" w:lineRule="auto"/>
              <w:ind w:left="0"/>
              <w:rPr>
                <w:sz w:val="24"/>
              </w:rPr>
            </w:pPr>
          </w:p>
        </w:tc>
      </w:tr>
      <w:tr>
        <w:trPr>
          <w:trHeight w:val="839" w:hRule="atLeast"/>
        </w:trPr>
        <w:tc>
          <w:tcPr>
            <w:tcW w:w="7021" w:type="dxa"/>
          </w:tcPr>
          <w:p>
            <w:pPr>
              <w:pStyle w:val="TableParagraph"/>
              <w:tabs>
                <w:tab w:pos="1508" w:val="left" w:leader="none"/>
                <w:tab w:pos="2662" w:val="left" w:leader="none"/>
                <w:tab w:pos="4185" w:val="left" w:leader="none"/>
                <w:tab w:pos="5801" w:val="left" w:leader="none"/>
                <w:tab w:pos="6789" w:val="left" w:leader="none"/>
              </w:tabs>
              <w:spacing w:line="276" w:lineRule="auto" w:before="97"/>
              <w:ind w:left="115" w:right="105"/>
              <w:rPr>
                <w:sz w:val="24"/>
              </w:rPr>
            </w:pPr>
            <w:r>
              <w:rPr>
                <w:sz w:val="24"/>
              </w:rPr>
              <w:t>Появилось</w:t>
              <w:tab/>
              <w:t>желание</w:t>
              <w:tab/>
              <w:t>реализовать</w:t>
              <w:tab/>
              <w:t>собственный</w:t>
              <w:tab/>
              <w:t>проект</w:t>
              <w:tab/>
            </w:r>
            <w:r>
              <w:rPr>
                <w:spacing w:val="-17"/>
                <w:sz w:val="24"/>
              </w:rPr>
              <w:t>в </w:t>
            </w:r>
            <w:r>
              <w:rPr>
                <w:sz w:val="24"/>
              </w:rPr>
              <w:t>интересующей</w:t>
            </w:r>
            <w:r>
              <w:rPr>
                <w:spacing w:val="-1"/>
                <w:sz w:val="24"/>
              </w:rPr>
              <w:t> </w:t>
            </w:r>
            <w:r>
              <w:rPr>
                <w:sz w:val="24"/>
              </w:rPr>
              <w:t>области</w:t>
            </w:r>
          </w:p>
        </w:tc>
        <w:tc>
          <w:tcPr>
            <w:tcW w:w="2566" w:type="dxa"/>
          </w:tcPr>
          <w:p>
            <w:pPr>
              <w:pStyle w:val="TableParagraph"/>
              <w:spacing w:line="240" w:lineRule="auto"/>
              <w:ind w:left="0"/>
              <w:rPr>
                <w:sz w:val="24"/>
              </w:rPr>
            </w:pPr>
          </w:p>
        </w:tc>
      </w:tr>
    </w:tbl>
    <w:p>
      <w:pPr>
        <w:spacing w:after="0" w:line="240" w:lineRule="auto"/>
        <w:rPr>
          <w:sz w:val="24"/>
        </w:rPr>
        <w:sectPr>
          <w:pgSz w:w="12240" w:h="15840"/>
          <w:pgMar w:header="0" w:footer="1180" w:top="1060" w:bottom="1460" w:left="200" w:right="200"/>
        </w:sect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21"/>
        <w:gridCol w:w="2566"/>
      </w:tblGrid>
      <w:tr>
        <w:trPr>
          <w:trHeight w:val="840" w:hRule="atLeast"/>
        </w:trPr>
        <w:tc>
          <w:tcPr>
            <w:tcW w:w="7021" w:type="dxa"/>
            <w:tcBorders>
              <w:top w:val="nil"/>
            </w:tcBorders>
          </w:tcPr>
          <w:p>
            <w:pPr>
              <w:pStyle w:val="TableParagraph"/>
              <w:tabs>
                <w:tab w:pos="1450" w:val="left" w:leader="none"/>
                <w:tab w:pos="2544" w:val="left" w:leader="none"/>
                <w:tab w:pos="3746" w:val="left" w:leader="none"/>
                <w:tab w:pos="5684" w:val="left" w:leader="none"/>
              </w:tabs>
              <w:spacing w:line="276" w:lineRule="auto" w:before="97"/>
              <w:ind w:left="115" w:right="107"/>
              <w:rPr>
                <w:sz w:val="24"/>
              </w:rPr>
            </w:pPr>
            <w:r>
              <w:rPr>
                <w:sz w:val="24"/>
              </w:rPr>
              <w:t>Появилось</w:t>
              <w:tab/>
              <w:t>желание</w:t>
              <w:tab/>
              <w:t>посещать</w:t>
              <w:tab/>
              <w:t>дополнительные</w:t>
              <w:tab/>
            </w:r>
            <w:r>
              <w:rPr>
                <w:spacing w:val="-3"/>
                <w:sz w:val="24"/>
              </w:rPr>
              <w:t>спортивные </w:t>
            </w:r>
            <w:r>
              <w:rPr>
                <w:sz w:val="24"/>
              </w:rPr>
              <w:t>мероприятия</w:t>
            </w:r>
          </w:p>
        </w:tc>
        <w:tc>
          <w:tcPr>
            <w:tcW w:w="2566" w:type="dxa"/>
            <w:tcBorders>
              <w:top w:val="nil"/>
            </w:tcBorders>
          </w:tcPr>
          <w:p>
            <w:pPr>
              <w:pStyle w:val="TableParagraph"/>
              <w:spacing w:line="240" w:lineRule="auto"/>
              <w:ind w:left="0"/>
              <w:rPr>
                <w:sz w:val="24"/>
              </w:rPr>
            </w:pPr>
          </w:p>
        </w:tc>
      </w:tr>
      <w:tr>
        <w:trPr>
          <w:trHeight w:val="842" w:hRule="atLeast"/>
        </w:trPr>
        <w:tc>
          <w:tcPr>
            <w:tcW w:w="7021" w:type="dxa"/>
          </w:tcPr>
          <w:p>
            <w:pPr>
              <w:pStyle w:val="TableParagraph"/>
              <w:tabs>
                <w:tab w:pos="1453" w:val="left" w:leader="none"/>
                <w:tab w:pos="2551" w:val="left" w:leader="none"/>
                <w:tab w:pos="3755" w:val="left" w:leader="none"/>
                <w:tab w:pos="5699" w:val="left" w:leader="none"/>
              </w:tabs>
              <w:spacing w:line="278" w:lineRule="auto" w:before="97"/>
              <w:ind w:left="115" w:right="106"/>
              <w:rPr>
                <w:sz w:val="24"/>
              </w:rPr>
            </w:pPr>
            <w:r>
              <w:rPr>
                <w:sz w:val="24"/>
              </w:rPr>
              <w:t>Появилось</w:t>
              <w:tab/>
              <w:t>желание</w:t>
              <w:tab/>
              <w:t>посещать</w:t>
              <w:tab/>
              <w:t>дополнительные</w:t>
              <w:tab/>
            </w:r>
            <w:r>
              <w:rPr>
                <w:spacing w:val="-3"/>
                <w:sz w:val="24"/>
              </w:rPr>
              <w:t>культурные </w:t>
            </w:r>
            <w:r>
              <w:rPr>
                <w:sz w:val="24"/>
              </w:rPr>
              <w:t>мероприятий</w:t>
            </w:r>
          </w:p>
        </w:tc>
        <w:tc>
          <w:tcPr>
            <w:tcW w:w="2566" w:type="dxa"/>
          </w:tcPr>
          <w:p>
            <w:pPr>
              <w:pStyle w:val="TableParagraph"/>
              <w:spacing w:line="240" w:lineRule="auto"/>
              <w:ind w:left="0"/>
              <w:rPr>
                <w:sz w:val="24"/>
              </w:rPr>
            </w:pPr>
          </w:p>
        </w:tc>
      </w:tr>
      <w:tr>
        <w:trPr>
          <w:trHeight w:val="839" w:hRule="atLeast"/>
        </w:trPr>
        <w:tc>
          <w:tcPr>
            <w:tcW w:w="7021" w:type="dxa"/>
          </w:tcPr>
          <w:p>
            <w:pPr>
              <w:pStyle w:val="TableParagraph"/>
              <w:spacing w:line="276" w:lineRule="auto" w:before="97"/>
              <w:ind w:left="115"/>
              <w:rPr>
                <w:sz w:val="24"/>
              </w:rPr>
            </w:pPr>
            <w:r>
              <w:rPr>
                <w:sz w:val="24"/>
              </w:rPr>
              <w:t>Планирует стать наставником в будущем и присоединиться к сообществу</w:t>
            </w:r>
          </w:p>
        </w:tc>
        <w:tc>
          <w:tcPr>
            <w:tcW w:w="2566" w:type="dxa"/>
          </w:tcPr>
          <w:p>
            <w:pPr>
              <w:pStyle w:val="TableParagraph"/>
              <w:spacing w:line="240" w:lineRule="auto"/>
              <w:ind w:left="0"/>
              <w:rPr>
                <w:sz w:val="24"/>
              </w:rPr>
            </w:pPr>
          </w:p>
        </w:tc>
      </w:tr>
    </w:tbl>
    <w:p>
      <w:pPr>
        <w:pStyle w:val="BodyText"/>
        <w:spacing w:before="10"/>
        <w:rPr>
          <w:sz w:val="19"/>
        </w:rPr>
      </w:pPr>
    </w:p>
    <w:p>
      <w:pPr>
        <w:pStyle w:val="BodyText"/>
        <w:spacing w:line="276" w:lineRule="auto" w:before="90"/>
        <w:ind w:left="2210" w:right="6293"/>
      </w:pPr>
      <w:r>
        <w:rPr/>
        <w:t>Личностная оценка наставников Всего участников –</w:t>
      </w:r>
    </w:p>
    <w:p>
      <w:pPr>
        <w:pStyle w:val="BodyText"/>
        <w:spacing w:before="2"/>
        <w:ind w:left="2210"/>
      </w:pPr>
      <w:r>
        <w:rPr/>
        <w:t>Из них:</w:t>
      </w:r>
    </w:p>
    <w:p>
      <w:pPr>
        <w:pStyle w:val="BodyText"/>
        <w:spacing w:before="1"/>
        <w:rPr>
          <w:sz w:val="31"/>
        </w:rPr>
      </w:pPr>
    </w:p>
    <w:p>
      <w:pPr>
        <w:pStyle w:val="BodyText"/>
        <w:tabs>
          <w:tab w:pos="5565" w:val="left" w:leader="none"/>
        </w:tabs>
        <w:ind w:left="781"/>
      </w:pPr>
      <w:r>
        <w:rPr/>
        <w:t>Довольны</w:t>
      </w:r>
      <w:r>
        <w:rPr>
          <w:spacing w:val="-3"/>
        </w:rPr>
        <w:t> </w:t>
      </w:r>
      <w:r>
        <w:rPr/>
        <w:t>совместной</w:t>
      </w:r>
      <w:r>
        <w:rPr>
          <w:spacing w:val="-2"/>
        </w:rPr>
        <w:t> </w:t>
      </w:r>
      <w:r>
        <w:rPr/>
        <w:t>работой</w:t>
        <w:tab/>
        <w:t>Довольны результатом</w:t>
      </w:r>
    </w:p>
    <w:p>
      <w:pPr>
        <w:pStyle w:val="BodyText"/>
        <w:rPr>
          <w:sz w:val="20"/>
        </w:rPr>
      </w:pPr>
    </w:p>
    <w:p>
      <w:pPr>
        <w:pStyle w:val="BodyText"/>
        <w:spacing w:before="9" w:after="1"/>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21"/>
        <w:gridCol w:w="2612"/>
      </w:tblGrid>
      <w:tr>
        <w:trPr>
          <w:trHeight w:val="952" w:hRule="atLeast"/>
        </w:trPr>
        <w:tc>
          <w:tcPr>
            <w:tcW w:w="7021" w:type="dxa"/>
          </w:tcPr>
          <w:p>
            <w:pPr>
              <w:pStyle w:val="TableParagraph"/>
              <w:spacing w:line="240" w:lineRule="auto"/>
              <w:ind w:left="0"/>
              <w:rPr>
                <w:sz w:val="27"/>
              </w:rPr>
            </w:pPr>
          </w:p>
          <w:p>
            <w:pPr>
              <w:pStyle w:val="TableParagraph"/>
              <w:spacing w:line="240" w:lineRule="auto"/>
              <w:ind w:left="115"/>
              <w:rPr>
                <w:sz w:val="24"/>
              </w:rPr>
            </w:pPr>
            <w:r>
              <w:rPr>
                <w:sz w:val="24"/>
              </w:rPr>
              <w:t>Характеристика</w:t>
            </w:r>
          </w:p>
        </w:tc>
        <w:tc>
          <w:tcPr>
            <w:tcW w:w="2612" w:type="dxa"/>
          </w:tcPr>
          <w:p>
            <w:pPr>
              <w:pStyle w:val="TableParagraph"/>
              <w:spacing w:line="276" w:lineRule="auto"/>
              <w:ind w:right="1242"/>
              <w:rPr>
                <w:sz w:val="24"/>
              </w:rPr>
            </w:pPr>
            <w:r>
              <w:rPr>
                <w:sz w:val="24"/>
              </w:rPr>
              <w:t>Количество участников,</w:t>
            </w:r>
          </w:p>
          <w:p>
            <w:pPr>
              <w:pStyle w:val="TableParagraph"/>
              <w:spacing w:line="275" w:lineRule="exact"/>
              <w:rPr>
                <w:sz w:val="24"/>
              </w:rPr>
            </w:pPr>
            <w:r>
              <w:rPr>
                <w:sz w:val="24"/>
              </w:rPr>
              <w:t>отметивших ее у себя</w:t>
            </w:r>
          </w:p>
        </w:tc>
      </w:tr>
      <w:tr>
        <w:trPr>
          <w:trHeight w:val="498" w:hRule="atLeast"/>
        </w:trPr>
        <w:tc>
          <w:tcPr>
            <w:tcW w:w="7021" w:type="dxa"/>
          </w:tcPr>
          <w:p>
            <w:pPr>
              <w:pStyle w:val="TableParagraph"/>
              <w:spacing w:line="240" w:lineRule="auto" w:before="85"/>
              <w:ind w:left="115"/>
              <w:rPr>
                <w:sz w:val="24"/>
              </w:rPr>
            </w:pPr>
            <w:r>
              <w:rPr>
                <w:sz w:val="24"/>
              </w:rPr>
              <w:t>Достаточность и понятность обучения наставников</w:t>
            </w:r>
          </w:p>
        </w:tc>
        <w:tc>
          <w:tcPr>
            <w:tcW w:w="2612" w:type="dxa"/>
          </w:tcPr>
          <w:p>
            <w:pPr>
              <w:pStyle w:val="TableParagraph"/>
              <w:spacing w:line="240" w:lineRule="auto"/>
              <w:ind w:left="0"/>
              <w:rPr>
                <w:sz w:val="24"/>
              </w:rPr>
            </w:pPr>
          </w:p>
        </w:tc>
      </w:tr>
      <w:tr>
        <w:trPr>
          <w:trHeight w:val="539" w:hRule="atLeast"/>
        </w:trPr>
        <w:tc>
          <w:tcPr>
            <w:tcW w:w="7021" w:type="dxa"/>
          </w:tcPr>
          <w:p>
            <w:pPr>
              <w:pStyle w:val="TableParagraph"/>
              <w:spacing w:line="240" w:lineRule="auto" w:before="107"/>
              <w:ind w:left="175"/>
              <w:rPr>
                <w:sz w:val="24"/>
              </w:rPr>
            </w:pPr>
            <w:r>
              <w:rPr>
                <w:sz w:val="24"/>
              </w:rPr>
              <w:t>Понравилось участвовать в программе</w:t>
            </w:r>
          </w:p>
        </w:tc>
        <w:tc>
          <w:tcPr>
            <w:tcW w:w="2612" w:type="dxa"/>
          </w:tcPr>
          <w:p>
            <w:pPr>
              <w:pStyle w:val="TableParagraph"/>
              <w:spacing w:line="240" w:lineRule="auto"/>
              <w:ind w:left="0"/>
              <w:rPr>
                <w:sz w:val="24"/>
              </w:rPr>
            </w:pPr>
          </w:p>
        </w:tc>
      </w:tr>
      <w:tr>
        <w:trPr>
          <w:trHeight w:val="539" w:hRule="atLeast"/>
        </w:trPr>
        <w:tc>
          <w:tcPr>
            <w:tcW w:w="7021" w:type="dxa"/>
          </w:tcPr>
          <w:p>
            <w:pPr>
              <w:pStyle w:val="TableParagraph"/>
              <w:spacing w:line="240" w:lineRule="auto" w:before="107"/>
              <w:ind w:left="115"/>
              <w:rPr>
                <w:sz w:val="24"/>
              </w:rPr>
            </w:pPr>
            <w:r>
              <w:rPr>
                <w:sz w:val="24"/>
              </w:rPr>
              <w:t>Хотели бы продолжить работу в программе наставничества</w:t>
            </w:r>
          </w:p>
        </w:tc>
        <w:tc>
          <w:tcPr>
            <w:tcW w:w="2612" w:type="dxa"/>
          </w:tcPr>
          <w:p>
            <w:pPr>
              <w:pStyle w:val="TableParagraph"/>
              <w:spacing w:line="240" w:lineRule="auto"/>
              <w:ind w:left="0"/>
              <w:rPr>
                <w:sz w:val="24"/>
              </w:rPr>
            </w:pPr>
          </w:p>
        </w:tc>
      </w:tr>
      <w:tr>
        <w:trPr>
          <w:trHeight w:val="542" w:hRule="atLeast"/>
        </w:trPr>
        <w:tc>
          <w:tcPr>
            <w:tcW w:w="7021" w:type="dxa"/>
          </w:tcPr>
          <w:p>
            <w:pPr>
              <w:pStyle w:val="TableParagraph"/>
              <w:spacing w:line="240" w:lineRule="auto" w:before="107"/>
              <w:ind w:left="115"/>
              <w:rPr>
                <w:sz w:val="24"/>
              </w:rPr>
            </w:pPr>
            <w:r>
              <w:rPr>
                <w:sz w:val="24"/>
              </w:rPr>
              <w:t>Возрос интерес к одной или нескольким профессиям</w:t>
            </w:r>
          </w:p>
        </w:tc>
        <w:tc>
          <w:tcPr>
            <w:tcW w:w="2612" w:type="dxa"/>
          </w:tcPr>
          <w:p>
            <w:pPr>
              <w:pStyle w:val="TableParagraph"/>
              <w:spacing w:line="240" w:lineRule="auto"/>
              <w:ind w:left="0"/>
              <w:rPr>
                <w:sz w:val="24"/>
              </w:rPr>
            </w:pPr>
          </w:p>
        </w:tc>
      </w:tr>
      <w:tr>
        <w:trPr>
          <w:trHeight w:val="633" w:hRule="atLeast"/>
        </w:trPr>
        <w:tc>
          <w:tcPr>
            <w:tcW w:w="7021" w:type="dxa"/>
          </w:tcPr>
          <w:p>
            <w:pPr>
              <w:pStyle w:val="TableParagraph"/>
              <w:ind w:left="115"/>
              <w:rPr>
                <w:sz w:val="24"/>
              </w:rPr>
            </w:pPr>
            <w:r>
              <w:rPr>
                <w:sz w:val="24"/>
              </w:rPr>
              <w:t>Появилось лучшее понимание собственного профессионального</w:t>
            </w:r>
          </w:p>
          <w:p>
            <w:pPr>
              <w:pStyle w:val="TableParagraph"/>
              <w:spacing w:line="240" w:lineRule="auto" w:before="41"/>
              <w:ind w:left="115"/>
              <w:rPr>
                <w:sz w:val="24"/>
              </w:rPr>
            </w:pPr>
            <w:r>
              <w:rPr>
                <w:sz w:val="24"/>
              </w:rPr>
              <w:t>будущего</w:t>
            </w:r>
          </w:p>
        </w:tc>
        <w:tc>
          <w:tcPr>
            <w:tcW w:w="2612" w:type="dxa"/>
          </w:tcPr>
          <w:p>
            <w:pPr>
              <w:pStyle w:val="TableParagraph"/>
              <w:spacing w:line="240" w:lineRule="auto"/>
              <w:ind w:left="0"/>
              <w:rPr>
                <w:sz w:val="24"/>
              </w:rPr>
            </w:pPr>
          </w:p>
        </w:tc>
      </w:tr>
      <w:tr>
        <w:trPr>
          <w:trHeight w:val="635" w:hRule="atLeast"/>
        </w:trPr>
        <w:tc>
          <w:tcPr>
            <w:tcW w:w="7021" w:type="dxa"/>
          </w:tcPr>
          <w:p>
            <w:pPr>
              <w:pStyle w:val="TableParagraph"/>
              <w:tabs>
                <w:tab w:pos="1508" w:val="left" w:leader="none"/>
                <w:tab w:pos="2662" w:val="left" w:leader="none"/>
                <w:tab w:pos="4185" w:val="left" w:leader="none"/>
                <w:tab w:pos="5801" w:val="left" w:leader="none"/>
                <w:tab w:pos="6789" w:val="left" w:leader="none"/>
              </w:tabs>
              <w:ind w:left="115"/>
              <w:rPr>
                <w:sz w:val="24"/>
              </w:rPr>
            </w:pPr>
            <w:r>
              <w:rPr>
                <w:sz w:val="24"/>
              </w:rPr>
              <w:t>Появилось</w:t>
              <w:tab/>
              <w:t>желание</w:t>
              <w:tab/>
              <w:t>реализовать</w:t>
              <w:tab/>
              <w:t>собственный</w:t>
              <w:tab/>
              <w:t>проект</w:t>
              <w:tab/>
              <w:t>в</w:t>
            </w:r>
          </w:p>
          <w:p>
            <w:pPr>
              <w:pStyle w:val="TableParagraph"/>
              <w:spacing w:line="240" w:lineRule="auto" w:before="43"/>
              <w:ind w:left="115"/>
              <w:rPr>
                <w:sz w:val="24"/>
              </w:rPr>
            </w:pPr>
            <w:r>
              <w:rPr>
                <w:sz w:val="24"/>
              </w:rPr>
              <w:t>интересующей области</w:t>
            </w:r>
          </w:p>
        </w:tc>
        <w:tc>
          <w:tcPr>
            <w:tcW w:w="2612" w:type="dxa"/>
          </w:tcPr>
          <w:p>
            <w:pPr>
              <w:pStyle w:val="TableParagraph"/>
              <w:spacing w:line="240" w:lineRule="auto"/>
              <w:ind w:left="0"/>
              <w:rPr>
                <w:sz w:val="24"/>
              </w:rPr>
            </w:pPr>
          </w:p>
        </w:tc>
      </w:tr>
    </w:tbl>
    <w:p>
      <w:pPr>
        <w:pStyle w:val="BodyText"/>
        <w:rPr>
          <w:sz w:val="26"/>
        </w:rPr>
      </w:pPr>
    </w:p>
    <w:p>
      <w:pPr>
        <w:pStyle w:val="BodyText"/>
        <w:rPr>
          <w:sz w:val="26"/>
        </w:rPr>
      </w:pPr>
    </w:p>
    <w:p>
      <w:pPr>
        <w:pStyle w:val="Heading5"/>
        <w:spacing w:before="234"/>
        <w:ind w:left="1502"/>
      </w:pPr>
      <w:bookmarkStart w:name="_bookmark87" w:id="161"/>
      <w:bookmarkEnd w:id="161"/>
      <w:r>
        <w:rPr>
          <w:b w:val="0"/>
        </w:rPr>
      </w:r>
      <w:r>
        <w:rPr/>
        <w:t>4.3.2 Форма наставничества “Студент – ученик”</w:t>
      </w:r>
    </w:p>
    <w:p>
      <w:pPr>
        <w:pStyle w:val="BodyText"/>
        <w:rPr>
          <w:b/>
          <w:sz w:val="20"/>
        </w:rPr>
      </w:pPr>
    </w:p>
    <w:p>
      <w:pPr>
        <w:pStyle w:val="BodyText"/>
        <w:spacing w:before="4"/>
        <w:rPr>
          <w:b/>
          <w:sz w:val="11"/>
        </w:rPr>
      </w:pPr>
    </w:p>
    <w:tbl>
      <w:tblPr>
        <w:tblW w:w="0" w:type="auto"/>
        <w:jc w:val="left"/>
        <w:tblInd w:w="151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3109"/>
        <w:gridCol w:w="3123"/>
        <w:gridCol w:w="3109"/>
      </w:tblGrid>
      <w:tr>
        <w:trPr>
          <w:trHeight w:val="467" w:hRule="atLeast"/>
        </w:trPr>
        <w:tc>
          <w:tcPr>
            <w:tcW w:w="3109" w:type="dxa"/>
          </w:tcPr>
          <w:p>
            <w:pPr>
              <w:pStyle w:val="TableParagraph"/>
              <w:spacing w:line="240" w:lineRule="auto" w:before="71"/>
              <w:ind w:left="74"/>
              <w:rPr>
                <w:sz w:val="24"/>
              </w:rPr>
            </w:pPr>
            <w:r>
              <w:rPr>
                <w:sz w:val="24"/>
              </w:rPr>
              <w:t>Факторы SWOT</w:t>
            </w:r>
          </w:p>
        </w:tc>
        <w:tc>
          <w:tcPr>
            <w:tcW w:w="3123" w:type="dxa"/>
          </w:tcPr>
          <w:p>
            <w:pPr>
              <w:pStyle w:val="TableParagraph"/>
              <w:spacing w:line="240" w:lineRule="auto" w:before="71"/>
              <w:ind w:left="73"/>
              <w:rPr>
                <w:sz w:val="24"/>
              </w:rPr>
            </w:pPr>
            <w:r>
              <w:rPr>
                <w:sz w:val="24"/>
              </w:rPr>
              <w:t>Позитивные</w:t>
            </w:r>
          </w:p>
        </w:tc>
        <w:tc>
          <w:tcPr>
            <w:tcW w:w="3109" w:type="dxa"/>
          </w:tcPr>
          <w:p>
            <w:pPr>
              <w:pStyle w:val="TableParagraph"/>
              <w:spacing w:line="240" w:lineRule="auto" w:before="71"/>
              <w:ind w:left="73"/>
              <w:rPr>
                <w:sz w:val="24"/>
              </w:rPr>
            </w:pPr>
            <w:r>
              <w:rPr>
                <w:sz w:val="24"/>
              </w:rPr>
              <w:t>Негативные</w:t>
            </w:r>
          </w:p>
        </w:tc>
      </w:tr>
      <w:tr>
        <w:trPr>
          <w:trHeight w:val="467" w:hRule="atLeast"/>
        </w:trPr>
        <w:tc>
          <w:tcPr>
            <w:tcW w:w="3109" w:type="dxa"/>
          </w:tcPr>
          <w:p>
            <w:pPr>
              <w:pStyle w:val="TableParagraph"/>
              <w:spacing w:line="240" w:lineRule="auto" w:before="71"/>
              <w:ind w:left="74"/>
              <w:rPr>
                <w:sz w:val="24"/>
              </w:rPr>
            </w:pPr>
            <w:r>
              <w:rPr>
                <w:sz w:val="24"/>
              </w:rPr>
              <w:t>Внутренние</w:t>
            </w:r>
          </w:p>
        </w:tc>
        <w:tc>
          <w:tcPr>
            <w:tcW w:w="3123" w:type="dxa"/>
          </w:tcPr>
          <w:p>
            <w:pPr>
              <w:pStyle w:val="TableParagraph"/>
              <w:spacing w:line="240" w:lineRule="auto" w:before="71"/>
              <w:ind w:left="73"/>
              <w:rPr>
                <w:sz w:val="24"/>
              </w:rPr>
            </w:pPr>
            <w:r>
              <w:rPr>
                <w:sz w:val="24"/>
              </w:rPr>
              <w:t>Сильные стороны</w:t>
            </w:r>
          </w:p>
        </w:tc>
        <w:tc>
          <w:tcPr>
            <w:tcW w:w="3109" w:type="dxa"/>
          </w:tcPr>
          <w:p>
            <w:pPr>
              <w:pStyle w:val="TableParagraph"/>
              <w:spacing w:line="240" w:lineRule="auto" w:before="71"/>
              <w:ind w:left="73"/>
              <w:rPr>
                <w:sz w:val="24"/>
              </w:rPr>
            </w:pPr>
            <w:r>
              <w:rPr>
                <w:sz w:val="24"/>
              </w:rPr>
              <w:t>Слабые стороны</w:t>
            </w:r>
          </w:p>
        </w:tc>
      </w:tr>
      <w:tr>
        <w:trPr>
          <w:trHeight w:val="786" w:hRule="atLeast"/>
        </w:trPr>
        <w:tc>
          <w:tcPr>
            <w:tcW w:w="3109" w:type="dxa"/>
          </w:tcPr>
          <w:p>
            <w:pPr>
              <w:pStyle w:val="TableParagraph"/>
              <w:spacing w:line="240" w:lineRule="auto" w:before="71"/>
              <w:ind w:left="74"/>
              <w:rPr>
                <w:sz w:val="24"/>
              </w:rPr>
            </w:pPr>
            <w:r>
              <w:rPr>
                <w:sz w:val="24"/>
              </w:rPr>
              <w:t>Внешние</w:t>
            </w:r>
          </w:p>
        </w:tc>
        <w:tc>
          <w:tcPr>
            <w:tcW w:w="3123" w:type="dxa"/>
          </w:tcPr>
          <w:p>
            <w:pPr>
              <w:pStyle w:val="TableParagraph"/>
              <w:spacing w:line="240" w:lineRule="auto" w:before="71"/>
              <w:ind w:left="73"/>
              <w:rPr>
                <w:sz w:val="24"/>
              </w:rPr>
            </w:pPr>
            <w:r>
              <w:rPr>
                <w:sz w:val="24"/>
              </w:rPr>
              <w:t>Возможности</w:t>
            </w:r>
          </w:p>
        </w:tc>
        <w:tc>
          <w:tcPr>
            <w:tcW w:w="3109" w:type="dxa"/>
          </w:tcPr>
          <w:p>
            <w:pPr>
              <w:pStyle w:val="TableParagraph"/>
              <w:spacing w:line="240" w:lineRule="auto" w:before="71"/>
              <w:ind w:left="73"/>
              <w:rPr>
                <w:sz w:val="24"/>
              </w:rPr>
            </w:pPr>
            <w:r>
              <w:rPr>
                <w:sz w:val="24"/>
              </w:rPr>
              <w:t>Угрозы</w:t>
            </w:r>
          </w:p>
        </w:tc>
      </w:tr>
    </w:tbl>
    <w:p>
      <w:pPr>
        <w:spacing w:after="0" w:line="240" w:lineRule="auto"/>
        <w:rPr>
          <w:sz w:val="24"/>
        </w:rPr>
        <w:sectPr>
          <w:pgSz w:w="12240" w:h="15840"/>
          <w:pgMar w:header="0" w:footer="1180" w:top="1120" w:bottom="1460" w:left="200" w:right="200"/>
        </w:sectPr>
      </w:pPr>
    </w:p>
    <w:p>
      <w:pPr>
        <w:pStyle w:val="BodyText"/>
        <w:spacing w:line="278" w:lineRule="auto" w:before="67"/>
        <w:ind w:left="2210" w:right="5578"/>
      </w:pPr>
      <w:r>
        <w:rPr/>
        <w:t>Личностная оценка наставляемых Всего участников –</w:t>
      </w:r>
    </w:p>
    <w:p>
      <w:pPr>
        <w:pStyle w:val="BodyText"/>
        <w:spacing w:line="272" w:lineRule="exact"/>
        <w:ind w:left="2210"/>
      </w:pPr>
      <w:r>
        <w:rPr/>
        <w:t>Из них:</w:t>
      </w:r>
    </w:p>
    <w:p>
      <w:pPr>
        <w:pStyle w:val="BodyText"/>
        <w:spacing w:before="1"/>
        <w:rPr>
          <w:sz w:val="31"/>
        </w:rPr>
      </w:pPr>
    </w:p>
    <w:p>
      <w:pPr>
        <w:pStyle w:val="BodyText"/>
        <w:tabs>
          <w:tab w:pos="5565" w:val="left" w:leader="none"/>
        </w:tabs>
        <w:ind w:left="781"/>
      </w:pPr>
      <w:r>
        <w:rPr/>
        <w:t>Довольны</w:t>
      </w:r>
      <w:r>
        <w:rPr>
          <w:spacing w:val="-3"/>
        </w:rPr>
        <w:t> </w:t>
      </w:r>
      <w:r>
        <w:rPr/>
        <w:t>совместной</w:t>
      </w:r>
      <w:r>
        <w:rPr>
          <w:spacing w:val="-2"/>
        </w:rPr>
        <w:t> </w:t>
      </w:r>
      <w:r>
        <w:rPr/>
        <w:t>работой</w:t>
        <w:tab/>
        <w:t>Довольны результатом</w:t>
      </w:r>
    </w:p>
    <w:p>
      <w:pPr>
        <w:pStyle w:val="BodyText"/>
        <w:rPr>
          <w:sz w:val="20"/>
        </w:rPr>
      </w:pPr>
    </w:p>
    <w:p>
      <w:pPr>
        <w:pStyle w:val="BodyText"/>
        <w:rPr>
          <w:sz w:val="20"/>
        </w:rPr>
      </w:pPr>
    </w:p>
    <w:p>
      <w:pPr>
        <w:pStyle w:val="BodyText"/>
        <w:spacing w:before="4"/>
        <w:rPr>
          <w:sz w:val="1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21"/>
        <w:gridCol w:w="2866"/>
      </w:tblGrid>
      <w:tr>
        <w:trPr>
          <w:trHeight w:val="839" w:hRule="atLeast"/>
        </w:trPr>
        <w:tc>
          <w:tcPr>
            <w:tcW w:w="7021" w:type="dxa"/>
          </w:tcPr>
          <w:p>
            <w:pPr>
              <w:pStyle w:val="TableParagraph"/>
              <w:spacing w:line="240" w:lineRule="auto" w:before="2"/>
              <w:ind w:left="0"/>
              <w:rPr>
                <w:sz w:val="22"/>
              </w:rPr>
            </w:pPr>
          </w:p>
          <w:p>
            <w:pPr>
              <w:pStyle w:val="TableParagraph"/>
              <w:spacing w:line="240" w:lineRule="auto"/>
              <w:ind w:left="115"/>
              <w:rPr>
                <w:sz w:val="24"/>
              </w:rPr>
            </w:pPr>
            <w:r>
              <w:rPr>
                <w:sz w:val="24"/>
              </w:rPr>
              <w:t>Характеристика</w:t>
            </w:r>
          </w:p>
        </w:tc>
        <w:tc>
          <w:tcPr>
            <w:tcW w:w="2866" w:type="dxa"/>
          </w:tcPr>
          <w:p>
            <w:pPr>
              <w:pStyle w:val="TableParagraph"/>
              <w:tabs>
                <w:tab w:pos="1525" w:val="left" w:leader="none"/>
              </w:tabs>
              <w:spacing w:line="278" w:lineRule="auto"/>
              <w:ind w:right="104"/>
              <w:rPr>
                <w:sz w:val="24"/>
              </w:rPr>
            </w:pPr>
            <w:r>
              <w:rPr>
                <w:sz w:val="24"/>
              </w:rPr>
              <w:t>Количество</w:t>
              <w:tab/>
            </w:r>
            <w:r>
              <w:rPr>
                <w:spacing w:val="-3"/>
                <w:sz w:val="24"/>
              </w:rPr>
              <w:t>участников, </w:t>
            </w:r>
            <w:r>
              <w:rPr>
                <w:sz w:val="24"/>
              </w:rPr>
              <w:t>отметивших ее у</w:t>
            </w:r>
            <w:r>
              <w:rPr>
                <w:spacing w:val="-3"/>
                <w:sz w:val="24"/>
              </w:rPr>
              <w:t> </w:t>
            </w:r>
            <w:r>
              <w:rPr>
                <w:sz w:val="24"/>
              </w:rPr>
              <w:t>себя</w:t>
            </w:r>
          </w:p>
        </w:tc>
      </w:tr>
      <w:tr>
        <w:trPr>
          <w:trHeight w:val="501" w:hRule="atLeast"/>
        </w:trPr>
        <w:tc>
          <w:tcPr>
            <w:tcW w:w="7021" w:type="dxa"/>
          </w:tcPr>
          <w:p>
            <w:pPr>
              <w:pStyle w:val="TableParagraph"/>
              <w:spacing w:line="240" w:lineRule="auto" w:before="87"/>
              <w:ind w:left="115"/>
              <w:rPr>
                <w:sz w:val="24"/>
              </w:rPr>
            </w:pPr>
            <w:r>
              <w:rPr>
                <w:sz w:val="24"/>
              </w:rPr>
              <w:t>Понравилось участвовать в программе</w:t>
            </w:r>
          </w:p>
        </w:tc>
        <w:tc>
          <w:tcPr>
            <w:tcW w:w="2866" w:type="dxa"/>
          </w:tcPr>
          <w:p>
            <w:pPr>
              <w:pStyle w:val="TableParagraph"/>
              <w:spacing w:line="240" w:lineRule="auto"/>
              <w:ind w:left="0"/>
              <w:rPr>
                <w:sz w:val="24"/>
              </w:rPr>
            </w:pPr>
          </w:p>
        </w:tc>
      </w:tr>
      <w:tr>
        <w:trPr>
          <w:trHeight w:val="540" w:hRule="atLeast"/>
        </w:trPr>
        <w:tc>
          <w:tcPr>
            <w:tcW w:w="7021" w:type="dxa"/>
          </w:tcPr>
          <w:p>
            <w:pPr>
              <w:pStyle w:val="TableParagraph"/>
              <w:spacing w:line="240" w:lineRule="auto" w:before="104"/>
              <w:ind w:left="115"/>
              <w:rPr>
                <w:sz w:val="24"/>
              </w:rPr>
            </w:pPr>
            <w:r>
              <w:rPr>
                <w:sz w:val="24"/>
              </w:rPr>
              <w:t>Хотели продолжить работу в программе наставничества</w:t>
            </w:r>
          </w:p>
        </w:tc>
        <w:tc>
          <w:tcPr>
            <w:tcW w:w="2866" w:type="dxa"/>
          </w:tcPr>
          <w:p>
            <w:pPr>
              <w:pStyle w:val="TableParagraph"/>
              <w:spacing w:line="240" w:lineRule="auto"/>
              <w:ind w:left="0"/>
              <w:rPr>
                <w:sz w:val="24"/>
              </w:rPr>
            </w:pPr>
          </w:p>
        </w:tc>
      </w:tr>
      <w:tr>
        <w:trPr>
          <w:trHeight w:val="681" w:hRule="atLeast"/>
        </w:trPr>
        <w:tc>
          <w:tcPr>
            <w:tcW w:w="7021" w:type="dxa"/>
          </w:tcPr>
          <w:p>
            <w:pPr>
              <w:pStyle w:val="TableParagraph"/>
              <w:tabs>
                <w:tab w:pos="1508" w:val="left" w:leader="none"/>
                <w:tab w:pos="2662" w:val="left" w:leader="none"/>
                <w:tab w:pos="4185" w:val="left" w:leader="none"/>
                <w:tab w:pos="5801" w:val="left" w:leader="none"/>
                <w:tab w:pos="6789" w:val="left" w:leader="none"/>
              </w:tabs>
              <w:spacing w:line="276" w:lineRule="auto" w:before="18"/>
              <w:ind w:left="115" w:right="105"/>
              <w:rPr>
                <w:sz w:val="24"/>
              </w:rPr>
            </w:pPr>
            <w:r>
              <w:rPr>
                <w:sz w:val="24"/>
              </w:rPr>
              <w:t>Появилось</w:t>
              <w:tab/>
              <w:t>желание</w:t>
              <w:tab/>
              <w:t>реализовать</w:t>
              <w:tab/>
              <w:t>собственный</w:t>
              <w:tab/>
              <w:t>проект</w:t>
              <w:tab/>
            </w:r>
            <w:r>
              <w:rPr>
                <w:spacing w:val="-17"/>
                <w:sz w:val="24"/>
              </w:rPr>
              <w:t>в </w:t>
            </w:r>
            <w:r>
              <w:rPr>
                <w:sz w:val="24"/>
              </w:rPr>
              <w:t>интересующей</w:t>
            </w:r>
            <w:r>
              <w:rPr>
                <w:spacing w:val="-1"/>
                <w:sz w:val="24"/>
              </w:rPr>
              <w:t> </w:t>
            </w:r>
            <w:r>
              <w:rPr>
                <w:sz w:val="24"/>
              </w:rPr>
              <w:t>области</w:t>
            </w:r>
          </w:p>
        </w:tc>
        <w:tc>
          <w:tcPr>
            <w:tcW w:w="2866" w:type="dxa"/>
          </w:tcPr>
          <w:p>
            <w:pPr>
              <w:pStyle w:val="TableParagraph"/>
              <w:spacing w:line="240" w:lineRule="auto"/>
              <w:ind w:left="0"/>
              <w:rPr>
                <w:sz w:val="24"/>
              </w:rPr>
            </w:pPr>
          </w:p>
        </w:tc>
      </w:tr>
      <w:tr>
        <w:trPr>
          <w:trHeight w:val="978" w:hRule="atLeast"/>
        </w:trPr>
        <w:tc>
          <w:tcPr>
            <w:tcW w:w="7021" w:type="dxa"/>
          </w:tcPr>
          <w:p>
            <w:pPr>
              <w:pStyle w:val="TableParagraph"/>
              <w:spacing w:line="276" w:lineRule="auto" w:before="167"/>
              <w:ind w:left="115"/>
              <w:rPr>
                <w:sz w:val="24"/>
              </w:rPr>
            </w:pPr>
            <w:r>
              <w:rPr>
                <w:sz w:val="24"/>
              </w:rPr>
              <w:t>Планирует стать наставником в будущем и присоединиться к сообществу</w:t>
            </w:r>
          </w:p>
        </w:tc>
        <w:tc>
          <w:tcPr>
            <w:tcW w:w="2866" w:type="dxa"/>
          </w:tcPr>
          <w:p>
            <w:pPr>
              <w:pStyle w:val="TableParagraph"/>
              <w:spacing w:line="240" w:lineRule="auto"/>
              <w:ind w:left="0"/>
              <w:rPr>
                <w:sz w:val="24"/>
              </w:rPr>
            </w:pPr>
          </w:p>
        </w:tc>
      </w:tr>
      <w:tr>
        <w:trPr>
          <w:trHeight w:val="839" w:hRule="atLeast"/>
        </w:trPr>
        <w:tc>
          <w:tcPr>
            <w:tcW w:w="7021" w:type="dxa"/>
          </w:tcPr>
          <w:p>
            <w:pPr>
              <w:pStyle w:val="TableParagraph"/>
              <w:spacing w:line="240" w:lineRule="auto" w:before="2"/>
              <w:ind w:left="0"/>
              <w:rPr>
                <w:sz w:val="22"/>
              </w:rPr>
            </w:pPr>
          </w:p>
          <w:p>
            <w:pPr>
              <w:pStyle w:val="TableParagraph"/>
              <w:spacing w:line="240" w:lineRule="auto"/>
              <w:ind w:left="115"/>
              <w:rPr>
                <w:sz w:val="24"/>
              </w:rPr>
            </w:pPr>
            <w:r>
              <w:rPr>
                <w:sz w:val="24"/>
              </w:rPr>
              <w:t>Стал лучше понимать собственное профессиональное будущее</w:t>
            </w:r>
          </w:p>
        </w:tc>
        <w:tc>
          <w:tcPr>
            <w:tcW w:w="2866" w:type="dxa"/>
          </w:tcPr>
          <w:p>
            <w:pPr>
              <w:pStyle w:val="TableParagraph"/>
              <w:spacing w:line="240" w:lineRule="auto"/>
              <w:ind w:left="0"/>
              <w:rPr>
                <w:sz w:val="24"/>
              </w:rPr>
            </w:pPr>
          </w:p>
        </w:tc>
      </w:tr>
      <w:tr>
        <w:trPr>
          <w:trHeight w:val="681" w:hRule="atLeast"/>
        </w:trPr>
        <w:tc>
          <w:tcPr>
            <w:tcW w:w="7021" w:type="dxa"/>
          </w:tcPr>
          <w:p>
            <w:pPr>
              <w:pStyle w:val="TableParagraph"/>
              <w:spacing w:line="240" w:lineRule="auto" w:before="176"/>
              <w:ind w:left="115"/>
              <w:rPr>
                <w:sz w:val="24"/>
              </w:rPr>
            </w:pPr>
            <w:r>
              <w:rPr>
                <w:sz w:val="24"/>
              </w:rPr>
              <w:t>Возрос интерес к одной или нескольким профессиям</w:t>
            </w:r>
          </w:p>
        </w:tc>
        <w:tc>
          <w:tcPr>
            <w:tcW w:w="2866" w:type="dxa"/>
          </w:tcPr>
          <w:p>
            <w:pPr>
              <w:pStyle w:val="TableParagraph"/>
              <w:spacing w:line="240" w:lineRule="auto"/>
              <w:ind w:left="0"/>
              <w:rPr>
                <w:sz w:val="24"/>
              </w:rPr>
            </w:pPr>
          </w:p>
        </w:tc>
      </w:tr>
      <w:tr>
        <w:trPr>
          <w:trHeight w:val="559" w:hRule="atLeast"/>
        </w:trPr>
        <w:tc>
          <w:tcPr>
            <w:tcW w:w="7021" w:type="dxa"/>
          </w:tcPr>
          <w:p>
            <w:pPr>
              <w:pStyle w:val="TableParagraph"/>
              <w:spacing w:line="240" w:lineRule="auto" w:before="114"/>
              <w:ind w:left="115"/>
              <w:rPr>
                <w:sz w:val="24"/>
              </w:rPr>
            </w:pPr>
            <w:r>
              <w:rPr>
                <w:sz w:val="24"/>
              </w:rPr>
              <w:t>Появилось желание изучать что-то помимо школьной программы</w:t>
            </w:r>
          </w:p>
        </w:tc>
        <w:tc>
          <w:tcPr>
            <w:tcW w:w="2866" w:type="dxa"/>
          </w:tcPr>
          <w:p>
            <w:pPr>
              <w:pStyle w:val="TableParagraph"/>
              <w:spacing w:line="240" w:lineRule="auto"/>
              <w:ind w:left="0"/>
              <w:rPr>
                <w:sz w:val="24"/>
              </w:rPr>
            </w:pPr>
          </w:p>
        </w:tc>
      </w:tr>
      <w:tr>
        <w:trPr>
          <w:trHeight w:val="839" w:hRule="atLeast"/>
        </w:trPr>
        <w:tc>
          <w:tcPr>
            <w:tcW w:w="7021" w:type="dxa"/>
          </w:tcPr>
          <w:p>
            <w:pPr>
              <w:pStyle w:val="TableParagraph"/>
              <w:tabs>
                <w:tab w:pos="1467" w:val="left" w:leader="none"/>
                <w:tab w:pos="2580" w:val="left" w:leader="none"/>
                <w:tab w:pos="3882" w:val="left" w:leader="none"/>
                <w:tab w:pos="4368" w:val="left" w:leader="none"/>
                <w:tab w:pos="5829" w:val="left" w:leader="none"/>
              </w:tabs>
              <w:spacing w:line="276" w:lineRule="auto" w:before="97"/>
              <w:ind w:left="115" w:right="108"/>
              <w:rPr>
                <w:sz w:val="24"/>
              </w:rPr>
            </w:pPr>
            <w:r>
              <w:rPr>
                <w:sz w:val="24"/>
              </w:rPr>
              <w:t>Появилось</w:t>
              <w:tab/>
              <w:t>желание</w:t>
              <w:tab/>
              <w:t>поступить</w:t>
              <w:tab/>
              <w:t>на</w:t>
              <w:tab/>
              <w:t>охваченные</w:t>
              <w:tab/>
            </w:r>
            <w:r>
              <w:rPr>
                <w:spacing w:val="-3"/>
                <w:sz w:val="24"/>
              </w:rPr>
              <w:t>практикой </w:t>
            </w:r>
            <w:r>
              <w:rPr>
                <w:sz w:val="24"/>
              </w:rPr>
              <w:t>факультеты и</w:t>
            </w:r>
            <w:r>
              <w:rPr>
                <w:spacing w:val="-1"/>
                <w:sz w:val="24"/>
              </w:rPr>
              <w:t> </w:t>
            </w:r>
            <w:r>
              <w:rPr>
                <w:sz w:val="24"/>
              </w:rPr>
              <w:t>направления</w:t>
            </w:r>
          </w:p>
        </w:tc>
        <w:tc>
          <w:tcPr>
            <w:tcW w:w="2866" w:type="dxa"/>
          </w:tcPr>
          <w:p>
            <w:pPr>
              <w:pStyle w:val="TableParagraph"/>
              <w:spacing w:line="240" w:lineRule="auto"/>
              <w:ind w:left="0"/>
              <w:rPr>
                <w:sz w:val="24"/>
              </w:rPr>
            </w:pPr>
          </w:p>
        </w:tc>
      </w:tr>
      <w:tr>
        <w:trPr>
          <w:trHeight w:val="952" w:hRule="atLeast"/>
        </w:trPr>
        <w:tc>
          <w:tcPr>
            <w:tcW w:w="7021" w:type="dxa"/>
          </w:tcPr>
          <w:p>
            <w:pPr>
              <w:pStyle w:val="TableParagraph"/>
              <w:spacing w:line="273" w:lineRule="exact"/>
              <w:ind w:left="115"/>
              <w:rPr>
                <w:sz w:val="24"/>
              </w:rPr>
            </w:pPr>
            <w:r>
              <w:rPr>
                <w:sz w:val="24"/>
              </w:rPr>
              <w:t>Стал более осознанным? (лучше понимает свои желания, научился</w:t>
            </w:r>
          </w:p>
          <w:p>
            <w:pPr>
              <w:pStyle w:val="TableParagraph"/>
              <w:spacing w:line="310" w:lineRule="atLeast" w:before="7"/>
              <w:ind w:left="115"/>
              <w:rPr>
                <w:sz w:val="24"/>
              </w:rPr>
            </w:pPr>
            <w:r>
              <w:rPr>
                <w:sz w:val="24"/>
              </w:rPr>
              <w:t>ставить цели и следовать им, появилось лучшее понимание своих сильных сторон)</w:t>
            </w:r>
          </w:p>
        </w:tc>
        <w:tc>
          <w:tcPr>
            <w:tcW w:w="2866" w:type="dxa"/>
          </w:tcPr>
          <w:p>
            <w:pPr>
              <w:pStyle w:val="TableParagraph"/>
              <w:spacing w:line="240" w:lineRule="auto"/>
              <w:ind w:left="0"/>
              <w:rPr>
                <w:sz w:val="24"/>
              </w:rPr>
            </w:pPr>
          </w:p>
        </w:tc>
      </w:tr>
      <w:tr>
        <w:trPr>
          <w:trHeight w:val="839" w:hRule="atLeast"/>
        </w:trPr>
        <w:tc>
          <w:tcPr>
            <w:tcW w:w="7021" w:type="dxa"/>
          </w:tcPr>
          <w:p>
            <w:pPr>
              <w:pStyle w:val="TableParagraph"/>
              <w:tabs>
                <w:tab w:pos="1450" w:val="left" w:leader="none"/>
                <w:tab w:pos="2544" w:val="left" w:leader="none"/>
                <w:tab w:pos="3746" w:val="left" w:leader="none"/>
                <w:tab w:pos="5684" w:val="left" w:leader="none"/>
              </w:tabs>
              <w:spacing w:line="276" w:lineRule="auto" w:before="97"/>
              <w:ind w:left="115" w:right="107"/>
              <w:rPr>
                <w:sz w:val="24"/>
              </w:rPr>
            </w:pPr>
            <w:r>
              <w:rPr>
                <w:sz w:val="24"/>
              </w:rPr>
              <w:t>Появилось</w:t>
              <w:tab/>
              <w:t>желание</w:t>
              <w:tab/>
              <w:t>посещать</w:t>
              <w:tab/>
              <w:t>дополнительные</w:t>
              <w:tab/>
            </w:r>
            <w:r>
              <w:rPr>
                <w:spacing w:val="-3"/>
                <w:sz w:val="24"/>
              </w:rPr>
              <w:t>спортивные </w:t>
            </w:r>
            <w:r>
              <w:rPr>
                <w:sz w:val="24"/>
              </w:rPr>
              <w:t>мероприятия</w:t>
            </w:r>
          </w:p>
        </w:tc>
        <w:tc>
          <w:tcPr>
            <w:tcW w:w="2866" w:type="dxa"/>
          </w:tcPr>
          <w:p>
            <w:pPr>
              <w:pStyle w:val="TableParagraph"/>
              <w:spacing w:line="240" w:lineRule="auto"/>
              <w:ind w:left="0"/>
              <w:rPr>
                <w:sz w:val="24"/>
              </w:rPr>
            </w:pPr>
          </w:p>
        </w:tc>
      </w:tr>
      <w:tr>
        <w:trPr>
          <w:trHeight w:val="842" w:hRule="atLeast"/>
        </w:trPr>
        <w:tc>
          <w:tcPr>
            <w:tcW w:w="7021" w:type="dxa"/>
          </w:tcPr>
          <w:p>
            <w:pPr>
              <w:pStyle w:val="TableParagraph"/>
              <w:tabs>
                <w:tab w:pos="1498" w:val="left" w:leader="none"/>
                <w:tab w:pos="2582" w:val="left" w:leader="none"/>
                <w:tab w:pos="3772" w:val="left" w:leader="none"/>
                <w:tab w:pos="5696" w:val="left" w:leader="none"/>
              </w:tabs>
              <w:spacing w:line="278" w:lineRule="auto" w:before="97"/>
              <w:ind w:left="115" w:right="108" w:firstLine="60"/>
              <w:rPr>
                <w:sz w:val="24"/>
              </w:rPr>
            </w:pPr>
            <w:r>
              <w:rPr>
                <w:sz w:val="24"/>
              </w:rPr>
              <w:t>Появилось</w:t>
              <w:tab/>
              <w:t>желание</w:t>
              <w:tab/>
              <w:t>посещать</w:t>
              <w:tab/>
              <w:t>дополнительные</w:t>
              <w:tab/>
            </w:r>
            <w:r>
              <w:rPr>
                <w:spacing w:val="-3"/>
                <w:sz w:val="24"/>
              </w:rPr>
              <w:t>культурные </w:t>
            </w:r>
            <w:r>
              <w:rPr>
                <w:sz w:val="24"/>
              </w:rPr>
              <w:t>мероприятия</w:t>
            </w:r>
          </w:p>
        </w:tc>
        <w:tc>
          <w:tcPr>
            <w:tcW w:w="2866" w:type="dxa"/>
          </w:tcPr>
          <w:p>
            <w:pPr>
              <w:pStyle w:val="TableParagraph"/>
              <w:spacing w:line="240" w:lineRule="auto"/>
              <w:ind w:left="0"/>
              <w:rPr>
                <w:sz w:val="24"/>
              </w:rPr>
            </w:pPr>
          </w:p>
        </w:tc>
      </w:tr>
    </w:tbl>
    <w:p>
      <w:pPr>
        <w:pStyle w:val="BodyText"/>
        <w:spacing w:before="2"/>
        <w:rPr>
          <w:sz w:val="19"/>
        </w:rPr>
      </w:pPr>
    </w:p>
    <w:p>
      <w:pPr>
        <w:pStyle w:val="BodyText"/>
        <w:spacing w:line="276" w:lineRule="auto" w:before="90"/>
        <w:ind w:left="2210" w:right="6293"/>
      </w:pPr>
      <w:r>
        <w:rPr/>
        <w:t>Личностная оценка наставников Всего участников –</w:t>
      </w:r>
    </w:p>
    <w:p>
      <w:pPr>
        <w:pStyle w:val="BodyText"/>
        <w:spacing w:line="275" w:lineRule="exact"/>
        <w:ind w:left="2210"/>
      </w:pPr>
      <w:r>
        <w:rPr/>
        <w:t>Из них:</w:t>
      </w:r>
    </w:p>
    <w:p>
      <w:pPr>
        <w:spacing w:after="0" w:line="275" w:lineRule="exact"/>
        <w:sectPr>
          <w:pgSz w:w="12240" w:h="15840"/>
          <w:pgMar w:header="0" w:footer="1180" w:top="1060" w:bottom="1460" w:left="200" w:right="200"/>
        </w:sectPr>
      </w:pPr>
    </w:p>
    <w:p>
      <w:pPr>
        <w:pStyle w:val="BodyText"/>
        <w:tabs>
          <w:tab w:pos="5565" w:val="left" w:leader="none"/>
        </w:tabs>
        <w:spacing w:before="67"/>
        <w:ind w:left="781"/>
      </w:pPr>
      <w:r>
        <w:rPr/>
        <w:t>Довольны</w:t>
      </w:r>
      <w:r>
        <w:rPr>
          <w:spacing w:val="-3"/>
        </w:rPr>
        <w:t> </w:t>
      </w:r>
      <w:r>
        <w:rPr/>
        <w:t>совместной</w:t>
      </w:r>
      <w:r>
        <w:rPr>
          <w:spacing w:val="-2"/>
        </w:rPr>
        <w:t> </w:t>
      </w:r>
      <w:r>
        <w:rPr/>
        <w:t>работой</w:t>
        <w:tab/>
        <w:t>Довольны результатом</w:t>
      </w:r>
    </w:p>
    <w:p>
      <w:pPr>
        <w:pStyle w:val="BodyText"/>
        <w:rPr>
          <w:sz w:val="20"/>
        </w:rPr>
      </w:pPr>
    </w:p>
    <w:p>
      <w:pPr>
        <w:pStyle w:val="BodyText"/>
        <w:spacing w:before="9"/>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21"/>
        <w:gridCol w:w="2852"/>
      </w:tblGrid>
      <w:tr>
        <w:trPr>
          <w:trHeight w:val="839" w:hRule="atLeast"/>
        </w:trPr>
        <w:tc>
          <w:tcPr>
            <w:tcW w:w="7021" w:type="dxa"/>
          </w:tcPr>
          <w:p>
            <w:pPr>
              <w:pStyle w:val="TableParagraph"/>
              <w:spacing w:line="240" w:lineRule="auto" w:before="2"/>
              <w:ind w:left="0"/>
              <w:rPr>
                <w:sz w:val="22"/>
              </w:rPr>
            </w:pPr>
          </w:p>
          <w:p>
            <w:pPr>
              <w:pStyle w:val="TableParagraph"/>
              <w:spacing w:line="240" w:lineRule="auto"/>
              <w:ind w:left="115"/>
              <w:rPr>
                <w:sz w:val="24"/>
              </w:rPr>
            </w:pPr>
            <w:r>
              <w:rPr>
                <w:sz w:val="24"/>
              </w:rPr>
              <w:t>Характеристика</w:t>
            </w:r>
          </w:p>
        </w:tc>
        <w:tc>
          <w:tcPr>
            <w:tcW w:w="2852" w:type="dxa"/>
          </w:tcPr>
          <w:p>
            <w:pPr>
              <w:pStyle w:val="TableParagraph"/>
              <w:spacing w:line="276" w:lineRule="auto"/>
              <w:rPr>
                <w:sz w:val="24"/>
              </w:rPr>
            </w:pPr>
            <w:r>
              <w:rPr>
                <w:sz w:val="24"/>
              </w:rPr>
              <w:t>Количество участников, отметивших ее у себя</w:t>
            </w:r>
          </w:p>
        </w:tc>
      </w:tr>
      <w:tr>
        <w:trPr>
          <w:trHeight w:val="501" w:hRule="atLeast"/>
        </w:trPr>
        <w:tc>
          <w:tcPr>
            <w:tcW w:w="7021" w:type="dxa"/>
          </w:tcPr>
          <w:p>
            <w:pPr>
              <w:pStyle w:val="TableParagraph"/>
              <w:spacing w:line="240" w:lineRule="auto" w:before="85"/>
              <w:ind w:left="115"/>
              <w:rPr>
                <w:sz w:val="24"/>
              </w:rPr>
            </w:pPr>
            <w:r>
              <w:rPr>
                <w:sz w:val="24"/>
              </w:rPr>
              <w:t>Достаточность и понятность обучения наставников</w:t>
            </w:r>
          </w:p>
        </w:tc>
        <w:tc>
          <w:tcPr>
            <w:tcW w:w="2852" w:type="dxa"/>
          </w:tcPr>
          <w:p>
            <w:pPr>
              <w:pStyle w:val="TableParagraph"/>
              <w:spacing w:line="240" w:lineRule="auto"/>
              <w:ind w:left="0"/>
              <w:rPr>
                <w:sz w:val="24"/>
              </w:rPr>
            </w:pPr>
          </w:p>
        </w:tc>
      </w:tr>
      <w:tr>
        <w:trPr>
          <w:trHeight w:val="539" w:hRule="atLeast"/>
        </w:trPr>
        <w:tc>
          <w:tcPr>
            <w:tcW w:w="7021" w:type="dxa"/>
          </w:tcPr>
          <w:p>
            <w:pPr>
              <w:pStyle w:val="TableParagraph"/>
              <w:spacing w:line="240" w:lineRule="auto" w:before="104"/>
              <w:ind w:left="175"/>
              <w:rPr>
                <w:sz w:val="24"/>
              </w:rPr>
            </w:pPr>
            <w:r>
              <w:rPr>
                <w:sz w:val="24"/>
              </w:rPr>
              <w:t>Понравилось участвовать в программе</w:t>
            </w:r>
          </w:p>
        </w:tc>
        <w:tc>
          <w:tcPr>
            <w:tcW w:w="2852" w:type="dxa"/>
          </w:tcPr>
          <w:p>
            <w:pPr>
              <w:pStyle w:val="TableParagraph"/>
              <w:spacing w:line="240" w:lineRule="auto"/>
              <w:ind w:left="0"/>
              <w:rPr>
                <w:sz w:val="24"/>
              </w:rPr>
            </w:pPr>
          </w:p>
        </w:tc>
      </w:tr>
      <w:tr>
        <w:trPr>
          <w:trHeight w:val="539" w:hRule="atLeast"/>
        </w:trPr>
        <w:tc>
          <w:tcPr>
            <w:tcW w:w="7021" w:type="dxa"/>
          </w:tcPr>
          <w:p>
            <w:pPr>
              <w:pStyle w:val="TableParagraph"/>
              <w:spacing w:line="240" w:lineRule="auto" w:before="104"/>
              <w:ind w:left="115"/>
              <w:rPr>
                <w:sz w:val="24"/>
              </w:rPr>
            </w:pPr>
            <w:r>
              <w:rPr>
                <w:sz w:val="24"/>
              </w:rPr>
              <w:t>Хотели бы продолжить работу в программе наставничества</w:t>
            </w:r>
          </w:p>
        </w:tc>
        <w:tc>
          <w:tcPr>
            <w:tcW w:w="2852" w:type="dxa"/>
          </w:tcPr>
          <w:p>
            <w:pPr>
              <w:pStyle w:val="TableParagraph"/>
              <w:spacing w:line="240" w:lineRule="auto"/>
              <w:ind w:left="0"/>
              <w:rPr>
                <w:sz w:val="24"/>
              </w:rPr>
            </w:pPr>
          </w:p>
        </w:tc>
      </w:tr>
      <w:tr>
        <w:trPr>
          <w:trHeight w:val="635" w:hRule="atLeast"/>
        </w:trPr>
        <w:tc>
          <w:tcPr>
            <w:tcW w:w="7021" w:type="dxa"/>
          </w:tcPr>
          <w:p>
            <w:pPr>
              <w:pStyle w:val="TableParagraph"/>
              <w:tabs>
                <w:tab w:pos="1508" w:val="left" w:leader="none"/>
                <w:tab w:pos="2662" w:val="left" w:leader="none"/>
                <w:tab w:pos="4185" w:val="left" w:leader="none"/>
                <w:tab w:pos="5801" w:val="left" w:leader="none"/>
                <w:tab w:pos="6789" w:val="left" w:leader="none"/>
              </w:tabs>
              <w:ind w:left="115"/>
              <w:rPr>
                <w:sz w:val="24"/>
              </w:rPr>
            </w:pPr>
            <w:r>
              <w:rPr>
                <w:sz w:val="24"/>
              </w:rPr>
              <w:t>Появилось</w:t>
              <w:tab/>
              <w:t>желание</w:t>
              <w:tab/>
              <w:t>реализовать</w:t>
              <w:tab/>
              <w:t>собственный</w:t>
              <w:tab/>
              <w:t>проект</w:t>
              <w:tab/>
              <w:t>в</w:t>
            </w:r>
          </w:p>
          <w:p>
            <w:pPr>
              <w:pStyle w:val="TableParagraph"/>
              <w:spacing w:line="240" w:lineRule="auto" w:before="41"/>
              <w:ind w:left="115"/>
              <w:rPr>
                <w:sz w:val="24"/>
              </w:rPr>
            </w:pPr>
            <w:r>
              <w:rPr>
                <w:sz w:val="24"/>
              </w:rPr>
              <w:t>интересующей области</w:t>
            </w:r>
          </w:p>
        </w:tc>
        <w:tc>
          <w:tcPr>
            <w:tcW w:w="2852" w:type="dxa"/>
          </w:tcPr>
          <w:p>
            <w:pPr>
              <w:pStyle w:val="TableParagraph"/>
              <w:spacing w:line="240" w:lineRule="auto"/>
              <w:ind w:left="0"/>
              <w:rPr>
                <w:sz w:val="24"/>
              </w:rPr>
            </w:pPr>
          </w:p>
        </w:tc>
      </w:tr>
      <w:tr>
        <w:trPr>
          <w:trHeight w:val="952" w:hRule="atLeast"/>
        </w:trPr>
        <w:tc>
          <w:tcPr>
            <w:tcW w:w="7021" w:type="dxa"/>
          </w:tcPr>
          <w:p>
            <w:pPr>
              <w:pStyle w:val="TableParagraph"/>
              <w:ind w:left="115"/>
              <w:rPr>
                <w:sz w:val="24"/>
              </w:rPr>
            </w:pPr>
            <w:r>
              <w:rPr>
                <w:sz w:val="24"/>
              </w:rPr>
              <w:t>Стал более осознанным (лучше понимает свои желания, научился</w:t>
            </w:r>
          </w:p>
          <w:p>
            <w:pPr>
              <w:pStyle w:val="TableParagraph"/>
              <w:spacing w:line="310" w:lineRule="atLeast" w:before="7"/>
              <w:ind w:left="115"/>
              <w:rPr>
                <w:sz w:val="24"/>
              </w:rPr>
            </w:pPr>
            <w:r>
              <w:rPr>
                <w:sz w:val="24"/>
              </w:rPr>
              <w:t>ставить цели и следовать им, появилось лучшее понимание своих сильных сторон)</w:t>
            </w:r>
          </w:p>
        </w:tc>
        <w:tc>
          <w:tcPr>
            <w:tcW w:w="2852" w:type="dxa"/>
          </w:tcPr>
          <w:p>
            <w:pPr>
              <w:pStyle w:val="TableParagraph"/>
              <w:spacing w:line="240" w:lineRule="auto"/>
              <w:ind w:left="0"/>
              <w:rPr>
                <w:sz w:val="24"/>
              </w:rPr>
            </w:pPr>
          </w:p>
        </w:tc>
      </w:tr>
      <w:tr>
        <w:trPr>
          <w:trHeight w:val="539" w:hRule="atLeast"/>
        </w:trPr>
        <w:tc>
          <w:tcPr>
            <w:tcW w:w="7021" w:type="dxa"/>
          </w:tcPr>
          <w:p>
            <w:pPr>
              <w:pStyle w:val="TableParagraph"/>
              <w:spacing w:line="240" w:lineRule="auto" w:before="104"/>
              <w:ind w:left="115"/>
              <w:rPr>
                <w:sz w:val="24"/>
              </w:rPr>
            </w:pPr>
            <w:r>
              <w:rPr>
                <w:sz w:val="24"/>
              </w:rPr>
              <w:t>Полезность совместной работы с наставляемым</w:t>
            </w:r>
          </w:p>
        </w:tc>
        <w:tc>
          <w:tcPr>
            <w:tcW w:w="2852" w:type="dxa"/>
          </w:tcPr>
          <w:p>
            <w:pPr>
              <w:pStyle w:val="TableParagraph"/>
              <w:spacing w:line="240" w:lineRule="auto"/>
              <w:ind w:left="0"/>
              <w:rPr>
                <w:sz w:val="24"/>
              </w:rPr>
            </w:pPr>
          </w:p>
        </w:tc>
      </w:tr>
    </w:tbl>
    <w:p>
      <w:pPr>
        <w:pStyle w:val="BodyText"/>
        <w:rPr>
          <w:sz w:val="26"/>
        </w:rPr>
      </w:pPr>
    </w:p>
    <w:p>
      <w:pPr>
        <w:pStyle w:val="Heading5"/>
        <w:numPr>
          <w:ilvl w:val="2"/>
          <w:numId w:val="151"/>
        </w:numPr>
        <w:tabs>
          <w:tab w:pos="2103" w:val="left" w:leader="none"/>
        </w:tabs>
        <w:spacing w:line="240" w:lineRule="auto" w:before="216" w:after="0"/>
        <w:ind w:left="2102" w:right="0" w:hanging="601"/>
        <w:jc w:val="left"/>
      </w:pPr>
      <w:bookmarkStart w:name="_bookmark88" w:id="162"/>
      <w:bookmarkEnd w:id="162"/>
      <w:r>
        <w:rPr>
          <w:b w:val="0"/>
        </w:rPr>
      </w:r>
      <w:bookmarkStart w:name="_bookmark88" w:id="163"/>
      <w:bookmarkEnd w:id="163"/>
      <w:r>
        <w:rPr/>
        <w:t>Фор</w:t>
      </w:r>
      <w:r>
        <w:rPr/>
        <w:t>ма наставничества «учитель –</w:t>
      </w:r>
      <w:r>
        <w:rPr>
          <w:spacing w:val="-1"/>
        </w:rPr>
        <w:t> </w:t>
      </w:r>
      <w:r>
        <w:rPr/>
        <w:t>учитель»</w:t>
      </w:r>
    </w:p>
    <w:p>
      <w:pPr>
        <w:pStyle w:val="BodyText"/>
        <w:rPr>
          <w:b/>
          <w:sz w:val="20"/>
        </w:rPr>
      </w:pPr>
    </w:p>
    <w:p>
      <w:pPr>
        <w:pStyle w:val="BodyText"/>
        <w:rPr>
          <w:b/>
          <w:sz w:val="20"/>
        </w:rPr>
      </w:pPr>
    </w:p>
    <w:p>
      <w:pPr>
        <w:pStyle w:val="BodyText"/>
        <w:spacing w:before="9"/>
        <w:rPr>
          <w:b/>
          <w:sz w:val="11"/>
        </w:rPr>
      </w:pPr>
    </w:p>
    <w:tbl>
      <w:tblPr>
        <w:tblW w:w="0" w:type="auto"/>
        <w:jc w:val="left"/>
        <w:tblInd w:w="151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3109"/>
        <w:gridCol w:w="3123"/>
        <w:gridCol w:w="3109"/>
      </w:tblGrid>
      <w:tr>
        <w:trPr>
          <w:trHeight w:val="467" w:hRule="atLeast"/>
        </w:trPr>
        <w:tc>
          <w:tcPr>
            <w:tcW w:w="3109" w:type="dxa"/>
          </w:tcPr>
          <w:p>
            <w:pPr>
              <w:pStyle w:val="TableParagraph"/>
              <w:spacing w:line="240" w:lineRule="auto" w:before="68"/>
              <w:ind w:left="74"/>
              <w:rPr>
                <w:sz w:val="24"/>
              </w:rPr>
            </w:pPr>
            <w:r>
              <w:rPr>
                <w:sz w:val="24"/>
              </w:rPr>
              <w:t>Факторы SWOT</w:t>
            </w:r>
          </w:p>
        </w:tc>
        <w:tc>
          <w:tcPr>
            <w:tcW w:w="3123" w:type="dxa"/>
          </w:tcPr>
          <w:p>
            <w:pPr>
              <w:pStyle w:val="TableParagraph"/>
              <w:spacing w:line="240" w:lineRule="auto" w:before="68"/>
              <w:ind w:left="73"/>
              <w:rPr>
                <w:sz w:val="24"/>
              </w:rPr>
            </w:pPr>
            <w:r>
              <w:rPr>
                <w:sz w:val="24"/>
              </w:rPr>
              <w:t>Позитивные</w:t>
            </w:r>
          </w:p>
        </w:tc>
        <w:tc>
          <w:tcPr>
            <w:tcW w:w="3109" w:type="dxa"/>
          </w:tcPr>
          <w:p>
            <w:pPr>
              <w:pStyle w:val="TableParagraph"/>
              <w:spacing w:line="240" w:lineRule="auto" w:before="68"/>
              <w:ind w:left="73"/>
              <w:rPr>
                <w:sz w:val="24"/>
              </w:rPr>
            </w:pPr>
            <w:r>
              <w:rPr>
                <w:sz w:val="24"/>
              </w:rPr>
              <w:t>Негативные</w:t>
            </w:r>
          </w:p>
        </w:tc>
      </w:tr>
      <w:tr>
        <w:trPr>
          <w:trHeight w:val="784" w:hRule="atLeast"/>
        </w:trPr>
        <w:tc>
          <w:tcPr>
            <w:tcW w:w="3109" w:type="dxa"/>
          </w:tcPr>
          <w:p>
            <w:pPr>
              <w:pStyle w:val="TableParagraph"/>
              <w:spacing w:line="240" w:lineRule="auto" w:before="68"/>
              <w:ind w:left="74"/>
              <w:rPr>
                <w:sz w:val="24"/>
              </w:rPr>
            </w:pPr>
            <w:r>
              <w:rPr>
                <w:sz w:val="24"/>
              </w:rPr>
              <w:t>Внутренние</w:t>
            </w:r>
          </w:p>
        </w:tc>
        <w:tc>
          <w:tcPr>
            <w:tcW w:w="3123" w:type="dxa"/>
          </w:tcPr>
          <w:p>
            <w:pPr>
              <w:pStyle w:val="TableParagraph"/>
              <w:spacing w:line="240" w:lineRule="auto" w:before="68"/>
              <w:ind w:left="73"/>
              <w:rPr>
                <w:sz w:val="24"/>
              </w:rPr>
            </w:pPr>
            <w:r>
              <w:rPr>
                <w:sz w:val="24"/>
              </w:rPr>
              <w:t>Сильные стороны</w:t>
            </w:r>
          </w:p>
        </w:tc>
        <w:tc>
          <w:tcPr>
            <w:tcW w:w="3109" w:type="dxa"/>
          </w:tcPr>
          <w:p>
            <w:pPr>
              <w:pStyle w:val="TableParagraph"/>
              <w:spacing w:line="240" w:lineRule="auto" w:before="68"/>
              <w:ind w:left="73"/>
              <w:rPr>
                <w:sz w:val="24"/>
              </w:rPr>
            </w:pPr>
            <w:r>
              <w:rPr>
                <w:sz w:val="24"/>
              </w:rPr>
              <w:t>Слабые стороны</w:t>
            </w:r>
          </w:p>
        </w:tc>
      </w:tr>
      <w:tr>
        <w:trPr>
          <w:trHeight w:val="467" w:hRule="atLeast"/>
        </w:trPr>
        <w:tc>
          <w:tcPr>
            <w:tcW w:w="3109" w:type="dxa"/>
          </w:tcPr>
          <w:p>
            <w:pPr>
              <w:pStyle w:val="TableParagraph"/>
              <w:spacing w:line="240" w:lineRule="auto" w:before="68"/>
              <w:ind w:left="74"/>
              <w:rPr>
                <w:sz w:val="24"/>
              </w:rPr>
            </w:pPr>
            <w:r>
              <w:rPr>
                <w:sz w:val="24"/>
              </w:rPr>
              <w:t>Внешние</w:t>
            </w:r>
          </w:p>
        </w:tc>
        <w:tc>
          <w:tcPr>
            <w:tcW w:w="3123" w:type="dxa"/>
          </w:tcPr>
          <w:p>
            <w:pPr>
              <w:pStyle w:val="TableParagraph"/>
              <w:spacing w:line="240" w:lineRule="auto" w:before="68"/>
              <w:ind w:left="73"/>
              <w:rPr>
                <w:sz w:val="24"/>
              </w:rPr>
            </w:pPr>
            <w:r>
              <w:rPr>
                <w:sz w:val="24"/>
              </w:rPr>
              <w:t>Возможности</w:t>
            </w:r>
          </w:p>
        </w:tc>
        <w:tc>
          <w:tcPr>
            <w:tcW w:w="3109" w:type="dxa"/>
          </w:tcPr>
          <w:p>
            <w:pPr>
              <w:pStyle w:val="TableParagraph"/>
              <w:spacing w:line="240" w:lineRule="auto" w:before="68"/>
              <w:ind w:left="73"/>
              <w:rPr>
                <w:sz w:val="24"/>
              </w:rPr>
            </w:pPr>
            <w:r>
              <w:rPr>
                <w:sz w:val="24"/>
              </w:rPr>
              <w:t>Угрозы</w:t>
            </w:r>
          </w:p>
        </w:tc>
      </w:tr>
    </w:tbl>
    <w:p>
      <w:pPr>
        <w:pStyle w:val="BodyText"/>
        <w:rPr>
          <w:b/>
          <w:sz w:val="20"/>
        </w:rPr>
      </w:pPr>
    </w:p>
    <w:p>
      <w:pPr>
        <w:pStyle w:val="BodyText"/>
        <w:rPr>
          <w:b/>
          <w:sz w:val="27"/>
        </w:rPr>
      </w:pPr>
    </w:p>
    <w:p>
      <w:pPr>
        <w:pStyle w:val="BodyText"/>
        <w:spacing w:line="276" w:lineRule="auto" w:before="90"/>
        <w:ind w:left="2210" w:right="6130"/>
      </w:pPr>
      <w:r>
        <w:rPr/>
        <w:t>Личностная оценка наставляемых Всего участников –</w:t>
      </w:r>
    </w:p>
    <w:p>
      <w:pPr>
        <w:pStyle w:val="BodyText"/>
        <w:spacing w:line="275" w:lineRule="exact"/>
        <w:ind w:left="2210"/>
      </w:pPr>
      <w:r>
        <w:rPr/>
        <w:t>Из них:</w:t>
      </w:r>
    </w:p>
    <w:p>
      <w:pPr>
        <w:pStyle w:val="BodyText"/>
        <w:spacing w:before="3"/>
        <w:rPr>
          <w:sz w:val="31"/>
        </w:rPr>
      </w:pPr>
    </w:p>
    <w:p>
      <w:pPr>
        <w:pStyle w:val="BodyText"/>
        <w:tabs>
          <w:tab w:pos="5565" w:val="left" w:leader="none"/>
        </w:tabs>
        <w:ind w:left="781"/>
      </w:pPr>
      <w:r>
        <w:rPr/>
        <w:t>Довольны</w:t>
      </w:r>
      <w:r>
        <w:rPr>
          <w:spacing w:val="-3"/>
        </w:rPr>
        <w:t> </w:t>
      </w:r>
      <w:r>
        <w:rPr/>
        <w:t>совместной</w:t>
      </w:r>
      <w:r>
        <w:rPr>
          <w:spacing w:val="-2"/>
        </w:rPr>
        <w:t> </w:t>
      </w:r>
      <w:r>
        <w:rPr/>
        <w:t>работой</w:t>
        <w:tab/>
        <w:t>Довольны результатом</w:t>
      </w:r>
    </w:p>
    <w:p>
      <w:pPr>
        <w:pStyle w:val="BodyText"/>
        <w:rPr>
          <w:sz w:val="20"/>
        </w:rPr>
      </w:pPr>
    </w:p>
    <w:p>
      <w:pPr>
        <w:pStyle w:val="BodyText"/>
        <w:rPr>
          <w:sz w:val="20"/>
        </w:rPr>
      </w:pPr>
    </w:p>
    <w:p>
      <w:pPr>
        <w:pStyle w:val="BodyText"/>
        <w:spacing w:before="2"/>
        <w:rPr>
          <w:sz w:val="1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21"/>
        <w:gridCol w:w="2852"/>
      </w:tblGrid>
      <w:tr>
        <w:trPr>
          <w:trHeight w:val="839" w:hRule="atLeast"/>
        </w:trPr>
        <w:tc>
          <w:tcPr>
            <w:tcW w:w="7021" w:type="dxa"/>
          </w:tcPr>
          <w:p>
            <w:pPr>
              <w:pStyle w:val="TableParagraph"/>
              <w:spacing w:line="240" w:lineRule="auto" w:before="2"/>
              <w:ind w:left="0"/>
              <w:rPr>
                <w:sz w:val="22"/>
              </w:rPr>
            </w:pPr>
          </w:p>
          <w:p>
            <w:pPr>
              <w:pStyle w:val="TableParagraph"/>
              <w:spacing w:line="240" w:lineRule="auto"/>
              <w:ind w:left="115"/>
              <w:rPr>
                <w:sz w:val="24"/>
              </w:rPr>
            </w:pPr>
            <w:r>
              <w:rPr>
                <w:sz w:val="24"/>
              </w:rPr>
              <w:t>Характеристика</w:t>
            </w:r>
          </w:p>
        </w:tc>
        <w:tc>
          <w:tcPr>
            <w:tcW w:w="2852" w:type="dxa"/>
          </w:tcPr>
          <w:p>
            <w:pPr>
              <w:pStyle w:val="TableParagraph"/>
              <w:spacing w:line="278" w:lineRule="auto"/>
              <w:rPr>
                <w:sz w:val="24"/>
              </w:rPr>
            </w:pPr>
            <w:r>
              <w:rPr>
                <w:sz w:val="24"/>
              </w:rPr>
              <w:t>Количество участников, отметивших ее у себя</w:t>
            </w:r>
          </w:p>
        </w:tc>
      </w:tr>
      <w:tr>
        <w:trPr>
          <w:trHeight w:val="501" w:hRule="atLeast"/>
        </w:trPr>
        <w:tc>
          <w:tcPr>
            <w:tcW w:w="7021" w:type="dxa"/>
          </w:tcPr>
          <w:p>
            <w:pPr>
              <w:pStyle w:val="TableParagraph"/>
              <w:spacing w:line="240" w:lineRule="auto" w:before="87"/>
              <w:ind w:left="115"/>
              <w:rPr>
                <w:sz w:val="24"/>
              </w:rPr>
            </w:pPr>
            <w:r>
              <w:rPr>
                <w:sz w:val="24"/>
              </w:rPr>
              <w:t>Понравилось участвовать в программе</w:t>
            </w:r>
          </w:p>
        </w:tc>
        <w:tc>
          <w:tcPr>
            <w:tcW w:w="2852" w:type="dxa"/>
          </w:tcPr>
          <w:p>
            <w:pPr>
              <w:pStyle w:val="TableParagraph"/>
              <w:spacing w:line="240" w:lineRule="auto"/>
              <w:ind w:left="0"/>
              <w:rPr>
                <w:sz w:val="24"/>
              </w:rPr>
            </w:pPr>
          </w:p>
        </w:tc>
      </w:tr>
      <w:tr>
        <w:trPr>
          <w:trHeight w:val="539" w:hRule="atLeast"/>
        </w:trPr>
        <w:tc>
          <w:tcPr>
            <w:tcW w:w="7021" w:type="dxa"/>
          </w:tcPr>
          <w:p>
            <w:pPr>
              <w:pStyle w:val="TableParagraph"/>
              <w:spacing w:line="240" w:lineRule="auto" w:before="104"/>
              <w:ind w:left="115"/>
              <w:rPr>
                <w:sz w:val="24"/>
              </w:rPr>
            </w:pPr>
            <w:r>
              <w:rPr>
                <w:sz w:val="24"/>
              </w:rPr>
              <w:t>Хотели продолжить работу в программе наставничества</w:t>
            </w:r>
          </w:p>
        </w:tc>
        <w:tc>
          <w:tcPr>
            <w:tcW w:w="2852" w:type="dxa"/>
          </w:tcPr>
          <w:p>
            <w:pPr>
              <w:pStyle w:val="TableParagraph"/>
              <w:spacing w:line="240" w:lineRule="auto"/>
              <w:ind w:left="0"/>
              <w:rPr>
                <w:sz w:val="24"/>
              </w:rPr>
            </w:pPr>
          </w:p>
        </w:tc>
      </w:tr>
    </w:tbl>
    <w:p>
      <w:pPr>
        <w:spacing w:after="0" w:line="240" w:lineRule="auto"/>
        <w:rPr>
          <w:sz w:val="24"/>
        </w:rPr>
        <w:sectPr>
          <w:pgSz w:w="12240" w:h="15840"/>
          <w:pgMar w:header="0" w:footer="1180" w:top="1060" w:bottom="1420" w:left="200" w:right="200"/>
        </w:sect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21"/>
        <w:gridCol w:w="2852"/>
      </w:tblGrid>
      <w:tr>
        <w:trPr>
          <w:trHeight w:val="681" w:hRule="atLeast"/>
        </w:trPr>
        <w:tc>
          <w:tcPr>
            <w:tcW w:w="7021" w:type="dxa"/>
            <w:tcBorders>
              <w:top w:val="nil"/>
            </w:tcBorders>
          </w:tcPr>
          <w:p>
            <w:pPr>
              <w:pStyle w:val="TableParagraph"/>
              <w:spacing w:line="276" w:lineRule="auto" w:before="18"/>
              <w:ind w:left="115" w:right="43"/>
              <w:rPr>
                <w:sz w:val="24"/>
              </w:rPr>
            </w:pPr>
            <w:r>
              <w:rPr>
                <w:sz w:val="24"/>
              </w:rPr>
              <w:t>Видит свое профессиональное развитие в данной образовательной организации в течение следующих 5-и лет</w:t>
            </w:r>
          </w:p>
        </w:tc>
        <w:tc>
          <w:tcPr>
            <w:tcW w:w="2852" w:type="dxa"/>
            <w:tcBorders>
              <w:top w:val="nil"/>
            </w:tcBorders>
          </w:tcPr>
          <w:p>
            <w:pPr>
              <w:pStyle w:val="TableParagraph"/>
              <w:spacing w:line="240" w:lineRule="auto"/>
              <w:ind w:left="0"/>
              <w:rPr>
                <w:sz w:val="24"/>
              </w:rPr>
            </w:pPr>
          </w:p>
        </w:tc>
      </w:tr>
      <w:tr>
        <w:trPr>
          <w:trHeight w:val="700" w:hRule="atLeast"/>
        </w:trPr>
        <w:tc>
          <w:tcPr>
            <w:tcW w:w="7021" w:type="dxa"/>
          </w:tcPr>
          <w:p>
            <w:pPr>
              <w:pStyle w:val="TableParagraph"/>
              <w:spacing w:line="276" w:lineRule="auto" w:before="27"/>
              <w:ind w:left="115" w:right="105"/>
              <w:rPr>
                <w:sz w:val="24"/>
              </w:rPr>
            </w:pPr>
            <w:r>
              <w:rPr>
                <w:sz w:val="24"/>
              </w:rPr>
              <w:t>Появилось желание более активно участвовать в культурной жизни образовательной организации</w:t>
            </w:r>
          </w:p>
        </w:tc>
        <w:tc>
          <w:tcPr>
            <w:tcW w:w="2852" w:type="dxa"/>
          </w:tcPr>
          <w:p>
            <w:pPr>
              <w:pStyle w:val="TableParagraph"/>
              <w:spacing w:line="240" w:lineRule="auto"/>
              <w:ind w:left="0"/>
              <w:rPr>
                <w:sz w:val="24"/>
              </w:rPr>
            </w:pPr>
          </w:p>
        </w:tc>
      </w:tr>
      <w:tr>
        <w:trPr>
          <w:trHeight w:val="952" w:hRule="atLeast"/>
        </w:trPr>
        <w:tc>
          <w:tcPr>
            <w:tcW w:w="7021" w:type="dxa"/>
          </w:tcPr>
          <w:p>
            <w:pPr>
              <w:pStyle w:val="TableParagraph"/>
              <w:spacing w:line="276" w:lineRule="auto"/>
              <w:ind w:left="115" w:right="34"/>
              <w:rPr>
                <w:sz w:val="24"/>
              </w:rPr>
            </w:pPr>
            <w:r>
              <w:rPr>
                <w:sz w:val="24"/>
              </w:rPr>
              <w:t>После общения с наставником почувствовали прилив уверенности в собственных силах для развития личного, творческого и</w:t>
            </w:r>
          </w:p>
          <w:p>
            <w:pPr>
              <w:pStyle w:val="TableParagraph"/>
              <w:spacing w:line="275" w:lineRule="exact"/>
              <w:ind w:left="115"/>
              <w:rPr>
                <w:sz w:val="24"/>
              </w:rPr>
            </w:pPr>
            <w:r>
              <w:rPr>
                <w:sz w:val="24"/>
              </w:rPr>
              <w:t>педагогического потенциала</w:t>
            </w:r>
          </w:p>
        </w:tc>
        <w:tc>
          <w:tcPr>
            <w:tcW w:w="2852" w:type="dxa"/>
          </w:tcPr>
          <w:p>
            <w:pPr>
              <w:pStyle w:val="TableParagraph"/>
              <w:spacing w:line="240" w:lineRule="auto"/>
              <w:ind w:left="0"/>
              <w:rPr>
                <w:sz w:val="24"/>
              </w:rPr>
            </w:pPr>
          </w:p>
        </w:tc>
      </w:tr>
      <w:tr>
        <w:trPr>
          <w:trHeight w:val="678" w:hRule="atLeast"/>
        </w:trPr>
        <w:tc>
          <w:tcPr>
            <w:tcW w:w="7021" w:type="dxa"/>
          </w:tcPr>
          <w:p>
            <w:pPr>
              <w:pStyle w:val="TableParagraph"/>
              <w:spacing w:line="276" w:lineRule="auto" w:before="15"/>
              <w:ind w:left="115"/>
              <w:rPr>
                <w:sz w:val="24"/>
              </w:rPr>
            </w:pPr>
            <w:r>
              <w:rPr>
                <w:sz w:val="24"/>
              </w:rPr>
              <w:t>Заметили ли рост успеваемости и улучшение поведения в подшефных классах</w:t>
            </w:r>
          </w:p>
        </w:tc>
        <w:tc>
          <w:tcPr>
            <w:tcW w:w="2852" w:type="dxa"/>
          </w:tcPr>
          <w:p>
            <w:pPr>
              <w:pStyle w:val="TableParagraph"/>
              <w:spacing w:line="240" w:lineRule="auto"/>
              <w:ind w:left="0"/>
              <w:rPr>
                <w:sz w:val="24"/>
              </w:rPr>
            </w:pPr>
          </w:p>
        </w:tc>
      </w:tr>
      <w:tr>
        <w:trPr>
          <w:trHeight w:val="952" w:hRule="atLeast"/>
        </w:trPr>
        <w:tc>
          <w:tcPr>
            <w:tcW w:w="7021" w:type="dxa"/>
          </w:tcPr>
          <w:p>
            <w:pPr>
              <w:pStyle w:val="TableParagraph"/>
              <w:tabs>
                <w:tab w:pos="2135" w:val="left" w:leader="none"/>
                <w:tab w:pos="4189" w:val="left" w:leader="none"/>
                <w:tab w:pos="5801" w:val="left" w:leader="none"/>
              </w:tabs>
              <w:spacing w:line="276" w:lineRule="auto"/>
              <w:ind w:left="115" w:right="104"/>
              <w:rPr>
                <w:sz w:val="24"/>
              </w:rPr>
            </w:pPr>
            <w:r>
              <w:rPr>
                <w:sz w:val="24"/>
              </w:rPr>
              <w:t>Заметили сокращение числа конфликтов с педагогическим и родительским</w:t>
              <w:tab/>
              <w:t>сообществами</w:t>
              <w:tab/>
              <w:t>благодаря</w:t>
              <w:tab/>
            </w:r>
            <w:r>
              <w:rPr>
                <w:spacing w:val="-3"/>
                <w:sz w:val="24"/>
              </w:rPr>
              <w:t>программе</w:t>
            </w:r>
          </w:p>
          <w:p>
            <w:pPr>
              <w:pStyle w:val="TableParagraph"/>
              <w:spacing w:line="240" w:lineRule="auto"/>
              <w:ind w:left="115"/>
              <w:rPr>
                <w:sz w:val="24"/>
              </w:rPr>
            </w:pPr>
            <w:r>
              <w:rPr>
                <w:sz w:val="24"/>
              </w:rPr>
              <w:t>наставничества</w:t>
            </w:r>
          </w:p>
        </w:tc>
        <w:tc>
          <w:tcPr>
            <w:tcW w:w="2852" w:type="dxa"/>
          </w:tcPr>
          <w:p>
            <w:pPr>
              <w:pStyle w:val="TableParagraph"/>
              <w:spacing w:line="240" w:lineRule="auto"/>
              <w:ind w:left="0"/>
              <w:rPr>
                <w:sz w:val="24"/>
              </w:rPr>
            </w:pPr>
          </w:p>
        </w:tc>
      </w:tr>
      <w:tr>
        <w:trPr>
          <w:trHeight w:val="840" w:hRule="atLeast"/>
        </w:trPr>
        <w:tc>
          <w:tcPr>
            <w:tcW w:w="7021" w:type="dxa"/>
          </w:tcPr>
          <w:p>
            <w:pPr>
              <w:pStyle w:val="TableParagraph"/>
              <w:tabs>
                <w:tab w:pos="1693" w:val="left" w:leader="none"/>
                <w:tab w:pos="3614" w:val="left" w:leader="none"/>
                <w:tab w:pos="5598" w:val="left" w:leader="none"/>
              </w:tabs>
              <w:spacing w:line="276" w:lineRule="auto" w:before="98"/>
              <w:ind w:left="115" w:right="106"/>
              <w:rPr>
                <w:sz w:val="24"/>
              </w:rPr>
            </w:pPr>
            <w:r>
              <w:rPr>
                <w:sz w:val="24"/>
              </w:rPr>
              <w:t>Появилось</w:t>
              <w:tab/>
              <w:t>желание/силы</w:t>
              <w:tab/>
              <w:t>реализовывать</w:t>
              <w:tab/>
            </w:r>
            <w:r>
              <w:rPr>
                <w:spacing w:val="-3"/>
                <w:sz w:val="24"/>
              </w:rPr>
              <w:t>собственные </w:t>
            </w:r>
            <w:r>
              <w:rPr>
                <w:sz w:val="24"/>
              </w:rPr>
              <w:t>профессиональные работы: статьи,</w:t>
            </w:r>
            <w:r>
              <w:rPr>
                <w:spacing w:val="-3"/>
                <w:sz w:val="24"/>
              </w:rPr>
              <w:t> </w:t>
            </w:r>
            <w:r>
              <w:rPr>
                <w:sz w:val="24"/>
              </w:rPr>
              <w:t>исследования</w:t>
            </w:r>
          </w:p>
        </w:tc>
        <w:tc>
          <w:tcPr>
            <w:tcW w:w="2852" w:type="dxa"/>
          </w:tcPr>
          <w:p>
            <w:pPr>
              <w:pStyle w:val="TableParagraph"/>
              <w:spacing w:line="240" w:lineRule="auto"/>
              <w:ind w:left="0"/>
              <w:rPr>
                <w:sz w:val="24"/>
              </w:rPr>
            </w:pPr>
          </w:p>
        </w:tc>
      </w:tr>
      <w:tr>
        <w:trPr>
          <w:trHeight w:val="839" w:hRule="atLeast"/>
        </w:trPr>
        <w:tc>
          <w:tcPr>
            <w:tcW w:w="7021" w:type="dxa"/>
          </w:tcPr>
          <w:p>
            <w:pPr>
              <w:pStyle w:val="TableParagraph"/>
              <w:tabs>
                <w:tab w:pos="1215" w:val="left" w:leader="none"/>
                <w:tab w:pos="2055" w:val="left" w:leader="none"/>
                <w:tab w:pos="4362" w:val="left" w:leader="none"/>
                <w:tab w:pos="5662" w:val="left" w:leader="none"/>
                <w:tab w:pos="6171" w:val="left" w:leader="none"/>
              </w:tabs>
              <w:spacing w:line="276" w:lineRule="auto" w:before="97"/>
              <w:ind w:left="115" w:right="107" w:firstLine="60"/>
              <w:rPr>
                <w:sz w:val="24"/>
              </w:rPr>
            </w:pPr>
            <w:r>
              <w:rPr>
                <w:sz w:val="24"/>
              </w:rPr>
              <w:t>Видит</w:t>
              <w:tab/>
              <w:t>свое</w:t>
              <w:tab/>
              <w:t>профессиональное</w:t>
              <w:tab/>
              <w:t>развитие</w:t>
              <w:tab/>
              <w:t>в</w:t>
              <w:tab/>
            </w:r>
            <w:r>
              <w:rPr>
                <w:spacing w:val="-4"/>
                <w:sz w:val="24"/>
              </w:rPr>
              <w:t>данной </w:t>
            </w:r>
            <w:r>
              <w:rPr>
                <w:sz w:val="24"/>
              </w:rPr>
              <w:t>образовательной организации в течение следующих 5-и</w:t>
            </w:r>
            <w:r>
              <w:rPr>
                <w:spacing w:val="-6"/>
                <w:sz w:val="24"/>
              </w:rPr>
              <w:t> </w:t>
            </w:r>
            <w:r>
              <w:rPr>
                <w:sz w:val="24"/>
              </w:rPr>
              <w:t>лет</w:t>
            </w:r>
          </w:p>
        </w:tc>
        <w:tc>
          <w:tcPr>
            <w:tcW w:w="2852" w:type="dxa"/>
          </w:tcPr>
          <w:p>
            <w:pPr>
              <w:pStyle w:val="TableParagraph"/>
              <w:spacing w:line="240" w:lineRule="auto"/>
              <w:ind w:left="0"/>
              <w:rPr>
                <w:sz w:val="24"/>
              </w:rPr>
            </w:pPr>
          </w:p>
        </w:tc>
      </w:tr>
      <w:tr>
        <w:trPr>
          <w:trHeight w:val="839" w:hRule="atLeast"/>
        </w:trPr>
        <w:tc>
          <w:tcPr>
            <w:tcW w:w="7021" w:type="dxa"/>
          </w:tcPr>
          <w:p>
            <w:pPr>
              <w:pStyle w:val="TableParagraph"/>
              <w:spacing w:line="276" w:lineRule="auto" w:before="97"/>
              <w:ind w:left="115" w:firstLine="60"/>
              <w:rPr>
                <w:sz w:val="24"/>
              </w:rPr>
            </w:pPr>
            <w:r>
              <w:rPr>
                <w:sz w:val="24"/>
              </w:rPr>
              <w:t>Появилось желание более активно участвовать в культурной жизни образовательной организации</w:t>
            </w:r>
          </w:p>
        </w:tc>
        <w:tc>
          <w:tcPr>
            <w:tcW w:w="2852" w:type="dxa"/>
          </w:tcPr>
          <w:p>
            <w:pPr>
              <w:pStyle w:val="TableParagraph"/>
              <w:spacing w:line="240" w:lineRule="auto"/>
              <w:ind w:left="0"/>
              <w:rPr>
                <w:sz w:val="24"/>
              </w:rPr>
            </w:pPr>
          </w:p>
        </w:tc>
      </w:tr>
      <w:tr>
        <w:trPr>
          <w:trHeight w:val="950" w:hRule="atLeast"/>
        </w:trPr>
        <w:tc>
          <w:tcPr>
            <w:tcW w:w="7021" w:type="dxa"/>
            <w:tcBorders>
              <w:bottom w:val="single" w:sz="6" w:space="0" w:color="000000"/>
            </w:tcBorders>
          </w:tcPr>
          <w:p>
            <w:pPr>
              <w:pStyle w:val="TableParagraph"/>
              <w:spacing w:line="276" w:lineRule="auto"/>
              <w:ind w:left="115" w:right="34"/>
              <w:rPr>
                <w:sz w:val="24"/>
              </w:rPr>
            </w:pPr>
            <w:r>
              <w:rPr>
                <w:sz w:val="24"/>
              </w:rPr>
              <w:t>После общения с наставником почувствовали прилив уверенности в собственных силах для развития личного, творческого и</w:t>
            </w:r>
          </w:p>
          <w:p>
            <w:pPr>
              <w:pStyle w:val="TableParagraph"/>
              <w:spacing w:line="275" w:lineRule="exact"/>
              <w:ind w:left="115"/>
              <w:rPr>
                <w:sz w:val="24"/>
              </w:rPr>
            </w:pPr>
            <w:r>
              <w:rPr>
                <w:sz w:val="24"/>
              </w:rPr>
              <w:t>педагогического потенциала</w:t>
            </w:r>
          </w:p>
        </w:tc>
        <w:tc>
          <w:tcPr>
            <w:tcW w:w="2852" w:type="dxa"/>
            <w:tcBorders>
              <w:bottom w:val="single" w:sz="6" w:space="0" w:color="000000"/>
            </w:tcBorders>
          </w:tcPr>
          <w:p>
            <w:pPr>
              <w:pStyle w:val="TableParagraph"/>
              <w:spacing w:line="240" w:lineRule="auto"/>
              <w:ind w:left="0"/>
              <w:rPr>
                <w:sz w:val="24"/>
              </w:rPr>
            </w:pPr>
          </w:p>
        </w:tc>
      </w:tr>
    </w:tbl>
    <w:p>
      <w:pPr>
        <w:pStyle w:val="BodyText"/>
        <w:spacing w:before="1"/>
        <w:rPr>
          <w:sz w:val="20"/>
        </w:rPr>
      </w:pPr>
    </w:p>
    <w:p>
      <w:pPr>
        <w:pStyle w:val="BodyText"/>
        <w:spacing w:line="276" w:lineRule="auto" w:before="90"/>
        <w:ind w:left="2210" w:right="6293"/>
      </w:pPr>
      <w:r>
        <w:rPr/>
        <w:t>Личностная оценка наставников Всего участников –</w:t>
      </w:r>
    </w:p>
    <w:p>
      <w:pPr>
        <w:pStyle w:val="BodyText"/>
        <w:spacing w:line="275" w:lineRule="exact"/>
        <w:ind w:left="2210"/>
      </w:pPr>
      <w:r>
        <w:rPr/>
        <w:t>Из них:</w:t>
      </w:r>
    </w:p>
    <w:p>
      <w:pPr>
        <w:pStyle w:val="BodyText"/>
        <w:spacing w:before="4"/>
        <w:rPr>
          <w:sz w:val="31"/>
        </w:rPr>
      </w:pPr>
    </w:p>
    <w:p>
      <w:pPr>
        <w:pStyle w:val="BodyText"/>
        <w:tabs>
          <w:tab w:pos="5565" w:val="left" w:leader="none"/>
        </w:tabs>
        <w:ind w:left="781"/>
      </w:pPr>
      <w:r>
        <w:rPr/>
        <w:t>Довольны</w:t>
      </w:r>
      <w:r>
        <w:rPr>
          <w:spacing w:val="-3"/>
        </w:rPr>
        <w:t> </w:t>
      </w:r>
      <w:r>
        <w:rPr/>
        <w:t>совместной</w:t>
      </w:r>
      <w:r>
        <w:rPr>
          <w:spacing w:val="-2"/>
        </w:rPr>
        <w:t> </w:t>
      </w:r>
      <w:r>
        <w:rPr/>
        <w:t>работой</w:t>
        <w:tab/>
        <w:t>Довольны результатом</w:t>
      </w:r>
    </w:p>
    <w:p>
      <w:pPr>
        <w:pStyle w:val="BodyText"/>
        <w:rPr>
          <w:sz w:val="20"/>
        </w:rPr>
      </w:pPr>
    </w:p>
    <w:p>
      <w:pPr>
        <w:pStyle w:val="BodyText"/>
        <w:spacing w:before="6" w:after="1"/>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21"/>
        <w:gridCol w:w="2835"/>
      </w:tblGrid>
      <w:tr>
        <w:trPr>
          <w:trHeight w:val="839" w:hRule="atLeast"/>
        </w:trPr>
        <w:tc>
          <w:tcPr>
            <w:tcW w:w="7021" w:type="dxa"/>
          </w:tcPr>
          <w:p>
            <w:pPr>
              <w:pStyle w:val="TableParagraph"/>
              <w:spacing w:line="240" w:lineRule="auto" w:before="2"/>
              <w:ind w:left="0"/>
              <w:rPr>
                <w:sz w:val="22"/>
              </w:rPr>
            </w:pPr>
          </w:p>
          <w:p>
            <w:pPr>
              <w:pStyle w:val="TableParagraph"/>
              <w:spacing w:line="240" w:lineRule="auto"/>
              <w:ind w:left="115"/>
              <w:rPr>
                <w:sz w:val="24"/>
              </w:rPr>
            </w:pPr>
            <w:r>
              <w:rPr>
                <w:sz w:val="24"/>
              </w:rPr>
              <w:t>Характеристика</w:t>
            </w:r>
          </w:p>
        </w:tc>
        <w:tc>
          <w:tcPr>
            <w:tcW w:w="2835" w:type="dxa"/>
          </w:tcPr>
          <w:p>
            <w:pPr>
              <w:pStyle w:val="TableParagraph"/>
              <w:spacing w:line="278" w:lineRule="auto"/>
              <w:rPr>
                <w:sz w:val="24"/>
              </w:rPr>
            </w:pPr>
            <w:r>
              <w:rPr>
                <w:sz w:val="24"/>
              </w:rPr>
              <w:t>Количество участников, отметивших ее у себя</w:t>
            </w:r>
          </w:p>
        </w:tc>
      </w:tr>
      <w:tr>
        <w:trPr>
          <w:trHeight w:val="501" w:hRule="atLeast"/>
        </w:trPr>
        <w:tc>
          <w:tcPr>
            <w:tcW w:w="7021" w:type="dxa"/>
          </w:tcPr>
          <w:p>
            <w:pPr>
              <w:pStyle w:val="TableParagraph"/>
              <w:spacing w:line="240" w:lineRule="auto" w:before="87"/>
              <w:ind w:left="115"/>
              <w:rPr>
                <w:sz w:val="24"/>
              </w:rPr>
            </w:pPr>
            <w:r>
              <w:rPr>
                <w:sz w:val="24"/>
              </w:rPr>
              <w:t>Достаточность и понятность обучения наставников</w:t>
            </w:r>
          </w:p>
        </w:tc>
        <w:tc>
          <w:tcPr>
            <w:tcW w:w="2835" w:type="dxa"/>
          </w:tcPr>
          <w:p>
            <w:pPr>
              <w:pStyle w:val="TableParagraph"/>
              <w:spacing w:line="240" w:lineRule="auto"/>
              <w:ind w:left="0"/>
              <w:rPr>
                <w:sz w:val="24"/>
              </w:rPr>
            </w:pPr>
          </w:p>
        </w:tc>
      </w:tr>
      <w:tr>
        <w:trPr>
          <w:trHeight w:val="539" w:hRule="atLeast"/>
        </w:trPr>
        <w:tc>
          <w:tcPr>
            <w:tcW w:w="7021" w:type="dxa"/>
          </w:tcPr>
          <w:p>
            <w:pPr>
              <w:pStyle w:val="TableParagraph"/>
              <w:spacing w:line="240" w:lineRule="auto" w:before="104"/>
              <w:ind w:left="175"/>
              <w:rPr>
                <w:sz w:val="24"/>
              </w:rPr>
            </w:pPr>
            <w:r>
              <w:rPr>
                <w:sz w:val="24"/>
              </w:rPr>
              <w:t>Понравилось участвовать в программе</w:t>
            </w:r>
          </w:p>
        </w:tc>
        <w:tc>
          <w:tcPr>
            <w:tcW w:w="2835" w:type="dxa"/>
          </w:tcPr>
          <w:p>
            <w:pPr>
              <w:pStyle w:val="TableParagraph"/>
              <w:spacing w:line="240" w:lineRule="auto"/>
              <w:ind w:left="0"/>
              <w:rPr>
                <w:sz w:val="24"/>
              </w:rPr>
            </w:pPr>
          </w:p>
        </w:tc>
      </w:tr>
      <w:tr>
        <w:trPr>
          <w:trHeight w:val="539" w:hRule="atLeast"/>
        </w:trPr>
        <w:tc>
          <w:tcPr>
            <w:tcW w:w="7021" w:type="dxa"/>
          </w:tcPr>
          <w:p>
            <w:pPr>
              <w:pStyle w:val="TableParagraph"/>
              <w:spacing w:line="240" w:lineRule="auto" w:before="107"/>
              <w:ind w:left="115"/>
              <w:rPr>
                <w:sz w:val="24"/>
              </w:rPr>
            </w:pPr>
            <w:r>
              <w:rPr>
                <w:sz w:val="24"/>
              </w:rPr>
              <w:t>Хотели бы продолжить работу в программе наставничества</w:t>
            </w:r>
          </w:p>
        </w:tc>
        <w:tc>
          <w:tcPr>
            <w:tcW w:w="2835" w:type="dxa"/>
          </w:tcPr>
          <w:p>
            <w:pPr>
              <w:pStyle w:val="TableParagraph"/>
              <w:spacing w:line="240" w:lineRule="auto"/>
              <w:ind w:left="0"/>
              <w:rPr>
                <w:sz w:val="24"/>
              </w:rPr>
            </w:pPr>
          </w:p>
        </w:tc>
      </w:tr>
      <w:tr>
        <w:trPr>
          <w:trHeight w:val="635" w:hRule="atLeast"/>
        </w:trPr>
        <w:tc>
          <w:tcPr>
            <w:tcW w:w="7021" w:type="dxa"/>
          </w:tcPr>
          <w:p>
            <w:pPr>
              <w:pStyle w:val="TableParagraph"/>
              <w:ind w:left="115"/>
              <w:rPr>
                <w:sz w:val="24"/>
              </w:rPr>
            </w:pPr>
            <w:r>
              <w:rPr>
                <w:sz w:val="24"/>
              </w:rPr>
              <w:t>Видит свое профессиональное развитие в данной образовательной</w:t>
            </w:r>
          </w:p>
          <w:p>
            <w:pPr>
              <w:pStyle w:val="TableParagraph"/>
              <w:spacing w:line="240" w:lineRule="auto" w:before="43"/>
              <w:ind w:left="115"/>
              <w:rPr>
                <w:sz w:val="24"/>
              </w:rPr>
            </w:pPr>
            <w:r>
              <w:rPr>
                <w:sz w:val="24"/>
              </w:rPr>
              <w:t>организации в течение следующих 5-и лет</w:t>
            </w:r>
          </w:p>
        </w:tc>
        <w:tc>
          <w:tcPr>
            <w:tcW w:w="2835" w:type="dxa"/>
          </w:tcPr>
          <w:p>
            <w:pPr>
              <w:pStyle w:val="TableParagraph"/>
              <w:spacing w:line="240" w:lineRule="auto"/>
              <w:ind w:left="0"/>
              <w:rPr>
                <w:sz w:val="24"/>
              </w:rPr>
            </w:pPr>
          </w:p>
        </w:tc>
      </w:tr>
    </w:tbl>
    <w:p>
      <w:pPr>
        <w:spacing w:after="0" w:line="240" w:lineRule="auto"/>
        <w:rPr>
          <w:sz w:val="24"/>
        </w:rPr>
        <w:sectPr>
          <w:pgSz w:w="12240" w:h="15840"/>
          <w:pgMar w:header="0" w:footer="1180" w:top="1120" w:bottom="1460" w:left="200" w:right="200"/>
        </w:sect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21"/>
        <w:gridCol w:w="2835"/>
      </w:tblGrid>
      <w:tr>
        <w:trPr>
          <w:trHeight w:val="635" w:hRule="atLeast"/>
        </w:trPr>
        <w:tc>
          <w:tcPr>
            <w:tcW w:w="7021" w:type="dxa"/>
          </w:tcPr>
          <w:p>
            <w:pPr>
              <w:pStyle w:val="TableParagraph"/>
              <w:spacing w:line="265" w:lineRule="exact"/>
              <w:ind w:left="175"/>
              <w:rPr>
                <w:sz w:val="24"/>
              </w:rPr>
            </w:pPr>
            <w:r>
              <w:rPr>
                <w:sz w:val="24"/>
              </w:rPr>
              <w:t>Появилось желание более активно участвовать в культурной</w:t>
            </w:r>
          </w:p>
          <w:p>
            <w:pPr>
              <w:pStyle w:val="TableParagraph"/>
              <w:spacing w:line="240" w:lineRule="auto" w:before="41"/>
              <w:ind w:left="115"/>
              <w:rPr>
                <w:sz w:val="24"/>
              </w:rPr>
            </w:pPr>
            <w:r>
              <w:rPr>
                <w:sz w:val="24"/>
              </w:rPr>
              <w:t>жизни образовательной организации</w:t>
            </w:r>
          </w:p>
        </w:tc>
        <w:tc>
          <w:tcPr>
            <w:tcW w:w="2835" w:type="dxa"/>
          </w:tcPr>
          <w:p>
            <w:pPr>
              <w:pStyle w:val="TableParagraph"/>
              <w:spacing w:line="240" w:lineRule="auto"/>
              <w:ind w:left="0"/>
              <w:rPr>
                <w:sz w:val="24"/>
              </w:rPr>
            </w:pPr>
          </w:p>
        </w:tc>
      </w:tr>
      <w:tr>
        <w:trPr>
          <w:trHeight w:val="952" w:hRule="atLeast"/>
        </w:trPr>
        <w:tc>
          <w:tcPr>
            <w:tcW w:w="7021" w:type="dxa"/>
          </w:tcPr>
          <w:p>
            <w:pPr>
              <w:pStyle w:val="TableParagraph"/>
              <w:spacing w:line="263" w:lineRule="exact"/>
              <w:ind w:left="115"/>
              <w:rPr>
                <w:sz w:val="24"/>
              </w:rPr>
            </w:pPr>
            <w:r>
              <w:rPr>
                <w:sz w:val="24"/>
              </w:rPr>
              <w:t>Заметили сокращение числа конфликтов с педагогическим и</w:t>
            </w:r>
          </w:p>
          <w:p>
            <w:pPr>
              <w:pStyle w:val="TableParagraph"/>
              <w:tabs>
                <w:tab w:pos="2134" w:val="left" w:leader="none"/>
                <w:tab w:pos="4188" w:val="left" w:leader="none"/>
                <w:tab w:pos="5800" w:val="left" w:leader="none"/>
              </w:tabs>
              <w:spacing w:line="310" w:lineRule="atLeast" w:before="9"/>
              <w:ind w:left="115" w:right="105"/>
              <w:rPr>
                <w:sz w:val="24"/>
              </w:rPr>
            </w:pPr>
            <w:r>
              <w:rPr>
                <w:sz w:val="24"/>
              </w:rPr>
              <w:t>родительским</w:t>
              <w:tab/>
              <w:t>сообществами</w:t>
              <w:tab/>
              <w:t>благодаря</w:t>
              <w:tab/>
            </w:r>
            <w:r>
              <w:rPr>
                <w:spacing w:val="-3"/>
                <w:sz w:val="24"/>
              </w:rPr>
              <w:t>программе </w:t>
            </w:r>
            <w:r>
              <w:rPr>
                <w:sz w:val="24"/>
              </w:rPr>
              <w:t>наставничества</w:t>
            </w:r>
          </w:p>
        </w:tc>
        <w:tc>
          <w:tcPr>
            <w:tcW w:w="2835" w:type="dxa"/>
          </w:tcPr>
          <w:p>
            <w:pPr>
              <w:pStyle w:val="TableParagraph"/>
              <w:spacing w:line="240" w:lineRule="auto"/>
              <w:ind w:left="0"/>
              <w:rPr>
                <w:sz w:val="24"/>
              </w:rPr>
            </w:pPr>
          </w:p>
        </w:tc>
      </w:tr>
      <w:tr>
        <w:trPr>
          <w:trHeight w:val="635" w:hRule="atLeast"/>
        </w:trPr>
        <w:tc>
          <w:tcPr>
            <w:tcW w:w="7021" w:type="dxa"/>
          </w:tcPr>
          <w:p>
            <w:pPr>
              <w:pStyle w:val="TableParagraph"/>
              <w:tabs>
                <w:tab w:pos="1693" w:val="left" w:leader="none"/>
                <w:tab w:pos="3614" w:val="left" w:leader="none"/>
                <w:tab w:pos="5598" w:val="left" w:leader="none"/>
              </w:tabs>
              <w:spacing w:line="263" w:lineRule="exact"/>
              <w:ind w:left="115"/>
              <w:rPr>
                <w:sz w:val="24"/>
              </w:rPr>
            </w:pPr>
            <w:r>
              <w:rPr>
                <w:sz w:val="24"/>
              </w:rPr>
              <w:t>Появилось</w:t>
              <w:tab/>
              <w:t>желание/силы</w:t>
              <w:tab/>
              <w:t>реализовывать</w:t>
              <w:tab/>
              <w:t>собственные</w:t>
            </w:r>
          </w:p>
          <w:p>
            <w:pPr>
              <w:pStyle w:val="TableParagraph"/>
              <w:spacing w:line="240" w:lineRule="auto" w:before="41"/>
              <w:ind w:left="115"/>
              <w:rPr>
                <w:sz w:val="24"/>
              </w:rPr>
            </w:pPr>
            <w:r>
              <w:rPr>
                <w:sz w:val="24"/>
              </w:rPr>
              <w:t>профессиональные работы: статьи, исследования</w:t>
            </w:r>
          </w:p>
        </w:tc>
        <w:tc>
          <w:tcPr>
            <w:tcW w:w="2835" w:type="dxa"/>
          </w:tcPr>
          <w:p>
            <w:pPr>
              <w:pStyle w:val="TableParagraph"/>
              <w:spacing w:line="240" w:lineRule="auto"/>
              <w:ind w:left="0"/>
              <w:rPr>
                <w:sz w:val="24"/>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2"/>
        </w:rPr>
      </w:pPr>
    </w:p>
    <w:p>
      <w:pPr>
        <w:pStyle w:val="Heading5"/>
        <w:numPr>
          <w:ilvl w:val="2"/>
          <w:numId w:val="175"/>
        </w:numPr>
        <w:tabs>
          <w:tab w:pos="2103" w:val="left" w:leader="none"/>
        </w:tabs>
        <w:spacing w:line="240" w:lineRule="auto" w:before="90" w:after="0"/>
        <w:ind w:left="2102" w:right="0" w:hanging="601"/>
        <w:jc w:val="left"/>
      </w:pPr>
      <w:bookmarkStart w:name="_bookmark89" w:id="164"/>
      <w:bookmarkEnd w:id="164"/>
      <w:r>
        <w:rPr>
          <w:b w:val="0"/>
        </w:rPr>
      </w:r>
      <w:bookmarkStart w:name="_bookmark89" w:id="165"/>
      <w:bookmarkEnd w:id="165"/>
      <w:r>
        <w:rPr/>
        <w:t>Фор</w:t>
      </w:r>
      <w:r>
        <w:rPr/>
        <w:t>ма наставничества «Работодатель –</w:t>
      </w:r>
      <w:r>
        <w:rPr>
          <w:spacing w:val="-2"/>
        </w:rPr>
        <w:t> </w:t>
      </w:r>
      <w:r>
        <w:rPr/>
        <w:t>ученик»</w:t>
      </w:r>
    </w:p>
    <w:p>
      <w:pPr>
        <w:pStyle w:val="BodyText"/>
        <w:rPr>
          <w:b/>
          <w:sz w:val="20"/>
        </w:rPr>
      </w:pPr>
    </w:p>
    <w:p>
      <w:pPr>
        <w:pStyle w:val="BodyText"/>
        <w:spacing w:before="2"/>
        <w:rPr>
          <w:b/>
          <w:sz w:val="11"/>
        </w:rPr>
      </w:pPr>
    </w:p>
    <w:tbl>
      <w:tblPr>
        <w:tblW w:w="0" w:type="auto"/>
        <w:jc w:val="left"/>
        <w:tblInd w:w="151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3109"/>
        <w:gridCol w:w="3123"/>
        <w:gridCol w:w="3109"/>
      </w:tblGrid>
      <w:tr>
        <w:trPr>
          <w:trHeight w:val="467" w:hRule="atLeast"/>
        </w:trPr>
        <w:tc>
          <w:tcPr>
            <w:tcW w:w="3109" w:type="dxa"/>
          </w:tcPr>
          <w:p>
            <w:pPr>
              <w:pStyle w:val="TableParagraph"/>
              <w:spacing w:line="240" w:lineRule="auto" w:before="71"/>
              <w:ind w:left="74"/>
              <w:rPr>
                <w:sz w:val="24"/>
              </w:rPr>
            </w:pPr>
            <w:r>
              <w:rPr>
                <w:sz w:val="24"/>
              </w:rPr>
              <w:t>Факторы SWOT</w:t>
            </w:r>
          </w:p>
        </w:tc>
        <w:tc>
          <w:tcPr>
            <w:tcW w:w="3123" w:type="dxa"/>
          </w:tcPr>
          <w:p>
            <w:pPr>
              <w:pStyle w:val="TableParagraph"/>
              <w:spacing w:line="240" w:lineRule="auto" w:before="71"/>
              <w:ind w:left="73"/>
              <w:rPr>
                <w:sz w:val="24"/>
              </w:rPr>
            </w:pPr>
            <w:r>
              <w:rPr>
                <w:sz w:val="24"/>
              </w:rPr>
              <w:t>Позитивные</w:t>
            </w:r>
          </w:p>
        </w:tc>
        <w:tc>
          <w:tcPr>
            <w:tcW w:w="3109" w:type="dxa"/>
          </w:tcPr>
          <w:p>
            <w:pPr>
              <w:pStyle w:val="TableParagraph"/>
              <w:spacing w:line="240" w:lineRule="auto" w:before="71"/>
              <w:ind w:left="73"/>
              <w:rPr>
                <w:sz w:val="24"/>
              </w:rPr>
            </w:pPr>
            <w:r>
              <w:rPr>
                <w:sz w:val="24"/>
              </w:rPr>
              <w:t>Негативные</w:t>
            </w:r>
          </w:p>
        </w:tc>
      </w:tr>
      <w:tr>
        <w:trPr>
          <w:trHeight w:val="786" w:hRule="atLeast"/>
        </w:trPr>
        <w:tc>
          <w:tcPr>
            <w:tcW w:w="3109" w:type="dxa"/>
          </w:tcPr>
          <w:p>
            <w:pPr>
              <w:pStyle w:val="TableParagraph"/>
              <w:spacing w:line="240" w:lineRule="auto" w:before="71"/>
              <w:ind w:left="74"/>
              <w:rPr>
                <w:sz w:val="24"/>
              </w:rPr>
            </w:pPr>
            <w:r>
              <w:rPr>
                <w:sz w:val="24"/>
              </w:rPr>
              <w:t>Внутренние</w:t>
            </w:r>
          </w:p>
        </w:tc>
        <w:tc>
          <w:tcPr>
            <w:tcW w:w="3123" w:type="dxa"/>
          </w:tcPr>
          <w:p>
            <w:pPr>
              <w:pStyle w:val="TableParagraph"/>
              <w:spacing w:line="240" w:lineRule="auto" w:before="71"/>
              <w:ind w:left="73"/>
              <w:rPr>
                <w:sz w:val="24"/>
              </w:rPr>
            </w:pPr>
            <w:r>
              <w:rPr>
                <w:sz w:val="24"/>
              </w:rPr>
              <w:t>Сильные стороны</w:t>
            </w:r>
          </w:p>
        </w:tc>
        <w:tc>
          <w:tcPr>
            <w:tcW w:w="3109" w:type="dxa"/>
          </w:tcPr>
          <w:p>
            <w:pPr>
              <w:pStyle w:val="TableParagraph"/>
              <w:spacing w:line="240" w:lineRule="auto" w:before="71"/>
              <w:ind w:left="73"/>
              <w:rPr>
                <w:sz w:val="24"/>
              </w:rPr>
            </w:pPr>
            <w:r>
              <w:rPr>
                <w:sz w:val="24"/>
              </w:rPr>
              <w:t>Слабые стороны</w:t>
            </w:r>
          </w:p>
        </w:tc>
      </w:tr>
      <w:tr>
        <w:trPr>
          <w:trHeight w:val="784" w:hRule="atLeast"/>
        </w:trPr>
        <w:tc>
          <w:tcPr>
            <w:tcW w:w="3109" w:type="dxa"/>
          </w:tcPr>
          <w:p>
            <w:pPr>
              <w:pStyle w:val="TableParagraph"/>
              <w:spacing w:line="240" w:lineRule="auto" w:before="68"/>
              <w:ind w:left="74"/>
              <w:rPr>
                <w:sz w:val="24"/>
              </w:rPr>
            </w:pPr>
            <w:r>
              <w:rPr>
                <w:sz w:val="24"/>
              </w:rPr>
              <w:t>Внешние</w:t>
            </w:r>
          </w:p>
        </w:tc>
        <w:tc>
          <w:tcPr>
            <w:tcW w:w="3123" w:type="dxa"/>
          </w:tcPr>
          <w:p>
            <w:pPr>
              <w:pStyle w:val="TableParagraph"/>
              <w:spacing w:line="240" w:lineRule="auto" w:before="68"/>
              <w:ind w:left="73"/>
              <w:rPr>
                <w:sz w:val="24"/>
              </w:rPr>
            </w:pPr>
            <w:r>
              <w:rPr>
                <w:sz w:val="24"/>
              </w:rPr>
              <w:t>Возможности</w:t>
            </w:r>
          </w:p>
        </w:tc>
        <w:tc>
          <w:tcPr>
            <w:tcW w:w="3109" w:type="dxa"/>
          </w:tcPr>
          <w:p>
            <w:pPr>
              <w:pStyle w:val="TableParagraph"/>
              <w:spacing w:line="240" w:lineRule="auto" w:before="68"/>
              <w:ind w:left="73"/>
              <w:rPr>
                <w:sz w:val="24"/>
              </w:rPr>
            </w:pPr>
            <w:r>
              <w:rPr>
                <w:sz w:val="24"/>
              </w:rPr>
              <w:t>Угрозы</w:t>
            </w:r>
          </w:p>
        </w:tc>
      </w:tr>
    </w:tbl>
    <w:p>
      <w:pPr>
        <w:pStyle w:val="BodyText"/>
        <w:spacing w:before="1"/>
        <w:rPr>
          <w:b/>
          <w:sz w:val="27"/>
        </w:rPr>
      </w:pPr>
    </w:p>
    <w:p>
      <w:pPr>
        <w:pStyle w:val="BodyText"/>
        <w:spacing w:line="276" w:lineRule="auto"/>
        <w:ind w:left="2210" w:right="5578"/>
      </w:pPr>
      <w:r>
        <w:rPr/>
        <w:t>Личностная оценка наставляемых Всего участников –</w:t>
      </w:r>
    </w:p>
    <w:p>
      <w:pPr>
        <w:pStyle w:val="BodyText"/>
        <w:spacing w:before="1"/>
        <w:ind w:left="2210"/>
      </w:pPr>
      <w:r>
        <w:rPr/>
        <w:t>Из них:</w:t>
      </w:r>
    </w:p>
    <w:p>
      <w:pPr>
        <w:pStyle w:val="BodyText"/>
        <w:spacing w:before="1"/>
        <w:rPr>
          <w:sz w:val="31"/>
        </w:rPr>
      </w:pPr>
    </w:p>
    <w:p>
      <w:pPr>
        <w:pStyle w:val="BodyText"/>
        <w:tabs>
          <w:tab w:pos="5565" w:val="left" w:leader="none"/>
        </w:tabs>
        <w:ind w:left="781"/>
      </w:pPr>
      <w:r>
        <w:rPr/>
        <w:t>Довольны</w:t>
      </w:r>
      <w:r>
        <w:rPr>
          <w:spacing w:val="-3"/>
        </w:rPr>
        <w:t> </w:t>
      </w:r>
      <w:r>
        <w:rPr/>
        <w:t>совместной</w:t>
      </w:r>
      <w:r>
        <w:rPr>
          <w:spacing w:val="-2"/>
        </w:rPr>
        <w:t> </w:t>
      </w:r>
      <w:r>
        <w:rPr/>
        <w:t>работой</w:t>
        <w:tab/>
        <w:t>Довольны результатом</w:t>
      </w:r>
    </w:p>
    <w:p>
      <w:pPr>
        <w:pStyle w:val="BodyText"/>
        <w:rPr>
          <w:sz w:val="20"/>
        </w:rPr>
      </w:pPr>
    </w:p>
    <w:p>
      <w:pPr>
        <w:pStyle w:val="BodyText"/>
        <w:rPr>
          <w:sz w:val="20"/>
        </w:rPr>
      </w:pPr>
    </w:p>
    <w:p>
      <w:pPr>
        <w:pStyle w:val="BodyText"/>
        <w:spacing w:before="4"/>
        <w:rPr>
          <w:sz w:val="1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21"/>
        <w:gridCol w:w="2761"/>
      </w:tblGrid>
      <w:tr>
        <w:trPr>
          <w:trHeight w:val="952" w:hRule="atLeast"/>
        </w:trPr>
        <w:tc>
          <w:tcPr>
            <w:tcW w:w="7021" w:type="dxa"/>
          </w:tcPr>
          <w:p>
            <w:pPr>
              <w:pStyle w:val="TableParagraph"/>
              <w:spacing w:line="240" w:lineRule="auto"/>
              <w:ind w:left="0"/>
              <w:rPr>
                <w:sz w:val="27"/>
              </w:rPr>
            </w:pPr>
          </w:p>
          <w:p>
            <w:pPr>
              <w:pStyle w:val="TableParagraph"/>
              <w:spacing w:line="240" w:lineRule="auto"/>
              <w:ind w:left="115"/>
              <w:rPr>
                <w:sz w:val="24"/>
              </w:rPr>
            </w:pPr>
            <w:r>
              <w:rPr>
                <w:sz w:val="24"/>
              </w:rPr>
              <w:t>Характеристика</w:t>
            </w:r>
          </w:p>
        </w:tc>
        <w:tc>
          <w:tcPr>
            <w:tcW w:w="2761" w:type="dxa"/>
          </w:tcPr>
          <w:p>
            <w:pPr>
              <w:pStyle w:val="TableParagraph"/>
              <w:spacing w:line="276" w:lineRule="auto"/>
              <w:rPr>
                <w:sz w:val="24"/>
              </w:rPr>
            </w:pPr>
            <w:r>
              <w:rPr>
                <w:sz w:val="24"/>
              </w:rPr>
              <w:t>Количество участников, отметивших ее у себя</w:t>
            </w:r>
          </w:p>
          <w:p>
            <w:pPr>
              <w:pStyle w:val="TableParagraph"/>
              <w:spacing w:line="240" w:lineRule="auto"/>
              <w:rPr>
                <w:sz w:val="24"/>
              </w:rPr>
            </w:pPr>
            <w:r>
              <w:rPr>
                <w:sz w:val="24"/>
              </w:rPr>
              <w:t>(для себя)</w:t>
            </w:r>
          </w:p>
        </w:tc>
      </w:tr>
      <w:tr>
        <w:trPr>
          <w:trHeight w:val="499" w:hRule="atLeast"/>
        </w:trPr>
        <w:tc>
          <w:tcPr>
            <w:tcW w:w="7021" w:type="dxa"/>
          </w:tcPr>
          <w:p>
            <w:pPr>
              <w:pStyle w:val="TableParagraph"/>
              <w:spacing w:line="240" w:lineRule="auto" w:before="86"/>
              <w:ind w:left="115"/>
              <w:rPr>
                <w:sz w:val="24"/>
              </w:rPr>
            </w:pPr>
            <w:r>
              <w:rPr>
                <w:sz w:val="24"/>
              </w:rPr>
              <w:t>Понравилось участвовать в программе</w:t>
            </w:r>
          </w:p>
        </w:tc>
        <w:tc>
          <w:tcPr>
            <w:tcW w:w="2761" w:type="dxa"/>
          </w:tcPr>
          <w:p>
            <w:pPr>
              <w:pStyle w:val="TableParagraph"/>
              <w:spacing w:line="240" w:lineRule="auto"/>
              <w:ind w:left="0"/>
              <w:rPr>
                <w:sz w:val="24"/>
              </w:rPr>
            </w:pPr>
          </w:p>
        </w:tc>
      </w:tr>
      <w:tr>
        <w:trPr>
          <w:trHeight w:val="539" w:hRule="atLeast"/>
        </w:trPr>
        <w:tc>
          <w:tcPr>
            <w:tcW w:w="7021" w:type="dxa"/>
          </w:tcPr>
          <w:p>
            <w:pPr>
              <w:pStyle w:val="TableParagraph"/>
              <w:spacing w:line="240" w:lineRule="auto" w:before="107"/>
              <w:ind w:left="115"/>
              <w:rPr>
                <w:sz w:val="24"/>
              </w:rPr>
            </w:pPr>
            <w:r>
              <w:rPr>
                <w:sz w:val="24"/>
              </w:rPr>
              <w:t>Хотели продолжить работу в программе наставничества</w:t>
            </w:r>
          </w:p>
        </w:tc>
        <w:tc>
          <w:tcPr>
            <w:tcW w:w="2761" w:type="dxa"/>
          </w:tcPr>
          <w:p>
            <w:pPr>
              <w:pStyle w:val="TableParagraph"/>
              <w:spacing w:line="240" w:lineRule="auto"/>
              <w:ind w:left="0"/>
              <w:rPr>
                <w:sz w:val="24"/>
              </w:rPr>
            </w:pPr>
          </w:p>
        </w:tc>
      </w:tr>
      <w:tr>
        <w:trPr>
          <w:trHeight w:val="681" w:hRule="atLeast"/>
        </w:trPr>
        <w:tc>
          <w:tcPr>
            <w:tcW w:w="7021" w:type="dxa"/>
          </w:tcPr>
          <w:p>
            <w:pPr>
              <w:pStyle w:val="TableParagraph"/>
              <w:spacing w:line="276" w:lineRule="auto" w:before="18"/>
              <w:ind w:left="115"/>
              <w:rPr>
                <w:sz w:val="24"/>
              </w:rPr>
            </w:pPr>
            <w:r>
              <w:rPr>
                <w:sz w:val="24"/>
              </w:rPr>
              <w:t>Появилось желание посещать кружки по интересам, а также внеурочные мероприятия по профессиональной подготовке</w:t>
            </w:r>
          </w:p>
        </w:tc>
        <w:tc>
          <w:tcPr>
            <w:tcW w:w="2761" w:type="dxa"/>
          </w:tcPr>
          <w:p>
            <w:pPr>
              <w:pStyle w:val="TableParagraph"/>
              <w:spacing w:line="240" w:lineRule="auto"/>
              <w:ind w:left="0"/>
              <w:rPr>
                <w:sz w:val="24"/>
              </w:rPr>
            </w:pPr>
          </w:p>
        </w:tc>
      </w:tr>
      <w:tr>
        <w:trPr>
          <w:trHeight w:val="460" w:hRule="atLeast"/>
        </w:trPr>
        <w:tc>
          <w:tcPr>
            <w:tcW w:w="7021" w:type="dxa"/>
          </w:tcPr>
          <w:p>
            <w:pPr>
              <w:pStyle w:val="TableParagraph"/>
              <w:spacing w:line="240" w:lineRule="auto" w:before="66"/>
              <w:ind w:left="115"/>
              <w:rPr>
                <w:sz w:val="24"/>
              </w:rPr>
            </w:pPr>
            <w:r>
              <w:rPr>
                <w:sz w:val="24"/>
              </w:rPr>
              <w:t>Стал лучшее понимать собственное профессиональное будущее</w:t>
            </w:r>
          </w:p>
        </w:tc>
        <w:tc>
          <w:tcPr>
            <w:tcW w:w="2761" w:type="dxa"/>
          </w:tcPr>
          <w:p>
            <w:pPr>
              <w:pStyle w:val="TableParagraph"/>
              <w:spacing w:line="240" w:lineRule="auto"/>
              <w:ind w:left="0"/>
              <w:rPr>
                <w:sz w:val="24"/>
              </w:rPr>
            </w:pPr>
          </w:p>
        </w:tc>
      </w:tr>
    </w:tbl>
    <w:p>
      <w:pPr>
        <w:spacing w:after="0" w:line="240" w:lineRule="auto"/>
        <w:rPr>
          <w:sz w:val="24"/>
        </w:rPr>
        <w:sectPr>
          <w:pgSz w:w="12240" w:h="15840"/>
          <w:pgMar w:header="0" w:footer="1180" w:top="1140" w:bottom="1460" w:left="200" w:right="200"/>
        </w:sect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21"/>
        <w:gridCol w:w="2761"/>
      </w:tblGrid>
      <w:tr>
        <w:trPr>
          <w:trHeight w:val="501" w:hRule="atLeast"/>
        </w:trPr>
        <w:tc>
          <w:tcPr>
            <w:tcW w:w="7021" w:type="dxa"/>
            <w:tcBorders>
              <w:top w:val="nil"/>
            </w:tcBorders>
          </w:tcPr>
          <w:p>
            <w:pPr>
              <w:pStyle w:val="TableParagraph"/>
              <w:spacing w:line="240" w:lineRule="auto" w:before="88"/>
              <w:ind w:left="175"/>
              <w:rPr>
                <w:sz w:val="24"/>
              </w:rPr>
            </w:pPr>
            <w:r>
              <w:rPr>
                <w:sz w:val="24"/>
              </w:rPr>
              <w:t>Возрос интерес к одной или нескольким профессиям</w:t>
            </w:r>
          </w:p>
        </w:tc>
        <w:tc>
          <w:tcPr>
            <w:tcW w:w="2761" w:type="dxa"/>
            <w:tcBorders>
              <w:top w:val="nil"/>
            </w:tcBorders>
          </w:tcPr>
          <w:p>
            <w:pPr>
              <w:pStyle w:val="TableParagraph"/>
              <w:spacing w:line="240" w:lineRule="auto"/>
              <w:ind w:left="0"/>
              <w:rPr>
                <w:sz w:val="24"/>
              </w:rPr>
            </w:pPr>
          </w:p>
        </w:tc>
      </w:tr>
      <w:tr>
        <w:trPr>
          <w:trHeight w:val="679" w:hRule="atLeast"/>
        </w:trPr>
        <w:tc>
          <w:tcPr>
            <w:tcW w:w="7021" w:type="dxa"/>
          </w:tcPr>
          <w:p>
            <w:pPr>
              <w:pStyle w:val="TableParagraph"/>
              <w:spacing w:line="240" w:lineRule="auto" w:before="177"/>
              <w:ind w:left="175"/>
              <w:rPr>
                <w:sz w:val="24"/>
              </w:rPr>
            </w:pPr>
            <w:r>
              <w:rPr>
                <w:sz w:val="24"/>
              </w:rPr>
              <w:t>Появилось желание изучать что-то помимо школьной программы</w:t>
            </w:r>
          </w:p>
        </w:tc>
        <w:tc>
          <w:tcPr>
            <w:tcW w:w="2761" w:type="dxa"/>
          </w:tcPr>
          <w:p>
            <w:pPr>
              <w:pStyle w:val="TableParagraph"/>
              <w:spacing w:line="240" w:lineRule="auto"/>
              <w:ind w:left="0"/>
              <w:rPr>
                <w:sz w:val="24"/>
              </w:rPr>
            </w:pPr>
          </w:p>
        </w:tc>
      </w:tr>
      <w:tr>
        <w:trPr>
          <w:trHeight w:val="635" w:hRule="atLeast"/>
        </w:trPr>
        <w:tc>
          <w:tcPr>
            <w:tcW w:w="7021" w:type="dxa"/>
          </w:tcPr>
          <w:p>
            <w:pPr>
              <w:pStyle w:val="TableParagraph"/>
              <w:tabs>
                <w:tab w:pos="1455" w:val="left" w:leader="none"/>
                <w:tab w:pos="2172" w:val="left" w:leader="none"/>
                <w:tab w:pos="2753" w:val="left" w:leader="none"/>
                <w:tab w:pos="4153" w:val="left" w:leader="none"/>
                <w:tab w:pos="5761" w:val="left" w:leader="none"/>
                <w:tab w:pos="6793" w:val="left" w:leader="none"/>
              </w:tabs>
              <w:ind w:left="115"/>
              <w:rPr>
                <w:sz w:val="24"/>
              </w:rPr>
            </w:pPr>
            <w:r>
              <w:rPr>
                <w:sz w:val="24"/>
              </w:rPr>
              <w:t>Появились</w:t>
              <w:tab/>
              <w:t>идеи</w:t>
              <w:tab/>
              <w:t>для</w:t>
              <w:tab/>
              <w:t>реализации</w:t>
              <w:tab/>
              <w:t>собственного</w:t>
              <w:tab/>
              <w:t>проекта</w:t>
              <w:tab/>
              <w:t>в</w:t>
            </w:r>
          </w:p>
          <w:p>
            <w:pPr>
              <w:pStyle w:val="TableParagraph"/>
              <w:spacing w:line="240" w:lineRule="auto" w:before="43"/>
              <w:ind w:left="115"/>
              <w:rPr>
                <w:sz w:val="24"/>
              </w:rPr>
            </w:pPr>
            <w:r>
              <w:rPr>
                <w:sz w:val="24"/>
              </w:rPr>
              <w:t>интересующей области</w:t>
            </w:r>
          </w:p>
        </w:tc>
        <w:tc>
          <w:tcPr>
            <w:tcW w:w="2761" w:type="dxa"/>
          </w:tcPr>
          <w:p>
            <w:pPr>
              <w:pStyle w:val="TableParagraph"/>
              <w:spacing w:line="240" w:lineRule="auto"/>
              <w:ind w:left="0"/>
              <w:rPr>
                <w:sz w:val="24"/>
              </w:rPr>
            </w:pPr>
          </w:p>
        </w:tc>
      </w:tr>
      <w:tr>
        <w:trPr>
          <w:trHeight w:val="839" w:hRule="atLeast"/>
        </w:trPr>
        <w:tc>
          <w:tcPr>
            <w:tcW w:w="7021" w:type="dxa"/>
          </w:tcPr>
          <w:p>
            <w:pPr>
              <w:pStyle w:val="TableParagraph"/>
              <w:spacing w:line="276" w:lineRule="auto" w:before="97"/>
              <w:ind w:left="115"/>
              <w:rPr>
                <w:sz w:val="24"/>
              </w:rPr>
            </w:pPr>
            <w:r>
              <w:rPr>
                <w:sz w:val="24"/>
              </w:rPr>
              <w:t>Планирует работать на организациях, участвующих в программе наставничества</w:t>
            </w:r>
          </w:p>
        </w:tc>
        <w:tc>
          <w:tcPr>
            <w:tcW w:w="2761" w:type="dxa"/>
          </w:tcPr>
          <w:p>
            <w:pPr>
              <w:pStyle w:val="TableParagraph"/>
              <w:spacing w:line="240" w:lineRule="auto"/>
              <w:ind w:left="0"/>
              <w:rPr>
                <w:sz w:val="24"/>
              </w:rPr>
            </w:pPr>
          </w:p>
        </w:tc>
      </w:tr>
    </w:tbl>
    <w:p>
      <w:pPr>
        <w:pStyle w:val="BodyText"/>
        <w:spacing w:before="1"/>
        <w:rPr>
          <w:sz w:val="20"/>
        </w:rPr>
      </w:pPr>
    </w:p>
    <w:p>
      <w:pPr>
        <w:pStyle w:val="BodyText"/>
        <w:spacing w:line="276" w:lineRule="auto" w:before="90"/>
        <w:ind w:left="2210" w:right="6293"/>
      </w:pPr>
      <w:r>
        <w:rPr/>
        <w:t>Личностная оценка наставников Всего участников –</w:t>
      </w:r>
    </w:p>
    <w:p>
      <w:pPr>
        <w:pStyle w:val="BodyText"/>
        <w:spacing w:line="275" w:lineRule="exact"/>
        <w:ind w:left="2210"/>
      </w:pPr>
      <w:r>
        <w:rPr/>
        <w:t>Из них:</w:t>
      </w:r>
    </w:p>
    <w:p>
      <w:pPr>
        <w:pStyle w:val="BodyText"/>
        <w:spacing w:before="4"/>
        <w:rPr>
          <w:sz w:val="31"/>
        </w:rPr>
      </w:pPr>
    </w:p>
    <w:p>
      <w:pPr>
        <w:pStyle w:val="BodyText"/>
        <w:tabs>
          <w:tab w:pos="6286" w:val="left" w:leader="none"/>
        </w:tabs>
        <w:ind w:left="1502"/>
      </w:pPr>
      <w:r>
        <w:rPr/>
        <w:t>Довольны</w:t>
      </w:r>
      <w:r>
        <w:rPr>
          <w:spacing w:val="-3"/>
        </w:rPr>
        <w:t> </w:t>
      </w:r>
      <w:r>
        <w:rPr/>
        <w:t>совместной</w:t>
      </w:r>
      <w:r>
        <w:rPr>
          <w:spacing w:val="-2"/>
        </w:rPr>
        <w:t> </w:t>
      </w:r>
      <w:r>
        <w:rPr/>
        <w:t>работой</w:t>
        <w:tab/>
        <w:t>Довольны результатом</w:t>
      </w:r>
    </w:p>
    <w:p>
      <w:pPr>
        <w:pStyle w:val="BodyText"/>
        <w:rPr>
          <w:sz w:val="20"/>
        </w:rPr>
      </w:pPr>
    </w:p>
    <w:p>
      <w:pPr>
        <w:pStyle w:val="BodyText"/>
        <w:rPr>
          <w:sz w:val="20"/>
        </w:rPr>
      </w:pPr>
    </w:p>
    <w:p>
      <w:pPr>
        <w:pStyle w:val="BodyText"/>
        <w:rPr>
          <w:sz w:val="20"/>
        </w:rPr>
      </w:pPr>
    </w:p>
    <w:p>
      <w:pPr>
        <w:pStyle w:val="BodyText"/>
        <w:spacing w:before="8"/>
        <w:rPr>
          <w:sz w:val="16"/>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21"/>
        <w:gridCol w:w="2626"/>
      </w:tblGrid>
      <w:tr>
        <w:trPr>
          <w:trHeight w:val="950" w:hRule="atLeast"/>
        </w:trPr>
        <w:tc>
          <w:tcPr>
            <w:tcW w:w="7021" w:type="dxa"/>
          </w:tcPr>
          <w:p>
            <w:pPr>
              <w:pStyle w:val="TableParagraph"/>
              <w:spacing w:line="240" w:lineRule="auto"/>
              <w:ind w:left="0"/>
              <w:rPr>
                <w:sz w:val="27"/>
              </w:rPr>
            </w:pPr>
          </w:p>
          <w:p>
            <w:pPr>
              <w:pStyle w:val="TableParagraph"/>
              <w:spacing w:line="240" w:lineRule="auto"/>
              <w:ind w:left="115"/>
              <w:rPr>
                <w:sz w:val="24"/>
              </w:rPr>
            </w:pPr>
            <w:r>
              <w:rPr>
                <w:sz w:val="24"/>
              </w:rPr>
              <w:t>Характеристика</w:t>
            </w:r>
          </w:p>
        </w:tc>
        <w:tc>
          <w:tcPr>
            <w:tcW w:w="2626" w:type="dxa"/>
          </w:tcPr>
          <w:p>
            <w:pPr>
              <w:pStyle w:val="TableParagraph"/>
              <w:spacing w:line="276" w:lineRule="auto"/>
              <w:ind w:right="1256"/>
              <w:rPr>
                <w:sz w:val="24"/>
              </w:rPr>
            </w:pPr>
            <w:r>
              <w:rPr>
                <w:sz w:val="24"/>
              </w:rPr>
              <w:t>Количество участников,</w:t>
            </w:r>
          </w:p>
          <w:p>
            <w:pPr>
              <w:pStyle w:val="TableParagraph"/>
              <w:spacing w:line="275" w:lineRule="exact"/>
              <w:rPr>
                <w:sz w:val="24"/>
              </w:rPr>
            </w:pPr>
            <w:r>
              <w:rPr>
                <w:sz w:val="24"/>
              </w:rPr>
              <w:t>отметивших ее у себя</w:t>
            </w:r>
          </w:p>
        </w:tc>
      </w:tr>
      <w:tr>
        <w:trPr>
          <w:trHeight w:val="542" w:hRule="atLeast"/>
        </w:trPr>
        <w:tc>
          <w:tcPr>
            <w:tcW w:w="7021" w:type="dxa"/>
          </w:tcPr>
          <w:p>
            <w:pPr>
              <w:pStyle w:val="TableParagraph"/>
              <w:spacing w:line="240" w:lineRule="auto" w:before="107"/>
              <w:ind w:left="175"/>
              <w:rPr>
                <w:sz w:val="24"/>
              </w:rPr>
            </w:pPr>
            <w:r>
              <w:rPr>
                <w:sz w:val="24"/>
              </w:rPr>
              <w:t>Понравилось участвовать в программе</w:t>
            </w:r>
          </w:p>
        </w:tc>
        <w:tc>
          <w:tcPr>
            <w:tcW w:w="2626" w:type="dxa"/>
          </w:tcPr>
          <w:p>
            <w:pPr>
              <w:pStyle w:val="TableParagraph"/>
              <w:spacing w:line="240" w:lineRule="auto"/>
              <w:ind w:left="0"/>
              <w:rPr>
                <w:sz w:val="24"/>
              </w:rPr>
            </w:pPr>
          </w:p>
        </w:tc>
      </w:tr>
      <w:tr>
        <w:trPr>
          <w:trHeight w:val="539" w:hRule="atLeast"/>
        </w:trPr>
        <w:tc>
          <w:tcPr>
            <w:tcW w:w="7021" w:type="dxa"/>
          </w:tcPr>
          <w:p>
            <w:pPr>
              <w:pStyle w:val="TableParagraph"/>
              <w:spacing w:line="240" w:lineRule="auto" w:before="104"/>
              <w:ind w:left="115"/>
              <w:rPr>
                <w:sz w:val="24"/>
              </w:rPr>
            </w:pPr>
            <w:r>
              <w:rPr>
                <w:sz w:val="24"/>
              </w:rPr>
              <w:t>Хотели бы продолжить работу в программе наставничества</w:t>
            </w:r>
          </w:p>
        </w:tc>
        <w:tc>
          <w:tcPr>
            <w:tcW w:w="2626" w:type="dxa"/>
          </w:tcPr>
          <w:p>
            <w:pPr>
              <w:pStyle w:val="TableParagraph"/>
              <w:spacing w:line="240" w:lineRule="auto"/>
              <w:ind w:left="0"/>
              <w:rPr>
                <w:sz w:val="24"/>
              </w:rPr>
            </w:pPr>
          </w:p>
        </w:tc>
      </w:tr>
      <w:tr>
        <w:trPr>
          <w:trHeight w:val="633" w:hRule="atLeast"/>
        </w:trPr>
        <w:tc>
          <w:tcPr>
            <w:tcW w:w="7021" w:type="dxa"/>
          </w:tcPr>
          <w:p>
            <w:pPr>
              <w:pStyle w:val="TableParagraph"/>
              <w:tabs>
                <w:tab w:pos="1638" w:val="left" w:leader="none"/>
                <w:tab w:pos="2921" w:val="left" w:leader="none"/>
                <w:tab w:pos="4110" w:val="left" w:leader="none"/>
                <w:tab w:pos="5696" w:val="left" w:leader="none"/>
              </w:tabs>
              <w:spacing w:line="271" w:lineRule="exact"/>
              <w:ind w:left="115"/>
              <w:rPr>
                <w:sz w:val="24"/>
              </w:rPr>
            </w:pPr>
            <w:r>
              <w:rPr>
                <w:sz w:val="24"/>
              </w:rPr>
              <w:t>Появилось</w:t>
              <w:tab/>
              <w:t>желание</w:t>
              <w:tab/>
              <w:t>создать</w:t>
              <w:tab/>
              <w:t>устойчивое</w:t>
              <w:tab/>
              <w:t>сообщество</w:t>
            </w:r>
          </w:p>
          <w:p>
            <w:pPr>
              <w:pStyle w:val="TableParagraph"/>
              <w:spacing w:line="240" w:lineRule="auto" w:before="41"/>
              <w:ind w:left="115"/>
              <w:rPr>
                <w:sz w:val="24"/>
              </w:rPr>
            </w:pPr>
            <w:r>
              <w:rPr>
                <w:sz w:val="24"/>
              </w:rPr>
              <w:t>предпринимателей и образовательных организаций</w:t>
            </w:r>
          </w:p>
        </w:tc>
        <w:tc>
          <w:tcPr>
            <w:tcW w:w="2626" w:type="dxa"/>
          </w:tcPr>
          <w:p>
            <w:pPr>
              <w:pStyle w:val="TableParagraph"/>
              <w:spacing w:line="240" w:lineRule="auto"/>
              <w:ind w:left="0"/>
              <w:rPr>
                <w:sz w:val="24"/>
              </w:rPr>
            </w:pPr>
          </w:p>
        </w:tc>
      </w:tr>
      <w:tr>
        <w:trPr>
          <w:trHeight w:val="635" w:hRule="atLeast"/>
        </w:trPr>
        <w:tc>
          <w:tcPr>
            <w:tcW w:w="7021" w:type="dxa"/>
          </w:tcPr>
          <w:p>
            <w:pPr>
              <w:pStyle w:val="TableParagraph"/>
              <w:spacing w:line="273" w:lineRule="exact"/>
              <w:ind w:left="115"/>
              <w:rPr>
                <w:sz w:val="24"/>
              </w:rPr>
            </w:pPr>
            <w:r>
              <w:rPr>
                <w:sz w:val="24"/>
              </w:rPr>
              <w:t>Хотели бы заниматься всесторонней поддержкой талантливой</w:t>
            </w:r>
          </w:p>
          <w:p>
            <w:pPr>
              <w:pStyle w:val="TableParagraph"/>
              <w:spacing w:line="240" w:lineRule="auto" w:before="41"/>
              <w:ind w:left="115"/>
              <w:rPr>
                <w:sz w:val="24"/>
              </w:rPr>
            </w:pPr>
            <w:r>
              <w:rPr>
                <w:sz w:val="24"/>
              </w:rPr>
              <w:t>молодежи и образовательных инициатив</w:t>
            </w:r>
          </w:p>
        </w:tc>
        <w:tc>
          <w:tcPr>
            <w:tcW w:w="2626" w:type="dxa"/>
          </w:tcPr>
          <w:p>
            <w:pPr>
              <w:pStyle w:val="TableParagraph"/>
              <w:spacing w:line="240" w:lineRule="auto"/>
              <w:ind w:left="0"/>
              <w:rPr>
                <w:sz w:val="24"/>
              </w:rPr>
            </w:pPr>
          </w:p>
        </w:tc>
      </w:tr>
    </w:tbl>
    <w:p>
      <w:pPr>
        <w:pStyle w:val="BodyText"/>
        <w:rPr>
          <w:sz w:val="20"/>
        </w:rPr>
      </w:pPr>
    </w:p>
    <w:p>
      <w:pPr>
        <w:pStyle w:val="BodyText"/>
        <w:spacing w:before="11"/>
        <w:rPr>
          <w:sz w:val="16"/>
        </w:rPr>
      </w:pPr>
    </w:p>
    <w:p>
      <w:pPr>
        <w:pStyle w:val="Heading5"/>
        <w:numPr>
          <w:ilvl w:val="2"/>
          <w:numId w:val="175"/>
        </w:numPr>
        <w:tabs>
          <w:tab w:pos="2103" w:val="left" w:leader="none"/>
        </w:tabs>
        <w:spacing w:line="240" w:lineRule="auto" w:before="90" w:after="0"/>
        <w:ind w:left="2102" w:right="0" w:hanging="601"/>
        <w:jc w:val="left"/>
      </w:pPr>
      <w:bookmarkStart w:name="_bookmark90" w:id="166"/>
      <w:bookmarkEnd w:id="166"/>
      <w:r>
        <w:rPr>
          <w:b w:val="0"/>
        </w:rPr>
      </w:r>
      <w:bookmarkStart w:name="_bookmark90" w:id="167"/>
      <w:bookmarkEnd w:id="167"/>
      <w:r>
        <w:rPr/>
        <w:t>Фор</w:t>
      </w:r>
      <w:r>
        <w:rPr/>
        <w:t>ма наставничества “работодатель –</w:t>
      </w:r>
      <w:r>
        <w:rPr>
          <w:spacing w:val="-3"/>
        </w:rPr>
        <w:t> </w:t>
      </w:r>
      <w:r>
        <w:rPr/>
        <w:t>студент”</w:t>
      </w:r>
    </w:p>
    <w:p>
      <w:pPr>
        <w:pStyle w:val="BodyText"/>
        <w:rPr>
          <w:b/>
          <w:sz w:val="20"/>
        </w:rPr>
      </w:pPr>
    </w:p>
    <w:p>
      <w:pPr>
        <w:pStyle w:val="BodyText"/>
        <w:spacing w:before="4"/>
        <w:rPr>
          <w:b/>
          <w:sz w:val="11"/>
        </w:rPr>
      </w:pPr>
    </w:p>
    <w:tbl>
      <w:tblPr>
        <w:tblW w:w="0" w:type="auto"/>
        <w:jc w:val="left"/>
        <w:tblInd w:w="1517"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top w:w="0" w:type="dxa"/>
          <w:left w:w="0" w:type="dxa"/>
          <w:bottom w:w="0" w:type="dxa"/>
          <w:right w:w="0" w:type="dxa"/>
        </w:tblCellMar>
        <w:tblLook w:val="01E0"/>
      </w:tblPr>
      <w:tblGrid>
        <w:gridCol w:w="3106"/>
        <w:gridCol w:w="3120"/>
        <w:gridCol w:w="3331"/>
      </w:tblGrid>
      <w:tr>
        <w:trPr>
          <w:trHeight w:val="467" w:hRule="atLeast"/>
        </w:trPr>
        <w:tc>
          <w:tcPr>
            <w:tcW w:w="3106" w:type="dxa"/>
          </w:tcPr>
          <w:p>
            <w:pPr>
              <w:pStyle w:val="TableParagraph"/>
              <w:spacing w:line="240" w:lineRule="auto" w:before="71"/>
              <w:ind w:left="74"/>
              <w:rPr>
                <w:sz w:val="24"/>
              </w:rPr>
            </w:pPr>
            <w:r>
              <w:rPr>
                <w:sz w:val="24"/>
              </w:rPr>
              <w:t>Факторы SWOT</w:t>
            </w:r>
          </w:p>
        </w:tc>
        <w:tc>
          <w:tcPr>
            <w:tcW w:w="3120" w:type="dxa"/>
          </w:tcPr>
          <w:p>
            <w:pPr>
              <w:pStyle w:val="TableParagraph"/>
              <w:spacing w:line="240" w:lineRule="auto" w:before="71"/>
              <w:ind w:left="74"/>
              <w:rPr>
                <w:sz w:val="24"/>
              </w:rPr>
            </w:pPr>
            <w:r>
              <w:rPr>
                <w:sz w:val="24"/>
              </w:rPr>
              <w:t>Позитивные</w:t>
            </w:r>
          </w:p>
        </w:tc>
        <w:tc>
          <w:tcPr>
            <w:tcW w:w="3331" w:type="dxa"/>
          </w:tcPr>
          <w:p>
            <w:pPr>
              <w:pStyle w:val="TableParagraph"/>
              <w:spacing w:line="240" w:lineRule="auto" w:before="71"/>
              <w:ind w:left="74"/>
              <w:rPr>
                <w:sz w:val="24"/>
              </w:rPr>
            </w:pPr>
            <w:r>
              <w:rPr>
                <w:sz w:val="24"/>
              </w:rPr>
              <w:t>Негативные</w:t>
            </w:r>
          </w:p>
        </w:tc>
      </w:tr>
      <w:tr>
        <w:trPr>
          <w:trHeight w:val="784" w:hRule="atLeast"/>
        </w:trPr>
        <w:tc>
          <w:tcPr>
            <w:tcW w:w="3106" w:type="dxa"/>
          </w:tcPr>
          <w:p>
            <w:pPr>
              <w:pStyle w:val="TableParagraph"/>
              <w:spacing w:line="240" w:lineRule="auto" w:before="71"/>
              <w:ind w:left="74"/>
              <w:rPr>
                <w:sz w:val="24"/>
              </w:rPr>
            </w:pPr>
            <w:r>
              <w:rPr>
                <w:sz w:val="24"/>
              </w:rPr>
              <w:t>Внутренние</w:t>
            </w:r>
          </w:p>
        </w:tc>
        <w:tc>
          <w:tcPr>
            <w:tcW w:w="3120" w:type="dxa"/>
          </w:tcPr>
          <w:p>
            <w:pPr>
              <w:pStyle w:val="TableParagraph"/>
              <w:spacing w:line="240" w:lineRule="auto" w:before="71"/>
              <w:ind w:left="74"/>
              <w:rPr>
                <w:sz w:val="24"/>
              </w:rPr>
            </w:pPr>
            <w:r>
              <w:rPr>
                <w:sz w:val="24"/>
              </w:rPr>
              <w:t>Сильные стороны</w:t>
            </w:r>
          </w:p>
        </w:tc>
        <w:tc>
          <w:tcPr>
            <w:tcW w:w="3331" w:type="dxa"/>
          </w:tcPr>
          <w:p>
            <w:pPr>
              <w:pStyle w:val="TableParagraph"/>
              <w:spacing w:line="240" w:lineRule="auto" w:before="71"/>
              <w:ind w:left="74"/>
              <w:rPr>
                <w:sz w:val="24"/>
              </w:rPr>
            </w:pPr>
            <w:r>
              <w:rPr>
                <w:sz w:val="24"/>
              </w:rPr>
              <w:t>Слабые стороны</w:t>
            </w:r>
          </w:p>
        </w:tc>
      </w:tr>
      <w:tr>
        <w:trPr>
          <w:trHeight w:val="469" w:hRule="atLeast"/>
        </w:trPr>
        <w:tc>
          <w:tcPr>
            <w:tcW w:w="3106" w:type="dxa"/>
          </w:tcPr>
          <w:p>
            <w:pPr>
              <w:pStyle w:val="TableParagraph"/>
              <w:spacing w:line="240" w:lineRule="auto" w:before="71"/>
              <w:ind w:left="74"/>
              <w:rPr>
                <w:sz w:val="24"/>
              </w:rPr>
            </w:pPr>
            <w:r>
              <w:rPr>
                <w:sz w:val="24"/>
              </w:rPr>
              <w:t>Внешние</w:t>
            </w:r>
          </w:p>
        </w:tc>
        <w:tc>
          <w:tcPr>
            <w:tcW w:w="3120" w:type="dxa"/>
          </w:tcPr>
          <w:p>
            <w:pPr>
              <w:pStyle w:val="TableParagraph"/>
              <w:spacing w:line="240" w:lineRule="auto" w:before="71"/>
              <w:ind w:left="74"/>
              <w:rPr>
                <w:sz w:val="24"/>
              </w:rPr>
            </w:pPr>
            <w:r>
              <w:rPr>
                <w:sz w:val="24"/>
              </w:rPr>
              <w:t>Возможности</w:t>
            </w:r>
          </w:p>
        </w:tc>
        <w:tc>
          <w:tcPr>
            <w:tcW w:w="3331" w:type="dxa"/>
          </w:tcPr>
          <w:p>
            <w:pPr>
              <w:pStyle w:val="TableParagraph"/>
              <w:spacing w:line="240" w:lineRule="auto" w:before="71"/>
              <w:ind w:left="74"/>
              <w:rPr>
                <w:sz w:val="24"/>
              </w:rPr>
            </w:pPr>
            <w:r>
              <w:rPr>
                <w:sz w:val="24"/>
              </w:rPr>
              <w:t>Угрозы</w:t>
            </w:r>
          </w:p>
        </w:tc>
      </w:tr>
    </w:tbl>
    <w:p>
      <w:pPr>
        <w:pStyle w:val="BodyText"/>
        <w:rPr>
          <w:b/>
          <w:sz w:val="26"/>
        </w:rPr>
      </w:pPr>
    </w:p>
    <w:p>
      <w:pPr>
        <w:pStyle w:val="BodyText"/>
        <w:spacing w:before="7"/>
        <w:rPr>
          <w:b/>
          <w:sz w:val="28"/>
        </w:rPr>
      </w:pPr>
    </w:p>
    <w:p>
      <w:pPr>
        <w:pStyle w:val="BodyText"/>
        <w:spacing w:line="276" w:lineRule="auto"/>
        <w:ind w:left="2210" w:right="5578"/>
      </w:pPr>
      <w:r>
        <w:rPr/>
        <w:t>Личностная оценка наставляемых Всего участников –</w:t>
      </w:r>
    </w:p>
    <w:p>
      <w:pPr>
        <w:spacing w:after="0" w:line="276" w:lineRule="auto"/>
        <w:sectPr>
          <w:pgSz w:w="12240" w:h="15840"/>
          <w:pgMar w:header="0" w:footer="1180" w:top="1120" w:bottom="1460" w:left="200" w:right="200"/>
        </w:sectPr>
      </w:pPr>
    </w:p>
    <w:p>
      <w:pPr>
        <w:pStyle w:val="BodyText"/>
        <w:spacing w:before="67"/>
        <w:ind w:left="2210"/>
      </w:pPr>
      <w:r>
        <w:rPr/>
        <w:t>Из них:</w:t>
      </w:r>
    </w:p>
    <w:p>
      <w:pPr>
        <w:pStyle w:val="BodyText"/>
        <w:spacing w:before="4"/>
        <w:rPr>
          <w:sz w:val="31"/>
        </w:rPr>
      </w:pPr>
    </w:p>
    <w:p>
      <w:pPr>
        <w:pStyle w:val="BodyText"/>
        <w:tabs>
          <w:tab w:pos="5565" w:val="left" w:leader="none"/>
        </w:tabs>
        <w:ind w:left="781"/>
      </w:pPr>
      <w:r>
        <w:rPr/>
        <w:t>Довольны</w:t>
      </w:r>
      <w:r>
        <w:rPr>
          <w:spacing w:val="-3"/>
        </w:rPr>
        <w:t> </w:t>
      </w:r>
      <w:r>
        <w:rPr/>
        <w:t>совместной</w:t>
      </w:r>
      <w:r>
        <w:rPr>
          <w:spacing w:val="-2"/>
        </w:rPr>
        <w:t> </w:t>
      </w:r>
      <w:r>
        <w:rPr/>
        <w:t>работой</w:t>
        <w:tab/>
        <w:t>Довольны результатом</w:t>
      </w:r>
    </w:p>
    <w:p>
      <w:pPr>
        <w:pStyle w:val="BodyText"/>
        <w:rPr>
          <w:sz w:val="20"/>
        </w:rPr>
      </w:pPr>
    </w:p>
    <w:p>
      <w:pPr>
        <w:pStyle w:val="BodyText"/>
        <w:spacing w:before="6" w:after="1"/>
        <w:rPr>
          <w:sz w:val="11"/>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21"/>
        <w:gridCol w:w="2612"/>
      </w:tblGrid>
      <w:tr>
        <w:trPr>
          <w:trHeight w:val="1271" w:hRule="atLeast"/>
        </w:trPr>
        <w:tc>
          <w:tcPr>
            <w:tcW w:w="7021" w:type="dxa"/>
          </w:tcPr>
          <w:p>
            <w:pPr>
              <w:pStyle w:val="TableParagraph"/>
              <w:spacing w:line="240" w:lineRule="auto"/>
              <w:ind w:left="0"/>
              <w:rPr>
                <w:sz w:val="26"/>
              </w:rPr>
            </w:pPr>
          </w:p>
          <w:p>
            <w:pPr>
              <w:pStyle w:val="TableParagraph"/>
              <w:spacing w:line="240" w:lineRule="auto" w:before="172"/>
              <w:ind w:left="115"/>
              <w:rPr>
                <w:sz w:val="24"/>
              </w:rPr>
            </w:pPr>
            <w:r>
              <w:rPr>
                <w:sz w:val="24"/>
              </w:rPr>
              <w:t>Характеристика</w:t>
            </w:r>
          </w:p>
        </w:tc>
        <w:tc>
          <w:tcPr>
            <w:tcW w:w="2612" w:type="dxa"/>
          </w:tcPr>
          <w:p>
            <w:pPr>
              <w:pStyle w:val="TableParagraph"/>
              <w:spacing w:line="276" w:lineRule="auto"/>
              <w:ind w:right="82"/>
              <w:rPr>
                <w:sz w:val="24"/>
              </w:rPr>
            </w:pPr>
            <w:r>
              <w:rPr>
                <w:sz w:val="24"/>
              </w:rPr>
              <w:t>Количество участников, отметивших ее у себя</w:t>
            </w:r>
          </w:p>
          <w:p>
            <w:pPr>
              <w:pStyle w:val="TableParagraph"/>
              <w:spacing w:line="274" w:lineRule="exact"/>
              <w:rPr>
                <w:sz w:val="24"/>
              </w:rPr>
            </w:pPr>
            <w:r>
              <w:rPr>
                <w:sz w:val="24"/>
              </w:rPr>
              <w:t>(для себя)</w:t>
            </w:r>
          </w:p>
        </w:tc>
      </w:tr>
      <w:tr>
        <w:trPr>
          <w:trHeight w:val="498" w:hRule="atLeast"/>
        </w:trPr>
        <w:tc>
          <w:tcPr>
            <w:tcW w:w="7021" w:type="dxa"/>
          </w:tcPr>
          <w:p>
            <w:pPr>
              <w:pStyle w:val="TableParagraph"/>
              <w:spacing w:line="240" w:lineRule="auto" w:before="85"/>
              <w:ind w:left="115"/>
              <w:rPr>
                <w:sz w:val="24"/>
              </w:rPr>
            </w:pPr>
            <w:r>
              <w:rPr>
                <w:sz w:val="24"/>
              </w:rPr>
              <w:t>Понравилось участвовать в программе</w:t>
            </w:r>
          </w:p>
        </w:tc>
        <w:tc>
          <w:tcPr>
            <w:tcW w:w="2612" w:type="dxa"/>
          </w:tcPr>
          <w:p>
            <w:pPr>
              <w:pStyle w:val="TableParagraph"/>
              <w:spacing w:line="240" w:lineRule="auto"/>
              <w:ind w:left="0"/>
              <w:rPr>
                <w:sz w:val="24"/>
              </w:rPr>
            </w:pPr>
          </w:p>
        </w:tc>
      </w:tr>
      <w:tr>
        <w:trPr>
          <w:trHeight w:val="539" w:hRule="atLeast"/>
        </w:trPr>
        <w:tc>
          <w:tcPr>
            <w:tcW w:w="7021" w:type="dxa"/>
          </w:tcPr>
          <w:p>
            <w:pPr>
              <w:pStyle w:val="TableParagraph"/>
              <w:spacing w:line="240" w:lineRule="auto" w:before="107"/>
              <w:ind w:left="115"/>
              <w:rPr>
                <w:sz w:val="24"/>
              </w:rPr>
            </w:pPr>
            <w:r>
              <w:rPr>
                <w:sz w:val="24"/>
              </w:rPr>
              <w:t>Хотели продолжить работу в программе наставничества</w:t>
            </w:r>
          </w:p>
        </w:tc>
        <w:tc>
          <w:tcPr>
            <w:tcW w:w="2612" w:type="dxa"/>
          </w:tcPr>
          <w:p>
            <w:pPr>
              <w:pStyle w:val="TableParagraph"/>
              <w:spacing w:line="240" w:lineRule="auto"/>
              <w:ind w:left="0"/>
              <w:rPr>
                <w:sz w:val="24"/>
              </w:rPr>
            </w:pPr>
          </w:p>
        </w:tc>
      </w:tr>
      <w:tr>
        <w:trPr>
          <w:trHeight w:val="681" w:hRule="atLeast"/>
        </w:trPr>
        <w:tc>
          <w:tcPr>
            <w:tcW w:w="7021" w:type="dxa"/>
          </w:tcPr>
          <w:p>
            <w:pPr>
              <w:pStyle w:val="TableParagraph"/>
              <w:spacing w:line="276" w:lineRule="auto" w:before="18"/>
              <w:ind w:left="115"/>
              <w:rPr>
                <w:sz w:val="24"/>
              </w:rPr>
            </w:pPr>
            <w:r>
              <w:rPr>
                <w:sz w:val="24"/>
              </w:rPr>
              <w:t>Появилось лучшее понимание собственного профессионального будущего</w:t>
            </w:r>
          </w:p>
        </w:tc>
        <w:tc>
          <w:tcPr>
            <w:tcW w:w="2612" w:type="dxa"/>
          </w:tcPr>
          <w:p>
            <w:pPr>
              <w:pStyle w:val="TableParagraph"/>
              <w:spacing w:line="240" w:lineRule="auto"/>
              <w:ind w:left="0"/>
              <w:rPr>
                <w:sz w:val="24"/>
              </w:rPr>
            </w:pPr>
          </w:p>
        </w:tc>
      </w:tr>
      <w:tr>
        <w:trPr>
          <w:trHeight w:val="460" w:hRule="atLeast"/>
        </w:trPr>
        <w:tc>
          <w:tcPr>
            <w:tcW w:w="7021" w:type="dxa"/>
          </w:tcPr>
          <w:p>
            <w:pPr>
              <w:pStyle w:val="TableParagraph"/>
              <w:spacing w:line="240" w:lineRule="auto" w:before="66"/>
              <w:ind w:left="115"/>
              <w:rPr>
                <w:sz w:val="24"/>
              </w:rPr>
            </w:pPr>
            <w:r>
              <w:rPr>
                <w:sz w:val="24"/>
              </w:rPr>
              <w:t>Возрос интерес к одной или нескольким профессиям</w:t>
            </w:r>
          </w:p>
        </w:tc>
        <w:tc>
          <w:tcPr>
            <w:tcW w:w="2612" w:type="dxa"/>
          </w:tcPr>
          <w:p>
            <w:pPr>
              <w:pStyle w:val="TableParagraph"/>
              <w:spacing w:line="240" w:lineRule="auto"/>
              <w:ind w:left="0"/>
              <w:rPr>
                <w:sz w:val="24"/>
              </w:rPr>
            </w:pPr>
          </w:p>
        </w:tc>
      </w:tr>
      <w:tr>
        <w:trPr>
          <w:trHeight w:val="839" w:hRule="atLeast"/>
        </w:trPr>
        <w:tc>
          <w:tcPr>
            <w:tcW w:w="7021" w:type="dxa"/>
          </w:tcPr>
          <w:p>
            <w:pPr>
              <w:pStyle w:val="TableParagraph"/>
              <w:spacing w:line="276" w:lineRule="auto" w:before="97"/>
              <w:ind w:left="115" w:right="85"/>
              <w:rPr>
                <w:sz w:val="24"/>
              </w:rPr>
            </w:pPr>
            <w:r>
              <w:rPr>
                <w:sz w:val="24"/>
              </w:rPr>
              <w:t>Программа наставничества способствует более эффективной адаптации молодого специалиста на потенциальном месте работы</w:t>
            </w:r>
          </w:p>
        </w:tc>
        <w:tc>
          <w:tcPr>
            <w:tcW w:w="2612" w:type="dxa"/>
          </w:tcPr>
          <w:p>
            <w:pPr>
              <w:pStyle w:val="TableParagraph"/>
              <w:spacing w:line="240" w:lineRule="auto"/>
              <w:ind w:left="0"/>
              <w:rPr>
                <w:sz w:val="24"/>
              </w:rPr>
            </w:pPr>
          </w:p>
        </w:tc>
      </w:tr>
      <w:tr>
        <w:trPr>
          <w:trHeight w:val="2222" w:hRule="atLeast"/>
        </w:trPr>
        <w:tc>
          <w:tcPr>
            <w:tcW w:w="7021" w:type="dxa"/>
          </w:tcPr>
          <w:p>
            <w:pPr>
              <w:pStyle w:val="TableParagraph"/>
              <w:spacing w:line="276" w:lineRule="auto"/>
              <w:ind w:left="115" w:right="101"/>
              <w:jc w:val="both"/>
              <w:rPr>
                <w:sz w:val="24"/>
              </w:rPr>
            </w:pPr>
            <w:r>
              <w:rPr>
                <w:sz w:val="24"/>
              </w:rPr>
              <w:t>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w:t>
            </w:r>
            <w:r>
              <w:rPr>
                <w:spacing w:val="-11"/>
                <w:sz w:val="24"/>
              </w:rPr>
              <w:t> </w:t>
            </w:r>
            <w:r>
              <w:rPr>
                <w:sz w:val="24"/>
              </w:rPr>
              <w:t>а</w:t>
            </w:r>
            <w:r>
              <w:rPr>
                <w:spacing w:val="-12"/>
                <w:sz w:val="24"/>
              </w:rPr>
              <w:t> </w:t>
            </w:r>
            <w:r>
              <w:rPr>
                <w:sz w:val="24"/>
              </w:rPr>
              <w:t>также</w:t>
            </w:r>
            <w:r>
              <w:rPr>
                <w:spacing w:val="-10"/>
                <w:sz w:val="24"/>
              </w:rPr>
              <w:t> </w:t>
            </w:r>
            <w:r>
              <w:rPr>
                <w:sz w:val="24"/>
              </w:rPr>
              <w:t>отслеживают</w:t>
            </w:r>
            <w:r>
              <w:rPr>
                <w:spacing w:val="-10"/>
                <w:sz w:val="24"/>
              </w:rPr>
              <w:t> </w:t>
            </w:r>
            <w:r>
              <w:rPr>
                <w:sz w:val="24"/>
              </w:rPr>
              <w:t>их</w:t>
            </w:r>
            <w:r>
              <w:rPr>
                <w:spacing w:val="-9"/>
                <w:sz w:val="24"/>
              </w:rPr>
              <w:t> </w:t>
            </w:r>
            <w:r>
              <w:rPr>
                <w:sz w:val="24"/>
              </w:rPr>
              <w:t>использование;</w:t>
            </w:r>
            <w:r>
              <w:rPr>
                <w:spacing w:val="-9"/>
                <w:sz w:val="24"/>
              </w:rPr>
              <w:t> </w:t>
            </w:r>
            <w:r>
              <w:rPr>
                <w:sz w:val="24"/>
              </w:rPr>
              <w:t>мотивируют</w:t>
            </w:r>
            <w:r>
              <w:rPr>
                <w:spacing w:val="-10"/>
                <w:sz w:val="24"/>
              </w:rPr>
              <w:t> </w:t>
            </w:r>
            <w:r>
              <w:rPr>
                <w:sz w:val="24"/>
              </w:rPr>
              <w:t>и</w:t>
            </w:r>
          </w:p>
          <w:p>
            <w:pPr>
              <w:pStyle w:val="TableParagraph"/>
              <w:spacing w:line="275" w:lineRule="exact"/>
              <w:ind w:left="115"/>
              <w:jc w:val="both"/>
              <w:rPr>
                <w:sz w:val="24"/>
              </w:rPr>
            </w:pPr>
            <w:r>
              <w:rPr>
                <w:sz w:val="24"/>
              </w:rPr>
              <w:t>корректируют работу.</w:t>
            </w:r>
          </w:p>
        </w:tc>
        <w:tc>
          <w:tcPr>
            <w:tcW w:w="2612" w:type="dxa"/>
          </w:tcPr>
          <w:p>
            <w:pPr>
              <w:pStyle w:val="TableParagraph"/>
              <w:spacing w:line="240" w:lineRule="auto"/>
              <w:ind w:left="0"/>
              <w:rPr>
                <w:sz w:val="24"/>
              </w:rPr>
            </w:pPr>
          </w:p>
        </w:tc>
      </w:tr>
      <w:tr>
        <w:trPr>
          <w:trHeight w:val="633" w:hRule="atLeast"/>
        </w:trPr>
        <w:tc>
          <w:tcPr>
            <w:tcW w:w="7021" w:type="dxa"/>
          </w:tcPr>
          <w:p>
            <w:pPr>
              <w:pStyle w:val="TableParagraph"/>
              <w:ind w:left="115"/>
              <w:rPr>
                <w:sz w:val="24"/>
              </w:rPr>
            </w:pPr>
            <w:r>
              <w:rPr>
                <w:sz w:val="24"/>
              </w:rPr>
              <w:t>Хотели бы/планируют поступить на охваченные наставнической</w:t>
            </w:r>
          </w:p>
          <w:p>
            <w:pPr>
              <w:pStyle w:val="TableParagraph"/>
              <w:spacing w:line="240" w:lineRule="auto" w:before="41"/>
              <w:ind w:left="115"/>
              <w:rPr>
                <w:sz w:val="24"/>
              </w:rPr>
            </w:pPr>
            <w:r>
              <w:rPr>
                <w:sz w:val="24"/>
              </w:rPr>
              <w:t>практикой факультеты и направления;</w:t>
            </w:r>
          </w:p>
        </w:tc>
        <w:tc>
          <w:tcPr>
            <w:tcW w:w="2612" w:type="dxa"/>
          </w:tcPr>
          <w:p>
            <w:pPr>
              <w:pStyle w:val="TableParagraph"/>
              <w:spacing w:line="240" w:lineRule="auto"/>
              <w:ind w:left="0"/>
              <w:rPr>
                <w:sz w:val="24"/>
              </w:rPr>
            </w:pPr>
          </w:p>
        </w:tc>
      </w:tr>
      <w:tr>
        <w:trPr>
          <w:trHeight w:val="952" w:hRule="atLeast"/>
        </w:trPr>
        <w:tc>
          <w:tcPr>
            <w:tcW w:w="7021" w:type="dxa"/>
          </w:tcPr>
          <w:p>
            <w:pPr>
              <w:pStyle w:val="TableParagraph"/>
              <w:tabs>
                <w:tab w:pos="2058" w:val="left" w:leader="none"/>
                <w:tab w:pos="3763" w:val="left" w:leader="none"/>
                <w:tab w:pos="5574" w:val="left" w:leader="none"/>
              </w:tabs>
              <w:ind w:left="115"/>
              <w:rPr>
                <w:sz w:val="24"/>
              </w:rPr>
            </w:pPr>
            <w:r>
              <w:rPr>
                <w:sz w:val="24"/>
              </w:rPr>
              <w:t>Появилось</w:t>
              <w:tab/>
              <w:t>желание</w:t>
              <w:tab/>
              <w:t>посещать</w:t>
              <w:tab/>
              <w:t>мероприятия</w:t>
            </w:r>
          </w:p>
          <w:p>
            <w:pPr>
              <w:pStyle w:val="TableParagraph"/>
              <w:tabs>
                <w:tab w:pos="2851" w:val="left" w:leader="none"/>
                <w:tab w:pos="4914" w:val="left" w:leader="none"/>
                <w:tab w:pos="5410" w:val="left" w:leader="none"/>
              </w:tabs>
              <w:spacing w:line="310" w:lineRule="atLeast" w:before="9"/>
              <w:ind w:left="115" w:right="106"/>
              <w:rPr>
                <w:sz w:val="24"/>
              </w:rPr>
            </w:pPr>
            <w:r>
              <w:rPr>
                <w:sz w:val="24"/>
              </w:rPr>
              <w:t>профориентационного,</w:t>
              <w:tab/>
              <w:t>мотивационного</w:t>
              <w:tab/>
              <w:t>и</w:t>
              <w:tab/>
            </w:r>
            <w:r>
              <w:rPr>
                <w:spacing w:val="-3"/>
                <w:sz w:val="24"/>
              </w:rPr>
              <w:t>практического </w:t>
            </w:r>
            <w:r>
              <w:rPr>
                <w:sz w:val="24"/>
              </w:rPr>
              <w:t>характера;</w:t>
            </w:r>
          </w:p>
        </w:tc>
        <w:tc>
          <w:tcPr>
            <w:tcW w:w="2612" w:type="dxa"/>
          </w:tcPr>
          <w:p>
            <w:pPr>
              <w:pStyle w:val="TableParagraph"/>
              <w:spacing w:line="240" w:lineRule="auto"/>
              <w:ind w:left="0"/>
              <w:rPr>
                <w:sz w:val="24"/>
              </w:rPr>
            </w:pPr>
          </w:p>
        </w:tc>
      </w:tr>
      <w:tr>
        <w:trPr>
          <w:trHeight w:val="839" w:hRule="atLeast"/>
        </w:trPr>
        <w:tc>
          <w:tcPr>
            <w:tcW w:w="7021" w:type="dxa"/>
          </w:tcPr>
          <w:p>
            <w:pPr>
              <w:pStyle w:val="TableParagraph"/>
              <w:tabs>
                <w:tab w:pos="1935" w:val="left" w:leader="none"/>
                <w:tab w:pos="2997" w:val="left" w:leader="none"/>
                <w:tab w:pos="4969" w:val="left" w:leader="none"/>
                <w:tab w:pos="5458" w:val="left" w:leader="none"/>
              </w:tabs>
              <w:spacing w:line="276" w:lineRule="auto" w:before="97"/>
              <w:ind w:left="115" w:right="109"/>
              <w:rPr>
                <w:sz w:val="24"/>
              </w:rPr>
            </w:pPr>
            <w:r>
              <w:rPr>
                <w:sz w:val="24"/>
              </w:rPr>
              <w:t>Рассматривают</w:t>
              <w:tab/>
              <w:t>вариант</w:t>
              <w:tab/>
              <w:t>трудоустройства</w:t>
              <w:tab/>
              <w:t>на</w:t>
              <w:tab/>
            </w:r>
            <w:r>
              <w:rPr>
                <w:spacing w:val="-1"/>
                <w:sz w:val="24"/>
              </w:rPr>
              <w:t>региональных </w:t>
            </w:r>
            <w:r>
              <w:rPr>
                <w:sz w:val="24"/>
              </w:rPr>
              <w:t>предприятиях</w:t>
            </w:r>
          </w:p>
        </w:tc>
        <w:tc>
          <w:tcPr>
            <w:tcW w:w="2612" w:type="dxa"/>
          </w:tcPr>
          <w:p>
            <w:pPr>
              <w:pStyle w:val="TableParagraph"/>
              <w:spacing w:line="240" w:lineRule="auto"/>
              <w:ind w:left="0"/>
              <w:rPr>
                <w:sz w:val="24"/>
              </w:rPr>
            </w:pPr>
          </w:p>
        </w:tc>
      </w:tr>
    </w:tbl>
    <w:p>
      <w:pPr>
        <w:pStyle w:val="BodyText"/>
        <w:spacing w:before="3"/>
        <w:rPr>
          <w:sz w:val="27"/>
        </w:rPr>
      </w:pPr>
    </w:p>
    <w:p>
      <w:pPr>
        <w:pStyle w:val="BodyText"/>
        <w:spacing w:line="276" w:lineRule="auto"/>
        <w:ind w:left="2210" w:right="6293"/>
      </w:pPr>
      <w:r>
        <w:rPr/>
        <w:t>Личностная оценка наставников Всего участников –</w:t>
      </w:r>
    </w:p>
    <w:p>
      <w:pPr>
        <w:pStyle w:val="BodyText"/>
        <w:spacing w:line="275" w:lineRule="exact"/>
        <w:ind w:left="2210"/>
      </w:pPr>
      <w:r>
        <w:rPr/>
        <w:t>Из них:</w:t>
      </w:r>
    </w:p>
    <w:p>
      <w:pPr>
        <w:pStyle w:val="BodyText"/>
        <w:spacing w:before="3"/>
        <w:rPr>
          <w:sz w:val="31"/>
        </w:rPr>
      </w:pPr>
    </w:p>
    <w:p>
      <w:pPr>
        <w:pStyle w:val="BodyText"/>
        <w:tabs>
          <w:tab w:pos="5568" w:val="left" w:leader="none"/>
        </w:tabs>
        <w:ind w:left="781"/>
      </w:pPr>
      <w:r>
        <w:rPr/>
        <w:t>Довольны</w:t>
      </w:r>
      <w:r>
        <w:rPr>
          <w:spacing w:val="-3"/>
        </w:rPr>
        <w:t> </w:t>
      </w:r>
      <w:r>
        <w:rPr/>
        <w:t>совместной</w:t>
      </w:r>
      <w:r>
        <w:rPr>
          <w:spacing w:val="-2"/>
        </w:rPr>
        <w:t> </w:t>
      </w:r>
      <w:r>
        <w:rPr/>
        <w:t>работой</w:t>
        <w:tab/>
        <w:t>Довольны результатом</w:t>
      </w:r>
    </w:p>
    <w:p>
      <w:pPr>
        <w:spacing w:after="0"/>
        <w:sectPr>
          <w:pgSz w:w="12240" w:h="15840"/>
          <w:pgMar w:header="0" w:footer="1180" w:top="1060" w:bottom="1460" w:left="200" w:right="200"/>
        </w:sect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21"/>
        <w:gridCol w:w="2641"/>
      </w:tblGrid>
      <w:tr>
        <w:trPr>
          <w:trHeight w:val="952" w:hRule="atLeast"/>
        </w:trPr>
        <w:tc>
          <w:tcPr>
            <w:tcW w:w="7021" w:type="dxa"/>
          </w:tcPr>
          <w:p>
            <w:pPr>
              <w:pStyle w:val="TableParagraph"/>
              <w:spacing w:line="240" w:lineRule="auto" w:before="7"/>
              <w:ind w:left="0"/>
              <w:rPr>
                <w:sz w:val="26"/>
              </w:rPr>
            </w:pPr>
          </w:p>
          <w:p>
            <w:pPr>
              <w:pStyle w:val="TableParagraph"/>
              <w:spacing w:line="240" w:lineRule="auto"/>
              <w:ind w:left="115"/>
              <w:rPr>
                <w:sz w:val="24"/>
              </w:rPr>
            </w:pPr>
            <w:r>
              <w:rPr>
                <w:sz w:val="24"/>
              </w:rPr>
              <w:t>Характеристика</w:t>
            </w:r>
          </w:p>
        </w:tc>
        <w:tc>
          <w:tcPr>
            <w:tcW w:w="2641" w:type="dxa"/>
          </w:tcPr>
          <w:p>
            <w:pPr>
              <w:pStyle w:val="TableParagraph"/>
              <w:spacing w:line="276" w:lineRule="auto"/>
              <w:ind w:right="1271"/>
              <w:rPr>
                <w:sz w:val="24"/>
              </w:rPr>
            </w:pPr>
            <w:r>
              <w:rPr>
                <w:sz w:val="24"/>
              </w:rPr>
              <w:t>Количество участников,</w:t>
            </w:r>
          </w:p>
          <w:p>
            <w:pPr>
              <w:pStyle w:val="TableParagraph"/>
              <w:spacing w:line="275" w:lineRule="exact"/>
              <w:rPr>
                <w:sz w:val="24"/>
              </w:rPr>
            </w:pPr>
            <w:r>
              <w:rPr>
                <w:sz w:val="24"/>
              </w:rPr>
              <w:t>отметивших ее у себя</w:t>
            </w:r>
          </w:p>
        </w:tc>
      </w:tr>
      <w:tr>
        <w:trPr>
          <w:trHeight w:val="952" w:hRule="atLeast"/>
        </w:trPr>
        <w:tc>
          <w:tcPr>
            <w:tcW w:w="7021" w:type="dxa"/>
          </w:tcPr>
          <w:p>
            <w:pPr>
              <w:pStyle w:val="TableParagraph"/>
              <w:spacing w:line="276" w:lineRule="auto"/>
              <w:ind w:left="115"/>
              <w:rPr>
                <w:sz w:val="24"/>
              </w:rPr>
            </w:pPr>
            <w:r>
              <w:rPr>
                <w:sz w:val="24"/>
              </w:rPr>
              <w:t>Рассматривает наставляемого/мых потенциальным сотрудником регионального предприятия с достаточным уровнем подготовки?</w:t>
            </w:r>
          </w:p>
        </w:tc>
        <w:tc>
          <w:tcPr>
            <w:tcW w:w="2641" w:type="dxa"/>
          </w:tcPr>
          <w:p>
            <w:pPr>
              <w:pStyle w:val="TableParagraph"/>
              <w:spacing w:line="240" w:lineRule="auto"/>
              <w:ind w:left="0"/>
              <w:rPr>
                <w:sz w:val="24"/>
              </w:rPr>
            </w:pPr>
          </w:p>
        </w:tc>
      </w:tr>
      <w:tr>
        <w:trPr>
          <w:trHeight w:val="539" w:hRule="atLeast"/>
        </w:trPr>
        <w:tc>
          <w:tcPr>
            <w:tcW w:w="7021" w:type="dxa"/>
          </w:tcPr>
          <w:p>
            <w:pPr>
              <w:pStyle w:val="TableParagraph"/>
              <w:spacing w:line="240" w:lineRule="auto" w:before="99"/>
              <w:ind w:left="115"/>
              <w:rPr>
                <w:sz w:val="24"/>
              </w:rPr>
            </w:pPr>
            <w:r>
              <w:rPr>
                <w:sz w:val="24"/>
              </w:rPr>
              <w:t>Понравилось участвовать в программе</w:t>
            </w:r>
          </w:p>
        </w:tc>
        <w:tc>
          <w:tcPr>
            <w:tcW w:w="2641" w:type="dxa"/>
          </w:tcPr>
          <w:p>
            <w:pPr>
              <w:pStyle w:val="TableParagraph"/>
              <w:spacing w:line="240" w:lineRule="auto"/>
              <w:ind w:left="0"/>
              <w:rPr>
                <w:sz w:val="24"/>
              </w:rPr>
            </w:pPr>
          </w:p>
        </w:tc>
      </w:tr>
      <w:tr>
        <w:trPr>
          <w:trHeight w:val="542" w:hRule="atLeast"/>
        </w:trPr>
        <w:tc>
          <w:tcPr>
            <w:tcW w:w="7021" w:type="dxa"/>
          </w:tcPr>
          <w:p>
            <w:pPr>
              <w:pStyle w:val="TableParagraph"/>
              <w:spacing w:line="240" w:lineRule="auto" w:before="99"/>
              <w:ind w:left="115"/>
              <w:rPr>
                <w:sz w:val="24"/>
              </w:rPr>
            </w:pPr>
            <w:r>
              <w:rPr>
                <w:sz w:val="24"/>
              </w:rPr>
              <w:t>Хотели бы продолжить работу в программе наставничества</w:t>
            </w:r>
          </w:p>
        </w:tc>
        <w:tc>
          <w:tcPr>
            <w:tcW w:w="2641" w:type="dxa"/>
          </w:tcPr>
          <w:p>
            <w:pPr>
              <w:pStyle w:val="TableParagraph"/>
              <w:spacing w:line="240" w:lineRule="auto"/>
              <w:ind w:left="0"/>
              <w:rPr>
                <w:sz w:val="24"/>
              </w:rPr>
            </w:pPr>
          </w:p>
        </w:tc>
      </w:tr>
      <w:tr>
        <w:trPr>
          <w:trHeight w:val="1586" w:hRule="atLeast"/>
        </w:trPr>
        <w:tc>
          <w:tcPr>
            <w:tcW w:w="7021" w:type="dxa"/>
          </w:tcPr>
          <w:p>
            <w:pPr>
              <w:pStyle w:val="TableParagraph"/>
              <w:spacing w:line="276" w:lineRule="auto"/>
              <w:ind w:left="115" w:right="103"/>
              <w:jc w:val="both"/>
              <w:rPr>
                <w:sz w:val="24"/>
              </w:rPr>
            </w:pPr>
            <w:r>
              <w:rPr>
                <w:sz w:val="24"/>
              </w:rPr>
              <w:t>Считает,</w:t>
            </w:r>
            <w:r>
              <w:rPr>
                <w:spacing w:val="-16"/>
                <w:sz w:val="24"/>
              </w:rPr>
              <w:t> </w:t>
            </w:r>
            <w:r>
              <w:rPr>
                <w:sz w:val="24"/>
              </w:rPr>
              <w:t>что</w:t>
            </w:r>
            <w:r>
              <w:rPr>
                <w:spacing w:val="-15"/>
                <w:sz w:val="24"/>
              </w:rPr>
              <w:t> </w:t>
            </w:r>
            <w:r>
              <w:rPr>
                <w:sz w:val="24"/>
              </w:rPr>
              <w:t>студенты,</w:t>
            </w:r>
            <w:r>
              <w:rPr>
                <w:spacing w:val="-13"/>
                <w:sz w:val="24"/>
              </w:rPr>
              <w:t> </w:t>
            </w:r>
            <w:r>
              <w:rPr>
                <w:sz w:val="24"/>
              </w:rPr>
              <w:t>участвующие</w:t>
            </w:r>
            <w:r>
              <w:rPr>
                <w:spacing w:val="-16"/>
                <w:sz w:val="24"/>
              </w:rPr>
              <w:t> </w:t>
            </w:r>
            <w:r>
              <w:rPr>
                <w:sz w:val="24"/>
              </w:rPr>
              <w:t>в</w:t>
            </w:r>
            <w:r>
              <w:rPr>
                <w:spacing w:val="-16"/>
                <w:sz w:val="24"/>
              </w:rPr>
              <w:t> </w:t>
            </w:r>
            <w:r>
              <w:rPr>
                <w:sz w:val="24"/>
              </w:rPr>
              <w:t>программе</w:t>
            </w:r>
            <w:r>
              <w:rPr>
                <w:spacing w:val="-16"/>
                <w:sz w:val="24"/>
              </w:rPr>
              <w:t> </w:t>
            </w:r>
            <w:r>
              <w:rPr>
                <w:sz w:val="24"/>
              </w:rPr>
              <w:t>наставничества, обладают</w:t>
            </w:r>
            <w:r>
              <w:rPr>
                <w:spacing w:val="-13"/>
                <w:sz w:val="24"/>
              </w:rPr>
              <w:t> </w:t>
            </w:r>
            <w:r>
              <w:rPr>
                <w:sz w:val="24"/>
              </w:rPr>
              <w:t>должным</w:t>
            </w:r>
            <w:r>
              <w:rPr>
                <w:spacing w:val="-12"/>
                <w:sz w:val="24"/>
              </w:rPr>
              <w:t> </w:t>
            </w:r>
            <w:r>
              <w:rPr>
                <w:sz w:val="24"/>
              </w:rPr>
              <w:t>уровнем</w:t>
            </w:r>
            <w:r>
              <w:rPr>
                <w:spacing w:val="-15"/>
                <w:sz w:val="24"/>
              </w:rPr>
              <w:t> </w:t>
            </w:r>
            <w:r>
              <w:rPr>
                <w:sz w:val="24"/>
              </w:rPr>
              <w:t>подготовки</w:t>
            </w:r>
            <w:r>
              <w:rPr>
                <w:spacing w:val="-12"/>
                <w:sz w:val="24"/>
              </w:rPr>
              <w:t> </w:t>
            </w:r>
            <w:r>
              <w:rPr>
                <w:sz w:val="24"/>
              </w:rPr>
              <w:t>(приобретенным</w:t>
            </w:r>
            <w:r>
              <w:rPr>
                <w:spacing w:val="-15"/>
                <w:sz w:val="24"/>
              </w:rPr>
              <w:t> </w:t>
            </w:r>
            <w:r>
              <w:rPr>
                <w:sz w:val="24"/>
              </w:rPr>
              <w:t>за</w:t>
            </w:r>
            <w:r>
              <w:rPr>
                <w:spacing w:val="-14"/>
                <w:sz w:val="24"/>
              </w:rPr>
              <w:t> </w:t>
            </w:r>
            <w:r>
              <w:rPr>
                <w:sz w:val="24"/>
              </w:rPr>
              <w:t>время программы), который позволит совершить качественный скачок в производственном и экономическом развитии региона</w:t>
            </w:r>
            <w:r>
              <w:rPr>
                <w:spacing w:val="37"/>
                <w:sz w:val="24"/>
              </w:rPr>
              <w:t> </w:t>
            </w:r>
            <w:r>
              <w:rPr>
                <w:sz w:val="24"/>
              </w:rPr>
              <w:t>в</w:t>
            </w:r>
          </w:p>
          <w:p>
            <w:pPr>
              <w:pStyle w:val="TableParagraph"/>
              <w:spacing w:line="240" w:lineRule="auto"/>
              <w:ind w:left="115"/>
              <w:jc w:val="both"/>
              <w:rPr>
                <w:sz w:val="24"/>
              </w:rPr>
            </w:pPr>
            <w:r>
              <w:rPr>
                <w:sz w:val="24"/>
              </w:rPr>
              <w:t>долгосрочной перспективе</w:t>
            </w:r>
          </w:p>
        </w:tc>
        <w:tc>
          <w:tcPr>
            <w:tcW w:w="2641" w:type="dxa"/>
          </w:tcPr>
          <w:p>
            <w:pPr>
              <w:pStyle w:val="TableParagraph"/>
              <w:spacing w:line="240" w:lineRule="auto"/>
              <w:ind w:left="0"/>
              <w:rPr>
                <w:sz w:val="24"/>
              </w:rPr>
            </w:pPr>
          </w:p>
        </w:tc>
      </w:tr>
      <w:tr>
        <w:trPr>
          <w:trHeight w:val="952" w:hRule="atLeast"/>
        </w:trPr>
        <w:tc>
          <w:tcPr>
            <w:tcW w:w="7021" w:type="dxa"/>
          </w:tcPr>
          <w:p>
            <w:pPr>
              <w:pStyle w:val="TableParagraph"/>
              <w:spacing w:line="276" w:lineRule="auto"/>
              <w:ind w:left="115" w:right="95"/>
              <w:rPr>
                <w:sz w:val="24"/>
              </w:rPr>
            </w:pPr>
            <w:r>
              <w:rPr>
                <w:sz w:val="24"/>
              </w:rPr>
              <w:t>Считает, что программа наставничества способствует более эффективной адаптации молодого специалиста на потенциальном</w:t>
            </w:r>
          </w:p>
          <w:p>
            <w:pPr>
              <w:pStyle w:val="TableParagraph"/>
              <w:spacing w:line="240" w:lineRule="auto"/>
              <w:ind w:left="115"/>
              <w:rPr>
                <w:sz w:val="24"/>
              </w:rPr>
            </w:pPr>
            <w:r>
              <w:rPr>
                <w:sz w:val="24"/>
              </w:rPr>
              <w:t>месте работы</w:t>
            </w:r>
          </w:p>
        </w:tc>
        <w:tc>
          <w:tcPr>
            <w:tcW w:w="2641" w:type="dxa"/>
          </w:tcPr>
          <w:p>
            <w:pPr>
              <w:pStyle w:val="TableParagraph"/>
              <w:spacing w:line="240" w:lineRule="auto"/>
              <w:ind w:left="0"/>
              <w:rPr>
                <w:sz w:val="24"/>
              </w:rPr>
            </w:pPr>
          </w:p>
        </w:tc>
      </w:tr>
      <w:tr>
        <w:trPr>
          <w:trHeight w:val="2222" w:hRule="atLeast"/>
        </w:trPr>
        <w:tc>
          <w:tcPr>
            <w:tcW w:w="7021" w:type="dxa"/>
          </w:tcPr>
          <w:p>
            <w:pPr>
              <w:pStyle w:val="TableParagraph"/>
              <w:spacing w:line="276" w:lineRule="auto"/>
              <w:ind w:left="115" w:right="101"/>
              <w:jc w:val="both"/>
              <w:rPr>
                <w:sz w:val="24"/>
              </w:rPr>
            </w:pPr>
            <w:r>
              <w:rPr>
                <w:sz w:val="24"/>
              </w:rPr>
              <w:t>Считает,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w:t>
            </w:r>
            <w:r>
              <w:rPr>
                <w:spacing w:val="-11"/>
                <w:sz w:val="24"/>
              </w:rPr>
              <w:t> </w:t>
            </w:r>
            <w:r>
              <w:rPr>
                <w:sz w:val="24"/>
              </w:rPr>
              <w:t>а</w:t>
            </w:r>
            <w:r>
              <w:rPr>
                <w:spacing w:val="-11"/>
                <w:sz w:val="24"/>
              </w:rPr>
              <w:t> </w:t>
            </w:r>
            <w:r>
              <w:rPr>
                <w:sz w:val="24"/>
              </w:rPr>
              <w:t>также</w:t>
            </w:r>
            <w:r>
              <w:rPr>
                <w:spacing w:val="-11"/>
                <w:sz w:val="24"/>
              </w:rPr>
              <w:t> </w:t>
            </w:r>
            <w:r>
              <w:rPr>
                <w:sz w:val="24"/>
              </w:rPr>
              <w:t>отслеживают</w:t>
            </w:r>
            <w:r>
              <w:rPr>
                <w:spacing w:val="-9"/>
                <w:sz w:val="24"/>
              </w:rPr>
              <w:t> </w:t>
            </w:r>
            <w:r>
              <w:rPr>
                <w:sz w:val="24"/>
              </w:rPr>
              <w:t>их</w:t>
            </w:r>
            <w:r>
              <w:rPr>
                <w:spacing w:val="-9"/>
                <w:sz w:val="24"/>
              </w:rPr>
              <w:t> </w:t>
            </w:r>
            <w:r>
              <w:rPr>
                <w:sz w:val="24"/>
              </w:rPr>
              <w:t>использование;</w:t>
            </w:r>
            <w:r>
              <w:rPr>
                <w:spacing w:val="-9"/>
                <w:sz w:val="24"/>
              </w:rPr>
              <w:t> </w:t>
            </w:r>
            <w:r>
              <w:rPr>
                <w:sz w:val="24"/>
              </w:rPr>
              <w:t>мотивируют</w:t>
            </w:r>
            <w:r>
              <w:rPr>
                <w:spacing w:val="-10"/>
                <w:sz w:val="24"/>
              </w:rPr>
              <w:t> </w:t>
            </w:r>
            <w:r>
              <w:rPr>
                <w:sz w:val="24"/>
              </w:rPr>
              <w:t>и</w:t>
            </w:r>
          </w:p>
          <w:p>
            <w:pPr>
              <w:pStyle w:val="TableParagraph"/>
              <w:spacing w:line="275" w:lineRule="exact"/>
              <w:ind w:left="115"/>
              <w:jc w:val="both"/>
              <w:rPr>
                <w:sz w:val="24"/>
              </w:rPr>
            </w:pPr>
            <w:r>
              <w:rPr>
                <w:sz w:val="24"/>
              </w:rPr>
              <w:t>корректируют работу</w:t>
            </w:r>
          </w:p>
        </w:tc>
        <w:tc>
          <w:tcPr>
            <w:tcW w:w="2641" w:type="dxa"/>
          </w:tcPr>
          <w:p>
            <w:pPr>
              <w:pStyle w:val="TableParagraph"/>
              <w:spacing w:line="240" w:lineRule="auto"/>
              <w:ind w:left="0"/>
              <w:rPr>
                <w:sz w:val="24"/>
              </w:rPr>
            </w:pPr>
          </w:p>
        </w:tc>
      </w:tr>
      <w:tr>
        <w:trPr>
          <w:trHeight w:val="633" w:hRule="atLeast"/>
        </w:trPr>
        <w:tc>
          <w:tcPr>
            <w:tcW w:w="7021" w:type="dxa"/>
          </w:tcPr>
          <w:p>
            <w:pPr>
              <w:pStyle w:val="TableParagraph"/>
              <w:tabs>
                <w:tab w:pos="1422" w:val="left" w:leader="none"/>
                <w:tab w:pos="2486" w:val="left" w:leader="none"/>
                <w:tab w:pos="2805" w:val="left" w:leader="none"/>
                <w:tab w:pos="4276" w:val="left" w:leader="none"/>
                <w:tab w:pos="5477" w:val="left" w:leader="none"/>
                <w:tab w:pos="5813" w:val="left" w:leader="none"/>
              </w:tabs>
              <w:spacing w:line="263" w:lineRule="exact"/>
              <w:ind w:left="115"/>
              <w:rPr>
                <w:sz w:val="24"/>
              </w:rPr>
            </w:pPr>
            <w:r>
              <w:rPr>
                <w:sz w:val="24"/>
              </w:rPr>
              <w:t>Появилось</w:t>
              <w:tab/>
              <w:t>желание</w:t>
              <w:tab/>
              <w:t>в</w:t>
              <w:tab/>
              <w:t>дальнейшем</w:t>
              <w:tab/>
              <w:t>развивать</w:t>
              <w:tab/>
              <w:t>и</w:t>
              <w:tab/>
              <w:t>расширять</w:t>
            </w:r>
          </w:p>
          <w:p>
            <w:pPr>
              <w:pStyle w:val="TableParagraph"/>
              <w:spacing w:line="240" w:lineRule="auto" w:before="41"/>
              <w:ind w:left="115"/>
              <w:rPr>
                <w:sz w:val="24"/>
              </w:rPr>
            </w:pPr>
            <w:r>
              <w:rPr>
                <w:sz w:val="24"/>
              </w:rPr>
              <w:t>программу наставничества.</w:t>
            </w:r>
          </w:p>
        </w:tc>
        <w:tc>
          <w:tcPr>
            <w:tcW w:w="2641" w:type="dxa"/>
          </w:tcPr>
          <w:p>
            <w:pPr>
              <w:pStyle w:val="TableParagraph"/>
              <w:spacing w:line="240" w:lineRule="auto"/>
              <w:ind w:left="0"/>
              <w:rPr>
                <w:sz w:val="24"/>
              </w:rPr>
            </w:pPr>
          </w:p>
        </w:tc>
      </w:tr>
    </w:tbl>
    <w:p>
      <w:pPr>
        <w:spacing w:after="0" w:line="240" w:lineRule="auto"/>
        <w:rPr>
          <w:sz w:val="24"/>
        </w:rPr>
        <w:sectPr>
          <w:pgSz w:w="12240" w:h="15840"/>
          <w:pgMar w:header="0" w:footer="1180" w:top="1140" w:bottom="1380" w:left="200" w:right="200"/>
        </w:sectPr>
      </w:pPr>
    </w:p>
    <w:p>
      <w:pPr>
        <w:pStyle w:val="Heading4"/>
        <w:numPr>
          <w:ilvl w:val="1"/>
          <w:numId w:val="151"/>
        </w:numPr>
        <w:tabs>
          <w:tab w:pos="5511" w:val="left" w:leader="none"/>
        </w:tabs>
        <w:spacing w:line="240" w:lineRule="auto" w:before="70" w:after="0"/>
        <w:ind w:left="5510" w:right="0" w:hanging="493"/>
        <w:jc w:val="left"/>
      </w:pPr>
      <w:bookmarkStart w:name="_bookmark91" w:id="168"/>
      <w:bookmarkEnd w:id="168"/>
      <w:r>
        <w:rPr>
          <w:b w:val="0"/>
        </w:rPr>
      </w:r>
      <w:bookmarkStart w:name="_bookmark91" w:id="169"/>
      <w:bookmarkEnd w:id="169"/>
      <w:r>
        <w:rPr/>
        <w:t>А</w:t>
      </w:r>
      <w:r>
        <w:rPr/>
        <w:t>нкета куратора</w:t>
      </w:r>
    </w:p>
    <w:p>
      <w:pPr>
        <w:pStyle w:val="BodyText"/>
        <w:rPr>
          <w:b/>
          <w:sz w:val="20"/>
        </w:rPr>
      </w:pPr>
    </w:p>
    <w:p>
      <w:pPr>
        <w:pStyle w:val="BodyText"/>
        <w:spacing w:before="5"/>
        <w:rPr>
          <w:b/>
          <w:sz w:val="29"/>
        </w:r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75"/>
        <w:gridCol w:w="1577"/>
        <w:gridCol w:w="1579"/>
        <w:gridCol w:w="1193"/>
        <w:gridCol w:w="1320"/>
      </w:tblGrid>
      <w:tr>
        <w:trPr>
          <w:trHeight w:val="1588" w:hRule="atLeast"/>
        </w:trPr>
        <w:tc>
          <w:tcPr>
            <w:tcW w:w="3675" w:type="dxa"/>
          </w:tcPr>
          <w:p>
            <w:pPr>
              <w:pStyle w:val="TableParagraph"/>
              <w:spacing w:line="240" w:lineRule="auto"/>
              <w:ind w:left="0"/>
              <w:rPr>
                <w:b/>
                <w:sz w:val="26"/>
              </w:rPr>
            </w:pPr>
          </w:p>
          <w:p>
            <w:pPr>
              <w:pStyle w:val="TableParagraph"/>
              <w:spacing w:line="240" w:lineRule="auto" w:before="9"/>
              <w:ind w:left="0"/>
              <w:rPr>
                <w:b/>
                <w:sz w:val="28"/>
              </w:rPr>
            </w:pPr>
          </w:p>
          <w:p>
            <w:pPr>
              <w:pStyle w:val="TableParagraph"/>
              <w:spacing w:line="240" w:lineRule="auto"/>
              <w:ind w:left="115"/>
              <w:rPr>
                <w:sz w:val="24"/>
              </w:rPr>
            </w:pPr>
            <w:r>
              <w:rPr>
                <w:sz w:val="24"/>
              </w:rPr>
              <w:t>Изучаемый параметр</w:t>
            </w:r>
          </w:p>
        </w:tc>
        <w:tc>
          <w:tcPr>
            <w:tcW w:w="1577" w:type="dxa"/>
          </w:tcPr>
          <w:p>
            <w:pPr>
              <w:pStyle w:val="TableParagraph"/>
              <w:spacing w:line="276" w:lineRule="auto"/>
              <w:ind w:left="112" w:right="267"/>
              <w:rPr>
                <w:sz w:val="24"/>
              </w:rPr>
            </w:pPr>
            <w:r>
              <w:rPr>
                <w:sz w:val="24"/>
              </w:rPr>
              <w:t>Показатель до реализации программы</w:t>
            </w:r>
          </w:p>
          <w:p>
            <w:pPr>
              <w:pStyle w:val="TableParagraph"/>
              <w:spacing w:line="274" w:lineRule="exact"/>
              <w:ind w:left="112"/>
              <w:rPr>
                <w:sz w:val="24"/>
              </w:rPr>
            </w:pPr>
            <w:r>
              <w:rPr>
                <w:sz w:val="24"/>
              </w:rPr>
              <w:t>(x)</w:t>
            </w:r>
          </w:p>
        </w:tc>
        <w:tc>
          <w:tcPr>
            <w:tcW w:w="1579" w:type="dxa"/>
          </w:tcPr>
          <w:p>
            <w:pPr>
              <w:pStyle w:val="TableParagraph"/>
              <w:spacing w:line="276" w:lineRule="auto"/>
              <w:ind w:left="115" w:right="266"/>
              <w:rPr>
                <w:sz w:val="24"/>
              </w:rPr>
            </w:pPr>
            <w:r>
              <w:rPr>
                <w:sz w:val="24"/>
              </w:rPr>
              <w:t>Показатель после реализации программы</w:t>
            </w:r>
          </w:p>
          <w:p>
            <w:pPr>
              <w:pStyle w:val="TableParagraph"/>
              <w:spacing w:line="274" w:lineRule="exact"/>
              <w:ind w:left="115"/>
              <w:rPr>
                <w:sz w:val="24"/>
              </w:rPr>
            </w:pPr>
            <w:r>
              <w:rPr>
                <w:sz w:val="24"/>
              </w:rPr>
              <w:t>(y)</w:t>
            </w:r>
          </w:p>
        </w:tc>
        <w:tc>
          <w:tcPr>
            <w:tcW w:w="1193" w:type="dxa"/>
          </w:tcPr>
          <w:p>
            <w:pPr>
              <w:pStyle w:val="TableParagraph"/>
              <w:spacing w:line="276" w:lineRule="auto"/>
              <w:ind w:left="115" w:right="237"/>
              <w:rPr>
                <w:sz w:val="24"/>
              </w:rPr>
            </w:pPr>
            <w:r>
              <w:rPr>
                <w:sz w:val="24"/>
              </w:rPr>
              <w:t>Разница (z=x-y)</w:t>
            </w:r>
          </w:p>
        </w:tc>
        <w:tc>
          <w:tcPr>
            <w:tcW w:w="1320" w:type="dxa"/>
          </w:tcPr>
          <w:p>
            <w:pPr>
              <w:pStyle w:val="TableParagraph"/>
              <w:spacing w:line="276" w:lineRule="auto"/>
              <w:ind w:left="115" w:right="229"/>
              <w:rPr>
                <w:sz w:val="24"/>
              </w:rPr>
            </w:pPr>
            <w:r>
              <w:rPr>
                <w:sz w:val="24"/>
              </w:rPr>
              <w:t>Значение в проценте (z/x*100)</w:t>
            </w:r>
          </w:p>
        </w:tc>
      </w:tr>
      <w:tr>
        <w:trPr>
          <w:trHeight w:val="952" w:hRule="atLeast"/>
        </w:trPr>
        <w:tc>
          <w:tcPr>
            <w:tcW w:w="3675" w:type="dxa"/>
          </w:tcPr>
          <w:p>
            <w:pPr>
              <w:pStyle w:val="TableParagraph"/>
              <w:tabs>
                <w:tab w:pos="2605" w:val="left" w:leader="none"/>
              </w:tabs>
              <w:spacing w:line="276" w:lineRule="auto"/>
              <w:ind w:left="115" w:right="105"/>
              <w:rPr>
                <w:sz w:val="24"/>
              </w:rPr>
            </w:pPr>
            <w:r>
              <w:rPr>
                <w:sz w:val="24"/>
              </w:rPr>
              <w:t>1.</w:t>
            </w:r>
            <w:r>
              <w:rPr>
                <w:spacing w:val="-2"/>
                <w:sz w:val="24"/>
              </w:rPr>
              <w:t> </w:t>
            </w:r>
            <w:r>
              <w:rPr>
                <w:sz w:val="24"/>
              </w:rPr>
              <w:t>Количество</w:t>
              <w:tab/>
            </w:r>
            <w:r>
              <w:rPr>
                <w:spacing w:val="-3"/>
                <w:sz w:val="24"/>
              </w:rPr>
              <w:t>учеников </w:t>
            </w:r>
            <w:r>
              <w:rPr>
                <w:sz w:val="24"/>
              </w:rPr>
              <w:t>посещающих творческие</w:t>
            </w:r>
            <w:r>
              <w:rPr>
                <w:spacing w:val="-25"/>
                <w:sz w:val="24"/>
              </w:rPr>
              <w:t> </w:t>
            </w:r>
            <w:r>
              <w:rPr>
                <w:sz w:val="24"/>
              </w:rPr>
              <w:t>кружки,</w:t>
            </w:r>
          </w:p>
          <w:p>
            <w:pPr>
              <w:pStyle w:val="TableParagraph"/>
              <w:spacing w:line="275" w:lineRule="exact"/>
              <w:ind w:left="115"/>
              <w:rPr>
                <w:sz w:val="24"/>
              </w:rPr>
            </w:pPr>
            <w:r>
              <w:rPr>
                <w:sz w:val="24"/>
              </w:rPr>
              <w:t>объединения, спортивные</w:t>
            </w:r>
            <w:r>
              <w:rPr>
                <w:spacing w:val="-13"/>
                <w:sz w:val="24"/>
              </w:rPr>
              <w:t> </w:t>
            </w:r>
            <w:r>
              <w:rPr>
                <w:sz w:val="24"/>
              </w:rPr>
              <w:t>секции</w:t>
            </w:r>
          </w:p>
        </w:tc>
        <w:tc>
          <w:tcPr>
            <w:tcW w:w="1577" w:type="dxa"/>
          </w:tcPr>
          <w:p>
            <w:pPr>
              <w:pStyle w:val="TableParagraph"/>
              <w:spacing w:line="240" w:lineRule="auto"/>
              <w:ind w:left="0"/>
              <w:rPr>
                <w:sz w:val="24"/>
              </w:rPr>
            </w:pPr>
          </w:p>
        </w:tc>
        <w:tc>
          <w:tcPr>
            <w:tcW w:w="1579" w:type="dxa"/>
          </w:tcPr>
          <w:p>
            <w:pPr>
              <w:pStyle w:val="TableParagraph"/>
              <w:spacing w:line="240" w:lineRule="auto"/>
              <w:ind w:left="0"/>
              <w:rPr>
                <w:sz w:val="24"/>
              </w:rPr>
            </w:pPr>
          </w:p>
        </w:tc>
        <w:tc>
          <w:tcPr>
            <w:tcW w:w="1193" w:type="dxa"/>
          </w:tcPr>
          <w:p>
            <w:pPr>
              <w:pStyle w:val="TableParagraph"/>
              <w:spacing w:line="240" w:lineRule="auto"/>
              <w:ind w:left="0"/>
              <w:rPr>
                <w:sz w:val="24"/>
              </w:rPr>
            </w:pPr>
          </w:p>
        </w:tc>
        <w:tc>
          <w:tcPr>
            <w:tcW w:w="1320" w:type="dxa"/>
          </w:tcPr>
          <w:p>
            <w:pPr>
              <w:pStyle w:val="TableParagraph"/>
              <w:spacing w:line="240" w:lineRule="auto"/>
              <w:ind w:left="0"/>
              <w:rPr>
                <w:sz w:val="24"/>
              </w:rPr>
            </w:pPr>
          </w:p>
        </w:tc>
      </w:tr>
      <w:tr>
        <w:trPr>
          <w:trHeight w:val="950" w:hRule="atLeast"/>
        </w:trPr>
        <w:tc>
          <w:tcPr>
            <w:tcW w:w="3675" w:type="dxa"/>
          </w:tcPr>
          <w:p>
            <w:pPr>
              <w:pStyle w:val="TableParagraph"/>
              <w:tabs>
                <w:tab w:pos="2665" w:val="left" w:leader="none"/>
              </w:tabs>
              <w:spacing w:line="276" w:lineRule="auto"/>
              <w:ind w:left="115" w:right="105"/>
              <w:rPr>
                <w:sz w:val="24"/>
              </w:rPr>
            </w:pPr>
            <w:r>
              <w:rPr>
                <w:sz w:val="24"/>
              </w:rPr>
              <w:t>2.</w:t>
            </w:r>
            <w:r>
              <w:rPr>
                <w:spacing w:val="-2"/>
                <w:sz w:val="24"/>
              </w:rPr>
              <w:t> </w:t>
            </w:r>
            <w:r>
              <w:rPr>
                <w:sz w:val="24"/>
              </w:rPr>
              <w:t>Количество</w:t>
              <w:tab/>
            </w:r>
            <w:r>
              <w:rPr>
                <w:spacing w:val="-3"/>
                <w:sz w:val="24"/>
              </w:rPr>
              <w:t>успешно </w:t>
            </w:r>
            <w:r>
              <w:rPr>
                <w:sz w:val="24"/>
              </w:rPr>
              <w:t>реализованных</w:t>
            </w:r>
            <w:r>
              <w:rPr>
                <w:spacing w:val="5"/>
                <w:sz w:val="24"/>
              </w:rPr>
              <w:t> </w:t>
            </w:r>
            <w:r>
              <w:rPr>
                <w:sz w:val="24"/>
              </w:rPr>
              <w:t>образовательных</w:t>
            </w:r>
          </w:p>
          <w:p>
            <w:pPr>
              <w:pStyle w:val="TableParagraph"/>
              <w:spacing w:line="275" w:lineRule="exact"/>
              <w:ind w:left="115"/>
              <w:rPr>
                <w:sz w:val="24"/>
              </w:rPr>
            </w:pPr>
            <w:r>
              <w:rPr>
                <w:sz w:val="24"/>
              </w:rPr>
              <w:t>и культурных проектов</w:t>
            </w:r>
          </w:p>
        </w:tc>
        <w:tc>
          <w:tcPr>
            <w:tcW w:w="1577" w:type="dxa"/>
          </w:tcPr>
          <w:p>
            <w:pPr>
              <w:pStyle w:val="TableParagraph"/>
              <w:spacing w:line="240" w:lineRule="auto"/>
              <w:ind w:left="0"/>
              <w:rPr>
                <w:sz w:val="24"/>
              </w:rPr>
            </w:pPr>
          </w:p>
        </w:tc>
        <w:tc>
          <w:tcPr>
            <w:tcW w:w="1579" w:type="dxa"/>
          </w:tcPr>
          <w:p>
            <w:pPr>
              <w:pStyle w:val="TableParagraph"/>
              <w:spacing w:line="240" w:lineRule="auto"/>
              <w:ind w:left="0"/>
              <w:rPr>
                <w:sz w:val="24"/>
              </w:rPr>
            </w:pPr>
          </w:p>
        </w:tc>
        <w:tc>
          <w:tcPr>
            <w:tcW w:w="1193" w:type="dxa"/>
          </w:tcPr>
          <w:p>
            <w:pPr>
              <w:pStyle w:val="TableParagraph"/>
              <w:spacing w:line="240" w:lineRule="auto"/>
              <w:ind w:left="0"/>
              <w:rPr>
                <w:sz w:val="24"/>
              </w:rPr>
            </w:pPr>
          </w:p>
        </w:tc>
        <w:tc>
          <w:tcPr>
            <w:tcW w:w="1320" w:type="dxa"/>
          </w:tcPr>
          <w:p>
            <w:pPr>
              <w:pStyle w:val="TableParagraph"/>
              <w:spacing w:line="240" w:lineRule="auto"/>
              <w:ind w:left="0"/>
              <w:rPr>
                <w:sz w:val="24"/>
              </w:rPr>
            </w:pPr>
          </w:p>
        </w:tc>
      </w:tr>
      <w:tr>
        <w:trPr>
          <w:trHeight w:val="1271" w:hRule="atLeast"/>
        </w:trPr>
        <w:tc>
          <w:tcPr>
            <w:tcW w:w="3675" w:type="dxa"/>
          </w:tcPr>
          <w:p>
            <w:pPr>
              <w:pStyle w:val="TableParagraph"/>
              <w:spacing w:line="276" w:lineRule="auto"/>
              <w:ind w:left="115" w:right="103"/>
              <w:jc w:val="both"/>
              <w:rPr>
                <w:sz w:val="24"/>
              </w:rPr>
            </w:pPr>
            <w:r>
              <w:rPr>
                <w:sz w:val="24"/>
              </w:rPr>
              <w:t>3. Число подростков, </w:t>
            </w:r>
            <w:r>
              <w:rPr>
                <w:spacing w:val="-3"/>
                <w:sz w:val="24"/>
              </w:rPr>
              <w:t>состоящих </w:t>
            </w:r>
            <w:r>
              <w:rPr>
                <w:sz w:val="24"/>
              </w:rPr>
              <w:t>на        учете        в         полиции и психоневрологических</w:t>
            </w:r>
          </w:p>
          <w:p>
            <w:pPr>
              <w:pStyle w:val="TableParagraph"/>
              <w:spacing w:line="274" w:lineRule="exact"/>
              <w:ind w:left="115"/>
              <w:rPr>
                <w:sz w:val="24"/>
              </w:rPr>
            </w:pPr>
            <w:r>
              <w:rPr>
                <w:sz w:val="24"/>
              </w:rPr>
              <w:t>диспансерах</w:t>
            </w:r>
          </w:p>
        </w:tc>
        <w:tc>
          <w:tcPr>
            <w:tcW w:w="1577" w:type="dxa"/>
          </w:tcPr>
          <w:p>
            <w:pPr>
              <w:pStyle w:val="TableParagraph"/>
              <w:spacing w:line="240" w:lineRule="auto"/>
              <w:ind w:left="0"/>
              <w:rPr>
                <w:sz w:val="24"/>
              </w:rPr>
            </w:pPr>
          </w:p>
        </w:tc>
        <w:tc>
          <w:tcPr>
            <w:tcW w:w="1579" w:type="dxa"/>
          </w:tcPr>
          <w:p>
            <w:pPr>
              <w:pStyle w:val="TableParagraph"/>
              <w:spacing w:line="240" w:lineRule="auto"/>
              <w:ind w:left="0"/>
              <w:rPr>
                <w:sz w:val="24"/>
              </w:rPr>
            </w:pPr>
          </w:p>
        </w:tc>
        <w:tc>
          <w:tcPr>
            <w:tcW w:w="1193" w:type="dxa"/>
          </w:tcPr>
          <w:p>
            <w:pPr>
              <w:pStyle w:val="TableParagraph"/>
              <w:spacing w:line="240" w:lineRule="auto"/>
              <w:ind w:left="0"/>
              <w:rPr>
                <w:sz w:val="24"/>
              </w:rPr>
            </w:pPr>
          </w:p>
        </w:tc>
        <w:tc>
          <w:tcPr>
            <w:tcW w:w="1320" w:type="dxa"/>
          </w:tcPr>
          <w:p>
            <w:pPr>
              <w:pStyle w:val="TableParagraph"/>
              <w:spacing w:line="240" w:lineRule="auto"/>
              <w:ind w:left="0"/>
              <w:rPr>
                <w:sz w:val="24"/>
              </w:rPr>
            </w:pPr>
          </w:p>
        </w:tc>
      </w:tr>
      <w:tr>
        <w:trPr>
          <w:trHeight w:val="1585" w:hRule="atLeast"/>
        </w:trPr>
        <w:tc>
          <w:tcPr>
            <w:tcW w:w="3675" w:type="dxa"/>
          </w:tcPr>
          <w:p>
            <w:pPr>
              <w:pStyle w:val="TableParagraph"/>
              <w:spacing w:line="276" w:lineRule="auto"/>
              <w:ind w:left="115" w:right="104"/>
              <w:jc w:val="both"/>
              <w:rPr>
                <w:sz w:val="24"/>
              </w:rPr>
            </w:pPr>
            <w:r>
              <w:rPr>
                <w:sz w:val="24"/>
              </w:rPr>
              <w:t>4. Количество жалоб от родителей и учителей, связанных с социальной незащищенностью и конфликтами внутри класса</w:t>
            </w:r>
          </w:p>
          <w:p>
            <w:pPr>
              <w:pStyle w:val="TableParagraph"/>
              <w:spacing w:line="240" w:lineRule="auto"/>
              <w:ind w:left="115"/>
              <w:jc w:val="both"/>
              <w:rPr>
                <w:sz w:val="24"/>
              </w:rPr>
            </w:pPr>
            <w:r>
              <w:rPr>
                <w:sz w:val="24"/>
              </w:rPr>
              <w:t>и школы</w:t>
            </w:r>
          </w:p>
        </w:tc>
        <w:tc>
          <w:tcPr>
            <w:tcW w:w="1577" w:type="dxa"/>
          </w:tcPr>
          <w:p>
            <w:pPr>
              <w:pStyle w:val="TableParagraph"/>
              <w:spacing w:line="240" w:lineRule="auto"/>
              <w:ind w:left="0"/>
              <w:rPr>
                <w:sz w:val="24"/>
              </w:rPr>
            </w:pPr>
          </w:p>
        </w:tc>
        <w:tc>
          <w:tcPr>
            <w:tcW w:w="1579" w:type="dxa"/>
          </w:tcPr>
          <w:p>
            <w:pPr>
              <w:pStyle w:val="TableParagraph"/>
              <w:spacing w:line="240" w:lineRule="auto"/>
              <w:ind w:left="0"/>
              <w:rPr>
                <w:sz w:val="24"/>
              </w:rPr>
            </w:pPr>
          </w:p>
        </w:tc>
        <w:tc>
          <w:tcPr>
            <w:tcW w:w="1193" w:type="dxa"/>
          </w:tcPr>
          <w:p>
            <w:pPr>
              <w:pStyle w:val="TableParagraph"/>
              <w:spacing w:line="240" w:lineRule="auto"/>
              <w:ind w:left="0"/>
              <w:rPr>
                <w:sz w:val="24"/>
              </w:rPr>
            </w:pPr>
          </w:p>
        </w:tc>
        <w:tc>
          <w:tcPr>
            <w:tcW w:w="1320" w:type="dxa"/>
          </w:tcPr>
          <w:p>
            <w:pPr>
              <w:pStyle w:val="TableParagraph"/>
              <w:spacing w:line="240" w:lineRule="auto"/>
              <w:ind w:left="0"/>
              <w:rPr>
                <w:sz w:val="24"/>
              </w:rPr>
            </w:pPr>
          </w:p>
        </w:tc>
      </w:tr>
      <w:tr>
        <w:trPr>
          <w:trHeight w:val="1586" w:hRule="atLeast"/>
        </w:trPr>
        <w:tc>
          <w:tcPr>
            <w:tcW w:w="3675" w:type="dxa"/>
          </w:tcPr>
          <w:p>
            <w:pPr>
              <w:pStyle w:val="TableParagraph"/>
              <w:tabs>
                <w:tab w:pos="2125" w:val="left" w:leader="none"/>
                <w:tab w:pos="2240" w:val="left" w:leader="none"/>
              </w:tabs>
              <w:spacing w:line="276" w:lineRule="auto"/>
              <w:ind w:left="115" w:right="104"/>
              <w:rPr>
                <w:sz w:val="24"/>
              </w:rPr>
            </w:pPr>
            <w:r>
              <w:rPr>
                <w:sz w:val="24"/>
              </w:rPr>
              <w:t>5.</w:t>
            </w:r>
            <w:r>
              <w:rPr>
                <w:spacing w:val="-2"/>
                <w:sz w:val="24"/>
              </w:rPr>
              <w:t> </w:t>
            </w:r>
            <w:r>
              <w:rPr>
                <w:sz w:val="24"/>
              </w:rPr>
              <w:t>Число</w:t>
              <w:tab/>
              <w:tab/>
            </w:r>
            <w:r>
              <w:rPr>
                <w:spacing w:val="-3"/>
                <w:sz w:val="24"/>
              </w:rPr>
              <w:t>собственных </w:t>
            </w:r>
            <w:r>
              <w:rPr>
                <w:sz w:val="24"/>
              </w:rPr>
              <w:t>педагогических профессиональных работ: статей, исследований,</w:t>
              <w:tab/>
            </w:r>
            <w:r>
              <w:rPr>
                <w:spacing w:val="-1"/>
                <w:sz w:val="24"/>
              </w:rPr>
              <w:t>методических</w:t>
            </w:r>
          </w:p>
          <w:p>
            <w:pPr>
              <w:pStyle w:val="TableParagraph"/>
              <w:spacing w:line="240" w:lineRule="auto"/>
              <w:ind w:left="115"/>
              <w:rPr>
                <w:sz w:val="24"/>
              </w:rPr>
            </w:pPr>
            <w:r>
              <w:rPr>
                <w:sz w:val="24"/>
              </w:rPr>
              <w:t>практик молодого специалиста</w:t>
            </w:r>
          </w:p>
        </w:tc>
        <w:tc>
          <w:tcPr>
            <w:tcW w:w="1577" w:type="dxa"/>
          </w:tcPr>
          <w:p>
            <w:pPr>
              <w:pStyle w:val="TableParagraph"/>
              <w:spacing w:line="240" w:lineRule="auto"/>
              <w:ind w:left="0"/>
              <w:rPr>
                <w:sz w:val="24"/>
              </w:rPr>
            </w:pPr>
          </w:p>
        </w:tc>
        <w:tc>
          <w:tcPr>
            <w:tcW w:w="1579" w:type="dxa"/>
          </w:tcPr>
          <w:p>
            <w:pPr>
              <w:pStyle w:val="TableParagraph"/>
              <w:spacing w:line="240" w:lineRule="auto"/>
              <w:ind w:left="0"/>
              <w:rPr>
                <w:sz w:val="24"/>
              </w:rPr>
            </w:pPr>
          </w:p>
        </w:tc>
        <w:tc>
          <w:tcPr>
            <w:tcW w:w="1193" w:type="dxa"/>
          </w:tcPr>
          <w:p>
            <w:pPr>
              <w:pStyle w:val="TableParagraph"/>
              <w:spacing w:line="240" w:lineRule="auto"/>
              <w:ind w:left="0"/>
              <w:rPr>
                <w:sz w:val="24"/>
              </w:rPr>
            </w:pPr>
          </w:p>
        </w:tc>
        <w:tc>
          <w:tcPr>
            <w:tcW w:w="1320" w:type="dxa"/>
          </w:tcPr>
          <w:p>
            <w:pPr>
              <w:pStyle w:val="TableParagraph"/>
              <w:spacing w:line="240" w:lineRule="auto"/>
              <w:ind w:left="0"/>
              <w:rPr>
                <w:sz w:val="24"/>
              </w:rPr>
            </w:pPr>
          </w:p>
        </w:tc>
      </w:tr>
      <w:tr>
        <w:trPr>
          <w:trHeight w:val="1588" w:hRule="atLeast"/>
        </w:trPr>
        <w:tc>
          <w:tcPr>
            <w:tcW w:w="3675" w:type="dxa"/>
          </w:tcPr>
          <w:p>
            <w:pPr>
              <w:pStyle w:val="TableParagraph"/>
              <w:tabs>
                <w:tab w:pos="2542" w:val="left" w:leader="none"/>
              </w:tabs>
              <w:ind w:left="115"/>
              <w:jc w:val="both"/>
              <w:rPr>
                <w:sz w:val="24"/>
              </w:rPr>
            </w:pPr>
            <w:r>
              <w:rPr>
                <w:sz w:val="24"/>
              </w:rPr>
              <w:t>6.</w:t>
            </w:r>
            <w:r>
              <w:rPr>
                <w:spacing w:val="-2"/>
                <w:sz w:val="24"/>
              </w:rPr>
              <w:t> </w:t>
            </w:r>
            <w:r>
              <w:rPr>
                <w:sz w:val="24"/>
              </w:rPr>
              <w:t>Количество</w:t>
              <w:tab/>
              <w:t>учеников,</w:t>
            </w:r>
          </w:p>
          <w:p>
            <w:pPr>
              <w:pStyle w:val="TableParagraph"/>
              <w:tabs>
                <w:tab w:pos="3024" w:val="left" w:leader="none"/>
              </w:tabs>
              <w:spacing w:line="310" w:lineRule="atLeast" w:before="9"/>
              <w:ind w:left="115" w:right="103"/>
              <w:jc w:val="both"/>
              <w:rPr>
                <w:sz w:val="24"/>
              </w:rPr>
            </w:pPr>
            <w:r>
              <w:rPr>
                <w:sz w:val="24"/>
              </w:rPr>
              <w:t>планирующих</w:t>
              <w:tab/>
            </w:r>
            <w:r>
              <w:rPr>
                <w:spacing w:val="-4"/>
                <w:sz w:val="24"/>
              </w:rPr>
              <w:t>стать </w:t>
            </w:r>
            <w:r>
              <w:rPr>
                <w:sz w:val="24"/>
              </w:rPr>
              <w:t>наставниками в будущем и присоединиться к сообществу благодарных выпускников</w:t>
            </w:r>
          </w:p>
        </w:tc>
        <w:tc>
          <w:tcPr>
            <w:tcW w:w="1577" w:type="dxa"/>
          </w:tcPr>
          <w:p>
            <w:pPr>
              <w:pStyle w:val="TableParagraph"/>
              <w:spacing w:line="240" w:lineRule="auto"/>
              <w:ind w:left="0"/>
              <w:rPr>
                <w:sz w:val="24"/>
              </w:rPr>
            </w:pPr>
          </w:p>
        </w:tc>
        <w:tc>
          <w:tcPr>
            <w:tcW w:w="1579" w:type="dxa"/>
          </w:tcPr>
          <w:p>
            <w:pPr>
              <w:pStyle w:val="TableParagraph"/>
              <w:spacing w:line="240" w:lineRule="auto"/>
              <w:ind w:left="0"/>
              <w:rPr>
                <w:sz w:val="24"/>
              </w:rPr>
            </w:pPr>
          </w:p>
        </w:tc>
        <w:tc>
          <w:tcPr>
            <w:tcW w:w="1193" w:type="dxa"/>
          </w:tcPr>
          <w:p>
            <w:pPr>
              <w:pStyle w:val="TableParagraph"/>
              <w:spacing w:line="240" w:lineRule="auto"/>
              <w:ind w:left="0"/>
              <w:rPr>
                <w:sz w:val="24"/>
              </w:rPr>
            </w:pPr>
          </w:p>
        </w:tc>
        <w:tc>
          <w:tcPr>
            <w:tcW w:w="1320" w:type="dxa"/>
          </w:tcPr>
          <w:p>
            <w:pPr>
              <w:pStyle w:val="TableParagraph"/>
              <w:spacing w:line="240" w:lineRule="auto"/>
              <w:ind w:left="0"/>
              <w:rPr>
                <w:sz w:val="24"/>
              </w:rPr>
            </w:pPr>
          </w:p>
        </w:tc>
      </w:tr>
      <w:tr>
        <w:trPr>
          <w:trHeight w:val="1269" w:hRule="atLeast"/>
        </w:trPr>
        <w:tc>
          <w:tcPr>
            <w:tcW w:w="3675" w:type="dxa"/>
          </w:tcPr>
          <w:p>
            <w:pPr>
              <w:pStyle w:val="TableParagraph"/>
              <w:tabs>
                <w:tab w:pos="2471" w:val="left" w:leader="none"/>
              </w:tabs>
              <w:spacing w:line="276" w:lineRule="auto"/>
              <w:ind w:left="115" w:right="105"/>
              <w:jc w:val="both"/>
              <w:rPr>
                <w:sz w:val="24"/>
              </w:rPr>
            </w:pPr>
            <w:r>
              <w:rPr>
                <w:sz w:val="24"/>
              </w:rPr>
              <w:t>7.</w:t>
            </w:r>
            <w:r>
              <w:rPr>
                <w:spacing w:val="-2"/>
                <w:sz w:val="24"/>
              </w:rPr>
              <w:t> </w:t>
            </w:r>
            <w:r>
              <w:rPr>
                <w:sz w:val="24"/>
              </w:rPr>
              <w:t>Число</w:t>
              <w:tab/>
            </w:r>
            <w:r>
              <w:rPr>
                <w:spacing w:val="-3"/>
                <w:sz w:val="24"/>
              </w:rPr>
              <w:t>студентов, </w:t>
            </w:r>
            <w:r>
              <w:rPr>
                <w:sz w:val="24"/>
              </w:rPr>
              <w:t>поступающих на охваченные наставнической</w:t>
              <w:tab/>
            </w:r>
            <w:r>
              <w:rPr>
                <w:spacing w:val="-3"/>
                <w:sz w:val="24"/>
              </w:rPr>
              <w:t>практикой</w:t>
            </w:r>
          </w:p>
          <w:p>
            <w:pPr>
              <w:pStyle w:val="TableParagraph"/>
              <w:spacing w:line="240" w:lineRule="auto"/>
              <w:ind w:left="115"/>
              <w:jc w:val="both"/>
              <w:rPr>
                <w:sz w:val="24"/>
              </w:rPr>
            </w:pPr>
            <w:r>
              <w:rPr>
                <w:sz w:val="24"/>
              </w:rPr>
              <w:t>факультеты и направления</w:t>
            </w:r>
          </w:p>
        </w:tc>
        <w:tc>
          <w:tcPr>
            <w:tcW w:w="1577" w:type="dxa"/>
          </w:tcPr>
          <w:p>
            <w:pPr>
              <w:pStyle w:val="TableParagraph"/>
              <w:spacing w:line="240" w:lineRule="auto"/>
              <w:ind w:left="0"/>
              <w:rPr>
                <w:sz w:val="24"/>
              </w:rPr>
            </w:pPr>
          </w:p>
        </w:tc>
        <w:tc>
          <w:tcPr>
            <w:tcW w:w="1579" w:type="dxa"/>
          </w:tcPr>
          <w:p>
            <w:pPr>
              <w:pStyle w:val="TableParagraph"/>
              <w:spacing w:line="240" w:lineRule="auto"/>
              <w:ind w:left="0"/>
              <w:rPr>
                <w:sz w:val="24"/>
              </w:rPr>
            </w:pPr>
          </w:p>
        </w:tc>
        <w:tc>
          <w:tcPr>
            <w:tcW w:w="1193" w:type="dxa"/>
          </w:tcPr>
          <w:p>
            <w:pPr>
              <w:pStyle w:val="TableParagraph"/>
              <w:spacing w:line="240" w:lineRule="auto"/>
              <w:ind w:left="0"/>
              <w:rPr>
                <w:sz w:val="24"/>
              </w:rPr>
            </w:pPr>
          </w:p>
        </w:tc>
        <w:tc>
          <w:tcPr>
            <w:tcW w:w="1320" w:type="dxa"/>
          </w:tcPr>
          <w:p>
            <w:pPr>
              <w:pStyle w:val="TableParagraph"/>
              <w:spacing w:line="240" w:lineRule="auto"/>
              <w:ind w:left="0"/>
              <w:rPr>
                <w:sz w:val="24"/>
              </w:rPr>
            </w:pPr>
          </w:p>
        </w:tc>
      </w:tr>
      <w:tr>
        <w:trPr>
          <w:trHeight w:val="1269" w:hRule="atLeast"/>
        </w:trPr>
        <w:tc>
          <w:tcPr>
            <w:tcW w:w="3675" w:type="dxa"/>
          </w:tcPr>
          <w:p>
            <w:pPr>
              <w:pStyle w:val="TableParagraph"/>
              <w:tabs>
                <w:tab w:pos="2209" w:val="left" w:leader="none"/>
              </w:tabs>
              <w:spacing w:line="276" w:lineRule="auto"/>
              <w:ind w:left="115" w:right="104"/>
              <w:rPr>
                <w:sz w:val="24"/>
              </w:rPr>
            </w:pPr>
            <w:r>
              <w:rPr>
                <w:sz w:val="24"/>
              </w:rPr>
              <w:t>8.</w:t>
            </w:r>
            <w:r>
              <w:rPr>
                <w:spacing w:val="-2"/>
                <w:sz w:val="24"/>
              </w:rPr>
              <w:t> </w:t>
            </w:r>
            <w:r>
              <w:rPr>
                <w:sz w:val="24"/>
              </w:rPr>
              <w:t>Количество</w:t>
              <w:tab/>
            </w:r>
            <w:r>
              <w:rPr>
                <w:spacing w:val="-3"/>
                <w:sz w:val="24"/>
              </w:rPr>
              <w:t>мероприятий </w:t>
            </w:r>
            <w:r>
              <w:rPr>
                <w:sz w:val="24"/>
              </w:rPr>
              <w:t>профориентационного, мотивационного и</w:t>
            </w:r>
            <w:r>
              <w:rPr>
                <w:spacing w:val="-7"/>
                <w:sz w:val="24"/>
              </w:rPr>
              <w:t> </w:t>
            </w:r>
            <w:r>
              <w:rPr>
                <w:sz w:val="24"/>
              </w:rPr>
              <w:t>практического</w:t>
            </w:r>
          </w:p>
          <w:p>
            <w:pPr>
              <w:pStyle w:val="TableParagraph"/>
              <w:spacing w:line="240" w:lineRule="auto"/>
              <w:ind w:left="115"/>
              <w:rPr>
                <w:sz w:val="24"/>
              </w:rPr>
            </w:pPr>
            <w:r>
              <w:rPr>
                <w:sz w:val="24"/>
              </w:rPr>
              <w:t>характера</w:t>
            </w:r>
          </w:p>
        </w:tc>
        <w:tc>
          <w:tcPr>
            <w:tcW w:w="1577" w:type="dxa"/>
          </w:tcPr>
          <w:p>
            <w:pPr>
              <w:pStyle w:val="TableParagraph"/>
              <w:spacing w:line="240" w:lineRule="auto"/>
              <w:ind w:left="0"/>
              <w:rPr>
                <w:sz w:val="24"/>
              </w:rPr>
            </w:pPr>
          </w:p>
        </w:tc>
        <w:tc>
          <w:tcPr>
            <w:tcW w:w="1579" w:type="dxa"/>
          </w:tcPr>
          <w:p>
            <w:pPr>
              <w:pStyle w:val="TableParagraph"/>
              <w:spacing w:line="240" w:lineRule="auto"/>
              <w:ind w:left="0"/>
              <w:rPr>
                <w:sz w:val="24"/>
              </w:rPr>
            </w:pPr>
          </w:p>
        </w:tc>
        <w:tc>
          <w:tcPr>
            <w:tcW w:w="1193" w:type="dxa"/>
          </w:tcPr>
          <w:p>
            <w:pPr>
              <w:pStyle w:val="TableParagraph"/>
              <w:spacing w:line="240" w:lineRule="auto"/>
              <w:ind w:left="0"/>
              <w:rPr>
                <w:sz w:val="24"/>
              </w:rPr>
            </w:pPr>
          </w:p>
        </w:tc>
        <w:tc>
          <w:tcPr>
            <w:tcW w:w="1320" w:type="dxa"/>
          </w:tcPr>
          <w:p>
            <w:pPr>
              <w:pStyle w:val="TableParagraph"/>
              <w:spacing w:line="240" w:lineRule="auto"/>
              <w:ind w:left="0"/>
              <w:rPr>
                <w:sz w:val="24"/>
              </w:rPr>
            </w:pPr>
          </w:p>
        </w:tc>
      </w:tr>
    </w:tbl>
    <w:p>
      <w:pPr>
        <w:spacing w:after="0" w:line="240" w:lineRule="auto"/>
        <w:rPr>
          <w:sz w:val="24"/>
        </w:rPr>
        <w:sectPr>
          <w:pgSz w:w="12240" w:h="15840"/>
          <w:pgMar w:header="0" w:footer="1180" w:top="1060" w:bottom="1380" w:left="200" w:right="200"/>
        </w:sectPr>
      </w:pPr>
    </w:p>
    <w:tbl>
      <w:tblPr>
        <w:tblW w:w="0" w:type="auto"/>
        <w:jc w:val="left"/>
        <w:tblInd w:w="1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75"/>
        <w:gridCol w:w="1577"/>
        <w:gridCol w:w="1579"/>
        <w:gridCol w:w="1193"/>
        <w:gridCol w:w="1320"/>
      </w:tblGrid>
      <w:tr>
        <w:trPr>
          <w:trHeight w:val="952" w:hRule="atLeast"/>
        </w:trPr>
        <w:tc>
          <w:tcPr>
            <w:tcW w:w="3675" w:type="dxa"/>
          </w:tcPr>
          <w:p>
            <w:pPr>
              <w:pStyle w:val="TableParagraph"/>
              <w:spacing w:line="276" w:lineRule="auto"/>
              <w:ind w:left="115"/>
              <w:rPr>
                <w:sz w:val="24"/>
              </w:rPr>
            </w:pPr>
            <w:r>
              <w:rPr>
                <w:sz w:val="24"/>
              </w:rPr>
              <w:t>9. Процент учеников, успешно прошедших профессиональные и</w:t>
            </w:r>
          </w:p>
          <w:p>
            <w:pPr>
              <w:pStyle w:val="TableParagraph"/>
              <w:spacing w:line="275" w:lineRule="exact"/>
              <w:ind w:left="115"/>
              <w:rPr>
                <w:sz w:val="24"/>
              </w:rPr>
            </w:pPr>
            <w:r>
              <w:rPr>
                <w:sz w:val="24"/>
              </w:rPr>
              <w:t>компетентностные тесты</w:t>
            </w:r>
          </w:p>
        </w:tc>
        <w:tc>
          <w:tcPr>
            <w:tcW w:w="1577" w:type="dxa"/>
          </w:tcPr>
          <w:p>
            <w:pPr>
              <w:pStyle w:val="TableParagraph"/>
              <w:spacing w:line="240" w:lineRule="auto"/>
              <w:ind w:left="0"/>
              <w:rPr>
                <w:sz w:val="24"/>
              </w:rPr>
            </w:pPr>
          </w:p>
        </w:tc>
        <w:tc>
          <w:tcPr>
            <w:tcW w:w="1579" w:type="dxa"/>
          </w:tcPr>
          <w:p>
            <w:pPr>
              <w:pStyle w:val="TableParagraph"/>
              <w:spacing w:line="240" w:lineRule="auto"/>
              <w:ind w:left="0"/>
              <w:rPr>
                <w:sz w:val="24"/>
              </w:rPr>
            </w:pPr>
          </w:p>
        </w:tc>
        <w:tc>
          <w:tcPr>
            <w:tcW w:w="1193" w:type="dxa"/>
          </w:tcPr>
          <w:p>
            <w:pPr>
              <w:pStyle w:val="TableParagraph"/>
              <w:spacing w:line="240" w:lineRule="auto"/>
              <w:ind w:left="0"/>
              <w:rPr>
                <w:sz w:val="24"/>
              </w:rPr>
            </w:pPr>
          </w:p>
        </w:tc>
        <w:tc>
          <w:tcPr>
            <w:tcW w:w="1320" w:type="dxa"/>
          </w:tcPr>
          <w:p>
            <w:pPr>
              <w:pStyle w:val="TableParagraph"/>
              <w:spacing w:line="240" w:lineRule="auto"/>
              <w:ind w:left="0"/>
              <w:rPr>
                <w:sz w:val="24"/>
              </w:rPr>
            </w:pPr>
          </w:p>
        </w:tc>
      </w:tr>
      <w:tr>
        <w:trPr>
          <w:trHeight w:val="1905" w:hRule="atLeast"/>
        </w:trPr>
        <w:tc>
          <w:tcPr>
            <w:tcW w:w="3675" w:type="dxa"/>
          </w:tcPr>
          <w:p>
            <w:pPr>
              <w:pStyle w:val="TableParagraph"/>
              <w:tabs>
                <w:tab w:pos="2665" w:val="left" w:leader="none"/>
              </w:tabs>
              <w:spacing w:line="265" w:lineRule="exact"/>
              <w:ind w:left="115"/>
              <w:jc w:val="both"/>
              <w:rPr>
                <w:sz w:val="24"/>
              </w:rPr>
            </w:pPr>
            <w:r>
              <w:rPr>
                <w:sz w:val="24"/>
              </w:rPr>
              <w:t>10.</w:t>
            </w:r>
            <w:r>
              <w:rPr>
                <w:spacing w:val="-2"/>
                <w:sz w:val="24"/>
              </w:rPr>
              <w:t> </w:t>
            </w:r>
            <w:r>
              <w:rPr>
                <w:sz w:val="24"/>
              </w:rPr>
              <w:t>Количество</w:t>
              <w:tab/>
              <w:t>успешно</w:t>
            </w:r>
          </w:p>
          <w:p>
            <w:pPr>
              <w:pStyle w:val="TableParagraph"/>
              <w:tabs>
                <w:tab w:pos="3431" w:val="left" w:leader="none"/>
              </w:tabs>
              <w:spacing w:line="240" w:lineRule="auto" w:before="41"/>
              <w:ind w:left="115"/>
              <w:jc w:val="both"/>
              <w:rPr>
                <w:sz w:val="24"/>
              </w:rPr>
            </w:pPr>
            <w:r>
              <w:rPr>
                <w:sz w:val="24"/>
              </w:rPr>
              <w:t>реализованных</w:t>
              <w:tab/>
              <w:t>и</w:t>
            </w:r>
          </w:p>
          <w:p>
            <w:pPr>
              <w:pStyle w:val="TableParagraph"/>
              <w:spacing w:line="276" w:lineRule="auto" w:before="40"/>
              <w:ind w:left="115" w:right="105"/>
              <w:jc w:val="both"/>
              <w:rPr>
                <w:sz w:val="24"/>
              </w:rPr>
            </w:pPr>
            <w:r>
              <w:rPr>
                <w:sz w:val="24"/>
              </w:rPr>
              <w:t>представленных результатов проектной деятельности </w:t>
            </w:r>
            <w:r>
              <w:rPr>
                <w:spacing w:val="-12"/>
                <w:sz w:val="24"/>
              </w:rPr>
              <w:t>в </w:t>
            </w:r>
            <w:r>
              <w:rPr>
                <w:sz w:val="24"/>
              </w:rPr>
              <w:t>старших      классах    </w:t>
            </w:r>
            <w:r>
              <w:rPr>
                <w:spacing w:val="3"/>
                <w:sz w:val="24"/>
              </w:rPr>
              <w:t> </w:t>
            </w:r>
            <w:r>
              <w:rPr>
                <w:spacing w:val="-3"/>
                <w:sz w:val="24"/>
              </w:rPr>
              <w:t>(совместно</w:t>
            </w:r>
          </w:p>
          <w:p>
            <w:pPr>
              <w:pStyle w:val="TableParagraph"/>
              <w:spacing w:line="240" w:lineRule="auto" w:before="1"/>
              <w:ind w:left="115"/>
              <w:jc w:val="both"/>
              <w:rPr>
                <w:sz w:val="24"/>
              </w:rPr>
            </w:pPr>
            <w:r>
              <w:rPr>
                <w:sz w:val="24"/>
              </w:rPr>
              <w:t>с представителем предприятия)</w:t>
            </w:r>
          </w:p>
        </w:tc>
        <w:tc>
          <w:tcPr>
            <w:tcW w:w="1577" w:type="dxa"/>
          </w:tcPr>
          <w:p>
            <w:pPr>
              <w:pStyle w:val="TableParagraph"/>
              <w:spacing w:line="240" w:lineRule="auto"/>
              <w:ind w:left="0"/>
              <w:rPr>
                <w:sz w:val="24"/>
              </w:rPr>
            </w:pPr>
          </w:p>
        </w:tc>
        <w:tc>
          <w:tcPr>
            <w:tcW w:w="1579" w:type="dxa"/>
          </w:tcPr>
          <w:p>
            <w:pPr>
              <w:pStyle w:val="TableParagraph"/>
              <w:spacing w:line="240" w:lineRule="auto"/>
              <w:ind w:left="0"/>
              <w:rPr>
                <w:sz w:val="24"/>
              </w:rPr>
            </w:pPr>
          </w:p>
        </w:tc>
        <w:tc>
          <w:tcPr>
            <w:tcW w:w="1193" w:type="dxa"/>
          </w:tcPr>
          <w:p>
            <w:pPr>
              <w:pStyle w:val="TableParagraph"/>
              <w:spacing w:line="240" w:lineRule="auto"/>
              <w:ind w:left="0"/>
              <w:rPr>
                <w:sz w:val="24"/>
              </w:rPr>
            </w:pPr>
          </w:p>
        </w:tc>
        <w:tc>
          <w:tcPr>
            <w:tcW w:w="1320" w:type="dxa"/>
          </w:tcPr>
          <w:p>
            <w:pPr>
              <w:pStyle w:val="TableParagraph"/>
              <w:spacing w:line="240" w:lineRule="auto"/>
              <w:ind w:left="0"/>
              <w:rPr>
                <w:sz w:val="24"/>
              </w:rPr>
            </w:pPr>
          </w:p>
        </w:tc>
      </w:tr>
      <w:tr>
        <w:trPr>
          <w:trHeight w:val="1586" w:hRule="atLeast"/>
        </w:trPr>
        <w:tc>
          <w:tcPr>
            <w:tcW w:w="3675" w:type="dxa"/>
          </w:tcPr>
          <w:p>
            <w:pPr>
              <w:pStyle w:val="TableParagraph"/>
              <w:tabs>
                <w:tab w:pos="3320" w:val="left" w:leader="none"/>
              </w:tabs>
              <w:spacing w:line="276" w:lineRule="auto"/>
              <w:ind w:left="115" w:right="106"/>
              <w:jc w:val="both"/>
              <w:rPr>
                <w:sz w:val="24"/>
              </w:rPr>
            </w:pPr>
            <w:r>
              <w:rPr>
                <w:sz w:val="24"/>
              </w:rPr>
              <w:t>11. Количество планирующих трудоустройство или </w:t>
            </w:r>
            <w:r>
              <w:rPr>
                <w:spacing w:val="-6"/>
                <w:sz w:val="24"/>
              </w:rPr>
              <w:t>уже </w:t>
            </w:r>
            <w:r>
              <w:rPr>
                <w:sz w:val="24"/>
              </w:rPr>
              <w:t>трудоустроенных</w:t>
              <w:tab/>
            </w:r>
            <w:r>
              <w:rPr>
                <w:spacing w:val="-8"/>
                <w:sz w:val="24"/>
              </w:rPr>
              <w:t>на </w:t>
            </w:r>
            <w:r>
              <w:rPr>
                <w:sz w:val="24"/>
              </w:rPr>
              <w:t>региональных</w:t>
            </w:r>
            <w:r>
              <w:rPr>
                <w:spacing w:val="17"/>
                <w:sz w:val="24"/>
              </w:rPr>
              <w:t> </w:t>
            </w:r>
            <w:r>
              <w:rPr>
                <w:sz w:val="24"/>
              </w:rPr>
              <w:t>предприятиях</w:t>
            </w:r>
          </w:p>
          <w:p>
            <w:pPr>
              <w:pStyle w:val="TableParagraph"/>
              <w:spacing w:line="240" w:lineRule="auto"/>
              <w:ind w:left="115"/>
              <w:jc w:val="both"/>
              <w:rPr>
                <w:sz w:val="24"/>
              </w:rPr>
            </w:pPr>
            <w:r>
              <w:rPr>
                <w:sz w:val="24"/>
              </w:rPr>
              <w:t>выпускников СПО</w:t>
            </w:r>
          </w:p>
        </w:tc>
        <w:tc>
          <w:tcPr>
            <w:tcW w:w="1577" w:type="dxa"/>
          </w:tcPr>
          <w:p>
            <w:pPr>
              <w:pStyle w:val="TableParagraph"/>
              <w:spacing w:line="240" w:lineRule="auto"/>
              <w:ind w:left="0"/>
              <w:rPr>
                <w:sz w:val="24"/>
              </w:rPr>
            </w:pPr>
          </w:p>
        </w:tc>
        <w:tc>
          <w:tcPr>
            <w:tcW w:w="1579" w:type="dxa"/>
          </w:tcPr>
          <w:p>
            <w:pPr>
              <w:pStyle w:val="TableParagraph"/>
              <w:spacing w:line="240" w:lineRule="auto"/>
              <w:ind w:left="0"/>
              <w:rPr>
                <w:sz w:val="24"/>
              </w:rPr>
            </w:pPr>
          </w:p>
        </w:tc>
        <w:tc>
          <w:tcPr>
            <w:tcW w:w="1193" w:type="dxa"/>
          </w:tcPr>
          <w:p>
            <w:pPr>
              <w:pStyle w:val="TableParagraph"/>
              <w:spacing w:line="240" w:lineRule="auto"/>
              <w:ind w:left="0"/>
              <w:rPr>
                <w:sz w:val="24"/>
              </w:rPr>
            </w:pPr>
          </w:p>
        </w:tc>
        <w:tc>
          <w:tcPr>
            <w:tcW w:w="1320" w:type="dxa"/>
          </w:tcPr>
          <w:p>
            <w:pPr>
              <w:pStyle w:val="TableParagraph"/>
              <w:spacing w:line="240" w:lineRule="auto"/>
              <w:ind w:left="0"/>
              <w:rPr>
                <w:sz w:val="24"/>
              </w:rPr>
            </w:pPr>
          </w:p>
        </w:tc>
      </w:tr>
      <w:tr>
        <w:trPr>
          <w:trHeight w:val="1271" w:hRule="atLeast"/>
        </w:trPr>
        <w:tc>
          <w:tcPr>
            <w:tcW w:w="3675" w:type="dxa"/>
          </w:tcPr>
          <w:p>
            <w:pPr>
              <w:pStyle w:val="TableParagraph"/>
              <w:tabs>
                <w:tab w:pos="3323" w:val="left" w:leader="none"/>
              </w:tabs>
              <w:spacing w:line="276" w:lineRule="auto"/>
              <w:ind w:left="115" w:right="103"/>
              <w:jc w:val="both"/>
              <w:rPr>
                <w:sz w:val="24"/>
              </w:rPr>
            </w:pPr>
            <w:r>
              <w:rPr>
                <w:sz w:val="24"/>
              </w:rPr>
              <w:t>12. Количество планирующих трудоустройство</w:t>
              <w:tab/>
            </w:r>
            <w:r>
              <w:rPr>
                <w:spacing w:val="-8"/>
                <w:sz w:val="24"/>
              </w:rPr>
              <w:t>на </w:t>
            </w:r>
            <w:r>
              <w:rPr>
                <w:sz w:val="24"/>
              </w:rPr>
              <w:t>региональных</w:t>
            </w:r>
            <w:r>
              <w:rPr>
                <w:spacing w:val="17"/>
                <w:sz w:val="24"/>
              </w:rPr>
              <w:t> </w:t>
            </w:r>
            <w:r>
              <w:rPr>
                <w:sz w:val="24"/>
              </w:rPr>
              <w:t>предприятиях</w:t>
            </w:r>
          </w:p>
          <w:p>
            <w:pPr>
              <w:pStyle w:val="TableParagraph"/>
              <w:spacing w:line="274" w:lineRule="exact"/>
              <w:ind w:left="115"/>
              <w:jc w:val="both"/>
              <w:rPr>
                <w:sz w:val="24"/>
              </w:rPr>
            </w:pPr>
            <w:r>
              <w:rPr>
                <w:sz w:val="24"/>
              </w:rPr>
              <w:t>выпускников средней школы</w:t>
            </w:r>
          </w:p>
        </w:tc>
        <w:tc>
          <w:tcPr>
            <w:tcW w:w="1577" w:type="dxa"/>
          </w:tcPr>
          <w:p>
            <w:pPr>
              <w:pStyle w:val="TableParagraph"/>
              <w:spacing w:line="240" w:lineRule="auto"/>
              <w:ind w:left="0"/>
              <w:rPr>
                <w:sz w:val="24"/>
              </w:rPr>
            </w:pPr>
          </w:p>
        </w:tc>
        <w:tc>
          <w:tcPr>
            <w:tcW w:w="1579" w:type="dxa"/>
          </w:tcPr>
          <w:p>
            <w:pPr>
              <w:pStyle w:val="TableParagraph"/>
              <w:spacing w:line="240" w:lineRule="auto"/>
              <w:ind w:left="0"/>
              <w:rPr>
                <w:sz w:val="24"/>
              </w:rPr>
            </w:pPr>
          </w:p>
        </w:tc>
        <w:tc>
          <w:tcPr>
            <w:tcW w:w="1193" w:type="dxa"/>
          </w:tcPr>
          <w:p>
            <w:pPr>
              <w:pStyle w:val="TableParagraph"/>
              <w:spacing w:line="240" w:lineRule="auto"/>
              <w:ind w:left="0"/>
              <w:rPr>
                <w:sz w:val="24"/>
              </w:rPr>
            </w:pPr>
          </w:p>
        </w:tc>
        <w:tc>
          <w:tcPr>
            <w:tcW w:w="1320" w:type="dxa"/>
          </w:tcPr>
          <w:p>
            <w:pPr>
              <w:pStyle w:val="TableParagraph"/>
              <w:spacing w:line="240" w:lineRule="auto"/>
              <w:ind w:left="0"/>
              <w:rPr>
                <w:sz w:val="24"/>
              </w:rPr>
            </w:pPr>
          </w:p>
        </w:tc>
      </w:tr>
    </w:tbl>
    <w:p>
      <w:pPr>
        <w:spacing w:after="0" w:line="240" w:lineRule="auto"/>
        <w:rPr>
          <w:sz w:val="24"/>
        </w:rPr>
        <w:sectPr>
          <w:pgSz w:w="12240" w:h="15840"/>
          <w:pgMar w:header="0" w:footer="1180" w:top="1140" w:bottom="1380" w:left="200" w:right="200"/>
        </w:sectPr>
      </w:pPr>
    </w:p>
    <w:p>
      <w:pPr>
        <w:pStyle w:val="ListParagraph"/>
        <w:numPr>
          <w:ilvl w:val="1"/>
          <w:numId w:val="151"/>
        </w:numPr>
        <w:tabs>
          <w:tab w:pos="2071" w:val="left" w:leader="none"/>
        </w:tabs>
        <w:spacing w:line="278" w:lineRule="auto" w:before="69" w:after="0"/>
        <w:ind w:left="1502" w:right="651" w:firstLine="0"/>
        <w:jc w:val="left"/>
        <w:rPr>
          <w:b/>
          <w:sz w:val="28"/>
        </w:rPr>
      </w:pPr>
      <w:bookmarkStart w:name="_bookmark92" w:id="170"/>
      <w:bookmarkEnd w:id="170"/>
      <w:r>
        <w:rPr/>
      </w:r>
      <w:bookmarkStart w:name="_bookmark92" w:id="171"/>
      <w:bookmarkEnd w:id="171"/>
      <w:r>
        <w:rPr>
          <w:b/>
          <w:sz w:val="28"/>
        </w:rPr>
        <w:t>Д</w:t>
      </w:r>
      <w:r>
        <w:rPr>
          <w:b/>
          <w:sz w:val="28"/>
        </w:rPr>
        <w:t>ополнительные тестирования для оценки личностных результатов участников программы</w:t>
      </w:r>
      <w:r>
        <w:rPr>
          <w:b/>
          <w:spacing w:val="-3"/>
          <w:sz w:val="28"/>
        </w:rPr>
        <w:t> </w:t>
      </w:r>
      <w:r>
        <w:rPr>
          <w:b/>
          <w:sz w:val="28"/>
        </w:rPr>
        <w:t>наставничества</w:t>
      </w:r>
    </w:p>
    <w:p>
      <w:pPr>
        <w:pStyle w:val="BodyText"/>
        <w:spacing w:before="6"/>
        <w:rPr>
          <w:b/>
          <w:sz w:val="43"/>
        </w:rPr>
      </w:pPr>
    </w:p>
    <w:p>
      <w:pPr>
        <w:pStyle w:val="BodyText"/>
        <w:spacing w:line="278" w:lineRule="auto"/>
        <w:ind w:left="1502" w:right="843"/>
      </w:pPr>
      <w:r>
        <w:rPr/>
        <w:t>Для каждого из участников наставнической программы сообразно проведение конкретных форматов тестирования.</w:t>
      </w:r>
    </w:p>
    <w:p>
      <w:pPr>
        <w:pStyle w:val="BodyText"/>
        <w:spacing w:before="193"/>
        <w:ind w:left="1502"/>
      </w:pPr>
      <w:r>
        <w:rPr/>
        <w:t>Учащиеся/Студенты</w:t>
      </w:r>
    </w:p>
    <w:p>
      <w:pPr>
        <w:pStyle w:val="BodyText"/>
        <w:spacing w:before="2" w:after="1"/>
        <w:rPr>
          <w:sz w:val="18"/>
        </w:rPr>
      </w:pPr>
    </w:p>
    <w:tbl>
      <w:tblPr>
        <w:tblW w:w="0" w:type="auto"/>
        <w:jc w:val="left"/>
        <w:tblInd w:w="1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06"/>
        <w:gridCol w:w="3706"/>
      </w:tblGrid>
      <w:tr>
        <w:trPr>
          <w:trHeight w:val="834" w:hRule="atLeast"/>
        </w:trPr>
        <w:tc>
          <w:tcPr>
            <w:tcW w:w="3706" w:type="dxa"/>
          </w:tcPr>
          <w:p>
            <w:pPr>
              <w:pStyle w:val="TableParagraph"/>
              <w:spacing w:line="276" w:lineRule="auto" w:before="99"/>
              <w:ind w:left="808" w:right="784" w:firstLine="331"/>
              <w:rPr>
                <w:b/>
                <w:sz w:val="24"/>
              </w:rPr>
            </w:pPr>
            <w:r>
              <w:rPr>
                <w:b/>
                <w:sz w:val="24"/>
              </w:rPr>
              <w:t>Первый этап (до начала</w:t>
            </w:r>
            <w:r>
              <w:rPr>
                <w:b/>
                <w:spacing w:val="5"/>
                <w:sz w:val="24"/>
              </w:rPr>
              <w:t> </w:t>
            </w:r>
            <w:r>
              <w:rPr>
                <w:b/>
                <w:spacing w:val="-3"/>
                <w:sz w:val="24"/>
              </w:rPr>
              <w:t>работы)</w:t>
            </w:r>
          </w:p>
        </w:tc>
        <w:tc>
          <w:tcPr>
            <w:tcW w:w="3706" w:type="dxa"/>
          </w:tcPr>
          <w:p>
            <w:pPr>
              <w:pStyle w:val="TableParagraph"/>
              <w:spacing w:line="276" w:lineRule="auto" w:before="99"/>
              <w:ind w:left="1017" w:right="984" w:firstLine="168"/>
              <w:rPr>
                <w:b/>
                <w:sz w:val="24"/>
              </w:rPr>
            </w:pPr>
            <w:r>
              <w:rPr>
                <w:b/>
                <w:sz w:val="24"/>
              </w:rPr>
              <w:t>Второй этап (по окончании)</w:t>
            </w:r>
          </w:p>
        </w:tc>
      </w:tr>
      <w:tr>
        <w:trPr>
          <w:trHeight w:val="662" w:hRule="atLeast"/>
        </w:trPr>
        <w:tc>
          <w:tcPr>
            <w:tcW w:w="3706" w:type="dxa"/>
          </w:tcPr>
          <w:p>
            <w:pPr>
              <w:pStyle w:val="TableParagraph"/>
              <w:spacing w:line="240" w:lineRule="auto" w:before="75"/>
              <w:ind w:left="100"/>
              <w:rPr>
                <w:sz w:val="24"/>
              </w:rPr>
            </w:pPr>
            <w:r>
              <w:rPr>
                <w:sz w:val="24"/>
              </w:rPr>
              <w:t>Успеваемость</w:t>
            </w:r>
          </w:p>
        </w:tc>
        <w:tc>
          <w:tcPr>
            <w:tcW w:w="3706" w:type="dxa"/>
          </w:tcPr>
          <w:p>
            <w:pPr>
              <w:pStyle w:val="TableParagraph"/>
              <w:spacing w:line="240" w:lineRule="auto" w:before="75"/>
              <w:ind w:left="98"/>
              <w:rPr>
                <w:sz w:val="24"/>
              </w:rPr>
            </w:pPr>
            <w:r>
              <w:rPr>
                <w:sz w:val="24"/>
              </w:rPr>
              <w:t>Успеваемость</w:t>
            </w:r>
          </w:p>
        </w:tc>
      </w:tr>
      <w:tr>
        <w:trPr>
          <w:trHeight w:val="659" w:hRule="atLeast"/>
        </w:trPr>
        <w:tc>
          <w:tcPr>
            <w:tcW w:w="3706" w:type="dxa"/>
          </w:tcPr>
          <w:p>
            <w:pPr>
              <w:pStyle w:val="TableParagraph"/>
              <w:spacing w:line="240" w:lineRule="auto" w:before="73"/>
              <w:ind w:left="100"/>
              <w:rPr>
                <w:sz w:val="24"/>
              </w:rPr>
            </w:pPr>
            <w:r>
              <w:rPr>
                <w:sz w:val="24"/>
              </w:rPr>
              <w:t>Вовлеченность</w:t>
            </w:r>
          </w:p>
        </w:tc>
        <w:tc>
          <w:tcPr>
            <w:tcW w:w="3706" w:type="dxa"/>
          </w:tcPr>
          <w:p>
            <w:pPr>
              <w:pStyle w:val="TableParagraph"/>
              <w:spacing w:line="240" w:lineRule="auto" w:before="73"/>
              <w:ind w:left="98"/>
              <w:rPr>
                <w:sz w:val="24"/>
              </w:rPr>
            </w:pPr>
            <w:r>
              <w:rPr>
                <w:sz w:val="24"/>
              </w:rPr>
              <w:t>Вовлеченность</w:t>
            </w:r>
          </w:p>
        </w:tc>
      </w:tr>
      <w:tr>
        <w:trPr>
          <w:trHeight w:val="659" w:hRule="atLeast"/>
        </w:trPr>
        <w:tc>
          <w:tcPr>
            <w:tcW w:w="3706" w:type="dxa"/>
          </w:tcPr>
          <w:p>
            <w:pPr>
              <w:pStyle w:val="TableParagraph"/>
              <w:spacing w:line="240" w:lineRule="auto" w:before="75"/>
              <w:ind w:left="100"/>
              <w:rPr>
                <w:sz w:val="24"/>
              </w:rPr>
            </w:pPr>
            <w:r>
              <w:rPr>
                <w:sz w:val="24"/>
              </w:rPr>
              <w:t>Интересы (маршруты)</w:t>
            </w:r>
          </w:p>
        </w:tc>
        <w:tc>
          <w:tcPr>
            <w:tcW w:w="3706" w:type="dxa"/>
          </w:tcPr>
          <w:p>
            <w:pPr>
              <w:pStyle w:val="TableParagraph"/>
              <w:spacing w:line="240" w:lineRule="auto" w:before="75"/>
              <w:ind w:left="98"/>
              <w:rPr>
                <w:sz w:val="24"/>
              </w:rPr>
            </w:pPr>
            <w:r>
              <w:rPr>
                <w:sz w:val="24"/>
              </w:rPr>
              <w:t>Интересы (маршруты)</w:t>
            </w:r>
          </w:p>
        </w:tc>
      </w:tr>
      <w:tr>
        <w:trPr>
          <w:trHeight w:val="661" w:hRule="atLeast"/>
        </w:trPr>
        <w:tc>
          <w:tcPr>
            <w:tcW w:w="3706" w:type="dxa"/>
          </w:tcPr>
          <w:p>
            <w:pPr>
              <w:pStyle w:val="TableParagraph"/>
              <w:spacing w:line="240" w:lineRule="auto" w:before="75"/>
              <w:ind w:left="100"/>
              <w:rPr>
                <w:sz w:val="24"/>
              </w:rPr>
            </w:pPr>
            <w:r>
              <w:rPr>
                <w:sz w:val="24"/>
              </w:rPr>
              <w:t>Ролевая модель</w:t>
            </w:r>
          </w:p>
        </w:tc>
        <w:tc>
          <w:tcPr>
            <w:tcW w:w="3706" w:type="dxa"/>
          </w:tcPr>
          <w:p>
            <w:pPr>
              <w:pStyle w:val="TableParagraph"/>
              <w:spacing w:line="240" w:lineRule="auto" w:before="75"/>
              <w:ind w:left="98"/>
              <w:rPr>
                <w:sz w:val="24"/>
              </w:rPr>
            </w:pPr>
            <w:r>
              <w:rPr>
                <w:sz w:val="24"/>
              </w:rPr>
              <w:t>нет</w:t>
            </w:r>
          </w:p>
        </w:tc>
      </w:tr>
      <w:tr>
        <w:trPr>
          <w:trHeight w:val="738" w:hRule="atLeast"/>
        </w:trPr>
        <w:tc>
          <w:tcPr>
            <w:tcW w:w="3706" w:type="dxa"/>
          </w:tcPr>
          <w:p>
            <w:pPr>
              <w:pStyle w:val="TableParagraph"/>
              <w:spacing w:line="240" w:lineRule="auto" w:before="73"/>
              <w:ind w:left="100"/>
              <w:rPr>
                <w:sz w:val="24"/>
              </w:rPr>
            </w:pPr>
            <w:r>
              <w:rPr>
                <w:sz w:val="24"/>
              </w:rPr>
              <w:t>Метанавыки (soft-skills)</w:t>
            </w:r>
          </w:p>
        </w:tc>
        <w:tc>
          <w:tcPr>
            <w:tcW w:w="3706" w:type="dxa"/>
          </w:tcPr>
          <w:p>
            <w:pPr>
              <w:pStyle w:val="TableParagraph"/>
              <w:spacing w:line="240" w:lineRule="auto" w:before="73"/>
              <w:ind w:left="98"/>
              <w:rPr>
                <w:sz w:val="24"/>
              </w:rPr>
            </w:pPr>
            <w:r>
              <w:rPr>
                <w:sz w:val="24"/>
              </w:rPr>
              <w:t>Метанавыки (soft-skills)</w:t>
            </w:r>
          </w:p>
        </w:tc>
      </w:tr>
      <w:tr>
        <w:trPr>
          <w:trHeight w:val="921" w:hRule="atLeast"/>
        </w:trPr>
        <w:tc>
          <w:tcPr>
            <w:tcW w:w="3706" w:type="dxa"/>
          </w:tcPr>
          <w:p>
            <w:pPr>
              <w:pStyle w:val="TableParagraph"/>
              <w:spacing w:line="240" w:lineRule="auto" w:before="75"/>
              <w:ind w:left="100"/>
              <w:rPr>
                <w:sz w:val="24"/>
              </w:rPr>
            </w:pPr>
            <w:r>
              <w:rPr>
                <w:sz w:val="24"/>
              </w:rPr>
              <w:t>Самооценка</w:t>
            </w:r>
          </w:p>
        </w:tc>
        <w:tc>
          <w:tcPr>
            <w:tcW w:w="3706" w:type="dxa"/>
          </w:tcPr>
          <w:p>
            <w:pPr>
              <w:pStyle w:val="TableParagraph"/>
              <w:spacing w:line="276" w:lineRule="auto" w:before="75"/>
              <w:ind w:left="98"/>
              <w:rPr>
                <w:sz w:val="24"/>
              </w:rPr>
            </w:pPr>
            <w:r>
              <w:rPr>
                <w:sz w:val="24"/>
              </w:rPr>
              <w:t>Самооценка (+ 1 шкала, возможна замена)</w:t>
            </w:r>
          </w:p>
        </w:tc>
      </w:tr>
      <w:tr>
        <w:trPr>
          <w:trHeight w:val="659" w:hRule="atLeast"/>
        </w:trPr>
        <w:tc>
          <w:tcPr>
            <w:tcW w:w="3706" w:type="dxa"/>
          </w:tcPr>
          <w:p>
            <w:pPr>
              <w:pStyle w:val="TableParagraph"/>
              <w:spacing w:line="240" w:lineRule="auto" w:before="75"/>
              <w:ind w:left="100"/>
              <w:rPr>
                <w:sz w:val="24"/>
              </w:rPr>
            </w:pPr>
            <w:r>
              <w:rPr>
                <w:sz w:val="24"/>
              </w:rPr>
              <w:t>Икигай (без роли)</w:t>
            </w:r>
          </w:p>
        </w:tc>
        <w:tc>
          <w:tcPr>
            <w:tcW w:w="3706" w:type="dxa"/>
          </w:tcPr>
          <w:p>
            <w:pPr>
              <w:pStyle w:val="TableParagraph"/>
              <w:spacing w:line="240" w:lineRule="auto" w:before="75"/>
              <w:ind w:left="98"/>
              <w:rPr>
                <w:sz w:val="24"/>
              </w:rPr>
            </w:pPr>
            <w:r>
              <w:rPr>
                <w:sz w:val="24"/>
              </w:rPr>
              <w:t>Икигай (без роли)</w:t>
            </w:r>
          </w:p>
        </w:tc>
      </w:tr>
      <w:tr>
        <w:trPr>
          <w:trHeight w:val="661" w:hRule="atLeast"/>
        </w:trPr>
        <w:tc>
          <w:tcPr>
            <w:tcW w:w="3706" w:type="dxa"/>
          </w:tcPr>
          <w:p>
            <w:pPr>
              <w:pStyle w:val="TableParagraph"/>
              <w:spacing w:line="240" w:lineRule="auto" w:before="75"/>
              <w:ind w:left="100"/>
              <w:rPr>
                <w:sz w:val="24"/>
              </w:rPr>
            </w:pPr>
            <w:r>
              <w:rPr>
                <w:sz w:val="24"/>
              </w:rPr>
              <w:t>Тревожность (Айзенк)</w:t>
            </w:r>
          </w:p>
        </w:tc>
        <w:tc>
          <w:tcPr>
            <w:tcW w:w="3706" w:type="dxa"/>
          </w:tcPr>
          <w:p>
            <w:pPr>
              <w:pStyle w:val="TableParagraph"/>
              <w:spacing w:line="240" w:lineRule="auto" w:before="75"/>
              <w:ind w:left="98"/>
              <w:rPr>
                <w:sz w:val="24"/>
              </w:rPr>
            </w:pPr>
            <w:r>
              <w:rPr>
                <w:sz w:val="24"/>
              </w:rPr>
              <w:t>Тревожность (Айзенк)</w:t>
            </w:r>
          </w:p>
        </w:tc>
      </w:tr>
    </w:tbl>
    <w:p>
      <w:pPr>
        <w:pStyle w:val="BodyText"/>
        <w:rPr>
          <w:sz w:val="26"/>
        </w:rPr>
      </w:pPr>
    </w:p>
    <w:p>
      <w:pPr>
        <w:pStyle w:val="BodyText"/>
        <w:spacing w:before="170"/>
        <w:ind w:left="1502"/>
      </w:pPr>
      <w:r>
        <w:rPr/>
        <w:t>Педагоги</w:t>
      </w:r>
    </w:p>
    <w:p>
      <w:pPr>
        <w:pStyle w:val="BodyText"/>
        <w:spacing w:before="3"/>
        <w:rPr>
          <w:sz w:val="18"/>
        </w:rPr>
      </w:pPr>
    </w:p>
    <w:tbl>
      <w:tblPr>
        <w:tblW w:w="0" w:type="auto"/>
        <w:jc w:val="left"/>
        <w:tblInd w:w="1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15"/>
        <w:gridCol w:w="3797"/>
      </w:tblGrid>
      <w:tr>
        <w:trPr>
          <w:trHeight w:val="835" w:hRule="atLeast"/>
        </w:trPr>
        <w:tc>
          <w:tcPr>
            <w:tcW w:w="3615" w:type="dxa"/>
          </w:tcPr>
          <w:p>
            <w:pPr>
              <w:pStyle w:val="TableParagraph"/>
              <w:tabs>
                <w:tab w:pos="1304" w:val="left" w:leader="none"/>
                <w:tab w:pos="2105" w:val="left" w:leader="none"/>
                <w:tab w:pos="2746" w:val="left" w:leader="none"/>
              </w:tabs>
              <w:spacing w:line="276" w:lineRule="auto" w:before="99"/>
              <w:ind w:left="100" w:right="78"/>
              <w:rPr>
                <w:b/>
                <w:sz w:val="24"/>
              </w:rPr>
            </w:pPr>
            <w:r>
              <w:rPr>
                <w:b/>
                <w:sz w:val="24"/>
              </w:rPr>
              <w:t>Первый</w:t>
              <w:tab/>
              <w:t>этап</w:t>
              <w:tab/>
              <w:t>(до</w:t>
              <w:tab/>
            </w:r>
            <w:r>
              <w:rPr>
                <w:b/>
                <w:spacing w:val="-4"/>
                <w:sz w:val="24"/>
              </w:rPr>
              <w:t>начала </w:t>
            </w:r>
            <w:r>
              <w:rPr>
                <w:b/>
                <w:sz w:val="24"/>
              </w:rPr>
              <w:t>работы)</w:t>
            </w:r>
          </w:p>
        </w:tc>
        <w:tc>
          <w:tcPr>
            <w:tcW w:w="3797" w:type="dxa"/>
          </w:tcPr>
          <w:p>
            <w:pPr>
              <w:pStyle w:val="TableParagraph"/>
              <w:spacing w:line="240" w:lineRule="auto" w:before="99"/>
              <w:ind w:left="100"/>
              <w:rPr>
                <w:b/>
                <w:sz w:val="24"/>
              </w:rPr>
            </w:pPr>
            <w:r>
              <w:rPr>
                <w:b/>
                <w:sz w:val="24"/>
              </w:rPr>
              <w:t>Второй этап (по окончании)</w:t>
            </w:r>
          </w:p>
        </w:tc>
      </w:tr>
      <w:tr>
        <w:trPr>
          <w:trHeight w:val="659" w:hRule="atLeast"/>
        </w:trPr>
        <w:tc>
          <w:tcPr>
            <w:tcW w:w="3615" w:type="dxa"/>
          </w:tcPr>
          <w:p>
            <w:pPr>
              <w:pStyle w:val="TableParagraph"/>
              <w:spacing w:line="240" w:lineRule="auto" w:before="75"/>
              <w:ind w:left="100"/>
              <w:rPr>
                <w:sz w:val="24"/>
              </w:rPr>
            </w:pPr>
            <w:r>
              <w:rPr>
                <w:sz w:val="24"/>
              </w:rPr>
              <w:t>Возраст (соцдем)</w:t>
            </w:r>
          </w:p>
        </w:tc>
        <w:tc>
          <w:tcPr>
            <w:tcW w:w="3797" w:type="dxa"/>
          </w:tcPr>
          <w:p>
            <w:pPr>
              <w:pStyle w:val="TableParagraph"/>
              <w:spacing w:line="240" w:lineRule="auto" w:before="75"/>
              <w:ind w:left="100"/>
              <w:rPr>
                <w:sz w:val="24"/>
              </w:rPr>
            </w:pPr>
            <w:r>
              <w:rPr>
                <w:sz w:val="24"/>
              </w:rPr>
              <w:t>Возраст (соцдем)</w:t>
            </w:r>
          </w:p>
        </w:tc>
      </w:tr>
      <w:tr>
        <w:trPr>
          <w:trHeight w:val="920" w:hRule="atLeast"/>
        </w:trPr>
        <w:tc>
          <w:tcPr>
            <w:tcW w:w="3615" w:type="dxa"/>
          </w:tcPr>
          <w:p>
            <w:pPr>
              <w:pStyle w:val="TableParagraph"/>
              <w:tabs>
                <w:tab w:pos="704" w:val="left" w:leader="none"/>
                <w:tab w:pos="1506" w:val="left" w:leader="none"/>
                <w:tab w:pos="2724" w:val="left" w:leader="none"/>
                <w:tab w:pos="3058" w:val="left" w:leader="none"/>
              </w:tabs>
              <w:spacing w:line="276" w:lineRule="auto" w:before="75"/>
              <w:ind w:left="100" w:right="77"/>
              <w:rPr>
                <w:sz w:val="24"/>
              </w:rPr>
            </w:pPr>
            <w:r>
              <w:rPr>
                <w:sz w:val="24"/>
              </w:rPr>
              <w:t>Как</w:t>
              <w:tab/>
              <w:t>долго</w:t>
              <w:tab/>
              <w:t>работаете</w:t>
              <w:tab/>
              <w:t>в</w:t>
              <w:tab/>
            </w:r>
            <w:r>
              <w:rPr>
                <w:spacing w:val="-5"/>
                <w:sz w:val="24"/>
              </w:rPr>
              <w:t>этой </w:t>
            </w:r>
            <w:r>
              <w:rPr>
                <w:sz w:val="24"/>
              </w:rPr>
              <w:t>школе?</w:t>
            </w:r>
            <w:r>
              <w:rPr>
                <w:spacing w:val="2"/>
                <w:sz w:val="24"/>
              </w:rPr>
              <w:t> </w:t>
            </w:r>
            <w:r>
              <w:rPr>
                <w:sz w:val="24"/>
              </w:rPr>
              <w:t>(соц.дем)</w:t>
            </w:r>
          </w:p>
        </w:tc>
        <w:tc>
          <w:tcPr>
            <w:tcW w:w="3797" w:type="dxa"/>
          </w:tcPr>
          <w:p>
            <w:pPr>
              <w:pStyle w:val="TableParagraph"/>
              <w:spacing w:line="240" w:lineRule="auto" w:before="75"/>
              <w:ind w:left="100"/>
              <w:rPr>
                <w:sz w:val="24"/>
              </w:rPr>
            </w:pPr>
            <w:r>
              <w:rPr>
                <w:sz w:val="24"/>
              </w:rPr>
              <w:t>нет</w:t>
            </w:r>
          </w:p>
        </w:tc>
      </w:tr>
    </w:tbl>
    <w:p>
      <w:pPr>
        <w:spacing w:after="0" w:line="240" w:lineRule="auto"/>
        <w:rPr>
          <w:sz w:val="24"/>
        </w:rPr>
        <w:sectPr>
          <w:pgSz w:w="12240" w:h="15840"/>
          <w:pgMar w:header="0" w:footer="1180" w:top="1260" w:bottom="1380" w:left="200" w:right="200"/>
        </w:sectPr>
      </w:pPr>
    </w:p>
    <w:tbl>
      <w:tblPr>
        <w:tblW w:w="0" w:type="auto"/>
        <w:jc w:val="left"/>
        <w:tblInd w:w="1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15"/>
        <w:gridCol w:w="3797"/>
      </w:tblGrid>
      <w:tr>
        <w:trPr>
          <w:trHeight w:val="940" w:hRule="atLeast"/>
        </w:trPr>
        <w:tc>
          <w:tcPr>
            <w:tcW w:w="3615" w:type="dxa"/>
            <w:tcBorders>
              <w:top w:val="nil"/>
            </w:tcBorders>
          </w:tcPr>
          <w:p>
            <w:pPr>
              <w:pStyle w:val="TableParagraph"/>
              <w:spacing w:line="276" w:lineRule="auto" w:before="95"/>
              <w:ind w:left="100"/>
              <w:rPr>
                <w:sz w:val="24"/>
              </w:rPr>
            </w:pPr>
            <w:r>
              <w:rPr>
                <w:sz w:val="24"/>
              </w:rPr>
              <w:t>Предмет, который вы преподаете (соц.дем)</w:t>
            </w:r>
          </w:p>
        </w:tc>
        <w:tc>
          <w:tcPr>
            <w:tcW w:w="3797" w:type="dxa"/>
            <w:tcBorders>
              <w:top w:val="nil"/>
            </w:tcBorders>
          </w:tcPr>
          <w:p>
            <w:pPr>
              <w:pStyle w:val="TableParagraph"/>
              <w:spacing w:line="240" w:lineRule="auto" w:before="95"/>
              <w:ind w:left="100"/>
              <w:rPr>
                <w:sz w:val="24"/>
              </w:rPr>
            </w:pPr>
            <w:r>
              <w:rPr>
                <w:sz w:val="24"/>
              </w:rPr>
              <w:t>нет</w:t>
            </w:r>
          </w:p>
        </w:tc>
      </w:tr>
      <w:tr>
        <w:trPr>
          <w:trHeight w:val="659" w:hRule="atLeast"/>
        </w:trPr>
        <w:tc>
          <w:tcPr>
            <w:tcW w:w="3615" w:type="dxa"/>
          </w:tcPr>
          <w:p>
            <w:pPr>
              <w:pStyle w:val="TableParagraph"/>
              <w:spacing w:line="240" w:lineRule="auto" w:before="75"/>
              <w:ind w:left="100"/>
              <w:rPr>
                <w:sz w:val="24"/>
              </w:rPr>
            </w:pPr>
            <w:r>
              <w:rPr>
                <w:sz w:val="24"/>
              </w:rPr>
              <w:t>Самооценка</w:t>
            </w:r>
          </w:p>
        </w:tc>
        <w:tc>
          <w:tcPr>
            <w:tcW w:w="3797" w:type="dxa"/>
          </w:tcPr>
          <w:p>
            <w:pPr>
              <w:pStyle w:val="TableParagraph"/>
              <w:spacing w:line="240" w:lineRule="auto" w:before="75"/>
              <w:ind w:left="100"/>
              <w:rPr>
                <w:sz w:val="24"/>
              </w:rPr>
            </w:pPr>
            <w:r>
              <w:rPr>
                <w:sz w:val="24"/>
              </w:rPr>
              <w:t>Самооценка</w:t>
            </w:r>
          </w:p>
        </w:tc>
      </w:tr>
      <w:tr>
        <w:trPr>
          <w:trHeight w:val="661" w:hRule="atLeast"/>
        </w:trPr>
        <w:tc>
          <w:tcPr>
            <w:tcW w:w="3615" w:type="dxa"/>
          </w:tcPr>
          <w:p>
            <w:pPr>
              <w:pStyle w:val="TableParagraph"/>
              <w:spacing w:line="240" w:lineRule="auto" w:before="75"/>
              <w:ind w:left="100"/>
              <w:rPr>
                <w:sz w:val="24"/>
              </w:rPr>
            </w:pPr>
            <w:r>
              <w:rPr>
                <w:sz w:val="24"/>
              </w:rPr>
              <w:t>Профессиональное выгорание</w:t>
            </w:r>
          </w:p>
        </w:tc>
        <w:tc>
          <w:tcPr>
            <w:tcW w:w="3797" w:type="dxa"/>
          </w:tcPr>
          <w:p>
            <w:pPr>
              <w:pStyle w:val="TableParagraph"/>
              <w:spacing w:line="240" w:lineRule="auto" w:before="75"/>
              <w:ind w:left="100"/>
              <w:rPr>
                <w:sz w:val="24"/>
              </w:rPr>
            </w:pPr>
            <w:r>
              <w:rPr>
                <w:sz w:val="24"/>
              </w:rPr>
              <w:t>Профессиональное выгорание</w:t>
            </w:r>
          </w:p>
        </w:tc>
      </w:tr>
      <w:tr>
        <w:trPr>
          <w:trHeight w:val="659" w:hRule="atLeast"/>
        </w:trPr>
        <w:tc>
          <w:tcPr>
            <w:tcW w:w="3615" w:type="dxa"/>
          </w:tcPr>
          <w:p>
            <w:pPr>
              <w:pStyle w:val="TableParagraph"/>
              <w:spacing w:line="240" w:lineRule="auto" w:before="73"/>
              <w:ind w:left="100"/>
              <w:rPr>
                <w:sz w:val="24"/>
              </w:rPr>
            </w:pPr>
            <w:r>
              <w:rPr>
                <w:sz w:val="24"/>
              </w:rPr>
              <w:t>Ролевая модель</w:t>
            </w:r>
          </w:p>
        </w:tc>
        <w:tc>
          <w:tcPr>
            <w:tcW w:w="3797" w:type="dxa"/>
          </w:tcPr>
          <w:p>
            <w:pPr>
              <w:pStyle w:val="TableParagraph"/>
              <w:spacing w:line="240" w:lineRule="auto" w:before="73"/>
              <w:ind w:left="100"/>
              <w:rPr>
                <w:sz w:val="24"/>
              </w:rPr>
            </w:pPr>
            <w:r>
              <w:rPr>
                <w:sz w:val="24"/>
              </w:rPr>
              <w:t>нет</w:t>
            </w:r>
          </w:p>
        </w:tc>
      </w:tr>
      <w:tr>
        <w:trPr>
          <w:trHeight w:val="661" w:hRule="atLeast"/>
        </w:trPr>
        <w:tc>
          <w:tcPr>
            <w:tcW w:w="3615" w:type="dxa"/>
          </w:tcPr>
          <w:p>
            <w:pPr>
              <w:pStyle w:val="TableParagraph"/>
              <w:spacing w:line="240" w:lineRule="auto" w:before="75"/>
              <w:ind w:left="100"/>
              <w:rPr>
                <w:sz w:val="24"/>
              </w:rPr>
            </w:pPr>
            <w:r>
              <w:rPr>
                <w:sz w:val="24"/>
              </w:rPr>
              <w:t>Метанавыки (soft-skills)</w:t>
            </w:r>
          </w:p>
        </w:tc>
        <w:tc>
          <w:tcPr>
            <w:tcW w:w="3797" w:type="dxa"/>
          </w:tcPr>
          <w:p>
            <w:pPr>
              <w:pStyle w:val="TableParagraph"/>
              <w:spacing w:line="240" w:lineRule="auto" w:before="75"/>
              <w:ind w:left="100"/>
              <w:rPr>
                <w:sz w:val="24"/>
              </w:rPr>
            </w:pPr>
            <w:r>
              <w:rPr>
                <w:sz w:val="24"/>
              </w:rPr>
              <w:t>Метанавыки (soft-skills)</w:t>
            </w:r>
          </w:p>
        </w:tc>
      </w:tr>
    </w:tbl>
    <w:p>
      <w:pPr>
        <w:pStyle w:val="BodyText"/>
        <w:rPr>
          <w:sz w:val="20"/>
        </w:rPr>
      </w:pPr>
    </w:p>
    <w:p>
      <w:pPr>
        <w:pStyle w:val="BodyText"/>
        <w:spacing w:before="1"/>
        <w:rPr>
          <w:sz w:val="21"/>
        </w:rPr>
      </w:pPr>
    </w:p>
    <w:p>
      <w:pPr>
        <w:pStyle w:val="BodyText"/>
        <w:spacing w:before="1"/>
        <w:ind w:left="1502"/>
      </w:pPr>
      <w:r>
        <w:rPr/>
        <w:t>Работодатель</w:t>
      </w:r>
    </w:p>
    <w:p>
      <w:pPr>
        <w:pStyle w:val="BodyText"/>
        <w:spacing w:before="2"/>
        <w:rPr>
          <w:sz w:val="18"/>
        </w:rPr>
      </w:pPr>
    </w:p>
    <w:tbl>
      <w:tblPr>
        <w:tblW w:w="0" w:type="auto"/>
        <w:jc w:val="left"/>
        <w:tblInd w:w="1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615"/>
        <w:gridCol w:w="3797"/>
      </w:tblGrid>
      <w:tr>
        <w:trPr>
          <w:trHeight w:val="834" w:hRule="atLeast"/>
        </w:trPr>
        <w:tc>
          <w:tcPr>
            <w:tcW w:w="3615" w:type="dxa"/>
          </w:tcPr>
          <w:p>
            <w:pPr>
              <w:pStyle w:val="TableParagraph"/>
              <w:tabs>
                <w:tab w:pos="1304" w:val="left" w:leader="none"/>
                <w:tab w:pos="2105" w:val="left" w:leader="none"/>
                <w:tab w:pos="2746" w:val="left" w:leader="none"/>
              </w:tabs>
              <w:spacing w:line="276" w:lineRule="auto" w:before="99"/>
              <w:ind w:left="100" w:right="78"/>
              <w:rPr>
                <w:b/>
                <w:sz w:val="24"/>
              </w:rPr>
            </w:pPr>
            <w:r>
              <w:rPr>
                <w:b/>
                <w:sz w:val="24"/>
              </w:rPr>
              <w:t>Первый</w:t>
              <w:tab/>
              <w:t>этап</w:t>
              <w:tab/>
              <w:t>(до</w:t>
              <w:tab/>
            </w:r>
            <w:r>
              <w:rPr>
                <w:b/>
                <w:spacing w:val="-4"/>
                <w:sz w:val="24"/>
              </w:rPr>
              <w:t>начала </w:t>
            </w:r>
            <w:r>
              <w:rPr>
                <w:b/>
                <w:sz w:val="24"/>
              </w:rPr>
              <w:t>работы)</w:t>
            </w:r>
          </w:p>
        </w:tc>
        <w:tc>
          <w:tcPr>
            <w:tcW w:w="3797" w:type="dxa"/>
          </w:tcPr>
          <w:p>
            <w:pPr>
              <w:pStyle w:val="TableParagraph"/>
              <w:spacing w:line="240" w:lineRule="auto" w:before="99"/>
              <w:ind w:left="100"/>
              <w:rPr>
                <w:b/>
                <w:sz w:val="24"/>
              </w:rPr>
            </w:pPr>
            <w:r>
              <w:rPr>
                <w:b/>
                <w:sz w:val="24"/>
              </w:rPr>
              <w:t>Второй этап (по окончании)</w:t>
            </w:r>
          </w:p>
        </w:tc>
      </w:tr>
      <w:tr>
        <w:trPr>
          <w:trHeight w:val="659" w:hRule="atLeast"/>
        </w:trPr>
        <w:tc>
          <w:tcPr>
            <w:tcW w:w="3615" w:type="dxa"/>
          </w:tcPr>
          <w:p>
            <w:pPr>
              <w:pStyle w:val="TableParagraph"/>
              <w:spacing w:line="240" w:lineRule="auto" w:before="73"/>
              <w:ind w:left="100"/>
              <w:rPr>
                <w:sz w:val="24"/>
              </w:rPr>
            </w:pPr>
            <w:r>
              <w:rPr>
                <w:sz w:val="24"/>
              </w:rPr>
              <w:t>Соц. дем</w:t>
            </w:r>
          </w:p>
        </w:tc>
        <w:tc>
          <w:tcPr>
            <w:tcW w:w="3797" w:type="dxa"/>
          </w:tcPr>
          <w:p>
            <w:pPr>
              <w:pStyle w:val="TableParagraph"/>
              <w:spacing w:line="240" w:lineRule="auto" w:before="73"/>
              <w:ind w:left="100"/>
              <w:rPr>
                <w:sz w:val="24"/>
              </w:rPr>
            </w:pPr>
            <w:r>
              <w:rPr>
                <w:sz w:val="24"/>
              </w:rPr>
              <w:t>Соц. дем</w:t>
            </w:r>
          </w:p>
        </w:tc>
      </w:tr>
      <w:tr>
        <w:trPr>
          <w:trHeight w:val="659" w:hRule="atLeast"/>
        </w:trPr>
        <w:tc>
          <w:tcPr>
            <w:tcW w:w="3615" w:type="dxa"/>
          </w:tcPr>
          <w:p>
            <w:pPr>
              <w:pStyle w:val="TableParagraph"/>
              <w:spacing w:line="240" w:lineRule="auto" w:before="75"/>
              <w:ind w:left="100"/>
              <w:rPr>
                <w:sz w:val="24"/>
              </w:rPr>
            </w:pPr>
            <w:r>
              <w:rPr>
                <w:sz w:val="24"/>
              </w:rPr>
              <w:t>Самооценка (ожидания)</w:t>
            </w:r>
          </w:p>
        </w:tc>
        <w:tc>
          <w:tcPr>
            <w:tcW w:w="3797" w:type="dxa"/>
          </w:tcPr>
          <w:p>
            <w:pPr>
              <w:pStyle w:val="TableParagraph"/>
              <w:spacing w:line="240" w:lineRule="auto" w:before="75"/>
              <w:ind w:left="100"/>
              <w:rPr>
                <w:sz w:val="24"/>
              </w:rPr>
            </w:pPr>
            <w:r>
              <w:rPr>
                <w:sz w:val="24"/>
              </w:rPr>
              <w:t>Самооценка (реальность)</w:t>
            </w:r>
          </w:p>
        </w:tc>
      </w:tr>
      <w:tr>
        <w:trPr>
          <w:trHeight w:val="662" w:hRule="atLeast"/>
        </w:trPr>
        <w:tc>
          <w:tcPr>
            <w:tcW w:w="3615" w:type="dxa"/>
          </w:tcPr>
          <w:p>
            <w:pPr>
              <w:pStyle w:val="TableParagraph"/>
              <w:spacing w:line="240" w:lineRule="auto" w:before="75"/>
              <w:ind w:left="100"/>
              <w:rPr>
                <w:sz w:val="24"/>
              </w:rPr>
            </w:pPr>
            <w:r>
              <w:rPr>
                <w:sz w:val="24"/>
              </w:rPr>
              <w:t>Ролевая модель</w:t>
            </w:r>
          </w:p>
        </w:tc>
        <w:tc>
          <w:tcPr>
            <w:tcW w:w="3797" w:type="dxa"/>
          </w:tcPr>
          <w:p>
            <w:pPr>
              <w:pStyle w:val="TableParagraph"/>
              <w:spacing w:line="240" w:lineRule="auto" w:before="75"/>
              <w:ind w:left="100"/>
              <w:rPr>
                <w:sz w:val="24"/>
              </w:rPr>
            </w:pPr>
            <w:r>
              <w:rPr>
                <w:sz w:val="24"/>
              </w:rPr>
              <w:t>нет</w:t>
            </w:r>
          </w:p>
        </w:tc>
      </w:tr>
      <w:tr>
        <w:trPr>
          <w:trHeight w:val="659" w:hRule="atLeast"/>
        </w:trPr>
        <w:tc>
          <w:tcPr>
            <w:tcW w:w="3615" w:type="dxa"/>
          </w:tcPr>
          <w:p>
            <w:pPr>
              <w:pStyle w:val="TableParagraph"/>
              <w:spacing w:line="240" w:lineRule="auto" w:before="73"/>
              <w:ind w:left="100"/>
              <w:rPr>
                <w:sz w:val="24"/>
              </w:rPr>
            </w:pPr>
            <w:r>
              <w:rPr>
                <w:sz w:val="24"/>
              </w:rPr>
              <w:t>Метанавыки (soft-skills)</w:t>
            </w:r>
          </w:p>
        </w:tc>
        <w:tc>
          <w:tcPr>
            <w:tcW w:w="3797" w:type="dxa"/>
          </w:tcPr>
          <w:p>
            <w:pPr>
              <w:pStyle w:val="TableParagraph"/>
              <w:spacing w:line="240" w:lineRule="auto" w:before="73"/>
              <w:ind w:left="100"/>
              <w:rPr>
                <w:sz w:val="24"/>
              </w:rPr>
            </w:pPr>
            <w:r>
              <w:rPr>
                <w:sz w:val="24"/>
              </w:rPr>
              <w:t>Метанавыки (soft-skills)</w:t>
            </w:r>
          </w:p>
        </w:tc>
      </w:tr>
    </w:tbl>
    <w:p>
      <w:pPr>
        <w:pStyle w:val="BodyText"/>
        <w:rPr>
          <w:sz w:val="26"/>
        </w:rPr>
      </w:pPr>
    </w:p>
    <w:p>
      <w:pPr>
        <w:pStyle w:val="Heading5"/>
        <w:numPr>
          <w:ilvl w:val="2"/>
          <w:numId w:val="151"/>
        </w:numPr>
        <w:tabs>
          <w:tab w:pos="2222" w:val="left" w:leader="none"/>
        </w:tabs>
        <w:spacing w:line="240" w:lineRule="auto" w:before="218" w:after="0"/>
        <w:ind w:left="2222" w:right="0" w:hanging="720"/>
        <w:jc w:val="left"/>
      </w:pPr>
      <w:bookmarkStart w:name="_bookmark93" w:id="172"/>
      <w:bookmarkEnd w:id="172"/>
      <w:r>
        <w:rPr>
          <w:b w:val="0"/>
        </w:rPr>
      </w:r>
      <w:bookmarkStart w:name="_bookmark93" w:id="173"/>
      <w:bookmarkEnd w:id="173"/>
      <w:r>
        <w:rPr/>
        <w:t>М</w:t>
      </w:r>
      <w:r>
        <w:rPr/>
        <w:t>етодика выявления ролевой модели «Твоя роль в</w:t>
      </w:r>
      <w:r>
        <w:rPr>
          <w:spacing w:val="-5"/>
        </w:rPr>
        <w:t> </w:t>
      </w:r>
      <w:r>
        <w:rPr/>
        <w:t>команде»</w:t>
      </w:r>
    </w:p>
    <w:p>
      <w:pPr>
        <w:pStyle w:val="BodyText"/>
        <w:rPr>
          <w:b/>
          <w:sz w:val="26"/>
        </w:rPr>
      </w:pPr>
    </w:p>
    <w:p>
      <w:pPr>
        <w:pStyle w:val="BodyText"/>
        <w:spacing w:before="3"/>
        <w:rPr>
          <w:b/>
          <w:sz w:val="22"/>
        </w:rPr>
      </w:pPr>
    </w:p>
    <w:p>
      <w:pPr>
        <w:pStyle w:val="BodyText"/>
        <w:spacing w:line="276" w:lineRule="auto"/>
        <w:ind w:left="1502" w:right="643"/>
        <w:jc w:val="both"/>
      </w:pPr>
      <w:r>
        <w:rPr/>
        <w:t>В качестве стимульного материала используется тестирование Бэлбин Р.М. адаптированная для двух возрастной категорий 5х-11х классов. Каждый член группы играет двойную роль. Первая роль, функциональная, связана с формальной спецификой деятельности группы. Вторая, "командная роль", которая очень важна для успешной деятельности группы. Полная ролевая структура создает предпосылки для эффективного партнерского взаимодействия, обеспечивающего результаты трудовой деятельности, соответствующие интересам команды проекта.</w:t>
      </w:r>
    </w:p>
    <w:p>
      <w:pPr>
        <w:pStyle w:val="ListParagraph"/>
        <w:numPr>
          <w:ilvl w:val="3"/>
          <w:numId w:val="151"/>
        </w:numPr>
        <w:tabs>
          <w:tab w:pos="2221" w:val="left" w:leader="none"/>
          <w:tab w:pos="2222" w:val="left" w:leader="none"/>
        </w:tabs>
        <w:spacing w:line="278" w:lineRule="auto" w:before="199" w:after="0"/>
        <w:ind w:left="2222" w:right="657" w:hanging="360"/>
        <w:jc w:val="left"/>
        <w:rPr>
          <w:sz w:val="24"/>
        </w:rPr>
      </w:pPr>
      <w:r>
        <w:rPr>
          <w:sz w:val="24"/>
        </w:rPr>
        <w:t>Методика легла в основу квеста для обучающихся: «Класс будущего», где дети погрузятся в ситуации создания класса</w:t>
      </w:r>
      <w:r>
        <w:rPr>
          <w:spacing w:val="-2"/>
          <w:sz w:val="24"/>
        </w:rPr>
        <w:t> </w:t>
      </w:r>
      <w:r>
        <w:rPr>
          <w:sz w:val="24"/>
        </w:rPr>
        <w:t>мечты.</w:t>
      </w:r>
    </w:p>
    <w:p>
      <w:pPr>
        <w:pStyle w:val="ListParagraph"/>
        <w:numPr>
          <w:ilvl w:val="3"/>
          <w:numId w:val="151"/>
        </w:numPr>
        <w:tabs>
          <w:tab w:pos="2221" w:val="left" w:leader="none"/>
          <w:tab w:pos="2222" w:val="left" w:leader="none"/>
        </w:tabs>
        <w:spacing w:line="276" w:lineRule="auto" w:before="0" w:after="0"/>
        <w:ind w:left="2222" w:right="655" w:hanging="360"/>
        <w:jc w:val="left"/>
        <w:rPr>
          <w:sz w:val="24"/>
        </w:rPr>
      </w:pPr>
      <w:r>
        <w:rPr>
          <w:sz w:val="24"/>
        </w:rPr>
        <w:t>Методика легла в основу квеста для педагогов: «Школа будущего», где педагоги погрузятся в ситуации планирования и проведения уроков в школе</w:t>
      </w:r>
      <w:r>
        <w:rPr>
          <w:spacing w:val="-13"/>
          <w:sz w:val="24"/>
        </w:rPr>
        <w:t> </w:t>
      </w:r>
      <w:r>
        <w:rPr>
          <w:sz w:val="24"/>
        </w:rPr>
        <w:t>будущего.</w:t>
      </w:r>
    </w:p>
    <w:p>
      <w:pPr>
        <w:spacing w:after="0" w:line="276" w:lineRule="auto"/>
        <w:jc w:val="left"/>
        <w:rPr>
          <w:sz w:val="24"/>
        </w:rPr>
        <w:sectPr>
          <w:pgSz w:w="12240" w:h="15840"/>
          <w:pgMar w:header="0" w:footer="1180" w:top="1120" w:bottom="1380" w:left="200" w:right="200"/>
        </w:sectPr>
      </w:pPr>
    </w:p>
    <w:p>
      <w:pPr>
        <w:pStyle w:val="ListParagraph"/>
        <w:numPr>
          <w:ilvl w:val="3"/>
          <w:numId w:val="151"/>
        </w:numPr>
        <w:tabs>
          <w:tab w:pos="2221" w:val="left" w:leader="none"/>
          <w:tab w:pos="2222" w:val="left" w:leader="none"/>
        </w:tabs>
        <w:spacing w:line="278" w:lineRule="auto" w:before="66" w:after="0"/>
        <w:ind w:left="2222" w:right="654" w:hanging="360"/>
        <w:jc w:val="left"/>
        <w:rPr>
          <w:sz w:val="24"/>
        </w:rPr>
      </w:pPr>
      <w:r>
        <w:rPr>
          <w:sz w:val="24"/>
        </w:rPr>
        <w:t>Методика легла в основу квеста для специалистов: «Создай свой бизнес», где специалисты погрузятся в ситуации планирования и реализации собственного</w:t>
      </w:r>
      <w:r>
        <w:rPr>
          <w:spacing w:val="-28"/>
          <w:sz w:val="24"/>
        </w:rPr>
        <w:t> </w:t>
      </w:r>
      <w:r>
        <w:rPr>
          <w:sz w:val="24"/>
        </w:rPr>
        <w:t>проекта.</w:t>
      </w:r>
    </w:p>
    <w:p>
      <w:pPr>
        <w:pStyle w:val="BodyText"/>
        <w:spacing w:line="276" w:lineRule="auto" w:before="198"/>
        <w:ind w:left="1502" w:right="648"/>
        <w:jc w:val="both"/>
      </w:pPr>
      <w:r>
        <w:rPr/>
        <w:t>Цель диагностики - выявление ролевых моделей с использованием симуляции различных жизненных ситуаций в условиях команды, требующих принятия решения в заданных условиях.</w:t>
      </w:r>
      <w:r>
        <w:rPr>
          <w:spacing w:val="-14"/>
        </w:rPr>
        <w:t> </w:t>
      </w:r>
      <w:r>
        <w:rPr/>
        <w:t>По</w:t>
      </w:r>
      <w:r>
        <w:rPr>
          <w:spacing w:val="-15"/>
        </w:rPr>
        <w:t> </w:t>
      </w:r>
      <w:r>
        <w:rPr/>
        <w:t>совокупности</w:t>
      </w:r>
      <w:r>
        <w:rPr>
          <w:spacing w:val="-13"/>
        </w:rPr>
        <w:t> </w:t>
      </w:r>
      <w:r>
        <w:rPr/>
        <w:t>результатов</w:t>
      </w:r>
      <w:r>
        <w:rPr>
          <w:spacing w:val="-14"/>
        </w:rPr>
        <w:t> </w:t>
      </w:r>
      <w:r>
        <w:rPr/>
        <w:t>выделяется</w:t>
      </w:r>
      <w:r>
        <w:rPr>
          <w:spacing w:val="-14"/>
        </w:rPr>
        <w:t> </w:t>
      </w:r>
      <w:r>
        <w:rPr/>
        <w:t>основная</w:t>
      </w:r>
      <w:r>
        <w:rPr>
          <w:spacing w:val="-14"/>
        </w:rPr>
        <w:t> </w:t>
      </w:r>
      <w:r>
        <w:rPr/>
        <w:t>поведенческая</w:t>
      </w:r>
      <w:r>
        <w:rPr>
          <w:spacing w:val="-12"/>
        </w:rPr>
        <w:t> </w:t>
      </w:r>
      <w:r>
        <w:rPr/>
        <w:t>модель.</w:t>
      </w:r>
      <w:r>
        <w:rPr>
          <w:spacing w:val="-14"/>
        </w:rPr>
        <w:t> </w:t>
      </w:r>
      <w:r>
        <w:rPr/>
        <w:t>К</w:t>
      </w:r>
      <w:r>
        <w:rPr>
          <w:spacing w:val="-14"/>
        </w:rPr>
        <w:t> </w:t>
      </w:r>
      <w:r>
        <w:rPr/>
        <w:t>расчету прилагается</w:t>
      </w:r>
      <w:r>
        <w:rPr>
          <w:spacing w:val="3"/>
        </w:rPr>
        <w:t> </w:t>
      </w:r>
      <w:r>
        <w:rPr/>
        <w:t>«ключ».</w:t>
      </w:r>
    </w:p>
    <w:p>
      <w:pPr>
        <w:pStyle w:val="BodyText"/>
        <w:spacing w:line="276" w:lineRule="auto" w:before="199"/>
        <w:ind w:left="1502" w:right="644"/>
        <w:jc w:val="both"/>
      </w:pPr>
      <w:r>
        <w:rPr/>
        <w:t>Определены</w:t>
      </w:r>
      <w:r>
        <w:rPr>
          <w:spacing w:val="-8"/>
        </w:rPr>
        <w:t> </w:t>
      </w:r>
      <w:r>
        <w:rPr/>
        <w:t>семь</w:t>
      </w:r>
      <w:r>
        <w:rPr>
          <w:spacing w:val="-7"/>
        </w:rPr>
        <w:t> </w:t>
      </w:r>
      <w:r>
        <w:rPr/>
        <w:t>командных</w:t>
      </w:r>
      <w:r>
        <w:rPr>
          <w:spacing w:val="-4"/>
        </w:rPr>
        <w:t> </w:t>
      </w:r>
      <w:r>
        <w:rPr/>
        <w:t>ролей,</w:t>
      </w:r>
      <w:r>
        <w:rPr>
          <w:spacing w:val="-7"/>
        </w:rPr>
        <w:t> </w:t>
      </w:r>
      <w:r>
        <w:rPr/>
        <w:t>которыми</w:t>
      </w:r>
      <w:r>
        <w:rPr>
          <w:spacing w:val="-8"/>
        </w:rPr>
        <w:t> </w:t>
      </w:r>
      <w:r>
        <w:rPr/>
        <w:t>характеризуется</w:t>
      </w:r>
      <w:r>
        <w:rPr>
          <w:spacing w:val="-8"/>
        </w:rPr>
        <w:t> </w:t>
      </w:r>
      <w:r>
        <w:rPr/>
        <w:t>ролевое</w:t>
      </w:r>
      <w:r>
        <w:rPr>
          <w:spacing w:val="-7"/>
        </w:rPr>
        <w:t> </w:t>
      </w:r>
      <w:r>
        <w:rPr/>
        <w:t>разнообразие</w:t>
      </w:r>
      <w:r>
        <w:rPr>
          <w:spacing w:val="-8"/>
        </w:rPr>
        <w:t> </w:t>
      </w:r>
      <w:r>
        <w:rPr/>
        <w:t>группы. Роли категорийно условно были названы: Аналитик, Лидер, Креатор, Диджитал-эксперт, Продюсер, Визионер,</w:t>
      </w:r>
      <w:r>
        <w:rPr>
          <w:spacing w:val="-1"/>
        </w:rPr>
        <w:t> </w:t>
      </w:r>
      <w:r>
        <w:rPr/>
        <w:t>Координатор.</w:t>
      </w:r>
    </w:p>
    <w:p>
      <w:pPr>
        <w:pStyle w:val="BodyText"/>
        <w:spacing w:before="200"/>
        <w:ind w:left="1502"/>
        <w:jc w:val="both"/>
      </w:pPr>
      <w:r>
        <w:rPr/>
        <w:t>Соответствие ведущего навыка и роли:</w:t>
      </w:r>
    </w:p>
    <w:p>
      <w:pPr>
        <w:pStyle w:val="BodyText"/>
        <w:rPr>
          <w:sz w:val="21"/>
        </w:rPr>
      </w:pPr>
    </w:p>
    <w:p>
      <w:pPr>
        <w:pStyle w:val="ListParagraph"/>
        <w:numPr>
          <w:ilvl w:val="3"/>
          <w:numId w:val="151"/>
        </w:numPr>
        <w:tabs>
          <w:tab w:pos="2221" w:val="left" w:leader="none"/>
          <w:tab w:pos="2222" w:val="left" w:leader="none"/>
        </w:tabs>
        <w:spacing w:line="276" w:lineRule="auto" w:before="0" w:after="0"/>
        <w:ind w:left="2222" w:right="648" w:hanging="360"/>
        <w:jc w:val="left"/>
        <w:rPr>
          <w:sz w:val="24"/>
        </w:rPr>
      </w:pPr>
      <w:r>
        <w:rPr>
          <w:sz w:val="24"/>
        </w:rPr>
        <w:t>критическое мышление и решения, наделенные смыслом, соответствует ролевой модели аналитика;</w:t>
      </w:r>
    </w:p>
    <w:p>
      <w:pPr>
        <w:pStyle w:val="ListParagraph"/>
        <w:numPr>
          <w:ilvl w:val="3"/>
          <w:numId w:val="151"/>
        </w:numPr>
        <w:tabs>
          <w:tab w:pos="2221" w:val="left" w:leader="none"/>
          <w:tab w:pos="2222" w:val="left" w:leader="none"/>
        </w:tabs>
        <w:spacing w:line="240" w:lineRule="auto" w:before="0" w:after="0"/>
        <w:ind w:left="2222" w:right="0" w:hanging="360"/>
        <w:jc w:val="left"/>
        <w:rPr>
          <w:sz w:val="24"/>
        </w:rPr>
      </w:pPr>
      <w:r>
        <w:rPr>
          <w:sz w:val="24"/>
        </w:rPr>
        <w:t>эмоциональный интеллект соответствует ролевой модели</w:t>
      </w:r>
      <w:r>
        <w:rPr>
          <w:spacing w:val="-3"/>
          <w:sz w:val="24"/>
        </w:rPr>
        <w:t> </w:t>
      </w:r>
      <w:r>
        <w:rPr>
          <w:sz w:val="24"/>
        </w:rPr>
        <w:t>лидера;</w:t>
      </w:r>
    </w:p>
    <w:p>
      <w:pPr>
        <w:pStyle w:val="ListParagraph"/>
        <w:numPr>
          <w:ilvl w:val="3"/>
          <w:numId w:val="151"/>
        </w:numPr>
        <w:tabs>
          <w:tab w:pos="2221" w:val="left" w:leader="none"/>
          <w:tab w:pos="2222" w:val="left" w:leader="none"/>
        </w:tabs>
        <w:spacing w:line="240" w:lineRule="auto" w:before="40" w:after="0"/>
        <w:ind w:left="2222" w:right="0" w:hanging="360"/>
        <w:jc w:val="left"/>
        <w:rPr>
          <w:sz w:val="24"/>
        </w:rPr>
      </w:pPr>
      <w:r>
        <w:rPr>
          <w:sz w:val="24"/>
        </w:rPr>
        <w:t>креативное мышление соответствует ролевой модели</w:t>
      </w:r>
      <w:r>
        <w:rPr>
          <w:spacing w:val="-1"/>
          <w:sz w:val="24"/>
        </w:rPr>
        <w:t> </w:t>
      </w:r>
      <w:r>
        <w:rPr>
          <w:sz w:val="24"/>
        </w:rPr>
        <w:t>креатора;</w:t>
      </w:r>
    </w:p>
    <w:p>
      <w:pPr>
        <w:pStyle w:val="ListParagraph"/>
        <w:numPr>
          <w:ilvl w:val="3"/>
          <w:numId w:val="151"/>
        </w:numPr>
        <w:tabs>
          <w:tab w:pos="2221" w:val="left" w:leader="none"/>
          <w:tab w:pos="2222" w:val="left" w:leader="none"/>
        </w:tabs>
        <w:spacing w:line="240" w:lineRule="auto" w:before="42" w:after="0"/>
        <w:ind w:left="2222" w:right="0" w:hanging="360"/>
        <w:jc w:val="left"/>
        <w:rPr>
          <w:sz w:val="24"/>
        </w:rPr>
      </w:pPr>
      <w:r>
        <w:rPr>
          <w:sz w:val="24"/>
        </w:rPr>
        <w:t>цифровое мышление соответствует ролевой модели</w:t>
      </w:r>
      <w:r>
        <w:rPr>
          <w:spacing w:val="-3"/>
          <w:sz w:val="24"/>
        </w:rPr>
        <w:t> </w:t>
      </w:r>
      <w:r>
        <w:rPr>
          <w:sz w:val="24"/>
        </w:rPr>
        <w:t>Диджитал-эксперта;</w:t>
      </w:r>
    </w:p>
    <w:p>
      <w:pPr>
        <w:pStyle w:val="ListParagraph"/>
        <w:numPr>
          <w:ilvl w:val="3"/>
          <w:numId w:val="151"/>
        </w:numPr>
        <w:tabs>
          <w:tab w:pos="2221" w:val="left" w:leader="none"/>
          <w:tab w:pos="2222" w:val="left" w:leader="none"/>
        </w:tabs>
        <w:spacing w:line="240" w:lineRule="auto" w:before="43" w:after="0"/>
        <w:ind w:left="2222" w:right="0" w:hanging="360"/>
        <w:jc w:val="left"/>
        <w:rPr>
          <w:sz w:val="24"/>
        </w:rPr>
      </w:pPr>
      <w:r>
        <w:rPr>
          <w:sz w:val="24"/>
        </w:rPr>
        <w:t>коммуникация соответствует ролевой модели продюсера;</w:t>
      </w:r>
    </w:p>
    <w:p>
      <w:pPr>
        <w:pStyle w:val="ListParagraph"/>
        <w:numPr>
          <w:ilvl w:val="3"/>
          <w:numId w:val="151"/>
        </w:numPr>
        <w:tabs>
          <w:tab w:pos="2221" w:val="left" w:leader="none"/>
          <w:tab w:pos="2222" w:val="left" w:leader="none"/>
          <w:tab w:pos="4903" w:val="left" w:leader="none"/>
          <w:tab w:pos="5231" w:val="left" w:leader="none"/>
          <w:tab w:pos="6491" w:val="left" w:leader="none"/>
          <w:tab w:pos="7779" w:val="left" w:leader="none"/>
          <w:tab w:pos="9410" w:val="left" w:leader="none"/>
          <w:tab w:pos="10439" w:val="left" w:leader="none"/>
        </w:tabs>
        <w:spacing w:line="278" w:lineRule="auto" w:before="39" w:after="0"/>
        <w:ind w:left="2222" w:right="650" w:hanging="360"/>
        <w:jc w:val="left"/>
        <w:rPr>
          <w:sz w:val="24"/>
        </w:rPr>
      </w:pPr>
      <w:r>
        <w:rPr>
          <w:sz w:val="24"/>
        </w:rPr>
        <w:t>трансдисциплинарность</w:t>
        <w:tab/>
        <w:t>и</w:t>
        <w:tab/>
        <w:t>системное</w:t>
        <w:tab/>
        <w:t>мышление</w:t>
        <w:tab/>
        <w:t>соответствует</w:t>
        <w:tab/>
        <w:t>ролевой</w:t>
        <w:tab/>
      </w:r>
      <w:r>
        <w:rPr>
          <w:spacing w:val="-4"/>
          <w:sz w:val="24"/>
        </w:rPr>
        <w:t>модели </w:t>
      </w:r>
      <w:r>
        <w:rPr>
          <w:sz w:val="24"/>
        </w:rPr>
        <w:t>визионера;</w:t>
      </w:r>
    </w:p>
    <w:p>
      <w:pPr>
        <w:pStyle w:val="ListParagraph"/>
        <w:numPr>
          <w:ilvl w:val="3"/>
          <w:numId w:val="151"/>
        </w:numPr>
        <w:tabs>
          <w:tab w:pos="2221" w:val="left" w:leader="none"/>
          <w:tab w:pos="2222" w:val="left" w:leader="none"/>
        </w:tabs>
        <w:spacing w:line="274" w:lineRule="exact" w:before="0" w:after="0"/>
        <w:ind w:left="2222" w:right="0" w:hanging="360"/>
        <w:jc w:val="left"/>
        <w:rPr>
          <w:sz w:val="24"/>
        </w:rPr>
      </w:pPr>
      <w:r>
        <w:rPr>
          <w:sz w:val="24"/>
        </w:rPr>
        <w:t>кооперация и управление вниманием соответствует ролевой модели</w:t>
      </w:r>
      <w:r>
        <w:rPr>
          <w:spacing w:val="-9"/>
          <w:sz w:val="24"/>
        </w:rPr>
        <w:t> </w:t>
      </w:r>
      <w:r>
        <w:rPr>
          <w:sz w:val="24"/>
        </w:rPr>
        <w:t>координатора.</w:t>
      </w:r>
    </w:p>
    <w:p>
      <w:pPr>
        <w:pStyle w:val="BodyText"/>
        <w:spacing w:before="10"/>
        <w:rPr>
          <w:sz w:val="20"/>
        </w:rPr>
      </w:pPr>
    </w:p>
    <w:p>
      <w:pPr>
        <w:pStyle w:val="BodyText"/>
        <w:spacing w:line="276" w:lineRule="auto"/>
        <w:ind w:left="1502" w:right="645"/>
        <w:jc w:val="both"/>
      </w:pPr>
      <w:r>
        <w:rPr/>
        <w:t>Стимуляция</w:t>
      </w:r>
      <w:r>
        <w:rPr>
          <w:spacing w:val="-4"/>
        </w:rPr>
        <w:t> </w:t>
      </w:r>
      <w:r>
        <w:rPr/>
        <w:t>–</w:t>
      </w:r>
      <w:r>
        <w:rPr>
          <w:spacing w:val="-4"/>
        </w:rPr>
        <w:t> </w:t>
      </w:r>
      <w:r>
        <w:rPr/>
        <w:t>10</w:t>
      </w:r>
      <w:r>
        <w:rPr>
          <w:spacing w:val="-2"/>
        </w:rPr>
        <w:t> </w:t>
      </w:r>
      <w:r>
        <w:rPr/>
        <w:t>ситуаций,</w:t>
      </w:r>
      <w:r>
        <w:rPr>
          <w:spacing w:val="-4"/>
        </w:rPr>
        <w:t> </w:t>
      </w:r>
      <w:r>
        <w:rPr/>
        <w:t>в</w:t>
      </w:r>
      <w:r>
        <w:rPr>
          <w:spacing w:val="-5"/>
        </w:rPr>
        <w:t> </w:t>
      </w:r>
      <w:r>
        <w:rPr/>
        <w:t>каждой</w:t>
      </w:r>
      <w:r>
        <w:rPr>
          <w:spacing w:val="-3"/>
        </w:rPr>
        <w:t> </w:t>
      </w:r>
      <w:r>
        <w:rPr/>
        <w:t>из</w:t>
      </w:r>
      <w:r>
        <w:rPr>
          <w:spacing w:val="-4"/>
        </w:rPr>
        <w:t> </w:t>
      </w:r>
      <w:r>
        <w:rPr/>
        <w:t>которых</w:t>
      </w:r>
      <w:r>
        <w:rPr>
          <w:spacing w:val="-2"/>
        </w:rPr>
        <w:t> </w:t>
      </w:r>
      <w:r>
        <w:rPr/>
        <w:t>представлено</w:t>
      </w:r>
      <w:r>
        <w:rPr>
          <w:spacing w:val="-4"/>
        </w:rPr>
        <w:t> </w:t>
      </w:r>
      <w:r>
        <w:rPr/>
        <w:t>7</w:t>
      </w:r>
      <w:r>
        <w:rPr>
          <w:spacing w:val="-5"/>
        </w:rPr>
        <w:t> </w:t>
      </w:r>
      <w:r>
        <w:rPr/>
        <w:t>ролей</w:t>
      </w:r>
      <w:r>
        <w:rPr>
          <w:spacing w:val="-3"/>
        </w:rPr>
        <w:t> </w:t>
      </w:r>
      <w:r>
        <w:rPr/>
        <w:t>возможного</w:t>
      </w:r>
      <w:r>
        <w:rPr>
          <w:spacing w:val="-5"/>
        </w:rPr>
        <w:t> </w:t>
      </w:r>
      <w:r>
        <w:rPr/>
        <w:t>поведения в команде (используется адаптированное тестирование «Твоя роль в</w:t>
      </w:r>
      <w:r>
        <w:rPr>
          <w:spacing w:val="-8"/>
        </w:rPr>
        <w:t> </w:t>
      </w:r>
      <w:r>
        <w:rPr/>
        <w:t>команде»).</w:t>
      </w:r>
    </w:p>
    <w:p>
      <w:pPr>
        <w:pStyle w:val="BodyText"/>
        <w:spacing w:line="276" w:lineRule="auto" w:before="201"/>
        <w:ind w:left="1502" w:right="652"/>
        <w:jc w:val="both"/>
      </w:pPr>
      <w:r>
        <w:rPr>
          <w:b/>
        </w:rPr>
        <w:t>Процедура. </w:t>
      </w:r>
      <w:r>
        <w:rPr/>
        <w:t>Стимулы предъявляются последовательно друг за другом в заданном порядке на тематическом фоне, на экране так, что участник видит заданную ситуацию, а ниже варианты поведения.</w:t>
      </w:r>
    </w:p>
    <w:p>
      <w:pPr>
        <w:pStyle w:val="BodyText"/>
        <w:spacing w:line="276" w:lineRule="auto" w:before="200"/>
        <w:ind w:left="1502" w:right="654"/>
        <w:jc w:val="both"/>
      </w:pPr>
      <w:r>
        <w:rPr/>
        <w:t>В качестве результатов по наибольшему количеству ответов выбирается одна из следующих ролей</w:t>
      </w:r>
    </w:p>
    <w:p>
      <w:pPr>
        <w:pStyle w:val="ListParagraph"/>
        <w:numPr>
          <w:ilvl w:val="3"/>
          <w:numId w:val="151"/>
        </w:numPr>
        <w:tabs>
          <w:tab w:pos="2222" w:val="left" w:leader="none"/>
        </w:tabs>
        <w:spacing w:line="276" w:lineRule="auto" w:before="199" w:after="0"/>
        <w:ind w:left="2222" w:right="651" w:hanging="360"/>
        <w:jc w:val="both"/>
        <w:rPr>
          <w:sz w:val="24"/>
        </w:rPr>
      </w:pPr>
      <w:r>
        <w:rPr>
          <w:sz w:val="24"/>
        </w:rPr>
        <w:t>Аналитик</w:t>
      </w:r>
      <w:r>
        <w:rPr>
          <w:spacing w:val="-6"/>
          <w:sz w:val="24"/>
        </w:rPr>
        <w:t> </w:t>
      </w:r>
      <w:r>
        <w:rPr>
          <w:sz w:val="24"/>
        </w:rPr>
        <w:t>—</w:t>
      </w:r>
      <w:r>
        <w:rPr>
          <w:spacing w:val="-7"/>
          <w:sz w:val="24"/>
        </w:rPr>
        <w:t> </w:t>
      </w:r>
      <w:r>
        <w:rPr>
          <w:sz w:val="24"/>
        </w:rPr>
        <w:t>твой</w:t>
      </w:r>
      <w:r>
        <w:rPr>
          <w:spacing w:val="-6"/>
          <w:sz w:val="24"/>
        </w:rPr>
        <w:t> </w:t>
      </w:r>
      <w:r>
        <w:rPr>
          <w:sz w:val="24"/>
        </w:rPr>
        <w:t>ведущий</w:t>
      </w:r>
      <w:r>
        <w:rPr>
          <w:spacing w:val="-8"/>
          <w:sz w:val="24"/>
        </w:rPr>
        <w:t> </w:t>
      </w:r>
      <w:r>
        <w:rPr>
          <w:sz w:val="24"/>
        </w:rPr>
        <w:t>навык</w:t>
      </w:r>
      <w:r>
        <w:rPr>
          <w:spacing w:val="-6"/>
          <w:sz w:val="24"/>
        </w:rPr>
        <w:t> </w:t>
      </w:r>
      <w:r>
        <w:rPr>
          <w:sz w:val="24"/>
        </w:rPr>
        <w:t>будущего</w:t>
      </w:r>
      <w:r>
        <w:rPr>
          <w:spacing w:val="-7"/>
          <w:sz w:val="24"/>
        </w:rPr>
        <w:t> </w:t>
      </w:r>
      <w:r>
        <w:rPr>
          <w:sz w:val="24"/>
        </w:rPr>
        <w:t>заключается</w:t>
      </w:r>
      <w:r>
        <w:rPr>
          <w:spacing w:val="-6"/>
          <w:sz w:val="24"/>
        </w:rPr>
        <w:t> </w:t>
      </w:r>
      <w:r>
        <w:rPr>
          <w:sz w:val="24"/>
        </w:rPr>
        <w:t>в</w:t>
      </w:r>
      <w:r>
        <w:rPr>
          <w:spacing w:val="-5"/>
          <w:sz w:val="24"/>
        </w:rPr>
        <w:t> </w:t>
      </w:r>
      <w:r>
        <w:rPr>
          <w:sz w:val="24"/>
        </w:rPr>
        <w:t>умении</w:t>
      </w:r>
      <w:r>
        <w:rPr>
          <w:spacing w:val="-6"/>
          <w:sz w:val="24"/>
        </w:rPr>
        <w:t> </w:t>
      </w:r>
      <w:r>
        <w:rPr>
          <w:sz w:val="24"/>
        </w:rPr>
        <w:t>находить</w:t>
      </w:r>
      <w:r>
        <w:rPr>
          <w:spacing w:val="-5"/>
          <w:sz w:val="24"/>
        </w:rPr>
        <w:t> </w:t>
      </w:r>
      <w:r>
        <w:rPr>
          <w:sz w:val="24"/>
        </w:rPr>
        <w:t>глубинное значение, определять ценность любых идей, предложений, взглядов, информации. Хорошо</w:t>
      </w:r>
      <w:r>
        <w:rPr>
          <w:spacing w:val="-19"/>
          <w:sz w:val="24"/>
        </w:rPr>
        <w:t> </w:t>
      </w:r>
      <w:r>
        <w:rPr>
          <w:sz w:val="24"/>
        </w:rPr>
        <w:t>владеешь</w:t>
      </w:r>
      <w:r>
        <w:rPr>
          <w:spacing w:val="-17"/>
          <w:sz w:val="24"/>
        </w:rPr>
        <w:t> </w:t>
      </w:r>
      <w:r>
        <w:rPr>
          <w:sz w:val="24"/>
        </w:rPr>
        <w:t>критическим</w:t>
      </w:r>
      <w:r>
        <w:rPr>
          <w:spacing w:val="-20"/>
          <w:sz w:val="24"/>
        </w:rPr>
        <w:t> </w:t>
      </w:r>
      <w:r>
        <w:rPr>
          <w:sz w:val="24"/>
        </w:rPr>
        <w:t>мышлением.</w:t>
      </w:r>
      <w:r>
        <w:rPr>
          <w:spacing w:val="-18"/>
          <w:sz w:val="24"/>
        </w:rPr>
        <w:t> </w:t>
      </w:r>
      <w:r>
        <w:rPr>
          <w:sz w:val="24"/>
        </w:rPr>
        <w:t>В</w:t>
      </w:r>
      <w:r>
        <w:rPr>
          <w:spacing w:val="-17"/>
          <w:sz w:val="24"/>
        </w:rPr>
        <w:t> </w:t>
      </w:r>
      <w:r>
        <w:rPr>
          <w:sz w:val="24"/>
        </w:rPr>
        <w:t>команде</w:t>
      </w:r>
      <w:r>
        <w:rPr>
          <w:spacing w:val="-20"/>
          <w:sz w:val="24"/>
        </w:rPr>
        <w:t> </w:t>
      </w:r>
      <w:r>
        <w:rPr>
          <w:sz w:val="24"/>
        </w:rPr>
        <w:t>ты</w:t>
      </w:r>
      <w:r>
        <w:rPr>
          <w:spacing w:val="-18"/>
          <w:sz w:val="24"/>
        </w:rPr>
        <w:t> </w:t>
      </w:r>
      <w:r>
        <w:rPr>
          <w:sz w:val="24"/>
        </w:rPr>
        <w:t>обычно</w:t>
      </w:r>
      <w:r>
        <w:rPr>
          <w:spacing w:val="-16"/>
          <w:sz w:val="24"/>
        </w:rPr>
        <w:t> </w:t>
      </w:r>
      <w:r>
        <w:rPr>
          <w:sz w:val="24"/>
        </w:rPr>
        <w:t>умело</w:t>
      </w:r>
      <w:r>
        <w:rPr>
          <w:spacing w:val="-18"/>
          <w:sz w:val="24"/>
        </w:rPr>
        <w:t> </w:t>
      </w:r>
      <w:r>
        <w:rPr>
          <w:sz w:val="24"/>
        </w:rPr>
        <w:t>анализируешь информацию так, чтобы в итоге сформулировать смыслы, которые были заложены в ней</w:t>
      </w:r>
      <w:r>
        <w:rPr>
          <w:spacing w:val="-4"/>
          <w:sz w:val="24"/>
        </w:rPr>
        <w:t> </w:t>
      </w:r>
      <w:r>
        <w:rPr>
          <w:sz w:val="24"/>
        </w:rPr>
        <w:t>изначально.</w:t>
      </w:r>
      <w:r>
        <w:rPr>
          <w:spacing w:val="-7"/>
          <w:sz w:val="24"/>
        </w:rPr>
        <w:t> </w:t>
      </w:r>
      <w:r>
        <w:rPr>
          <w:sz w:val="24"/>
        </w:rPr>
        <w:t>Однако</w:t>
      </w:r>
      <w:r>
        <w:rPr>
          <w:spacing w:val="-4"/>
          <w:sz w:val="24"/>
        </w:rPr>
        <w:t> </w:t>
      </w:r>
      <w:r>
        <w:rPr>
          <w:sz w:val="24"/>
        </w:rPr>
        <w:t>есть</w:t>
      </w:r>
      <w:r>
        <w:rPr>
          <w:spacing w:val="-3"/>
          <w:sz w:val="24"/>
        </w:rPr>
        <w:t> </w:t>
      </w:r>
      <w:r>
        <w:rPr>
          <w:sz w:val="24"/>
        </w:rPr>
        <w:t>риск</w:t>
      </w:r>
      <w:r>
        <w:rPr>
          <w:spacing w:val="-3"/>
          <w:sz w:val="24"/>
        </w:rPr>
        <w:t> </w:t>
      </w:r>
      <w:r>
        <w:rPr>
          <w:sz w:val="24"/>
        </w:rPr>
        <w:t>слишком</w:t>
      </w:r>
      <w:r>
        <w:rPr>
          <w:spacing w:val="-5"/>
          <w:sz w:val="24"/>
        </w:rPr>
        <w:t> </w:t>
      </w:r>
      <w:r>
        <w:rPr>
          <w:sz w:val="24"/>
        </w:rPr>
        <w:t>глубоко</w:t>
      </w:r>
      <w:r>
        <w:rPr>
          <w:spacing w:val="-2"/>
          <w:sz w:val="24"/>
        </w:rPr>
        <w:t> </w:t>
      </w:r>
      <w:r>
        <w:rPr>
          <w:sz w:val="24"/>
        </w:rPr>
        <w:t>уйти</w:t>
      </w:r>
      <w:r>
        <w:rPr>
          <w:spacing w:val="-3"/>
          <w:sz w:val="24"/>
        </w:rPr>
        <w:t> </w:t>
      </w:r>
      <w:r>
        <w:rPr>
          <w:sz w:val="24"/>
        </w:rPr>
        <w:t>в</w:t>
      </w:r>
      <w:r>
        <w:rPr>
          <w:spacing w:val="-5"/>
          <w:sz w:val="24"/>
        </w:rPr>
        <w:t> </w:t>
      </w:r>
      <w:r>
        <w:rPr>
          <w:sz w:val="24"/>
        </w:rPr>
        <w:t>анализ</w:t>
      </w:r>
      <w:r>
        <w:rPr>
          <w:spacing w:val="-5"/>
          <w:sz w:val="24"/>
        </w:rPr>
        <w:t> </w:t>
      </w:r>
      <w:r>
        <w:rPr>
          <w:sz w:val="24"/>
        </w:rPr>
        <w:t>смысловой</w:t>
      </w:r>
      <w:r>
        <w:rPr>
          <w:spacing w:val="-4"/>
          <w:sz w:val="24"/>
        </w:rPr>
        <w:t> </w:t>
      </w:r>
      <w:r>
        <w:rPr>
          <w:sz w:val="24"/>
        </w:rPr>
        <w:t>нагрузки идей и входящего потока данных, не заметив за этим реальных людей, их инициативности, активности, их вклада в общую работу. Также тебе может быть достаточно непросто вдохновлять других и получать от них поддержку обнаруженных тобой идей и</w:t>
      </w:r>
      <w:r>
        <w:rPr>
          <w:spacing w:val="-1"/>
          <w:sz w:val="24"/>
        </w:rPr>
        <w:t> </w:t>
      </w:r>
      <w:r>
        <w:rPr>
          <w:sz w:val="24"/>
        </w:rPr>
        <w:t>смыслов.</w:t>
      </w:r>
    </w:p>
    <w:p>
      <w:pPr>
        <w:spacing w:after="0" w:line="276" w:lineRule="auto"/>
        <w:jc w:val="both"/>
        <w:rPr>
          <w:sz w:val="24"/>
        </w:rPr>
        <w:sectPr>
          <w:pgSz w:w="12240" w:h="15840"/>
          <w:pgMar w:header="0" w:footer="1180" w:top="1060" w:bottom="1460" w:left="200" w:right="200"/>
        </w:sectPr>
      </w:pPr>
    </w:p>
    <w:p>
      <w:pPr>
        <w:pStyle w:val="ListParagraph"/>
        <w:numPr>
          <w:ilvl w:val="3"/>
          <w:numId w:val="151"/>
        </w:numPr>
        <w:tabs>
          <w:tab w:pos="2222" w:val="left" w:leader="none"/>
        </w:tabs>
        <w:spacing w:line="276" w:lineRule="auto" w:before="66" w:after="0"/>
        <w:ind w:left="2222" w:right="646" w:hanging="360"/>
        <w:jc w:val="both"/>
        <w:rPr>
          <w:sz w:val="24"/>
        </w:rPr>
      </w:pPr>
      <w:r>
        <w:rPr>
          <w:sz w:val="24"/>
        </w:rPr>
        <w:t>Лидер — твой ведущий навык будущего — развитый эмоциональный интеллект. Он помогает тебе хорошо общаться с другими людьми, своевременно проявлять эмпатию, объединять группу на базе общих целей и ценностей, поднимать командный </w:t>
      </w:r>
      <w:r>
        <w:rPr>
          <w:spacing w:val="-2"/>
          <w:sz w:val="24"/>
        </w:rPr>
        <w:t>дух </w:t>
      </w:r>
      <w:r>
        <w:rPr>
          <w:sz w:val="24"/>
        </w:rPr>
        <w:t>и улучшать</w:t>
      </w:r>
      <w:r>
        <w:rPr>
          <w:spacing w:val="-11"/>
          <w:sz w:val="24"/>
        </w:rPr>
        <w:t> </w:t>
      </w:r>
      <w:r>
        <w:rPr>
          <w:sz w:val="24"/>
        </w:rPr>
        <w:t>эмоциональную</w:t>
      </w:r>
      <w:r>
        <w:rPr>
          <w:spacing w:val="-8"/>
          <w:sz w:val="24"/>
        </w:rPr>
        <w:t> </w:t>
      </w:r>
      <w:r>
        <w:rPr>
          <w:sz w:val="24"/>
        </w:rPr>
        <w:t>атмосферу</w:t>
      </w:r>
      <w:r>
        <w:rPr>
          <w:spacing w:val="-14"/>
          <w:sz w:val="24"/>
        </w:rPr>
        <w:t> </w:t>
      </w:r>
      <w:r>
        <w:rPr>
          <w:sz w:val="24"/>
        </w:rPr>
        <w:t>в</w:t>
      </w:r>
      <w:r>
        <w:rPr>
          <w:spacing w:val="-12"/>
          <w:sz w:val="24"/>
        </w:rPr>
        <w:t> </w:t>
      </w:r>
      <w:r>
        <w:rPr>
          <w:sz w:val="24"/>
        </w:rPr>
        <w:t>коллективе.</w:t>
      </w:r>
      <w:r>
        <w:rPr>
          <w:spacing w:val="-12"/>
          <w:sz w:val="24"/>
        </w:rPr>
        <w:t> </w:t>
      </w:r>
      <w:r>
        <w:rPr>
          <w:sz w:val="24"/>
        </w:rPr>
        <w:t>Однако,</w:t>
      </w:r>
      <w:r>
        <w:rPr>
          <w:spacing w:val="-12"/>
          <w:sz w:val="24"/>
        </w:rPr>
        <w:t> </w:t>
      </w:r>
      <w:r>
        <w:rPr>
          <w:sz w:val="24"/>
        </w:rPr>
        <w:t>слишком</w:t>
      </w:r>
      <w:r>
        <w:rPr>
          <w:spacing w:val="-10"/>
          <w:sz w:val="24"/>
        </w:rPr>
        <w:t> </w:t>
      </w:r>
      <w:r>
        <w:rPr>
          <w:sz w:val="24"/>
        </w:rPr>
        <w:t>увлекшись</w:t>
      </w:r>
      <w:r>
        <w:rPr>
          <w:spacing w:val="-11"/>
          <w:sz w:val="24"/>
        </w:rPr>
        <w:t> </w:t>
      </w:r>
      <w:r>
        <w:rPr>
          <w:sz w:val="24"/>
        </w:rPr>
        <w:t>ролью лидера или слишком поддавшись эмоциям, такой человек рискует начать манипулировать другими в своих целях. Например, перекладывать на других, то, что вполне можно сделать было бы и</w:t>
      </w:r>
      <w:r>
        <w:rPr>
          <w:spacing w:val="-1"/>
          <w:sz w:val="24"/>
        </w:rPr>
        <w:t> </w:t>
      </w:r>
      <w:r>
        <w:rPr>
          <w:sz w:val="24"/>
        </w:rPr>
        <w:t>самому.</w:t>
      </w:r>
    </w:p>
    <w:p>
      <w:pPr>
        <w:pStyle w:val="ListParagraph"/>
        <w:numPr>
          <w:ilvl w:val="3"/>
          <w:numId w:val="151"/>
        </w:numPr>
        <w:tabs>
          <w:tab w:pos="2222" w:val="left" w:leader="none"/>
        </w:tabs>
        <w:spacing w:line="276" w:lineRule="auto" w:before="2" w:after="0"/>
        <w:ind w:left="2222" w:right="643" w:hanging="360"/>
        <w:jc w:val="both"/>
        <w:rPr>
          <w:sz w:val="24"/>
        </w:rPr>
      </w:pPr>
      <w:r>
        <w:rPr>
          <w:sz w:val="24"/>
        </w:rPr>
        <w:t>Креатор</w:t>
      </w:r>
      <w:r>
        <w:rPr>
          <w:spacing w:val="-16"/>
          <w:sz w:val="24"/>
        </w:rPr>
        <w:t> </w:t>
      </w:r>
      <w:r>
        <w:rPr>
          <w:sz w:val="24"/>
        </w:rPr>
        <w:t>—</w:t>
      </w:r>
      <w:r>
        <w:rPr>
          <w:spacing w:val="-16"/>
          <w:sz w:val="24"/>
        </w:rPr>
        <w:t> </w:t>
      </w:r>
      <w:r>
        <w:rPr>
          <w:sz w:val="24"/>
        </w:rPr>
        <w:t>твой</w:t>
      </w:r>
      <w:r>
        <w:rPr>
          <w:spacing w:val="-16"/>
          <w:sz w:val="24"/>
        </w:rPr>
        <w:t> </w:t>
      </w:r>
      <w:r>
        <w:rPr>
          <w:sz w:val="24"/>
        </w:rPr>
        <w:t>ведущий</w:t>
      </w:r>
      <w:r>
        <w:rPr>
          <w:spacing w:val="-15"/>
          <w:sz w:val="24"/>
        </w:rPr>
        <w:t> </w:t>
      </w:r>
      <w:r>
        <w:rPr>
          <w:sz w:val="24"/>
        </w:rPr>
        <w:t>навык</w:t>
      </w:r>
      <w:r>
        <w:rPr>
          <w:spacing w:val="-16"/>
          <w:sz w:val="24"/>
        </w:rPr>
        <w:t> </w:t>
      </w:r>
      <w:r>
        <w:rPr>
          <w:sz w:val="24"/>
        </w:rPr>
        <w:t>будущего</w:t>
      </w:r>
      <w:r>
        <w:rPr>
          <w:spacing w:val="-13"/>
          <w:sz w:val="24"/>
        </w:rPr>
        <w:t> </w:t>
      </w:r>
      <w:r>
        <w:rPr>
          <w:sz w:val="24"/>
        </w:rPr>
        <w:t>—</w:t>
      </w:r>
      <w:r>
        <w:rPr>
          <w:spacing w:val="-14"/>
          <w:sz w:val="24"/>
        </w:rPr>
        <w:t> </w:t>
      </w:r>
      <w:r>
        <w:rPr>
          <w:sz w:val="24"/>
        </w:rPr>
        <w:t>развитое</w:t>
      </w:r>
      <w:r>
        <w:rPr>
          <w:spacing w:val="-16"/>
          <w:sz w:val="24"/>
        </w:rPr>
        <w:t> </w:t>
      </w:r>
      <w:r>
        <w:rPr>
          <w:sz w:val="24"/>
        </w:rPr>
        <w:t>креативное</w:t>
      </w:r>
      <w:r>
        <w:rPr>
          <w:spacing w:val="-18"/>
          <w:sz w:val="24"/>
        </w:rPr>
        <w:t> </w:t>
      </w:r>
      <w:r>
        <w:rPr>
          <w:sz w:val="24"/>
        </w:rPr>
        <w:t>мышление</w:t>
      </w:r>
      <w:r>
        <w:rPr>
          <w:spacing w:val="-17"/>
          <w:sz w:val="24"/>
        </w:rPr>
        <w:t> </w:t>
      </w:r>
      <w:r>
        <w:rPr>
          <w:sz w:val="24"/>
        </w:rPr>
        <w:t>и</w:t>
      </w:r>
      <w:r>
        <w:rPr>
          <w:spacing w:val="-16"/>
          <w:sz w:val="24"/>
        </w:rPr>
        <w:t> </w:t>
      </w:r>
      <w:r>
        <w:rPr>
          <w:sz w:val="24"/>
        </w:rPr>
        <w:t>широкая свобода выбора творческих, подчас даже неожиданных, методов решения задач. Тебе свойственно</w:t>
      </w:r>
      <w:r>
        <w:rPr>
          <w:spacing w:val="-17"/>
          <w:sz w:val="24"/>
        </w:rPr>
        <w:t> </w:t>
      </w:r>
      <w:r>
        <w:rPr>
          <w:sz w:val="24"/>
        </w:rPr>
        <w:t>стремление</w:t>
      </w:r>
      <w:r>
        <w:rPr>
          <w:spacing w:val="-18"/>
          <w:sz w:val="24"/>
        </w:rPr>
        <w:t> </w:t>
      </w:r>
      <w:r>
        <w:rPr>
          <w:sz w:val="24"/>
        </w:rPr>
        <w:t>к</w:t>
      </w:r>
      <w:r>
        <w:rPr>
          <w:spacing w:val="-15"/>
          <w:sz w:val="24"/>
        </w:rPr>
        <w:t> </w:t>
      </w:r>
      <w:r>
        <w:rPr>
          <w:sz w:val="24"/>
        </w:rPr>
        <w:t>самовыражению</w:t>
      </w:r>
      <w:r>
        <w:rPr>
          <w:spacing w:val="-16"/>
          <w:sz w:val="24"/>
        </w:rPr>
        <w:t> </w:t>
      </w:r>
      <w:r>
        <w:rPr>
          <w:sz w:val="24"/>
        </w:rPr>
        <w:t>в</w:t>
      </w:r>
      <w:r>
        <w:rPr>
          <w:spacing w:val="-16"/>
          <w:sz w:val="24"/>
        </w:rPr>
        <w:t> </w:t>
      </w:r>
      <w:r>
        <w:rPr>
          <w:sz w:val="24"/>
        </w:rPr>
        <w:t>творческом</w:t>
      </w:r>
      <w:r>
        <w:rPr>
          <w:spacing w:val="-18"/>
          <w:sz w:val="24"/>
        </w:rPr>
        <w:t> </w:t>
      </w:r>
      <w:r>
        <w:rPr>
          <w:sz w:val="24"/>
        </w:rPr>
        <w:t>порыве</w:t>
      </w:r>
      <w:r>
        <w:rPr>
          <w:spacing w:val="-17"/>
          <w:sz w:val="24"/>
        </w:rPr>
        <w:t> </w:t>
      </w:r>
      <w:r>
        <w:rPr>
          <w:sz w:val="24"/>
        </w:rPr>
        <w:t>работы</w:t>
      </w:r>
      <w:r>
        <w:rPr>
          <w:spacing w:val="-17"/>
          <w:sz w:val="24"/>
        </w:rPr>
        <w:t> </w:t>
      </w:r>
      <w:r>
        <w:rPr>
          <w:sz w:val="24"/>
        </w:rPr>
        <w:t>над</w:t>
      </w:r>
      <w:r>
        <w:rPr>
          <w:spacing w:val="-17"/>
          <w:sz w:val="24"/>
        </w:rPr>
        <w:t> </w:t>
      </w:r>
      <w:r>
        <w:rPr>
          <w:sz w:val="24"/>
        </w:rPr>
        <w:t>какой-либо идеей проекта. Твое нестандартное мышление помогает находить выход из самых трудных ситуаций и необычное решение проблем. Но такой творческий подход может иногда превратиться в проблему. Слишком увлекшись творчеством, легко начать игнорировать вопросы, кажущиеся тебе второстепенными, и просто-напросто</w:t>
      </w:r>
      <w:r>
        <w:rPr>
          <w:spacing w:val="-31"/>
          <w:sz w:val="24"/>
        </w:rPr>
        <w:t> </w:t>
      </w:r>
      <w:r>
        <w:rPr>
          <w:sz w:val="24"/>
        </w:rPr>
        <w:t>отметать идеи других людей, которые тебе показались недостаточно</w:t>
      </w:r>
      <w:r>
        <w:rPr>
          <w:spacing w:val="-7"/>
          <w:sz w:val="24"/>
        </w:rPr>
        <w:t> </w:t>
      </w:r>
      <w:r>
        <w:rPr>
          <w:sz w:val="24"/>
        </w:rPr>
        <w:t>креативными.</w:t>
      </w:r>
    </w:p>
    <w:p>
      <w:pPr>
        <w:pStyle w:val="ListParagraph"/>
        <w:numPr>
          <w:ilvl w:val="3"/>
          <w:numId w:val="151"/>
        </w:numPr>
        <w:tabs>
          <w:tab w:pos="2222" w:val="left" w:leader="none"/>
        </w:tabs>
        <w:spacing w:line="276" w:lineRule="auto" w:before="0" w:after="0"/>
        <w:ind w:left="2222" w:right="646" w:hanging="360"/>
        <w:jc w:val="both"/>
        <w:rPr>
          <w:sz w:val="24"/>
        </w:rPr>
      </w:pPr>
      <w:r>
        <w:rPr>
          <w:sz w:val="24"/>
        </w:rPr>
        <w:t>Диджитал-эксперт — твой ведущий навык будущего — хорошая сетевая компетентность, цифровое мышление. Это классная способность видеть и описывать задачи, которые целесообразно решать с помощью современных технологий.</w:t>
      </w:r>
      <w:r>
        <w:rPr>
          <w:spacing w:val="-35"/>
          <w:sz w:val="24"/>
        </w:rPr>
        <w:t> </w:t>
      </w:r>
      <w:r>
        <w:rPr>
          <w:sz w:val="24"/>
        </w:rPr>
        <w:t>Помогает тебе в индивидуальной и командной работе и умение работать с инструментами виртуального сотрудничества. Ты отлично «прокачан» в плане знаний и владения современными технологиями и всегда найдешь подходящую программу </w:t>
      </w:r>
      <w:r>
        <w:rPr>
          <w:spacing w:val="2"/>
          <w:sz w:val="24"/>
        </w:rPr>
        <w:t>или </w:t>
      </w:r>
      <w:r>
        <w:rPr>
          <w:sz w:val="24"/>
        </w:rPr>
        <w:t>информацию</w:t>
      </w:r>
      <w:r>
        <w:rPr>
          <w:spacing w:val="-12"/>
          <w:sz w:val="24"/>
        </w:rPr>
        <w:t> </w:t>
      </w:r>
      <w:r>
        <w:rPr>
          <w:sz w:val="24"/>
        </w:rPr>
        <w:t>в</w:t>
      </w:r>
      <w:r>
        <w:rPr>
          <w:spacing w:val="-13"/>
          <w:sz w:val="24"/>
        </w:rPr>
        <w:t> </w:t>
      </w:r>
      <w:r>
        <w:rPr>
          <w:sz w:val="24"/>
        </w:rPr>
        <w:t>интернете.</w:t>
      </w:r>
      <w:r>
        <w:rPr>
          <w:spacing w:val="-11"/>
          <w:sz w:val="24"/>
        </w:rPr>
        <w:t> </w:t>
      </w:r>
      <w:r>
        <w:rPr>
          <w:sz w:val="24"/>
        </w:rPr>
        <w:t>Но</w:t>
      </w:r>
      <w:r>
        <w:rPr>
          <w:spacing w:val="-13"/>
          <w:sz w:val="24"/>
        </w:rPr>
        <w:t> </w:t>
      </w:r>
      <w:r>
        <w:rPr>
          <w:sz w:val="24"/>
        </w:rPr>
        <w:t>твоя</w:t>
      </w:r>
      <w:r>
        <w:rPr>
          <w:spacing w:val="-11"/>
          <w:sz w:val="24"/>
        </w:rPr>
        <w:t> </w:t>
      </w:r>
      <w:r>
        <w:rPr>
          <w:sz w:val="24"/>
        </w:rPr>
        <w:t>поглощенность</w:t>
      </w:r>
      <w:r>
        <w:rPr>
          <w:spacing w:val="-11"/>
          <w:sz w:val="24"/>
        </w:rPr>
        <w:t> </w:t>
      </w:r>
      <w:r>
        <w:rPr>
          <w:sz w:val="24"/>
        </w:rPr>
        <w:t>цифровым</w:t>
      </w:r>
      <w:r>
        <w:rPr>
          <w:spacing w:val="-13"/>
          <w:sz w:val="24"/>
        </w:rPr>
        <w:t> </w:t>
      </w:r>
      <w:r>
        <w:rPr>
          <w:sz w:val="24"/>
        </w:rPr>
        <w:t>миром</w:t>
      </w:r>
      <w:r>
        <w:rPr>
          <w:spacing w:val="-12"/>
          <w:sz w:val="24"/>
        </w:rPr>
        <w:t> </w:t>
      </w:r>
      <w:r>
        <w:rPr>
          <w:sz w:val="24"/>
        </w:rPr>
        <w:t>может</w:t>
      </w:r>
      <w:r>
        <w:rPr>
          <w:spacing w:val="-11"/>
          <w:sz w:val="24"/>
        </w:rPr>
        <w:t> </w:t>
      </w:r>
      <w:r>
        <w:rPr>
          <w:sz w:val="24"/>
        </w:rPr>
        <w:t>доходить</w:t>
      </w:r>
      <w:r>
        <w:rPr>
          <w:spacing w:val="-11"/>
          <w:sz w:val="24"/>
        </w:rPr>
        <w:t> </w:t>
      </w:r>
      <w:r>
        <w:rPr>
          <w:sz w:val="24"/>
        </w:rPr>
        <w:t>до занудства, есть риск потерять дружеский контакт и хорошее, качественное общение с окружающими живыми</w:t>
      </w:r>
      <w:r>
        <w:rPr>
          <w:spacing w:val="-1"/>
          <w:sz w:val="24"/>
        </w:rPr>
        <w:t> </w:t>
      </w:r>
      <w:r>
        <w:rPr>
          <w:sz w:val="24"/>
        </w:rPr>
        <w:t>людьми.</w:t>
      </w:r>
    </w:p>
    <w:p>
      <w:pPr>
        <w:pStyle w:val="ListParagraph"/>
        <w:numPr>
          <w:ilvl w:val="3"/>
          <w:numId w:val="151"/>
        </w:numPr>
        <w:tabs>
          <w:tab w:pos="2222" w:val="left" w:leader="none"/>
        </w:tabs>
        <w:spacing w:line="276" w:lineRule="auto" w:before="1" w:after="0"/>
        <w:ind w:left="2222" w:right="643" w:hanging="360"/>
        <w:jc w:val="both"/>
        <w:rPr>
          <w:sz w:val="24"/>
        </w:rPr>
      </w:pPr>
      <w:r>
        <w:rPr>
          <w:sz w:val="24"/>
        </w:rPr>
        <w:t>Продюсер — твой ведущий навык будущего — хорошая коммуникабельность, медиаграмотность и умение создавать качественный материал, который обязательно будет интересен другим. У тебя хорошо развита полезная черта</w:t>
      </w:r>
      <w:r>
        <w:rPr>
          <w:spacing w:val="14"/>
          <w:sz w:val="24"/>
        </w:rPr>
        <w:t> </w:t>
      </w:r>
      <w:r>
        <w:rPr>
          <w:sz w:val="24"/>
        </w:rPr>
        <w:t>—</w:t>
      </w:r>
    </w:p>
    <w:p>
      <w:pPr>
        <w:pStyle w:val="BodyText"/>
        <w:spacing w:line="276" w:lineRule="auto" w:before="1"/>
        <w:ind w:left="2222" w:right="646"/>
        <w:jc w:val="both"/>
      </w:pPr>
      <w:r>
        <w:rPr/>
        <w:t>«клиентоориентированность»: ты чувствуешь в каком виде и что нужно предложить конкретной аудитории, как подать или упаковать материал, идею, продукт, чтобы “продать” ее потенциальному потребителю. Увлекшись упаковкой и жанрами, формой подачи материала тебе может быть сложно удерживать долго внимание на каком-то одном вопросе и возникает спешное желание не закончив одно, приступать сразу к другому.</w:t>
      </w:r>
    </w:p>
    <w:p>
      <w:pPr>
        <w:pStyle w:val="ListParagraph"/>
        <w:numPr>
          <w:ilvl w:val="3"/>
          <w:numId w:val="151"/>
        </w:numPr>
        <w:tabs>
          <w:tab w:pos="2222" w:val="left" w:leader="none"/>
        </w:tabs>
        <w:spacing w:line="276" w:lineRule="auto" w:before="0" w:after="0"/>
        <w:ind w:left="2222" w:right="646" w:hanging="360"/>
        <w:jc w:val="both"/>
        <w:rPr>
          <w:sz w:val="24"/>
        </w:rPr>
      </w:pPr>
      <w:r>
        <w:rPr>
          <w:sz w:val="24"/>
        </w:rPr>
        <w:t>Визионер — твой ведущий навык будущего — умение видеть пересечения разных областей. Даже если обсуждение началось с какой-то одной сферы, ты можешь видеть взаимосвязи с другими сферами, можешь находить параллели и аналогии в других областях и связывать их воедино. Твое системное мышление помогает эффективно объединить это все в единую систему. Конечно, это показывает твою эрудированность и разностороннее мышление, но иногда излишняя перегруженность малознакомой терминологией и «умничание» может начать раздражать других</w:t>
      </w:r>
      <w:r>
        <w:rPr>
          <w:spacing w:val="-8"/>
          <w:sz w:val="24"/>
        </w:rPr>
        <w:t> </w:t>
      </w:r>
      <w:r>
        <w:rPr>
          <w:sz w:val="24"/>
        </w:rPr>
        <w:t>людей.</w:t>
      </w:r>
    </w:p>
    <w:p>
      <w:pPr>
        <w:spacing w:after="0" w:line="276" w:lineRule="auto"/>
        <w:jc w:val="both"/>
        <w:rPr>
          <w:sz w:val="24"/>
        </w:rPr>
        <w:sectPr>
          <w:pgSz w:w="12240" w:h="15840"/>
          <w:pgMar w:header="0" w:footer="1180" w:top="1060" w:bottom="1460" w:left="200" w:right="200"/>
        </w:sectPr>
      </w:pPr>
    </w:p>
    <w:p>
      <w:pPr>
        <w:pStyle w:val="ListParagraph"/>
        <w:numPr>
          <w:ilvl w:val="3"/>
          <w:numId w:val="151"/>
        </w:numPr>
        <w:tabs>
          <w:tab w:pos="2222" w:val="left" w:leader="none"/>
        </w:tabs>
        <w:spacing w:line="276" w:lineRule="auto" w:before="66" w:after="0"/>
        <w:ind w:left="2222" w:right="644" w:hanging="360"/>
        <w:jc w:val="both"/>
        <w:rPr>
          <w:sz w:val="24"/>
        </w:rPr>
      </w:pPr>
      <w:r>
        <w:rPr>
          <w:sz w:val="24"/>
        </w:rPr>
        <w:t>Координатор — ведущий навык будущего такого человека — управление вниманием</w:t>
      </w:r>
      <w:r>
        <w:rPr>
          <w:spacing w:val="-38"/>
          <w:sz w:val="24"/>
        </w:rPr>
        <w:t> </w:t>
      </w:r>
      <w:r>
        <w:rPr>
          <w:sz w:val="24"/>
        </w:rPr>
        <w:t>и кооперация с другими участниками для грамотной постановки целей, задач, приоритетов. Ты умеешь равномерно распределять свою энергию между множеством проектов и идей, и можешь помогать в этом другим людям. Ты — уверенный в себе человек, пользующийся доверием окружающих, распределяющий задания, поощряющий к принятию решений и уточнению целей. Такой человек с соответствующим</w:t>
      </w:r>
      <w:r>
        <w:rPr>
          <w:spacing w:val="-14"/>
          <w:sz w:val="24"/>
        </w:rPr>
        <w:t> </w:t>
      </w:r>
      <w:r>
        <w:rPr>
          <w:sz w:val="24"/>
        </w:rPr>
        <w:t>настроем</w:t>
      </w:r>
      <w:r>
        <w:rPr>
          <w:spacing w:val="-14"/>
          <w:sz w:val="24"/>
        </w:rPr>
        <w:t> </w:t>
      </w:r>
      <w:r>
        <w:rPr>
          <w:sz w:val="24"/>
        </w:rPr>
        <w:t>и</w:t>
      </w:r>
      <w:r>
        <w:rPr>
          <w:spacing w:val="-12"/>
          <w:sz w:val="24"/>
        </w:rPr>
        <w:t> </w:t>
      </w:r>
      <w:r>
        <w:rPr>
          <w:sz w:val="24"/>
        </w:rPr>
        <w:t>решимостью</w:t>
      </w:r>
      <w:r>
        <w:rPr>
          <w:spacing w:val="-15"/>
          <w:sz w:val="24"/>
        </w:rPr>
        <w:t> </w:t>
      </w:r>
      <w:r>
        <w:rPr>
          <w:sz w:val="24"/>
        </w:rPr>
        <w:t>приступает</w:t>
      </w:r>
      <w:r>
        <w:rPr>
          <w:spacing w:val="-12"/>
          <w:sz w:val="24"/>
        </w:rPr>
        <w:t> </w:t>
      </w:r>
      <w:r>
        <w:rPr>
          <w:sz w:val="24"/>
        </w:rPr>
        <w:t>к</w:t>
      </w:r>
      <w:r>
        <w:rPr>
          <w:spacing w:val="-11"/>
          <w:sz w:val="24"/>
        </w:rPr>
        <w:t> </w:t>
      </w:r>
      <w:r>
        <w:rPr>
          <w:sz w:val="24"/>
        </w:rPr>
        <w:t>активным</w:t>
      </w:r>
      <w:r>
        <w:rPr>
          <w:spacing w:val="-14"/>
          <w:sz w:val="24"/>
        </w:rPr>
        <w:t> </w:t>
      </w:r>
      <w:r>
        <w:rPr>
          <w:sz w:val="24"/>
        </w:rPr>
        <w:t>действиям.</w:t>
      </w:r>
      <w:r>
        <w:rPr>
          <w:spacing w:val="-13"/>
          <w:sz w:val="24"/>
        </w:rPr>
        <w:t> </w:t>
      </w:r>
      <w:r>
        <w:rPr>
          <w:sz w:val="24"/>
        </w:rPr>
        <w:t>Он</w:t>
      </w:r>
      <w:r>
        <w:rPr>
          <w:spacing w:val="-13"/>
          <w:sz w:val="24"/>
        </w:rPr>
        <w:t> </w:t>
      </w:r>
      <w:r>
        <w:rPr>
          <w:sz w:val="24"/>
        </w:rPr>
        <w:t>готов преодолевать все препятствия, встречающиеся на пути, а негатив подчас он не видит и не слышит. Но он может иногда раздражать других, так как активнее всех движется к цели, больше всех командует и создает видимость бурной</w:t>
      </w:r>
      <w:r>
        <w:rPr>
          <w:spacing w:val="-3"/>
          <w:sz w:val="24"/>
        </w:rPr>
        <w:t> </w:t>
      </w:r>
      <w:r>
        <w:rPr>
          <w:sz w:val="24"/>
        </w:rPr>
        <w:t>деятельности.</w:t>
      </w:r>
    </w:p>
    <w:p>
      <w:pPr>
        <w:pStyle w:val="BodyText"/>
        <w:spacing w:line="276" w:lineRule="auto" w:before="203"/>
        <w:ind w:left="1502" w:right="653"/>
        <w:jc w:val="both"/>
      </w:pPr>
      <w:r>
        <w:rPr/>
        <w:t>Инструкция по прохождению тестирования: внимательно прочитай каждый вопрос и все варианты ответов. Выбери наиболее подходящий тебе вариант. Помни, нет правильных или неправильных ответов.</w:t>
      </w:r>
    </w:p>
    <w:p>
      <w:pPr>
        <w:pStyle w:val="Heading5"/>
        <w:numPr>
          <w:ilvl w:val="2"/>
          <w:numId w:val="151"/>
        </w:numPr>
        <w:tabs>
          <w:tab w:pos="2103" w:val="left" w:leader="none"/>
        </w:tabs>
        <w:spacing w:line="240" w:lineRule="auto" w:before="206" w:after="0"/>
        <w:ind w:left="2102" w:right="0" w:hanging="601"/>
        <w:jc w:val="left"/>
      </w:pPr>
      <w:bookmarkStart w:name="_bookmark94" w:id="174"/>
      <w:bookmarkEnd w:id="174"/>
      <w:r>
        <w:rPr>
          <w:b w:val="0"/>
        </w:rPr>
      </w:r>
      <w:bookmarkStart w:name="_bookmark94" w:id="175"/>
      <w:bookmarkEnd w:id="175"/>
      <w:r>
        <w:rPr/>
        <w:t>М</w:t>
      </w:r>
      <w:r>
        <w:rPr/>
        <w:t>етодика определения самооценки, основанная на методике</w:t>
      </w:r>
      <w:r>
        <w:rPr>
          <w:spacing w:val="-11"/>
        </w:rPr>
        <w:t> </w:t>
      </w:r>
      <w:r>
        <w:rPr/>
        <w:t>Дембо-Рубинштейн</w:t>
      </w:r>
    </w:p>
    <w:p>
      <w:pPr>
        <w:pStyle w:val="BodyText"/>
        <w:rPr>
          <w:b/>
          <w:sz w:val="26"/>
        </w:rPr>
      </w:pPr>
    </w:p>
    <w:p>
      <w:pPr>
        <w:pStyle w:val="BodyText"/>
        <w:spacing w:before="2"/>
        <w:rPr>
          <w:b/>
          <w:sz w:val="22"/>
        </w:rPr>
      </w:pPr>
    </w:p>
    <w:p>
      <w:pPr>
        <w:pStyle w:val="BodyText"/>
        <w:spacing w:line="276" w:lineRule="auto"/>
        <w:ind w:left="1502" w:right="654"/>
        <w:jc w:val="both"/>
      </w:pPr>
      <w:r>
        <w:rPr/>
        <w:t>Данная методика направлена на изучение самооценки учащихся, педагогов и специалистов. (далее описание шкал для учащихся)</w:t>
      </w:r>
    </w:p>
    <w:p>
      <w:pPr>
        <w:pStyle w:val="BodyText"/>
        <w:spacing w:line="276" w:lineRule="auto" w:before="198"/>
        <w:ind w:left="1502" w:right="650"/>
        <w:jc w:val="both"/>
      </w:pPr>
      <w:r>
        <w:rPr/>
        <w:t>Стимульный материал методики представляет собой шесть вертикальных линии, обозначающие собой шесть шкал: шкалу успешности, шкалу удовлетворенности собственными успехами, шкалу понимания будущего, шкалу счастья, шкала оценки эмоционального состояния при посещении школы, шкала оценки желания высокой школьной успеваемости.</w:t>
      </w:r>
    </w:p>
    <w:p>
      <w:pPr>
        <w:pStyle w:val="BodyText"/>
        <w:spacing w:line="276" w:lineRule="auto" w:before="202"/>
        <w:ind w:left="1502" w:right="645"/>
        <w:jc w:val="both"/>
      </w:pPr>
      <w:r>
        <w:rPr/>
        <w:t>Участнику</w:t>
      </w:r>
      <w:r>
        <w:rPr>
          <w:spacing w:val="-22"/>
        </w:rPr>
        <w:t> </w:t>
      </w:r>
      <w:r>
        <w:rPr/>
        <w:t>необходимо</w:t>
      </w:r>
      <w:r>
        <w:rPr>
          <w:spacing w:val="-16"/>
        </w:rPr>
        <w:t> </w:t>
      </w:r>
      <w:r>
        <w:rPr/>
        <w:t>оценить</w:t>
      </w:r>
      <w:r>
        <w:rPr>
          <w:spacing w:val="-13"/>
        </w:rPr>
        <w:t> </w:t>
      </w:r>
      <w:r>
        <w:rPr/>
        <w:t>развитие</w:t>
      </w:r>
      <w:r>
        <w:rPr>
          <w:spacing w:val="-13"/>
        </w:rPr>
        <w:t> </w:t>
      </w:r>
      <w:r>
        <w:rPr/>
        <w:t>у</w:t>
      </w:r>
      <w:r>
        <w:rPr>
          <w:spacing w:val="-21"/>
        </w:rPr>
        <w:t> </w:t>
      </w:r>
      <w:r>
        <w:rPr/>
        <w:t>себя</w:t>
      </w:r>
      <w:r>
        <w:rPr>
          <w:spacing w:val="-12"/>
        </w:rPr>
        <w:t> </w:t>
      </w:r>
      <w:r>
        <w:rPr/>
        <w:t>этого</w:t>
      </w:r>
      <w:r>
        <w:rPr>
          <w:spacing w:val="-16"/>
        </w:rPr>
        <w:t> </w:t>
      </w:r>
      <w:r>
        <w:rPr/>
        <w:t>качества,</w:t>
      </w:r>
      <w:r>
        <w:rPr>
          <w:spacing w:val="-13"/>
        </w:rPr>
        <w:t> </w:t>
      </w:r>
      <w:r>
        <w:rPr/>
        <w:t>стороны</w:t>
      </w:r>
      <w:r>
        <w:rPr>
          <w:spacing w:val="-15"/>
        </w:rPr>
        <w:t> </w:t>
      </w:r>
      <w:r>
        <w:rPr/>
        <w:t>личности</w:t>
      </w:r>
      <w:r>
        <w:rPr>
          <w:spacing w:val="-14"/>
        </w:rPr>
        <w:t> </w:t>
      </w:r>
      <w:r>
        <w:rPr/>
        <w:t>в</w:t>
      </w:r>
      <w:r>
        <w:rPr>
          <w:spacing w:val="-17"/>
        </w:rPr>
        <w:t> </w:t>
      </w:r>
      <w:r>
        <w:rPr/>
        <w:t>настоящий момент,</w:t>
      </w:r>
      <w:r>
        <w:rPr>
          <w:spacing w:val="-14"/>
        </w:rPr>
        <w:t> </w:t>
      </w:r>
      <w:r>
        <w:rPr/>
        <w:t>где</w:t>
      </w:r>
      <w:r>
        <w:rPr>
          <w:spacing w:val="-15"/>
        </w:rPr>
        <w:t> </w:t>
      </w:r>
      <w:r>
        <w:rPr/>
        <w:t>нижняя</w:t>
      </w:r>
      <w:r>
        <w:rPr>
          <w:spacing w:val="-14"/>
        </w:rPr>
        <w:t> </w:t>
      </w:r>
      <w:r>
        <w:rPr/>
        <w:t>точка</w:t>
      </w:r>
      <w:r>
        <w:rPr>
          <w:spacing w:val="-13"/>
        </w:rPr>
        <w:t> </w:t>
      </w:r>
      <w:r>
        <w:rPr/>
        <w:t>указывает</w:t>
      </w:r>
      <w:r>
        <w:rPr>
          <w:spacing w:val="-14"/>
        </w:rPr>
        <w:t> </w:t>
      </w:r>
      <w:r>
        <w:rPr/>
        <w:t>на</w:t>
      </w:r>
      <w:r>
        <w:rPr>
          <w:spacing w:val="-13"/>
        </w:rPr>
        <w:t> </w:t>
      </w:r>
      <w:r>
        <w:rPr/>
        <w:t>самую</w:t>
      </w:r>
      <w:r>
        <w:rPr>
          <w:spacing w:val="-12"/>
        </w:rPr>
        <w:t> </w:t>
      </w:r>
      <w:r>
        <w:rPr/>
        <w:t>низкую</w:t>
      </w:r>
      <w:r>
        <w:rPr>
          <w:spacing w:val="-14"/>
        </w:rPr>
        <w:t> </w:t>
      </w:r>
      <w:r>
        <w:rPr/>
        <w:t>оценку,</w:t>
      </w:r>
      <w:r>
        <w:rPr>
          <w:spacing w:val="-11"/>
        </w:rPr>
        <w:t> </w:t>
      </w:r>
      <w:r>
        <w:rPr/>
        <w:t>а</w:t>
      </w:r>
      <w:r>
        <w:rPr>
          <w:spacing w:val="-13"/>
        </w:rPr>
        <w:t> </w:t>
      </w:r>
      <w:r>
        <w:rPr/>
        <w:t>верхняя</w:t>
      </w:r>
      <w:r>
        <w:rPr>
          <w:spacing w:val="-8"/>
        </w:rPr>
        <w:t> </w:t>
      </w:r>
      <w:r>
        <w:rPr/>
        <w:t>—</w:t>
      </w:r>
      <w:r>
        <w:rPr>
          <w:spacing w:val="-13"/>
        </w:rPr>
        <w:t> </w:t>
      </w:r>
      <w:r>
        <w:rPr/>
        <w:t>на</w:t>
      </w:r>
      <w:r>
        <w:rPr>
          <w:spacing w:val="-13"/>
        </w:rPr>
        <w:t> </w:t>
      </w:r>
      <w:r>
        <w:rPr/>
        <w:t>самую</w:t>
      </w:r>
      <w:r>
        <w:rPr>
          <w:spacing w:val="-12"/>
        </w:rPr>
        <w:t> </w:t>
      </w:r>
      <w:r>
        <w:rPr/>
        <w:t>высокую.</w:t>
      </w:r>
    </w:p>
    <w:p>
      <w:pPr>
        <w:pStyle w:val="BodyText"/>
        <w:spacing w:before="200"/>
        <w:ind w:left="1502"/>
      </w:pPr>
      <w:r>
        <w:rPr/>
        <w:t>Стимуляция – рисунок с 6 шкалами.</w:t>
      </w:r>
    </w:p>
    <w:p>
      <w:pPr>
        <w:pStyle w:val="BodyText"/>
        <w:spacing w:before="3"/>
        <w:rPr>
          <w:sz w:val="21"/>
        </w:rPr>
      </w:pPr>
    </w:p>
    <w:p>
      <w:pPr>
        <w:pStyle w:val="Heading5"/>
        <w:ind w:left="1502"/>
      </w:pPr>
      <w:r>
        <w:rPr/>
        <w:t>Инструкция:</w:t>
      </w:r>
    </w:p>
    <w:p>
      <w:pPr>
        <w:pStyle w:val="BodyText"/>
        <w:spacing w:before="8"/>
        <w:rPr>
          <w:b/>
          <w:sz w:val="20"/>
        </w:rPr>
      </w:pPr>
    </w:p>
    <w:p>
      <w:pPr>
        <w:pStyle w:val="BodyText"/>
        <w:spacing w:line="276" w:lineRule="auto"/>
        <w:ind w:left="1502" w:right="649"/>
        <w:jc w:val="both"/>
      </w:pPr>
      <w:r>
        <w:rPr/>
        <w:t>Перед тобой находится 6 шкал. Оцени и отметь свое положение на этих шкалах, переместив бегунок на нужную точку относительно шкалы.</w:t>
      </w:r>
    </w:p>
    <w:p>
      <w:pPr>
        <w:pStyle w:val="ListParagraph"/>
        <w:numPr>
          <w:ilvl w:val="3"/>
          <w:numId w:val="151"/>
        </w:numPr>
        <w:tabs>
          <w:tab w:pos="2222" w:val="left" w:leader="none"/>
        </w:tabs>
        <w:spacing w:line="276" w:lineRule="auto" w:before="199" w:after="0"/>
        <w:ind w:left="2222" w:right="655" w:hanging="360"/>
        <w:jc w:val="both"/>
        <w:rPr>
          <w:sz w:val="24"/>
        </w:rPr>
      </w:pPr>
      <w:r>
        <w:rPr>
          <w:sz w:val="24"/>
        </w:rPr>
        <w:t>1 шкала - успешности, где самая верхняя точка означает </w:t>
      </w:r>
      <w:r>
        <w:rPr>
          <w:spacing w:val="-4"/>
          <w:sz w:val="24"/>
        </w:rPr>
        <w:t>«я </w:t>
      </w:r>
      <w:r>
        <w:rPr>
          <w:sz w:val="24"/>
        </w:rPr>
        <w:t>круче всех», а нижняя «все успешнее</w:t>
      </w:r>
      <w:r>
        <w:rPr>
          <w:spacing w:val="-2"/>
          <w:sz w:val="24"/>
        </w:rPr>
        <w:t> </w:t>
      </w:r>
      <w:r>
        <w:rPr>
          <w:sz w:val="24"/>
        </w:rPr>
        <w:t>меня»;</w:t>
      </w:r>
    </w:p>
    <w:p>
      <w:pPr>
        <w:pStyle w:val="ListParagraph"/>
        <w:numPr>
          <w:ilvl w:val="3"/>
          <w:numId w:val="151"/>
        </w:numPr>
        <w:tabs>
          <w:tab w:pos="2222" w:val="left" w:leader="none"/>
        </w:tabs>
        <w:spacing w:line="276" w:lineRule="auto" w:before="1" w:after="0"/>
        <w:ind w:left="2222" w:right="646" w:hanging="360"/>
        <w:jc w:val="both"/>
        <w:rPr>
          <w:sz w:val="24"/>
        </w:rPr>
      </w:pPr>
      <w:r>
        <w:rPr>
          <w:sz w:val="24"/>
        </w:rPr>
        <w:t>2 шкала – удовлетворенность собой, где самая верхняя точка означает </w:t>
      </w:r>
      <w:r>
        <w:rPr>
          <w:spacing w:val="-4"/>
          <w:sz w:val="24"/>
        </w:rPr>
        <w:t>«я </w:t>
      </w:r>
      <w:r>
        <w:rPr>
          <w:sz w:val="24"/>
        </w:rPr>
        <w:t>уверен в себе и знаю, чего хочу», а нижняя </w:t>
      </w:r>
      <w:r>
        <w:rPr>
          <w:spacing w:val="-4"/>
          <w:sz w:val="24"/>
        </w:rPr>
        <w:t>«я </w:t>
      </w:r>
      <w:r>
        <w:rPr>
          <w:sz w:val="24"/>
        </w:rPr>
        <w:t>совсем не понимаю</w:t>
      </w:r>
      <w:r>
        <w:rPr>
          <w:spacing w:val="1"/>
          <w:sz w:val="24"/>
        </w:rPr>
        <w:t> </w:t>
      </w:r>
      <w:r>
        <w:rPr>
          <w:sz w:val="24"/>
        </w:rPr>
        <w:t>себя»;</w:t>
      </w:r>
    </w:p>
    <w:p>
      <w:pPr>
        <w:pStyle w:val="ListParagraph"/>
        <w:numPr>
          <w:ilvl w:val="3"/>
          <w:numId w:val="151"/>
        </w:numPr>
        <w:tabs>
          <w:tab w:pos="2222" w:val="left" w:leader="none"/>
        </w:tabs>
        <w:spacing w:line="276" w:lineRule="auto" w:before="0" w:after="0"/>
        <w:ind w:left="2222" w:right="651" w:hanging="360"/>
        <w:jc w:val="both"/>
        <w:rPr>
          <w:sz w:val="24"/>
        </w:rPr>
      </w:pPr>
      <w:r>
        <w:rPr>
          <w:sz w:val="24"/>
        </w:rPr>
        <w:t>3 шкала – понимание собственного будущего, где самая верхняя точка означает </w:t>
      </w:r>
      <w:r>
        <w:rPr>
          <w:spacing w:val="-4"/>
          <w:sz w:val="24"/>
        </w:rPr>
        <w:t>«я </w:t>
      </w:r>
      <w:r>
        <w:rPr>
          <w:sz w:val="24"/>
        </w:rPr>
        <w:t>понимаю, куда двигаюсь», а нижняя </w:t>
      </w:r>
      <w:r>
        <w:rPr>
          <w:spacing w:val="-4"/>
          <w:sz w:val="24"/>
        </w:rPr>
        <w:t>«я </w:t>
      </w:r>
      <w:r>
        <w:rPr>
          <w:sz w:val="24"/>
        </w:rPr>
        <w:t>совсем не понимаю, что меня ожидает в будущем»;</w:t>
      </w:r>
    </w:p>
    <w:p>
      <w:pPr>
        <w:spacing w:after="0" w:line="276" w:lineRule="auto"/>
        <w:jc w:val="both"/>
        <w:rPr>
          <w:sz w:val="24"/>
        </w:rPr>
        <w:sectPr>
          <w:pgSz w:w="12240" w:h="15840"/>
          <w:pgMar w:header="0" w:footer="1180" w:top="1060" w:bottom="1460" w:left="200" w:right="200"/>
        </w:sectPr>
      </w:pPr>
    </w:p>
    <w:p>
      <w:pPr>
        <w:pStyle w:val="ListParagraph"/>
        <w:numPr>
          <w:ilvl w:val="3"/>
          <w:numId w:val="151"/>
        </w:numPr>
        <w:tabs>
          <w:tab w:pos="2222" w:val="left" w:leader="none"/>
        </w:tabs>
        <w:spacing w:line="240" w:lineRule="auto" w:before="66" w:after="0"/>
        <w:ind w:left="2222" w:right="0" w:hanging="360"/>
        <w:jc w:val="both"/>
        <w:rPr>
          <w:sz w:val="24"/>
        </w:rPr>
      </w:pPr>
      <w:r>
        <w:rPr>
          <w:sz w:val="24"/>
        </w:rPr>
        <w:t>4 шкала - счастья, где самая верхняя точка означает </w:t>
      </w:r>
      <w:r>
        <w:rPr>
          <w:spacing w:val="-4"/>
          <w:sz w:val="24"/>
        </w:rPr>
        <w:t>«я </w:t>
      </w:r>
      <w:r>
        <w:rPr>
          <w:sz w:val="24"/>
        </w:rPr>
        <w:t>самый счастливый»,</w:t>
      </w:r>
      <w:r>
        <w:rPr>
          <w:spacing w:val="32"/>
          <w:sz w:val="24"/>
        </w:rPr>
        <w:t> </w:t>
      </w:r>
      <w:r>
        <w:rPr>
          <w:sz w:val="24"/>
        </w:rPr>
        <w:t>а нижняя</w:t>
      </w:r>
    </w:p>
    <w:p>
      <w:pPr>
        <w:pStyle w:val="BodyText"/>
        <w:spacing w:before="43"/>
        <w:ind w:left="2222"/>
        <w:jc w:val="both"/>
      </w:pPr>
      <w:r>
        <w:rPr/>
        <w:t>«все счастливее меня»;</w:t>
      </w:r>
    </w:p>
    <w:p>
      <w:pPr>
        <w:pStyle w:val="ListParagraph"/>
        <w:numPr>
          <w:ilvl w:val="3"/>
          <w:numId w:val="151"/>
        </w:numPr>
        <w:tabs>
          <w:tab w:pos="2222" w:val="left" w:leader="none"/>
        </w:tabs>
        <w:spacing w:line="276" w:lineRule="auto" w:before="40" w:after="0"/>
        <w:ind w:left="2222" w:right="653" w:hanging="360"/>
        <w:jc w:val="both"/>
        <w:rPr>
          <w:sz w:val="24"/>
        </w:rPr>
      </w:pPr>
      <w:r>
        <w:rPr>
          <w:sz w:val="24"/>
        </w:rPr>
        <w:t>5 шкала – твое эмоциональное состояние при посещении школы, где самая верхняя точка означает </w:t>
      </w:r>
      <w:r>
        <w:rPr>
          <w:spacing w:val="-4"/>
          <w:sz w:val="24"/>
        </w:rPr>
        <w:t>«я </w:t>
      </w:r>
      <w:r>
        <w:rPr>
          <w:sz w:val="24"/>
        </w:rPr>
        <w:t>с удовольствием хожу в школу», а нижняя </w:t>
      </w:r>
      <w:r>
        <w:rPr>
          <w:spacing w:val="-3"/>
          <w:sz w:val="24"/>
        </w:rPr>
        <w:t>«не </w:t>
      </w:r>
      <w:r>
        <w:rPr>
          <w:sz w:val="24"/>
        </w:rPr>
        <w:t>хочу ходить в школу, хожу через</w:t>
      </w:r>
      <w:r>
        <w:rPr>
          <w:spacing w:val="-9"/>
          <w:sz w:val="24"/>
        </w:rPr>
        <w:t> </w:t>
      </w:r>
      <w:r>
        <w:rPr>
          <w:sz w:val="24"/>
        </w:rPr>
        <w:t>силу»;</w:t>
      </w:r>
    </w:p>
    <w:p>
      <w:pPr>
        <w:pStyle w:val="ListParagraph"/>
        <w:numPr>
          <w:ilvl w:val="3"/>
          <w:numId w:val="151"/>
        </w:numPr>
        <w:tabs>
          <w:tab w:pos="2222" w:val="left" w:leader="none"/>
        </w:tabs>
        <w:spacing w:line="276" w:lineRule="auto" w:before="2" w:after="0"/>
        <w:ind w:left="2222" w:right="649" w:hanging="360"/>
        <w:jc w:val="both"/>
        <w:rPr>
          <w:sz w:val="24"/>
        </w:rPr>
      </w:pPr>
      <w:r>
        <w:rPr>
          <w:sz w:val="24"/>
        </w:rPr>
        <w:t>6 шкала – насколько ты хочешь хорошо учиться в школе, где самая верхняя точка означает </w:t>
      </w:r>
      <w:r>
        <w:rPr>
          <w:spacing w:val="-4"/>
          <w:sz w:val="24"/>
        </w:rPr>
        <w:t>«я </w:t>
      </w:r>
      <w:r>
        <w:rPr>
          <w:sz w:val="24"/>
        </w:rPr>
        <w:t>хочу учиться хорошо», а нижняя </w:t>
      </w:r>
      <w:r>
        <w:rPr>
          <w:spacing w:val="-3"/>
          <w:sz w:val="24"/>
        </w:rPr>
        <w:t>«я </w:t>
      </w:r>
      <w:r>
        <w:rPr>
          <w:sz w:val="24"/>
        </w:rPr>
        <w:t>не хочу учиться</w:t>
      </w:r>
      <w:r>
        <w:rPr>
          <w:spacing w:val="5"/>
          <w:sz w:val="24"/>
        </w:rPr>
        <w:t> </w:t>
      </w:r>
      <w:r>
        <w:rPr>
          <w:sz w:val="24"/>
        </w:rPr>
        <w:t>хорошо».</w:t>
      </w:r>
    </w:p>
    <w:p>
      <w:pPr>
        <w:pStyle w:val="BodyText"/>
        <w:spacing w:line="276" w:lineRule="auto" w:before="201"/>
        <w:ind w:left="1502" w:right="652"/>
        <w:jc w:val="both"/>
      </w:pPr>
      <w:r>
        <w:rPr>
          <w:b/>
        </w:rPr>
        <w:t>Процедура.</w:t>
      </w:r>
      <w:r>
        <w:rPr>
          <w:b/>
          <w:spacing w:val="-19"/>
        </w:rPr>
        <w:t> </w:t>
      </w:r>
      <w:r>
        <w:rPr/>
        <w:t>Стимулы</w:t>
      </w:r>
      <w:r>
        <w:rPr>
          <w:spacing w:val="-18"/>
        </w:rPr>
        <w:t> </w:t>
      </w:r>
      <w:r>
        <w:rPr/>
        <w:t>предъявляются</w:t>
      </w:r>
      <w:r>
        <w:rPr>
          <w:spacing w:val="-17"/>
        </w:rPr>
        <w:t> </w:t>
      </w:r>
      <w:r>
        <w:rPr/>
        <w:t>на</w:t>
      </w:r>
      <w:r>
        <w:rPr>
          <w:spacing w:val="-18"/>
        </w:rPr>
        <w:t> </w:t>
      </w:r>
      <w:r>
        <w:rPr/>
        <w:t>белом</w:t>
      </w:r>
      <w:r>
        <w:rPr>
          <w:spacing w:val="-17"/>
        </w:rPr>
        <w:t> </w:t>
      </w:r>
      <w:r>
        <w:rPr/>
        <w:t>фоне</w:t>
      </w:r>
      <w:r>
        <w:rPr>
          <w:spacing w:val="-18"/>
        </w:rPr>
        <w:t> </w:t>
      </w:r>
      <w:r>
        <w:rPr/>
        <w:t>на</w:t>
      </w:r>
      <w:r>
        <w:rPr>
          <w:spacing w:val="-18"/>
        </w:rPr>
        <w:t> </w:t>
      </w:r>
      <w:r>
        <w:rPr/>
        <w:t>экране</w:t>
      </w:r>
      <w:r>
        <w:rPr>
          <w:spacing w:val="-18"/>
        </w:rPr>
        <w:t> </w:t>
      </w:r>
      <w:r>
        <w:rPr/>
        <w:t>так,</w:t>
      </w:r>
      <w:r>
        <w:rPr>
          <w:spacing w:val="-16"/>
        </w:rPr>
        <w:t> </w:t>
      </w:r>
      <w:r>
        <w:rPr/>
        <w:t>что</w:t>
      </w:r>
      <w:r>
        <w:rPr>
          <w:spacing w:val="-21"/>
        </w:rPr>
        <w:t> </w:t>
      </w:r>
      <w:r>
        <w:rPr/>
        <w:t>участник</w:t>
      </w:r>
      <w:r>
        <w:rPr>
          <w:spacing w:val="-16"/>
        </w:rPr>
        <w:t> </w:t>
      </w:r>
      <w:r>
        <w:rPr/>
        <w:t>видит</w:t>
      </w:r>
      <w:r>
        <w:rPr>
          <w:spacing w:val="-16"/>
        </w:rPr>
        <w:t> </w:t>
      </w:r>
      <w:r>
        <w:rPr/>
        <w:t>6</w:t>
      </w:r>
      <w:r>
        <w:rPr>
          <w:spacing w:val="-17"/>
        </w:rPr>
        <w:t> </w:t>
      </w:r>
      <w:r>
        <w:rPr/>
        <w:t>линий, и инструкцию сверху. Участнику необходимо перетянуть бегунок на субъективно переживаемую отметку относительно</w:t>
      </w:r>
      <w:r>
        <w:rPr>
          <w:spacing w:val="-4"/>
        </w:rPr>
        <w:t> </w:t>
      </w:r>
      <w:r>
        <w:rPr/>
        <w:t>шкалы.</w:t>
      </w:r>
    </w:p>
    <w:p>
      <w:pPr>
        <w:pStyle w:val="BodyText"/>
        <w:spacing w:line="276" w:lineRule="auto" w:before="200"/>
        <w:ind w:left="1502" w:right="648"/>
        <w:jc w:val="both"/>
      </w:pPr>
      <w:r>
        <w:rPr/>
        <w:t>Оценка переводится в баллы. Каждая шкала имеет 100 делений, где 0 - самая нижняя точка, 100 – верхняя точка шкалы. В соответствии с этим начисляются баллы.</w:t>
      </w:r>
    </w:p>
    <w:p>
      <w:pPr>
        <w:pStyle w:val="Heading5"/>
        <w:numPr>
          <w:ilvl w:val="2"/>
          <w:numId w:val="151"/>
        </w:numPr>
        <w:tabs>
          <w:tab w:pos="2103" w:val="left" w:leader="none"/>
        </w:tabs>
        <w:spacing w:line="240" w:lineRule="auto" w:before="205" w:after="0"/>
        <w:ind w:left="2102" w:right="0" w:hanging="601"/>
        <w:jc w:val="both"/>
      </w:pPr>
      <w:bookmarkStart w:name="_bookmark95" w:id="176"/>
      <w:bookmarkEnd w:id="176"/>
      <w:r>
        <w:rPr>
          <w:b w:val="0"/>
        </w:rPr>
      </w:r>
      <w:bookmarkStart w:name="_bookmark95" w:id="177"/>
      <w:bookmarkEnd w:id="177"/>
      <w:r>
        <w:rPr/>
        <w:t>М</w:t>
      </w:r>
      <w:r>
        <w:rPr/>
        <w:t>етодика оценки уровня развитости</w:t>
      </w:r>
      <w:r>
        <w:rPr>
          <w:spacing w:val="-3"/>
        </w:rPr>
        <w:t> </w:t>
      </w:r>
      <w:r>
        <w:rPr/>
        <w:t>метанавыков</w:t>
      </w:r>
    </w:p>
    <w:p>
      <w:pPr>
        <w:pStyle w:val="BodyText"/>
        <w:spacing w:line="276" w:lineRule="auto" w:before="36"/>
        <w:ind w:left="1502" w:right="652"/>
        <w:jc w:val="both"/>
      </w:pPr>
      <w:r>
        <w:rPr/>
        <w:t>Инструмент разработан компанией Скиллфолио для определения уровня сформированности системного, критического, креативного мышления, коммуникации, кооперация, сетевой грамотности, эмоционального интеллекта.</w:t>
      </w:r>
    </w:p>
    <w:p>
      <w:pPr>
        <w:pStyle w:val="BodyText"/>
        <w:spacing w:line="276" w:lineRule="auto" w:before="200"/>
        <w:ind w:left="1502" w:right="654"/>
        <w:jc w:val="both"/>
      </w:pPr>
      <w:r>
        <w:rPr>
          <w:b/>
        </w:rPr>
        <w:t>Стимуляция </w:t>
      </w:r>
      <w:r>
        <w:rPr/>
        <w:t>– 21 утверждений, на которые участнику необходимо нажать на один из трех вариантов ответа: «да», «не знаю», «нет», исходя из своего опыта. Данные ответов суммируются по показателям метапредметных навыков.</w:t>
      </w:r>
    </w:p>
    <w:p>
      <w:pPr>
        <w:pStyle w:val="BodyText"/>
        <w:spacing w:line="276" w:lineRule="auto" w:before="200"/>
        <w:ind w:left="1502" w:right="649"/>
        <w:jc w:val="both"/>
      </w:pPr>
      <w:r>
        <w:rPr>
          <w:b/>
        </w:rPr>
        <w:t>Процедура. </w:t>
      </w:r>
      <w:r>
        <w:rPr/>
        <w:t>Стимулы предъявляются последовательно друг за другом в заданном порядке на белом фоне экрана так, что участник видит утверждение по центру экрана (рисунок 3). Участнику необходимо нажать на один из трех вариантов ответа: «да», «не знаю», «да».</w:t>
      </w:r>
    </w:p>
    <w:p>
      <w:pPr>
        <w:pStyle w:val="BodyText"/>
        <w:spacing w:line="276" w:lineRule="auto" w:before="200"/>
        <w:ind w:left="1502" w:right="594"/>
      </w:pPr>
      <w:r>
        <w:rPr>
          <w:b/>
        </w:rPr>
        <w:t>Инструкция. </w:t>
      </w:r>
      <w:r>
        <w:rPr/>
        <w:t>Внимательно прочитай каждое утверждение, обдумай его и вспомни ситуации из своего опыта. Выбери наиболее подходящий вариант ответа. Старайся выбирать вариант</w:t>
      </w:r>
    </w:p>
    <w:p>
      <w:pPr>
        <w:pStyle w:val="BodyText"/>
        <w:spacing w:line="448" w:lineRule="auto" w:before="2"/>
        <w:ind w:left="1502" w:right="6686"/>
      </w:pPr>
      <w:r>
        <w:rPr/>
        <w:t>«не знаю» как можно реже. Варианты ответов: нет/ иногда / да.</w:t>
      </w:r>
    </w:p>
    <w:p>
      <w:pPr>
        <w:pStyle w:val="ListParagraph"/>
        <w:numPr>
          <w:ilvl w:val="0"/>
          <w:numId w:val="176"/>
        </w:numPr>
        <w:tabs>
          <w:tab w:pos="2222" w:val="left" w:leader="none"/>
        </w:tabs>
        <w:spacing w:line="240" w:lineRule="auto" w:before="1" w:after="0"/>
        <w:ind w:left="2222" w:right="0" w:hanging="360"/>
        <w:jc w:val="left"/>
        <w:rPr>
          <w:sz w:val="24"/>
        </w:rPr>
      </w:pPr>
      <w:r>
        <w:rPr>
          <w:sz w:val="24"/>
        </w:rPr>
        <w:t>Мне не надо много знать, чтобы понять, как</w:t>
      </w:r>
      <w:r>
        <w:rPr>
          <w:spacing w:val="-6"/>
          <w:sz w:val="24"/>
        </w:rPr>
        <w:t> </w:t>
      </w:r>
      <w:r>
        <w:rPr>
          <w:sz w:val="24"/>
        </w:rPr>
        <w:t>поступить.</w:t>
      </w:r>
    </w:p>
    <w:p>
      <w:pPr>
        <w:pStyle w:val="ListParagraph"/>
        <w:numPr>
          <w:ilvl w:val="0"/>
          <w:numId w:val="176"/>
        </w:numPr>
        <w:tabs>
          <w:tab w:pos="2222" w:val="left" w:leader="none"/>
        </w:tabs>
        <w:spacing w:line="240" w:lineRule="auto" w:before="40" w:after="0"/>
        <w:ind w:left="2222" w:right="0" w:hanging="360"/>
        <w:jc w:val="left"/>
        <w:rPr>
          <w:sz w:val="24"/>
        </w:rPr>
      </w:pPr>
      <w:r>
        <w:rPr>
          <w:sz w:val="24"/>
        </w:rPr>
        <w:t>Чтобы быстро решить задачу, я самостоятельно разбиваю ее на</w:t>
      </w:r>
      <w:r>
        <w:rPr>
          <w:spacing w:val="-5"/>
          <w:sz w:val="24"/>
        </w:rPr>
        <w:t> </w:t>
      </w:r>
      <w:r>
        <w:rPr>
          <w:sz w:val="24"/>
        </w:rPr>
        <w:t>куски.</w:t>
      </w:r>
    </w:p>
    <w:p>
      <w:pPr>
        <w:pStyle w:val="ListParagraph"/>
        <w:numPr>
          <w:ilvl w:val="0"/>
          <w:numId w:val="176"/>
        </w:numPr>
        <w:tabs>
          <w:tab w:pos="2222" w:val="left" w:leader="none"/>
        </w:tabs>
        <w:spacing w:line="240" w:lineRule="auto" w:before="42" w:after="0"/>
        <w:ind w:left="2222" w:right="0" w:hanging="360"/>
        <w:jc w:val="left"/>
        <w:rPr>
          <w:sz w:val="24"/>
        </w:rPr>
      </w:pPr>
      <w:r>
        <w:rPr>
          <w:sz w:val="24"/>
        </w:rPr>
        <w:t>Я всегда уточняю информацию, которую слышу или читаю, просто так не</w:t>
      </w:r>
      <w:r>
        <w:rPr>
          <w:spacing w:val="-9"/>
          <w:sz w:val="24"/>
        </w:rPr>
        <w:t> </w:t>
      </w:r>
      <w:r>
        <w:rPr>
          <w:sz w:val="24"/>
        </w:rPr>
        <w:t>верю.</w:t>
      </w:r>
    </w:p>
    <w:p>
      <w:pPr>
        <w:pStyle w:val="ListParagraph"/>
        <w:numPr>
          <w:ilvl w:val="0"/>
          <w:numId w:val="176"/>
        </w:numPr>
        <w:tabs>
          <w:tab w:pos="2222" w:val="left" w:leader="none"/>
        </w:tabs>
        <w:spacing w:line="240" w:lineRule="auto" w:before="43" w:after="0"/>
        <w:ind w:left="2222" w:right="0" w:hanging="360"/>
        <w:jc w:val="left"/>
        <w:rPr>
          <w:sz w:val="24"/>
        </w:rPr>
      </w:pPr>
      <w:r>
        <w:rPr>
          <w:sz w:val="24"/>
        </w:rPr>
        <w:t>Мне трудно находить что-то новое в привычных</w:t>
      </w:r>
      <w:r>
        <w:rPr>
          <w:spacing w:val="-4"/>
          <w:sz w:val="24"/>
        </w:rPr>
        <w:t> </w:t>
      </w:r>
      <w:r>
        <w:rPr>
          <w:sz w:val="24"/>
        </w:rPr>
        <w:t>вещах.</w:t>
      </w:r>
    </w:p>
    <w:p>
      <w:pPr>
        <w:pStyle w:val="ListParagraph"/>
        <w:numPr>
          <w:ilvl w:val="0"/>
          <w:numId w:val="176"/>
        </w:numPr>
        <w:tabs>
          <w:tab w:pos="2222" w:val="left" w:leader="none"/>
        </w:tabs>
        <w:spacing w:line="240" w:lineRule="auto" w:before="39" w:after="0"/>
        <w:ind w:left="2222" w:right="0" w:hanging="360"/>
        <w:jc w:val="left"/>
        <w:rPr>
          <w:sz w:val="24"/>
        </w:rPr>
      </w:pPr>
      <w:r>
        <w:rPr>
          <w:sz w:val="24"/>
        </w:rPr>
        <w:t>Я считаю, что мое мнение важнее, чем мнение</w:t>
      </w:r>
      <w:r>
        <w:rPr>
          <w:spacing w:val="-4"/>
          <w:sz w:val="24"/>
        </w:rPr>
        <w:t> </w:t>
      </w:r>
      <w:r>
        <w:rPr>
          <w:sz w:val="24"/>
        </w:rPr>
        <w:t>других.</w:t>
      </w:r>
    </w:p>
    <w:p>
      <w:pPr>
        <w:pStyle w:val="ListParagraph"/>
        <w:numPr>
          <w:ilvl w:val="0"/>
          <w:numId w:val="176"/>
        </w:numPr>
        <w:tabs>
          <w:tab w:pos="2222" w:val="left" w:leader="none"/>
        </w:tabs>
        <w:spacing w:line="240" w:lineRule="auto" w:before="43" w:after="0"/>
        <w:ind w:left="2222" w:right="0" w:hanging="360"/>
        <w:jc w:val="left"/>
        <w:rPr>
          <w:sz w:val="24"/>
        </w:rPr>
      </w:pPr>
      <w:r>
        <w:rPr>
          <w:sz w:val="24"/>
        </w:rPr>
        <w:t>Мне нравится говорить комплименты и подбадривать</w:t>
      </w:r>
      <w:r>
        <w:rPr>
          <w:spacing w:val="-6"/>
          <w:sz w:val="24"/>
        </w:rPr>
        <w:t> </w:t>
      </w:r>
      <w:r>
        <w:rPr>
          <w:sz w:val="24"/>
        </w:rPr>
        <w:t>окружающих.</w:t>
      </w:r>
    </w:p>
    <w:p>
      <w:pPr>
        <w:pStyle w:val="ListParagraph"/>
        <w:numPr>
          <w:ilvl w:val="0"/>
          <w:numId w:val="176"/>
        </w:numPr>
        <w:tabs>
          <w:tab w:pos="2222" w:val="left" w:leader="none"/>
        </w:tabs>
        <w:spacing w:line="240" w:lineRule="auto" w:before="42" w:after="0"/>
        <w:ind w:left="2222" w:right="0" w:hanging="360"/>
        <w:jc w:val="left"/>
        <w:rPr>
          <w:sz w:val="24"/>
        </w:rPr>
      </w:pPr>
      <w:r>
        <w:rPr>
          <w:sz w:val="24"/>
        </w:rPr>
        <w:t>Я привык внимательно слушать, что мне говорят. Не люблю угадывать</w:t>
      </w:r>
      <w:r>
        <w:rPr>
          <w:spacing w:val="-12"/>
          <w:sz w:val="24"/>
        </w:rPr>
        <w:t> </w:t>
      </w:r>
      <w:r>
        <w:rPr>
          <w:sz w:val="24"/>
        </w:rPr>
        <w:t>причины.</w:t>
      </w:r>
    </w:p>
    <w:p>
      <w:pPr>
        <w:pStyle w:val="ListParagraph"/>
        <w:numPr>
          <w:ilvl w:val="0"/>
          <w:numId w:val="176"/>
        </w:numPr>
        <w:tabs>
          <w:tab w:pos="2222" w:val="left" w:leader="none"/>
        </w:tabs>
        <w:spacing w:line="278" w:lineRule="auto" w:before="39" w:after="0"/>
        <w:ind w:left="2222" w:right="655" w:hanging="360"/>
        <w:jc w:val="left"/>
        <w:rPr>
          <w:sz w:val="24"/>
        </w:rPr>
      </w:pPr>
      <w:r>
        <w:rPr>
          <w:sz w:val="24"/>
        </w:rPr>
        <w:t>Я часто понимаю, почему человек агрессивен. Поэтому умею с такими людьми общаться.</w:t>
      </w:r>
    </w:p>
    <w:p>
      <w:pPr>
        <w:pStyle w:val="ListParagraph"/>
        <w:numPr>
          <w:ilvl w:val="0"/>
          <w:numId w:val="176"/>
        </w:numPr>
        <w:tabs>
          <w:tab w:pos="2222" w:val="left" w:leader="none"/>
        </w:tabs>
        <w:spacing w:line="272" w:lineRule="exact" w:before="0" w:after="0"/>
        <w:ind w:left="2222" w:right="0" w:hanging="360"/>
        <w:jc w:val="left"/>
        <w:rPr>
          <w:sz w:val="24"/>
        </w:rPr>
      </w:pPr>
      <w:r>
        <w:rPr>
          <w:sz w:val="24"/>
        </w:rPr>
        <w:t>Я предлагаю сразу несколько решений одной</w:t>
      </w:r>
      <w:r>
        <w:rPr>
          <w:spacing w:val="-6"/>
          <w:sz w:val="24"/>
        </w:rPr>
        <w:t> </w:t>
      </w:r>
      <w:r>
        <w:rPr>
          <w:sz w:val="24"/>
        </w:rPr>
        <w:t>проблемы.</w:t>
      </w:r>
    </w:p>
    <w:p>
      <w:pPr>
        <w:spacing w:after="0" w:line="272" w:lineRule="exact"/>
        <w:jc w:val="left"/>
        <w:rPr>
          <w:sz w:val="24"/>
        </w:rPr>
        <w:sectPr>
          <w:pgSz w:w="12240" w:h="15840"/>
          <w:pgMar w:header="0" w:footer="1180" w:top="1060" w:bottom="1460" w:left="200" w:right="200"/>
        </w:sectPr>
      </w:pPr>
    </w:p>
    <w:p>
      <w:pPr>
        <w:pStyle w:val="ListParagraph"/>
        <w:numPr>
          <w:ilvl w:val="0"/>
          <w:numId w:val="176"/>
        </w:numPr>
        <w:tabs>
          <w:tab w:pos="2222" w:val="left" w:leader="none"/>
        </w:tabs>
        <w:spacing w:line="240" w:lineRule="auto" w:before="66" w:after="0"/>
        <w:ind w:left="2222" w:right="0" w:hanging="360"/>
        <w:jc w:val="left"/>
        <w:rPr>
          <w:sz w:val="24"/>
        </w:rPr>
      </w:pPr>
      <w:r>
        <w:rPr>
          <w:sz w:val="24"/>
        </w:rPr>
        <w:t>Когда мы спорим, то я всегда стараюсь найти общие интересы у</w:t>
      </w:r>
      <w:r>
        <w:rPr>
          <w:spacing w:val="-19"/>
          <w:sz w:val="24"/>
        </w:rPr>
        <w:t> </w:t>
      </w:r>
      <w:r>
        <w:rPr>
          <w:sz w:val="24"/>
        </w:rPr>
        <w:t>всех.</w:t>
      </w:r>
    </w:p>
    <w:p>
      <w:pPr>
        <w:pStyle w:val="ListParagraph"/>
        <w:numPr>
          <w:ilvl w:val="0"/>
          <w:numId w:val="176"/>
        </w:numPr>
        <w:tabs>
          <w:tab w:pos="2222" w:val="left" w:leader="none"/>
        </w:tabs>
        <w:spacing w:line="240" w:lineRule="auto" w:before="42" w:after="0"/>
        <w:ind w:left="2222" w:right="0" w:hanging="360"/>
        <w:jc w:val="left"/>
        <w:rPr>
          <w:sz w:val="24"/>
        </w:rPr>
      </w:pPr>
      <w:r>
        <w:rPr>
          <w:sz w:val="24"/>
        </w:rPr>
        <w:t>Анализируя ситуации, я стараюсь рассмотреть все, что влияет на</w:t>
      </w:r>
      <w:r>
        <w:rPr>
          <w:spacing w:val="-26"/>
          <w:sz w:val="24"/>
        </w:rPr>
        <w:t> </w:t>
      </w:r>
      <w:r>
        <w:rPr>
          <w:sz w:val="24"/>
        </w:rPr>
        <w:t>нее.</w:t>
      </w:r>
    </w:p>
    <w:p>
      <w:pPr>
        <w:pStyle w:val="ListParagraph"/>
        <w:numPr>
          <w:ilvl w:val="0"/>
          <w:numId w:val="176"/>
        </w:numPr>
        <w:tabs>
          <w:tab w:pos="2222" w:val="left" w:leader="none"/>
        </w:tabs>
        <w:spacing w:line="240" w:lineRule="auto" w:before="43" w:after="0"/>
        <w:ind w:left="2222" w:right="0" w:hanging="360"/>
        <w:jc w:val="left"/>
        <w:rPr>
          <w:sz w:val="24"/>
        </w:rPr>
      </w:pPr>
      <w:r>
        <w:rPr>
          <w:sz w:val="24"/>
        </w:rPr>
        <w:t>Я часто пользуюсь интернетом, когда хочу что-то</w:t>
      </w:r>
      <w:r>
        <w:rPr>
          <w:spacing w:val="-8"/>
          <w:sz w:val="24"/>
        </w:rPr>
        <w:t> </w:t>
      </w:r>
      <w:r>
        <w:rPr>
          <w:sz w:val="24"/>
        </w:rPr>
        <w:t>узнать.</w:t>
      </w:r>
    </w:p>
    <w:p>
      <w:pPr>
        <w:pStyle w:val="ListParagraph"/>
        <w:numPr>
          <w:ilvl w:val="0"/>
          <w:numId w:val="176"/>
        </w:numPr>
        <w:tabs>
          <w:tab w:pos="2222" w:val="left" w:leader="none"/>
        </w:tabs>
        <w:spacing w:line="276" w:lineRule="auto" w:before="42" w:after="0"/>
        <w:ind w:left="2222" w:right="649" w:hanging="360"/>
        <w:jc w:val="left"/>
        <w:rPr>
          <w:sz w:val="24"/>
        </w:rPr>
      </w:pPr>
      <w:r>
        <w:rPr>
          <w:sz w:val="24"/>
        </w:rPr>
        <w:t>Мне интереснее найти свой собственный способ решения задачи, а не использовать стандартный</w:t>
      </w:r>
    </w:p>
    <w:p>
      <w:pPr>
        <w:pStyle w:val="ListParagraph"/>
        <w:numPr>
          <w:ilvl w:val="0"/>
          <w:numId w:val="176"/>
        </w:numPr>
        <w:tabs>
          <w:tab w:pos="2222" w:val="left" w:leader="none"/>
        </w:tabs>
        <w:spacing w:line="275" w:lineRule="exact" w:before="0" w:after="0"/>
        <w:ind w:left="2222" w:right="0" w:hanging="360"/>
        <w:jc w:val="left"/>
        <w:rPr>
          <w:sz w:val="24"/>
        </w:rPr>
      </w:pPr>
      <w:r>
        <w:rPr>
          <w:sz w:val="24"/>
        </w:rPr>
        <w:t>Я могу изменить свое мнение, если мне убедительно докажут, что я не</w:t>
      </w:r>
      <w:r>
        <w:rPr>
          <w:spacing w:val="-9"/>
          <w:sz w:val="24"/>
        </w:rPr>
        <w:t> </w:t>
      </w:r>
      <w:r>
        <w:rPr>
          <w:sz w:val="24"/>
        </w:rPr>
        <w:t>пра</w:t>
      </w:r>
    </w:p>
    <w:p>
      <w:pPr>
        <w:pStyle w:val="ListParagraph"/>
        <w:numPr>
          <w:ilvl w:val="0"/>
          <w:numId w:val="176"/>
        </w:numPr>
        <w:tabs>
          <w:tab w:pos="2222" w:val="left" w:leader="none"/>
        </w:tabs>
        <w:spacing w:line="240" w:lineRule="auto" w:before="42" w:after="0"/>
        <w:ind w:left="2222" w:right="0" w:hanging="360"/>
        <w:jc w:val="left"/>
        <w:rPr>
          <w:sz w:val="24"/>
        </w:rPr>
      </w:pPr>
      <w:r>
        <w:rPr>
          <w:sz w:val="24"/>
        </w:rPr>
        <w:t>Я не перепроверяю то, что говорят или пишут люди, которым я</w:t>
      </w:r>
      <w:r>
        <w:rPr>
          <w:spacing w:val="-8"/>
          <w:sz w:val="24"/>
        </w:rPr>
        <w:t> </w:t>
      </w:r>
      <w:r>
        <w:rPr>
          <w:sz w:val="24"/>
        </w:rPr>
        <w:t>доверяю.</w:t>
      </w:r>
    </w:p>
    <w:p>
      <w:pPr>
        <w:pStyle w:val="ListParagraph"/>
        <w:numPr>
          <w:ilvl w:val="0"/>
          <w:numId w:val="176"/>
        </w:numPr>
        <w:tabs>
          <w:tab w:pos="2222" w:val="left" w:leader="none"/>
        </w:tabs>
        <w:spacing w:line="240" w:lineRule="auto" w:before="42" w:after="0"/>
        <w:ind w:left="2222" w:right="0" w:hanging="360"/>
        <w:jc w:val="left"/>
        <w:rPr>
          <w:sz w:val="24"/>
        </w:rPr>
      </w:pPr>
      <w:r>
        <w:rPr>
          <w:sz w:val="24"/>
        </w:rPr>
        <w:t>Считаю,</w:t>
      </w:r>
      <w:r>
        <w:rPr>
          <w:spacing w:val="10"/>
          <w:sz w:val="24"/>
        </w:rPr>
        <w:t> </w:t>
      </w:r>
      <w:r>
        <w:rPr>
          <w:sz w:val="24"/>
        </w:rPr>
        <w:t>что</w:t>
      </w:r>
      <w:r>
        <w:rPr>
          <w:spacing w:val="11"/>
          <w:sz w:val="24"/>
        </w:rPr>
        <w:t> </w:t>
      </w:r>
      <w:r>
        <w:rPr>
          <w:sz w:val="24"/>
        </w:rPr>
        <w:t>лучше</w:t>
      </w:r>
      <w:r>
        <w:rPr>
          <w:spacing w:val="9"/>
          <w:sz w:val="24"/>
        </w:rPr>
        <w:t> </w:t>
      </w:r>
      <w:r>
        <w:rPr>
          <w:sz w:val="24"/>
        </w:rPr>
        <w:t>всего</w:t>
      </w:r>
      <w:r>
        <w:rPr>
          <w:spacing w:val="10"/>
          <w:sz w:val="24"/>
        </w:rPr>
        <w:t> </w:t>
      </w:r>
      <w:r>
        <w:rPr>
          <w:sz w:val="24"/>
        </w:rPr>
        <w:t>самому</w:t>
      </w:r>
      <w:r>
        <w:rPr>
          <w:spacing w:val="5"/>
          <w:sz w:val="24"/>
        </w:rPr>
        <w:t> </w:t>
      </w:r>
      <w:r>
        <w:rPr>
          <w:sz w:val="24"/>
        </w:rPr>
        <w:t>принять</w:t>
      </w:r>
      <w:r>
        <w:rPr>
          <w:spacing w:val="10"/>
          <w:sz w:val="24"/>
        </w:rPr>
        <w:t> </w:t>
      </w:r>
      <w:r>
        <w:rPr>
          <w:sz w:val="24"/>
        </w:rPr>
        <w:t>решение,</w:t>
      </w:r>
      <w:r>
        <w:rPr>
          <w:spacing w:val="10"/>
          <w:sz w:val="24"/>
        </w:rPr>
        <w:t> </w:t>
      </w:r>
      <w:r>
        <w:rPr>
          <w:sz w:val="24"/>
        </w:rPr>
        <w:t>а</w:t>
      </w:r>
      <w:r>
        <w:rPr>
          <w:spacing w:val="9"/>
          <w:sz w:val="24"/>
        </w:rPr>
        <w:t> </w:t>
      </w:r>
      <w:r>
        <w:rPr>
          <w:sz w:val="24"/>
        </w:rPr>
        <w:t>потом</w:t>
      </w:r>
      <w:r>
        <w:rPr>
          <w:spacing w:val="19"/>
          <w:sz w:val="24"/>
        </w:rPr>
        <w:t> </w:t>
      </w:r>
      <w:r>
        <w:rPr>
          <w:sz w:val="24"/>
        </w:rPr>
        <w:t>убедить</w:t>
      </w:r>
      <w:r>
        <w:rPr>
          <w:spacing w:val="12"/>
          <w:sz w:val="24"/>
        </w:rPr>
        <w:t> </w:t>
      </w:r>
      <w:r>
        <w:rPr>
          <w:sz w:val="24"/>
        </w:rPr>
        <w:t>в</w:t>
      </w:r>
      <w:r>
        <w:rPr>
          <w:spacing w:val="10"/>
          <w:sz w:val="24"/>
        </w:rPr>
        <w:t> </w:t>
      </w:r>
      <w:r>
        <w:rPr>
          <w:sz w:val="24"/>
        </w:rPr>
        <w:t>нем</w:t>
      </w:r>
      <w:r>
        <w:rPr>
          <w:spacing w:val="10"/>
          <w:sz w:val="24"/>
        </w:rPr>
        <w:t> </w:t>
      </w:r>
      <w:r>
        <w:rPr>
          <w:sz w:val="24"/>
        </w:rPr>
        <w:t>остальных.</w:t>
      </w:r>
    </w:p>
    <w:p>
      <w:pPr>
        <w:pStyle w:val="BodyText"/>
        <w:spacing w:before="2"/>
        <w:rPr>
          <w:sz w:val="31"/>
        </w:rPr>
      </w:pPr>
    </w:p>
    <w:p>
      <w:pPr>
        <w:pStyle w:val="ListParagraph"/>
        <w:numPr>
          <w:ilvl w:val="0"/>
          <w:numId w:val="176"/>
        </w:numPr>
        <w:tabs>
          <w:tab w:pos="2222" w:val="left" w:leader="none"/>
        </w:tabs>
        <w:spacing w:line="240" w:lineRule="auto" w:before="1" w:after="0"/>
        <w:ind w:left="2222" w:right="0" w:hanging="360"/>
        <w:jc w:val="left"/>
        <w:rPr>
          <w:sz w:val="24"/>
        </w:rPr>
      </w:pPr>
      <w:r>
        <w:rPr>
          <w:sz w:val="24"/>
        </w:rPr>
        <w:t>Я четко понимаю свою роль в командной</w:t>
      </w:r>
      <w:r>
        <w:rPr>
          <w:spacing w:val="-3"/>
          <w:sz w:val="24"/>
        </w:rPr>
        <w:t> </w:t>
      </w:r>
      <w:r>
        <w:rPr>
          <w:sz w:val="24"/>
        </w:rPr>
        <w:t>работе.</w:t>
      </w:r>
    </w:p>
    <w:p>
      <w:pPr>
        <w:pStyle w:val="ListParagraph"/>
        <w:numPr>
          <w:ilvl w:val="0"/>
          <w:numId w:val="176"/>
        </w:numPr>
        <w:tabs>
          <w:tab w:pos="2222" w:val="left" w:leader="none"/>
        </w:tabs>
        <w:spacing w:line="240" w:lineRule="auto" w:before="39" w:after="0"/>
        <w:ind w:left="2222" w:right="0" w:hanging="360"/>
        <w:jc w:val="left"/>
        <w:rPr>
          <w:sz w:val="24"/>
        </w:rPr>
      </w:pPr>
      <w:r>
        <w:rPr>
          <w:sz w:val="24"/>
        </w:rPr>
        <w:t>Мне комфортнее общаться с друзьями в чате, чем</w:t>
      </w:r>
      <w:r>
        <w:rPr>
          <w:spacing w:val="-6"/>
          <w:sz w:val="24"/>
        </w:rPr>
        <w:t> </w:t>
      </w:r>
      <w:r>
        <w:rPr>
          <w:sz w:val="24"/>
        </w:rPr>
        <w:t>лично.</w:t>
      </w:r>
    </w:p>
    <w:p>
      <w:pPr>
        <w:pStyle w:val="ListParagraph"/>
        <w:numPr>
          <w:ilvl w:val="0"/>
          <w:numId w:val="176"/>
        </w:numPr>
        <w:tabs>
          <w:tab w:pos="2222" w:val="left" w:leader="none"/>
        </w:tabs>
        <w:spacing w:line="240" w:lineRule="auto" w:before="42" w:after="0"/>
        <w:ind w:left="2222" w:right="0" w:hanging="360"/>
        <w:jc w:val="left"/>
        <w:rPr>
          <w:sz w:val="24"/>
        </w:rPr>
      </w:pPr>
      <w:r>
        <w:rPr>
          <w:sz w:val="24"/>
        </w:rPr>
        <w:t>Я научился сохранять самообладание в ситуациях сильного</w:t>
      </w:r>
      <w:r>
        <w:rPr>
          <w:spacing w:val="-3"/>
          <w:sz w:val="24"/>
        </w:rPr>
        <w:t> </w:t>
      </w:r>
      <w:r>
        <w:rPr>
          <w:sz w:val="24"/>
        </w:rPr>
        <w:t>стресса.</w:t>
      </w:r>
    </w:p>
    <w:p>
      <w:pPr>
        <w:pStyle w:val="ListParagraph"/>
        <w:numPr>
          <w:ilvl w:val="0"/>
          <w:numId w:val="176"/>
        </w:numPr>
        <w:tabs>
          <w:tab w:pos="2222" w:val="left" w:leader="none"/>
        </w:tabs>
        <w:spacing w:line="240" w:lineRule="auto" w:before="43" w:after="0"/>
        <w:ind w:left="2222" w:right="0" w:hanging="360"/>
        <w:jc w:val="left"/>
        <w:rPr>
          <w:sz w:val="24"/>
        </w:rPr>
      </w:pPr>
      <w:r>
        <w:rPr>
          <w:sz w:val="24"/>
        </w:rPr>
        <w:t>Я собираю целую группу, чтобы решить сложную</w:t>
      </w:r>
      <w:r>
        <w:rPr>
          <w:spacing w:val="-2"/>
          <w:sz w:val="24"/>
        </w:rPr>
        <w:t> </w:t>
      </w:r>
      <w:r>
        <w:rPr>
          <w:sz w:val="24"/>
        </w:rPr>
        <w:t>задачу.</w:t>
      </w:r>
    </w:p>
    <w:p>
      <w:pPr>
        <w:pStyle w:val="ListParagraph"/>
        <w:numPr>
          <w:ilvl w:val="0"/>
          <w:numId w:val="176"/>
        </w:numPr>
        <w:tabs>
          <w:tab w:pos="2222" w:val="left" w:leader="none"/>
        </w:tabs>
        <w:spacing w:line="278" w:lineRule="auto" w:before="40" w:after="0"/>
        <w:ind w:left="2222" w:right="649" w:hanging="360"/>
        <w:jc w:val="left"/>
        <w:rPr>
          <w:sz w:val="24"/>
        </w:rPr>
      </w:pPr>
      <w:r>
        <w:rPr>
          <w:sz w:val="24"/>
        </w:rPr>
        <w:t>Считаю,</w:t>
      </w:r>
      <w:r>
        <w:rPr>
          <w:spacing w:val="-5"/>
          <w:sz w:val="24"/>
        </w:rPr>
        <w:t> </w:t>
      </w:r>
      <w:r>
        <w:rPr>
          <w:sz w:val="24"/>
        </w:rPr>
        <w:t>что</w:t>
      </w:r>
      <w:r>
        <w:rPr>
          <w:spacing w:val="-4"/>
          <w:sz w:val="24"/>
        </w:rPr>
        <w:t> </w:t>
      </w:r>
      <w:r>
        <w:rPr>
          <w:sz w:val="24"/>
        </w:rPr>
        <w:t>нельзя</w:t>
      </w:r>
      <w:r>
        <w:rPr>
          <w:spacing w:val="-5"/>
          <w:sz w:val="24"/>
        </w:rPr>
        <w:t> </w:t>
      </w:r>
      <w:r>
        <w:rPr>
          <w:sz w:val="24"/>
        </w:rPr>
        <w:t>решить</w:t>
      </w:r>
      <w:r>
        <w:rPr>
          <w:spacing w:val="-3"/>
          <w:sz w:val="24"/>
        </w:rPr>
        <w:t> </w:t>
      </w:r>
      <w:r>
        <w:rPr>
          <w:sz w:val="24"/>
        </w:rPr>
        <w:t>сложную</w:t>
      </w:r>
      <w:r>
        <w:rPr>
          <w:spacing w:val="-4"/>
          <w:sz w:val="24"/>
        </w:rPr>
        <w:t> </w:t>
      </w:r>
      <w:r>
        <w:rPr>
          <w:sz w:val="24"/>
        </w:rPr>
        <w:t>задачу</w:t>
      </w:r>
      <w:r>
        <w:rPr>
          <w:spacing w:val="-10"/>
          <w:sz w:val="24"/>
        </w:rPr>
        <w:t> </w:t>
      </w:r>
      <w:r>
        <w:rPr>
          <w:sz w:val="24"/>
        </w:rPr>
        <w:t>вместе</w:t>
      </w:r>
      <w:r>
        <w:rPr>
          <w:spacing w:val="-5"/>
          <w:sz w:val="24"/>
        </w:rPr>
        <w:t> </w:t>
      </w:r>
      <w:r>
        <w:rPr>
          <w:sz w:val="24"/>
        </w:rPr>
        <w:t>людьми,</w:t>
      </w:r>
      <w:r>
        <w:rPr>
          <w:spacing w:val="-5"/>
          <w:sz w:val="24"/>
        </w:rPr>
        <w:t> </w:t>
      </w:r>
      <w:r>
        <w:rPr>
          <w:sz w:val="24"/>
        </w:rPr>
        <w:t>с</w:t>
      </w:r>
      <w:r>
        <w:rPr>
          <w:spacing w:val="-6"/>
          <w:sz w:val="24"/>
        </w:rPr>
        <w:t> </w:t>
      </w:r>
      <w:r>
        <w:rPr>
          <w:sz w:val="24"/>
        </w:rPr>
        <w:t>которыми</w:t>
      </w:r>
      <w:r>
        <w:rPr>
          <w:spacing w:val="-4"/>
          <w:sz w:val="24"/>
        </w:rPr>
        <w:t> </w:t>
      </w:r>
      <w:r>
        <w:rPr>
          <w:sz w:val="24"/>
        </w:rPr>
        <w:t>знаком</w:t>
      </w:r>
      <w:r>
        <w:rPr>
          <w:spacing w:val="-6"/>
          <w:sz w:val="24"/>
        </w:rPr>
        <w:t> </w:t>
      </w:r>
      <w:r>
        <w:rPr>
          <w:sz w:val="24"/>
        </w:rPr>
        <w:t>только виртуально.</w:t>
      </w:r>
    </w:p>
    <w:p>
      <w:pPr>
        <w:spacing w:before="197"/>
        <w:ind w:left="1502" w:right="0" w:firstLine="0"/>
        <w:jc w:val="left"/>
        <w:rPr>
          <w:sz w:val="24"/>
        </w:rPr>
      </w:pPr>
      <w:r>
        <w:rPr>
          <w:b/>
          <w:sz w:val="24"/>
        </w:rPr>
        <w:t>Подсчет результатов</w:t>
      </w:r>
      <w:r>
        <w:rPr>
          <w:sz w:val="24"/>
        </w:rPr>
        <w:t>. Данные ответов суммируются (итоговый показатель в диапазоне 0-5).</w:t>
      </w:r>
    </w:p>
    <w:p>
      <w:pPr>
        <w:pStyle w:val="BodyText"/>
        <w:spacing w:before="9"/>
        <w:rPr>
          <w:sz w:val="20"/>
        </w:rPr>
      </w:pPr>
    </w:p>
    <w:p>
      <w:pPr>
        <w:pStyle w:val="ListParagraph"/>
        <w:numPr>
          <w:ilvl w:val="3"/>
          <w:numId w:val="151"/>
        </w:numPr>
        <w:tabs>
          <w:tab w:pos="2221" w:val="left" w:leader="none"/>
          <w:tab w:pos="2222" w:val="left" w:leader="none"/>
        </w:tabs>
        <w:spacing w:line="240" w:lineRule="auto" w:before="0" w:after="0"/>
        <w:ind w:left="2222" w:right="0" w:hanging="360"/>
        <w:jc w:val="left"/>
        <w:rPr>
          <w:sz w:val="24"/>
        </w:rPr>
      </w:pPr>
      <w:r>
        <w:rPr>
          <w:sz w:val="24"/>
        </w:rPr>
        <w:t>Совпадения с прямой шкалой: да = 2 балла; иногда = 1 балл; нет – 0</w:t>
      </w:r>
      <w:r>
        <w:rPr>
          <w:spacing w:val="-8"/>
          <w:sz w:val="24"/>
        </w:rPr>
        <w:t> </w:t>
      </w:r>
      <w:r>
        <w:rPr>
          <w:sz w:val="24"/>
        </w:rPr>
        <w:t>баллов.</w:t>
      </w:r>
    </w:p>
    <w:p>
      <w:pPr>
        <w:pStyle w:val="ListParagraph"/>
        <w:numPr>
          <w:ilvl w:val="3"/>
          <w:numId w:val="151"/>
        </w:numPr>
        <w:tabs>
          <w:tab w:pos="2221" w:val="left" w:leader="none"/>
          <w:tab w:pos="2222" w:val="left" w:leader="none"/>
        </w:tabs>
        <w:spacing w:line="240" w:lineRule="auto" w:before="45" w:after="0"/>
        <w:ind w:left="2222" w:right="0" w:hanging="360"/>
        <w:jc w:val="left"/>
        <w:rPr>
          <w:sz w:val="24"/>
        </w:rPr>
      </w:pPr>
      <w:r>
        <w:rPr>
          <w:sz w:val="24"/>
        </w:rPr>
        <w:t>Совпадения с обратной шкалой: да = 0 баллов; иногда = 1 балл; нет – 2</w:t>
      </w:r>
      <w:r>
        <w:rPr>
          <w:spacing w:val="-12"/>
          <w:sz w:val="24"/>
        </w:rPr>
        <w:t> </w:t>
      </w:r>
      <w:r>
        <w:rPr>
          <w:sz w:val="24"/>
        </w:rPr>
        <w:t>балла.</w:t>
      </w:r>
    </w:p>
    <w:p>
      <w:pPr>
        <w:pStyle w:val="BodyText"/>
        <w:spacing w:before="3"/>
        <w:rPr>
          <w:sz w:val="21"/>
        </w:rPr>
      </w:pPr>
    </w:p>
    <w:p>
      <w:pPr>
        <w:pStyle w:val="Heading5"/>
        <w:numPr>
          <w:ilvl w:val="2"/>
          <w:numId w:val="151"/>
        </w:numPr>
        <w:tabs>
          <w:tab w:pos="2103" w:val="left" w:leader="none"/>
        </w:tabs>
        <w:spacing w:line="240" w:lineRule="auto" w:before="0" w:after="0"/>
        <w:ind w:left="2102" w:right="0" w:hanging="601"/>
        <w:jc w:val="both"/>
      </w:pPr>
      <w:bookmarkStart w:name="_bookmark96" w:id="178"/>
      <w:bookmarkEnd w:id="178"/>
      <w:r>
        <w:rPr>
          <w:b w:val="0"/>
        </w:rPr>
      </w:r>
      <w:bookmarkStart w:name="_bookmark96" w:id="179"/>
      <w:bookmarkEnd w:id="179"/>
      <w:r>
        <w:rPr/>
        <w:t>Т</w:t>
      </w:r>
      <w:r>
        <w:rPr/>
        <w:t>ест на личностную</w:t>
      </w:r>
      <w:r>
        <w:rPr>
          <w:spacing w:val="-1"/>
        </w:rPr>
        <w:t> </w:t>
      </w:r>
      <w:r>
        <w:rPr/>
        <w:t>тревожность</w:t>
      </w:r>
    </w:p>
    <w:p>
      <w:pPr>
        <w:pStyle w:val="BodyText"/>
        <w:spacing w:line="276" w:lineRule="auto" w:before="36"/>
        <w:ind w:left="1502" w:right="648"/>
        <w:jc w:val="both"/>
      </w:pPr>
      <w:r>
        <w:rPr/>
        <w:t>Оценка основана на методике «Самооценка психических состояний» (по Айзенку) и предназначена для определения уровня тревожности и включает в себя опросник из 10 вопросов с тремя альтернативными вариантами ответов. Методика позволяет определить 3 возможных уровня тревожности (низкий уровень тревожности, средний/допустимый уровень тревожности, высокий уровень тревожности).</w:t>
      </w:r>
    </w:p>
    <w:p>
      <w:pPr>
        <w:pStyle w:val="BodyText"/>
        <w:spacing w:line="276" w:lineRule="auto" w:before="202"/>
        <w:ind w:left="1502" w:right="651"/>
        <w:jc w:val="both"/>
      </w:pPr>
      <w:r>
        <w:rPr/>
        <w:t>Инструкция. «Ниже тебе предлагается описание различных психических состояний. Оцени, насколько оно присуще тебе и выбери один из вариантов:</w:t>
      </w:r>
    </w:p>
    <w:p>
      <w:pPr>
        <w:pStyle w:val="ListParagraph"/>
        <w:numPr>
          <w:ilvl w:val="0"/>
          <w:numId w:val="177"/>
        </w:numPr>
        <w:tabs>
          <w:tab w:pos="2222" w:val="left" w:leader="none"/>
        </w:tabs>
        <w:spacing w:line="240" w:lineRule="auto" w:before="199" w:after="0"/>
        <w:ind w:left="2222" w:right="0" w:hanging="360"/>
        <w:jc w:val="left"/>
        <w:rPr>
          <w:sz w:val="24"/>
        </w:rPr>
      </w:pPr>
      <w:r>
        <w:rPr>
          <w:sz w:val="24"/>
        </w:rPr>
        <w:t>Совсем не</w:t>
      </w:r>
      <w:r>
        <w:rPr>
          <w:spacing w:val="-3"/>
          <w:sz w:val="24"/>
        </w:rPr>
        <w:t> </w:t>
      </w:r>
      <w:r>
        <w:rPr>
          <w:sz w:val="24"/>
        </w:rPr>
        <w:t>подходит</w:t>
      </w:r>
    </w:p>
    <w:p>
      <w:pPr>
        <w:pStyle w:val="ListParagraph"/>
        <w:numPr>
          <w:ilvl w:val="0"/>
          <w:numId w:val="177"/>
        </w:numPr>
        <w:tabs>
          <w:tab w:pos="2222" w:val="left" w:leader="none"/>
        </w:tabs>
        <w:spacing w:line="240" w:lineRule="auto" w:before="40" w:after="0"/>
        <w:ind w:left="2222" w:right="0" w:hanging="360"/>
        <w:jc w:val="left"/>
        <w:rPr>
          <w:sz w:val="24"/>
        </w:rPr>
      </w:pPr>
      <w:r>
        <w:rPr>
          <w:sz w:val="24"/>
        </w:rPr>
        <w:t>Бывает, но</w:t>
      </w:r>
      <w:r>
        <w:rPr>
          <w:spacing w:val="-1"/>
          <w:sz w:val="24"/>
        </w:rPr>
        <w:t> </w:t>
      </w:r>
      <w:r>
        <w:rPr>
          <w:sz w:val="24"/>
        </w:rPr>
        <w:t>изредка</w:t>
      </w:r>
    </w:p>
    <w:p>
      <w:pPr>
        <w:pStyle w:val="ListParagraph"/>
        <w:numPr>
          <w:ilvl w:val="0"/>
          <w:numId w:val="177"/>
        </w:numPr>
        <w:tabs>
          <w:tab w:pos="2222" w:val="left" w:leader="none"/>
        </w:tabs>
        <w:spacing w:line="240" w:lineRule="auto" w:before="42" w:after="0"/>
        <w:ind w:left="2222" w:right="0" w:hanging="360"/>
        <w:jc w:val="left"/>
        <w:rPr>
          <w:sz w:val="24"/>
        </w:rPr>
      </w:pPr>
      <w:r>
        <w:rPr>
          <w:sz w:val="24"/>
        </w:rPr>
        <w:t>Часто</w:t>
      </w:r>
      <w:r>
        <w:rPr>
          <w:spacing w:val="-1"/>
          <w:sz w:val="24"/>
        </w:rPr>
        <w:t> </w:t>
      </w:r>
      <w:r>
        <w:rPr>
          <w:sz w:val="24"/>
        </w:rPr>
        <w:t>бывает</w:t>
      </w:r>
    </w:p>
    <w:p>
      <w:pPr>
        <w:pStyle w:val="BodyText"/>
        <w:spacing w:before="8"/>
        <w:rPr>
          <w:sz w:val="31"/>
        </w:rPr>
      </w:pPr>
    </w:p>
    <w:p>
      <w:pPr>
        <w:pStyle w:val="Heading5"/>
        <w:ind w:left="1502"/>
      </w:pPr>
      <w:r>
        <w:rPr/>
        <w:t>Стимуляция – 10 утверждений:</w:t>
      </w:r>
    </w:p>
    <w:p>
      <w:pPr>
        <w:pStyle w:val="ListParagraph"/>
        <w:numPr>
          <w:ilvl w:val="3"/>
          <w:numId w:val="151"/>
        </w:numPr>
        <w:tabs>
          <w:tab w:pos="2221" w:val="left" w:leader="none"/>
          <w:tab w:pos="2222" w:val="left" w:leader="none"/>
        </w:tabs>
        <w:spacing w:line="240" w:lineRule="auto" w:before="36" w:after="0"/>
        <w:ind w:left="2222" w:right="0" w:hanging="360"/>
        <w:jc w:val="left"/>
        <w:rPr>
          <w:sz w:val="24"/>
        </w:rPr>
      </w:pPr>
      <w:r>
        <w:rPr>
          <w:sz w:val="24"/>
        </w:rPr>
        <w:t>Я не чувствую в себе</w:t>
      </w:r>
      <w:r>
        <w:rPr>
          <w:spacing w:val="2"/>
          <w:sz w:val="24"/>
        </w:rPr>
        <w:t> </w:t>
      </w:r>
      <w:r>
        <w:rPr>
          <w:sz w:val="24"/>
        </w:rPr>
        <w:t>уверенности.</w:t>
      </w:r>
    </w:p>
    <w:p>
      <w:pPr>
        <w:pStyle w:val="ListParagraph"/>
        <w:numPr>
          <w:ilvl w:val="3"/>
          <w:numId w:val="151"/>
        </w:numPr>
        <w:tabs>
          <w:tab w:pos="2221" w:val="left" w:leader="none"/>
          <w:tab w:pos="2222" w:val="left" w:leader="none"/>
        </w:tabs>
        <w:spacing w:line="240" w:lineRule="auto" w:before="42" w:after="0"/>
        <w:ind w:left="2222" w:right="0" w:hanging="360"/>
        <w:jc w:val="left"/>
        <w:rPr>
          <w:sz w:val="24"/>
        </w:rPr>
      </w:pPr>
      <w:r>
        <w:rPr>
          <w:sz w:val="24"/>
        </w:rPr>
        <w:t>Из-за пустяков я</w:t>
      </w:r>
      <w:r>
        <w:rPr>
          <w:spacing w:val="-2"/>
          <w:sz w:val="24"/>
        </w:rPr>
        <w:t> </w:t>
      </w:r>
      <w:r>
        <w:rPr>
          <w:sz w:val="24"/>
        </w:rPr>
        <w:t>краснею.</w:t>
      </w:r>
    </w:p>
    <w:p>
      <w:pPr>
        <w:pStyle w:val="ListParagraph"/>
        <w:numPr>
          <w:ilvl w:val="3"/>
          <w:numId w:val="151"/>
        </w:numPr>
        <w:tabs>
          <w:tab w:pos="2221" w:val="left" w:leader="none"/>
          <w:tab w:pos="2222" w:val="left" w:leader="none"/>
        </w:tabs>
        <w:spacing w:line="240" w:lineRule="auto" w:before="40" w:after="0"/>
        <w:ind w:left="2222" w:right="0" w:hanging="360"/>
        <w:jc w:val="left"/>
        <w:rPr>
          <w:sz w:val="24"/>
        </w:rPr>
      </w:pPr>
      <w:r>
        <w:rPr>
          <w:sz w:val="24"/>
        </w:rPr>
        <w:t>Мой сон беспокоен.</w:t>
      </w:r>
    </w:p>
    <w:p>
      <w:pPr>
        <w:pStyle w:val="ListParagraph"/>
        <w:numPr>
          <w:ilvl w:val="3"/>
          <w:numId w:val="151"/>
        </w:numPr>
        <w:tabs>
          <w:tab w:pos="2281" w:val="left" w:leader="none"/>
          <w:tab w:pos="2282" w:val="left" w:leader="none"/>
        </w:tabs>
        <w:spacing w:line="240" w:lineRule="auto" w:before="42" w:after="0"/>
        <w:ind w:left="2282" w:right="0" w:hanging="420"/>
        <w:jc w:val="left"/>
        <w:rPr>
          <w:sz w:val="24"/>
        </w:rPr>
      </w:pPr>
      <w:r>
        <w:rPr>
          <w:sz w:val="24"/>
        </w:rPr>
        <w:t>Я легко впадаю в уныние.</w:t>
      </w:r>
    </w:p>
    <w:p>
      <w:pPr>
        <w:pStyle w:val="ListParagraph"/>
        <w:numPr>
          <w:ilvl w:val="3"/>
          <w:numId w:val="151"/>
        </w:numPr>
        <w:tabs>
          <w:tab w:pos="2221" w:val="left" w:leader="none"/>
          <w:tab w:pos="2222" w:val="left" w:leader="none"/>
        </w:tabs>
        <w:spacing w:line="240" w:lineRule="auto" w:before="42" w:after="0"/>
        <w:ind w:left="2222" w:right="0" w:hanging="360"/>
        <w:jc w:val="left"/>
        <w:rPr>
          <w:sz w:val="24"/>
        </w:rPr>
      </w:pPr>
      <w:r>
        <w:rPr>
          <w:sz w:val="24"/>
        </w:rPr>
        <w:t>Я беспокоюсь о неприятностях, которые еще не произошли, но я их</w:t>
      </w:r>
      <w:r>
        <w:rPr>
          <w:spacing w:val="-12"/>
          <w:sz w:val="24"/>
        </w:rPr>
        <w:t> </w:t>
      </w:r>
      <w:r>
        <w:rPr>
          <w:sz w:val="24"/>
        </w:rPr>
        <w:t>предполагаю.</w:t>
      </w:r>
    </w:p>
    <w:p>
      <w:pPr>
        <w:pStyle w:val="ListParagraph"/>
        <w:numPr>
          <w:ilvl w:val="3"/>
          <w:numId w:val="151"/>
        </w:numPr>
        <w:tabs>
          <w:tab w:pos="2221" w:val="left" w:leader="none"/>
          <w:tab w:pos="2222" w:val="left" w:leader="none"/>
        </w:tabs>
        <w:spacing w:line="240" w:lineRule="auto" w:before="40" w:after="0"/>
        <w:ind w:left="2222" w:right="0" w:hanging="360"/>
        <w:jc w:val="left"/>
        <w:rPr>
          <w:sz w:val="24"/>
        </w:rPr>
      </w:pPr>
      <w:r>
        <w:rPr>
          <w:sz w:val="24"/>
        </w:rPr>
        <w:t>Меня пугают</w:t>
      </w:r>
      <w:r>
        <w:rPr>
          <w:spacing w:val="-1"/>
          <w:sz w:val="24"/>
        </w:rPr>
        <w:t> </w:t>
      </w:r>
      <w:r>
        <w:rPr>
          <w:sz w:val="24"/>
        </w:rPr>
        <w:t>трудности.</w:t>
      </w:r>
    </w:p>
    <w:p>
      <w:pPr>
        <w:pStyle w:val="ListParagraph"/>
        <w:numPr>
          <w:ilvl w:val="3"/>
          <w:numId w:val="151"/>
        </w:numPr>
        <w:tabs>
          <w:tab w:pos="2221" w:val="left" w:leader="none"/>
          <w:tab w:pos="2222" w:val="left" w:leader="none"/>
        </w:tabs>
        <w:spacing w:line="240" w:lineRule="auto" w:before="42" w:after="0"/>
        <w:ind w:left="2222" w:right="0" w:hanging="360"/>
        <w:jc w:val="left"/>
        <w:rPr>
          <w:sz w:val="24"/>
        </w:rPr>
      </w:pPr>
      <w:r>
        <w:rPr>
          <w:sz w:val="24"/>
        </w:rPr>
        <w:t>Я люблю копаться в своих</w:t>
      </w:r>
      <w:r>
        <w:rPr>
          <w:spacing w:val="-5"/>
          <w:sz w:val="24"/>
        </w:rPr>
        <w:t> </w:t>
      </w:r>
      <w:r>
        <w:rPr>
          <w:sz w:val="24"/>
        </w:rPr>
        <w:t>недостатках.</w:t>
      </w:r>
    </w:p>
    <w:p>
      <w:pPr>
        <w:spacing w:after="0" w:line="240" w:lineRule="auto"/>
        <w:jc w:val="left"/>
        <w:rPr>
          <w:sz w:val="24"/>
        </w:rPr>
        <w:sectPr>
          <w:pgSz w:w="12240" w:h="15840"/>
          <w:pgMar w:header="0" w:footer="1180" w:top="1060" w:bottom="1460" w:left="200" w:right="200"/>
        </w:sectPr>
      </w:pPr>
    </w:p>
    <w:p>
      <w:pPr>
        <w:pStyle w:val="ListParagraph"/>
        <w:numPr>
          <w:ilvl w:val="3"/>
          <w:numId w:val="151"/>
        </w:numPr>
        <w:tabs>
          <w:tab w:pos="2221" w:val="left" w:leader="none"/>
          <w:tab w:pos="2222" w:val="left" w:leader="none"/>
        </w:tabs>
        <w:spacing w:line="240" w:lineRule="auto" w:before="66" w:after="0"/>
        <w:ind w:left="2222" w:right="0" w:hanging="360"/>
        <w:jc w:val="left"/>
        <w:rPr>
          <w:sz w:val="24"/>
        </w:rPr>
      </w:pPr>
      <w:r>
        <w:rPr>
          <w:sz w:val="24"/>
        </w:rPr>
        <w:t>Меня легко</w:t>
      </w:r>
      <w:r>
        <w:rPr>
          <w:spacing w:val="1"/>
          <w:sz w:val="24"/>
        </w:rPr>
        <w:t> </w:t>
      </w:r>
      <w:r>
        <w:rPr>
          <w:sz w:val="24"/>
        </w:rPr>
        <w:t>убедить.</w:t>
      </w:r>
    </w:p>
    <w:p>
      <w:pPr>
        <w:pStyle w:val="ListParagraph"/>
        <w:numPr>
          <w:ilvl w:val="3"/>
          <w:numId w:val="151"/>
        </w:numPr>
        <w:tabs>
          <w:tab w:pos="2221" w:val="left" w:leader="none"/>
          <w:tab w:pos="2222" w:val="left" w:leader="none"/>
        </w:tabs>
        <w:spacing w:line="240" w:lineRule="auto" w:before="42" w:after="0"/>
        <w:ind w:left="2222" w:right="0" w:hanging="360"/>
        <w:jc w:val="left"/>
        <w:rPr>
          <w:sz w:val="24"/>
        </w:rPr>
      </w:pPr>
      <w:r>
        <w:rPr>
          <w:sz w:val="24"/>
        </w:rPr>
        <w:t>Я</w:t>
      </w:r>
      <w:r>
        <w:rPr>
          <w:spacing w:val="-1"/>
          <w:sz w:val="24"/>
        </w:rPr>
        <w:t> </w:t>
      </w:r>
      <w:r>
        <w:rPr>
          <w:sz w:val="24"/>
        </w:rPr>
        <w:t>мнительный.</w:t>
      </w:r>
    </w:p>
    <w:p>
      <w:pPr>
        <w:pStyle w:val="ListParagraph"/>
        <w:numPr>
          <w:ilvl w:val="3"/>
          <w:numId w:val="151"/>
        </w:numPr>
        <w:tabs>
          <w:tab w:pos="2221" w:val="left" w:leader="none"/>
          <w:tab w:pos="2222" w:val="left" w:leader="none"/>
        </w:tabs>
        <w:spacing w:line="240" w:lineRule="auto" w:before="45" w:after="0"/>
        <w:ind w:left="2222" w:right="0" w:hanging="360"/>
        <w:jc w:val="left"/>
        <w:rPr>
          <w:sz w:val="24"/>
        </w:rPr>
      </w:pPr>
      <w:r>
        <w:rPr>
          <w:sz w:val="24"/>
        </w:rPr>
        <w:t>Я с трудом переношу время</w:t>
      </w:r>
      <w:r>
        <w:rPr>
          <w:spacing w:val="-7"/>
          <w:sz w:val="24"/>
        </w:rPr>
        <w:t> </w:t>
      </w:r>
      <w:r>
        <w:rPr>
          <w:sz w:val="24"/>
        </w:rPr>
        <w:t>ожидания.</w:t>
      </w:r>
    </w:p>
    <w:p>
      <w:pPr>
        <w:pStyle w:val="BodyText"/>
        <w:spacing w:before="10"/>
        <w:rPr>
          <w:sz w:val="20"/>
        </w:rPr>
      </w:pPr>
    </w:p>
    <w:p>
      <w:pPr>
        <w:pStyle w:val="BodyText"/>
        <w:spacing w:line="276" w:lineRule="auto"/>
        <w:ind w:left="1502" w:right="643"/>
        <w:jc w:val="both"/>
      </w:pPr>
      <w:r>
        <w:rPr>
          <w:b/>
        </w:rPr>
        <w:t>Процедура. </w:t>
      </w:r>
      <w:r>
        <w:rPr/>
        <w:t>Стимулы предъявляются последовательно друг за другом в заданном порядке на белом фоне на экране так, что участник видит утверждение по центру экрана. Участнику необходимо нажать на один из трех вариантов ответа: «совсем не подходит», «бывает, но изредка», «часто бывает».</w:t>
      </w:r>
    </w:p>
    <w:p>
      <w:pPr>
        <w:pStyle w:val="BodyText"/>
        <w:spacing w:before="11"/>
        <w:rPr>
          <w:sz w:val="27"/>
        </w:rPr>
      </w:pPr>
    </w:p>
    <w:p>
      <w:pPr>
        <w:pStyle w:val="Heading5"/>
        <w:ind w:left="1502"/>
      </w:pPr>
      <w:r>
        <w:rPr/>
        <w:t>Подсчет результатов</w:t>
      </w:r>
    </w:p>
    <w:p>
      <w:pPr>
        <w:pStyle w:val="ListParagraph"/>
        <w:numPr>
          <w:ilvl w:val="3"/>
          <w:numId w:val="151"/>
        </w:numPr>
        <w:tabs>
          <w:tab w:pos="2221" w:val="left" w:leader="none"/>
          <w:tab w:pos="2222" w:val="left" w:leader="none"/>
        </w:tabs>
        <w:spacing w:line="240" w:lineRule="auto" w:before="35" w:after="0"/>
        <w:ind w:left="2222" w:right="0" w:hanging="360"/>
        <w:jc w:val="left"/>
        <w:rPr>
          <w:sz w:val="24"/>
        </w:rPr>
      </w:pPr>
      <w:r>
        <w:rPr>
          <w:sz w:val="24"/>
        </w:rPr>
        <w:t>состояние часто присуще -2</w:t>
      </w:r>
      <w:r>
        <w:rPr>
          <w:spacing w:val="-2"/>
          <w:sz w:val="24"/>
        </w:rPr>
        <w:t> </w:t>
      </w:r>
      <w:r>
        <w:rPr>
          <w:sz w:val="24"/>
        </w:rPr>
        <w:t>балла,</w:t>
      </w:r>
    </w:p>
    <w:p>
      <w:pPr>
        <w:pStyle w:val="ListParagraph"/>
        <w:numPr>
          <w:ilvl w:val="3"/>
          <w:numId w:val="151"/>
        </w:numPr>
        <w:tabs>
          <w:tab w:pos="2221" w:val="left" w:leader="none"/>
          <w:tab w:pos="2222" w:val="left" w:leader="none"/>
        </w:tabs>
        <w:spacing w:line="240" w:lineRule="auto" w:before="42" w:after="0"/>
        <w:ind w:left="2222" w:right="0" w:hanging="360"/>
        <w:jc w:val="left"/>
        <w:rPr>
          <w:sz w:val="24"/>
        </w:rPr>
      </w:pPr>
      <w:r>
        <w:rPr>
          <w:sz w:val="24"/>
        </w:rPr>
        <w:t>бывает, но изредка - 1</w:t>
      </w:r>
      <w:r>
        <w:rPr>
          <w:spacing w:val="-2"/>
          <w:sz w:val="24"/>
        </w:rPr>
        <w:t> </w:t>
      </w:r>
      <w:r>
        <w:rPr>
          <w:sz w:val="24"/>
        </w:rPr>
        <w:t>балл</w:t>
      </w:r>
    </w:p>
    <w:p>
      <w:pPr>
        <w:pStyle w:val="ListParagraph"/>
        <w:numPr>
          <w:ilvl w:val="3"/>
          <w:numId w:val="151"/>
        </w:numPr>
        <w:tabs>
          <w:tab w:pos="2221" w:val="left" w:leader="none"/>
          <w:tab w:pos="2222" w:val="left" w:leader="none"/>
        </w:tabs>
        <w:spacing w:line="240" w:lineRule="auto" w:before="43" w:after="0"/>
        <w:ind w:left="2222" w:right="0" w:hanging="360"/>
        <w:jc w:val="left"/>
        <w:rPr>
          <w:sz w:val="24"/>
        </w:rPr>
      </w:pPr>
      <w:r>
        <w:rPr>
          <w:sz w:val="24"/>
        </w:rPr>
        <w:t>совсем не бывает – 0</w:t>
      </w:r>
      <w:r>
        <w:rPr>
          <w:spacing w:val="-2"/>
          <w:sz w:val="24"/>
        </w:rPr>
        <w:t> </w:t>
      </w:r>
      <w:r>
        <w:rPr>
          <w:sz w:val="24"/>
        </w:rPr>
        <w:t>баллов</w:t>
      </w:r>
    </w:p>
    <w:p>
      <w:pPr>
        <w:pStyle w:val="ListParagraph"/>
        <w:numPr>
          <w:ilvl w:val="0"/>
          <w:numId w:val="178"/>
        </w:numPr>
        <w:tabs>
          <w:tab w:pos="2222" w:val="left" w:leader="none"/>
        </w:tabs>
        <w:spacing w:line="240" w:lineRule="auto" w:before="40" w:after="0"/>
        <w:ind w:left="2222" w:right="0" w:hanging="360"/>
        <w:jc w:val="left"/>
        <w:rPr>
          <w:sz w:val="24"/>
        </w:rPr>
      </w:pPr>
      <w:r>
        <w:rPr>
          <w:sz w:val="24"/>
        </w:rPr>
        <w:t>0-7 баллов – тревожность</w:t>
      </w:r>
      <w:r>
        <w:rPr>
          <w:spacing w:val="-1"/>
          <w:sz w:val="24"/>
        </w:rPr>
        <w:t> </w:t>
      </w:r>
      <w:r>
        <w:rPr>
          <w:sz w:val="24"/>
        </w:rPr>
        <w:t>отсутствует;</w:t>
      </w:r>
    </w:p>
    <w:p>
      <w:pPr>
        <w:pStyle w:val="ListParagraph"/>
        <w:numPr>
          <w:ilvl w:val="0"/>
          <w:numId w:val="178"/>
        </w:numPr>
        <w:tabs>
          <w:tab w:pos="2222" w:val="left" w:leader="none"/>
        </w:tabs>
        <w:spacing w:line="240" w:lineRule="auto" w:before="42" w:after="0"/>
        <w:ind w:left="2222" w:right="0" w:hanging="360"/>
        <w:jc w:val="left"/>
        <w:rPr>
          <w:sz w:val="24"/>
        </w:rPr>
      </w:pPr>
      <w:r>
        <w:rPr>
          <w:sz w:val="24"/>
        </w:rPr>
        <w:t>8-14 баллов – тревожность средняя, допустимого уровня;</w:t>
      </w:r>
    </w:p>
    <w:p>
      <w:pPr>
        <w:pStyle w:val="ListParagraph"/>
        <w:numPr>
          <w:ilvl w:val="0"/>
          <w:numId w:val="178"/>
        </w:numPr>
        <w:tabs>
          <w:tab w:pos="2222" w:val="left" w:leader="none"/>
        </w:tabs>
        <w:spacing w:line="240" w:lineRule="auto" w:before="42" w:after="0"/>
        <w:ind w:left="2222" w:right="0" w:hanging="360"/>
        <w:jc w:val="left"/>
        <w:rPr>
          <w:sz w:val="24"/>
        </w:rPr>
      </w:pPr>
      <w:r>
        <w:rPr>
          <w:sz w:val="24"/>
        </w:rPr>
        <w:t>15-20 баллов – высокая тревожность.</w:t>
      </w:r>
    </w:p>
    <w:p>
      <w:pPr>
        <w:spacing w:after="0" w:line="240" w:lineRule="auto"/>
        <w:jc w:val="left"/>
        <w:rPr>
          <w:sz w:val="24"/>
        </w:rPr>
        <w:sectPr>
          <w:pgSz w:w="12240" w:h="15840"/>
          <w:pgMar w:header="0" w:footer="1180" w:top="1060" w:bottom="1460" w:left="200" w:right="200"/>
        </w:sectPr>
      </w:pPr>
    </w:p>
    <w:p>
      <w:pPr>
        <w:pStyle w:val="Heading5"/>
        <w:numPr>
          <w:ilvl w:val="2"/>
          <w:numId w:val="151"/>
        </w:numPr>
        <w:tabs>
          <w:tab w:pos="2103" w:val="left" w:leader="none"/>
        </w:tabs>
        <w:spacing w:line="240" w:lineRule="auto" w:before="72" w:after="0"/>
        <w:ind w:left="2102" w:right="0" w:hanging="601"/>
        <w:jc w:val="left"/>
      </w:pPr>
      <w:r>
        <w:rPr/>
        <w:t>Методика определения ведущего предметного</w:t>
      </w:r>
      <w:r>
        <w:rPr>
          <w:spacing w:val="-2"/>
        </w:rPr>
        <w:t> </w:t>
      </w:r>
      <w:r>
        <w:rPr/>
        <w:t>интереса</w:t>
      </w:r>
    </w:p>
    <w:p>
      <w:pPr>
        <w:pStyle w:val="BodyText"/>
        <w:spacing w:before="2"/>
        <w:rPr>
          <w:b/>
        </w:rPr>
      </w:pPr>
    </w:p>
    <w:p>
      <w:pPr>
        <w:pStyle w:val="BodyText"/>
        <w:spacing w:line="276" w:lineRule="auto"/>
        <w:ind w:left="1502" w:right="843"/>
      </w:pPr>
      <w:r>
        <w:rPr/>
        <w:t>Методика определения ведущего предметного интереса предназначена для выявления предпочтения у обучающихся сферы профессиональной деятельности из предложенных:</w:t>
      </w:r>
    </w:p>
    <w:p>
      <w:pPr>
        <w:pStyle w:val="ListParagraph"/>
        <w:numPr>
          <w:ilvl w:val="3"/>
          <w:numId w:val="151"/>
        </w:numPr>
        <w:tabs>
          <w:tab w:pos="2941" w:val="left" w:leader="none"/>
          <w:tab w:pos="2942" w:val="left" w:leader="none"/>
        </w:tabs>
        <w:spacing w:line="275" w:lineRule="exact" w:before="0" w:after="0"/>
        <w:ind w:left="2942" w:right="0" w:hanging="360"/>
        <w:jc w:val="left"/>
        <w:rPr>
          <w:sz w:val="24"/>
        </w:rPr>
      </w:pPr>
      <w:r>
        <w:rPr>
          <w:sz w:val="24"/>
        </w:rPr>
        <w:t>Социальное</w:t>
      </w:r>
      <w:r>
        <w:rPr>
          <w:spacing w:val="-2"/>
          <w:sz w:val="24"/>
        </w:rPr>
        <w:t> </w:t>
      </w:r>
      <w:r>
        <w:rPr>
          <w:sz w:val="24"/>
        </w:rPr>
        <w:t>направление</w:t>
      </w:r>
    </w:p>
    <w:p>
      <w:pPr>
        <w:pStyle w:val="ListParagraph"/>
        <w:numPr>
          <w:ilvl w:val="3"/>
          <w:numId w:val="151"/>
        </w:numPr>
        <w:tabs>
          <w:tab w:pos="2941" w:val="left" w:leader="none"/>
          <w:tab w:pos="2942" w:val="left" w:leader="none"/>
        </w:tabs>
        <w:spacing w:line="240" w:lineRule="auto" w:before="43" w:after="0"/>
        <w:ind w:left="2942" w:right="0" w:hanging="360"/>
        <w:jc w:val="left"/>
        <w:rPr>
          <w:sz w:val="24"/>
        </w:rPr>
      </w:pPr>
      <w:r>
        <w:rPr>
          <w:sz w:val="24"/>
        </w:rPr>
        <w:t>Предпринимательство</w:t>
      </w:r>
    </w:p>
    <w:p>
      <w:pPr>
        <w:pStyle w:val="ListParagraph"/>
        <w:numPr>
          <w:ilvl w:val="3"/>
          <w:numId w:val="151"/>
        </w:numPr>
        <w:tabs>
          <w:tab w:pos="2941" w:val="left" w:leader="none"/>
          <w:tab w:pos="2942" w:val="left" w:leader="none"/>
        </w:tabs>
        <w:spacing w:line="240" w:lineRule="auto" w:before="42" w:after="0"/>
        <w:ind w:left="2942" w:right="0" w:hanging="360"/>
        <w:jc w:val="left"/>
        <w:rPr>
          <w:sz w:val="24"/>
        </w:rPr>
      </w:pPr>
      <w:r>
        <w:rPr>
          <w:sz w:val="24"/>
        </w:rPr>
        <w:t>Технологическое</w:t>
      </w:r>
      <w:r>
        <w:rPr>
          <w:spacing w:val="-2"/>
          <w:sz w:val="24"/>
        </w:rPr>
        <w:t> </w:t>
      </w:r>
      <w:r>
        <w:rPr>
          <w:sz w:val="24"/>
        </w:rPr>
        <w:t>направление</w:t>
      </w:r>
    </w:p>
    <w:p>
      <w:pPr>
        <w:pStyle w:val="ListParagraph"/>
        <w:numPr>
          <w:ilvl w:val="3"/>
          <w:numId w:val="151"/>
        </w:numPr>
        <w:tabs>
          <w:tab w:pos="2941" w:val="left" w:leader="none"/>
          <w:tab w:pos="2942" w:val="left" w:leader="none"/>
        </w:tabs>
        <w:spacing w:line="240" w:lineRule="auto" w:before="40" w:after="0"/>
        <w:ind w:left="2942" w:right="0" w:hanging="360"/>
        <w:jc w:val="left"/>
        <w:rPr>
          <w:sz w:val="24"/>
        </w:rPr>
      </w:pPr>
      <w:r>
        <w:rPr>
          <w:sz w:val="24"/>
        </w:rPr>
        <w:t>Естественнонаучное</w:t>
      </w:r>
      <w:r>
        <w:rPr>
          <w:spacing w:val="-2"/>
          <w:sz w:val="24"/>
        </w:rPr>
        <w:t> </w:t>
      </w:r>
      <w:r>
        <w:rPr>
          <w:sz w:val="24"/>
        </w:rPr>
        <w:t>направление</w:t>
      </w:r>
    </w:p>
    <w:p>
      <w:pPr>
        <w:pStyle w:val="ListParagraph"/>
        <w:numPr>
          <w:ilvl w:val="3"/>
          <w:numId w:val="151"/>
        </w:numPr>
        <w:tabs>
          <w:tab w:pos="2941" w:val="left" w:leader="none"/>
          <w:tab w:pos="2942" w:val="left" w:leader="none"/>
        </w:tabs>
        <w:spacing w:line="240" w:lineRule="auto" w:before="42" w:after="0"/>
        <w:ind w:left="2942" w:right="0" w:hanging="360"/>
        <w:jc w:val="left"/>
        <w:rPr>
          <w:sz w:val="24"/>
        </w:rPr>
      </w:pPr>
      <w:r>
        <w:rPr>
          <w:sz w:val="24"/>
        </w:rPr>
        <w:t>Крафт и</w:t>
      </w:r>
      <w:r>
        <w:rPr>
          <w:spacing w:val="-1"/>
          <w:sz w:val="24"/>
        </w:rPr>
        <w:t> </w:t>
      </w:r>
      <w:r>
        <w:rPr>
          <w:sz w:val="24"/>
        </w:rPr>
        <w:t>мастерство</w:t>
      </w:r>
    </w:p>
    <w:p>
      <w:pPr>
        <w:pStyle w:val="ListParagraph"/>
        <w:numPr>
          <w:ilvl w:val="3"/>
          <w:numId w:val="151"/>
        </w:numPr>
        <w:tabs>
          <w:tab w:pos="2941" w:val="left" w:leader="none"/>
          <w:tab w:pos="2942" w:val="left" w:leader="none"/>
        </w:tabs>
        <w:spacing w:line="240" w:lineRule="auto" w:before="42" w:after="0"/>
        <w:ind w:left="2942" w:right="0" w:hanging="360"/>
        <w:jc w:val="left"/>
        <w:rPr>
          <w:sz w:val="24"/>
        </w:rPr>
      </w:pPr>
      <w:r>
        <w:rPr>
          <w:sz w:val="24"/>
        </w:rPr>
        <w:t>Спорт</w:t>
      </w:r>
    </w:p>
    <w:p>
      <w:pPr>
        <w:pStyle w:val="BodyText"/>
        <w:spacing w:before="3"/>
        <w:rPr>
          <w:sz w:val="31"/>
        </w:rPr>
      </w:pPr>
    </w:p>
    <w:p>
      <w:pPr>
        <w:pStyle w:val="BodyText"/>
        <w:spacing w:line="276" w:lineRule="auto"/>
        <w:ind w:left="1502" w:right="643"/>
        <w:jc w:val="both"/>
      </w:pPr>
      <w:r>
        <w:rPr>
          <w:b/>
        </w:rPr>
        <w:t>Процедура</w:t>
      </w:r>
      <w:r>
        <w:rPr>
          <w:b/>
          <w:spacing w:val="-9"/>
        </w:rPr>
        <w:t> </w:t>
      </w:r>
      <w:r>
        <w:rPr/>
        <w:t>–</w:t>
      </w:r>
      <w:r>
        <w:rPr>
          <w:spacing w:val="-7"/>
        </w:rPr>
        <w:t> </w:t>
      </w:r>
      <w:r>
        <w:rPr/>
        <w:t>перед</w:t>
      </w:r>
      <w:r>
        <w:rPr>
          <w:spacing w:val="-7"/>
        </w:rPr>
        <w:t> </w:t>
      </w:r>
      <w:r>
        <w:rPr/>
        <w:t>тестируемым</w:t>
      </w:r>
      <w:r>
        <w:rPr>
          <w:spacing w:val="-8"/>
        </w:rPr>
        <w:t> </w:t>
      </w:r>
      <w:r>
        <w:rPr/>
        <w:t>появляется</w:t>
      </w:r>
      <w:r>
        <w:rPr>
          <w:spacing w:val="-8"/>
        </w:rPr>
        <w:t> </w:t>
      </w:r>
      <w:r>
        <w:rPr/>
        <w:t>поле</w:t>
      </w:r>
      <w:r>
        <w:rPr>
          <w:spacing w:val="-8"/>
        </w:rPr>
        <w:t> </w:t>
      </w:r>
      <w:r>
        <w:rPr/>
        <w:t>из</w:t>
      </w:r>
      <w:r>
        <w:rPr>
          <w:spacing w:val="-9"/>
        </w:rPr>
        <w:t> </w:t>
      </w:r>
      <w:r>
        <w:rPr/>
        <w:t>картинок,</w:t>
      </w:r>
      <w:r>
        <w:rPr>
          <w:spacing w:val="-7"/>
        </w:rPr>
        <w:t> </w:t>
      </w:r>
      <w:r>
        <w:rPr/>
        <w:t>которые</w:t>
      </w:r>
      <w:r>
        <w:rPr>
          <w:spacing w:val="-8"/>
        </w:rPr>
        <w:t> </w:t>
      </w:r>
      <w:r>
        <w:rPr/>
        <w:t>олицетворяют</w:t>
      </w:r>
      <w:r>
        <w:rPr>
          <w:spacing w:val="-7"/>
        </w:rPr>
        <w:t> </w:t>
      </w:r>
      <w:r>
        <w:rPr/>
        <w:t>тот</w:t>
      </w:r>
      <w:r>
        <w:rPr>
          <w:spacing w:val="-7"/>
        </w:rPr>
        <w:t> </w:t>
      </w:r>
      <w:r>
        <w:rPr/>
        <w:t>или иной ответ на предложенные вопросы (таблицы 3). Тестируемому необходимо выбрать три картинки, соответствующие его интересам путем наведения курсора. После ознакомления с коротким описанием осуществить выбор, нажав на кнопку «лайк» или «дизлайк». Из образованного пула из 3-х “одобренных” ответов нужно совершить окончательный выбор одного</w:t>
      </w:r>
      <w:r>
        <w:rPr>
          <w:spacing w:val="-1"/>
        </w:rPr>
        <w:t> </w:t>
      </w:r>
      <w:r>
        <w:rPr/>
        <w:t>ответа.</w:t>
      </w:r>
    </w:p>
    <w:p>
      <w:pPr>
        <w:pStyle w:val="BodyText"/>
        <w:spacing w:before="6"/>
        <w:rPr>
          <w:sz w:val="27"/>
        </w:rPr>
      </w:pPr>
    </w:p>
    <w:p>
      <w:pPr>
        <w:pStyle w:val="BodyText"/>
        <w:spacing w:line="552" w:lineRule="auto" w:after="6"/>
        <w:ind w:left="1502" w:right="6071"/>
        <w:jc w:val="both"/>
      </w:pPr>
      <w:r>
        <w:rPr/>
        <w:t>Стимуляция: 8 раундов выбора картинок. Таблица 3</w:t>
      </w:r>
    </w:p>
    <w:tbl>
      <w:tblPr>
        <w:tblW w:w="0" w:type="auto"/>
        <w:jc w:val="left"/>
        <w:tblInd w:w="1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536"/>
      </w:tblGrid>
      <w:tr>
        <w:trPr>
          <w:trHeight w:val="1060" w:hRule="atLeast"/>
        </w:trPr>
        <w:tc>
          <w:tcPr>
            <w:tcW w:w="8536" w:type="dxa"/>
          </w:tcPr>
          <w:p>
            <w:pPr>
              <w:pStyle w:val="TableParagraph"/>
              <w:spacing w:line="240" w:lineRule="auto" w:before="94"/>
              <w:ind w:left="1379"/>
              <w:rPr>
                <w:sz w:val="24"/>
              </w:rPr>
            </w:pPr>
            <w:r>
              <w:rPr>
                <w:sz w:val="24"/>
              </w:rPr>
              <w:t>1) Выбери компьютерную игру, в которую ты хотел бы поиграть</w:t>
            </w:r>
          </w:p>
        </w:tc>
      </w:tr>
      <w:tr>
        <w:trPr>
          <w:trHeight w:val="719" w:hRule="atLeast"/>
        </w:trPr>
        <w:tc>
          <w:tcPr>
            <w:tcW w:w="8536" w:type="dxa"/>
          </w:tcPr>
          <w:p>
            <w:pPr>
              <w:pStyle w:val="TableParagraph"/>
              <w:spacing w:line="240" w:lineRule="auto" w:before="75"/>
              <w:ind w:left="1379"/>
              <w:rPr>
                <w:sz w:val="24"/>
              </w:rPr>
            </w:pPr>
            <w:r>
              <w:rPr>
                <w:sz w:val="24"/>
              </w:rPr>
              <w:t>2) Ты пришел на мастер-класс. Какой ты выберешь?</w:t>
            </w:r>
          </w:p>
        </w:tc>
      </w:tr>
      <w:tr>
        <w:trPr>
          <w:trHeight w:val="1040" w:hRule="atLeast"/>
        </w:trPr>
        <w:tc>
          <w:tcPr>
            <w:tcW w:w="8536" w:type="dxa"/>
          </w:tcPr>
          <w:p>
            <w:pPr>
              <w:pStyle w:val="TableParagraph"/>
              <w:spacing w:line="276" w:lineRule="auto" w:before="75"/>
              <w:ind w:left="1739" w:right="159" w:hanging="360"/>
              <w:rPr>
                <w:sz w:val="24"/>
              </w:rPr>
            </w:pPr>
            <w:r>
              <w:rPr>
                <w:sz w:val="24"/>
              </w:rPr>
              <w:t>3) Тебе предложили роль в популярном сериале. В каком сериале ты хотел бы сыграть одну из главных ролей?</w:t>
            </w:r>
          </w:p>
        </w:tc>
      </w:tr>
      <w:tr>
        <w:trPr>
          <w:trHeight w:val="719" w:hRule="atLeast"/>
        </w:trPr>
        <w:tc>
          <w:tcPr>
            <w:tcW w:w="8536" w:type="dxa"/>
          </w:tcPr>
          <w:p>
            <w:pPr>
              <w:pStyle w:val="TableParagraph"/>
              <w:spacing w:line="240" w:lineRule="auto" w:before="75"/>
              <w:ind w:left="1379"/>
              <w:rPr>
                <w:sz w:val="24"/>
              </w:rPr>
            </w:pPr>
            <w:r>
              <w:rPr>
                <w:sz w:val="24"/>
              </w:rPr>
              <w:t>4) Выбери задачу, которую ты хотел бы решить.</w:t>
            </w:r>
          </w:p>
        </w:tc>
      </w:tr>
      <w:tr>
        <w:trPr>
          <w:trHeight w:val="722" w:hRule="atLeast"/>
        </w:trPr>
        <w:tc>
          <w:tcPr>
            <w:tcW w:w="8536" w:type="dxa"/>
          </w:tcPr>
          <w:p>
            <w:pPr>
              <w:pStyle w:val="TableParagraph"/>
              <w:spacing w:line="240" w:lineRule="auto" w:before="75"/>
              <w:ind w:left="1379"/>
              <w:rPr>
                <w:sz w:val="24"/>
              </w:rPr>
            </w:pPr>
            <w:r>
              <w:rPr>
                <w:sz w:val="24"/>
              </w:rPr>
              <w:t>5) Что ты выберешь в выходной?</w:t>
            </w:r>
          </w:p>
        </w:tc>
      </w:tr>
      <w:tr>
        <w:trPr>
          <w:trHeight w:val="719" w:hRule="atLeast"/>
        </w:trPr>
        <w:tc>
          <w:tcPr>
            <w:tcW w:w="8536" w:type="dxa"/>
          </w:tcPr>
          <w:p>
            <w:pPr>
              <w:pStyle w:val="TableParagraph"/>
              <w:spacing w:line="240" w:lineRule="auto" w:before="73"/>
              <w:ind w:left="1379"/>
              <w:rPr>
                <w:sz w:val="24"/>
              </w:rPr>
            </w:pPr>
            <w:r>
              <w:rPr>
                <w:sz w:val="24"/>
              </w:rPr>
              <w:t>6) Ты получил приз. Как ты думаешь, за что?</w:t>
            </w:r>
          </w:p>
        </w:tc>
      </w:tr>
      <w:tr>
        <w:trPr>
          <w:trHeight w:val="1040" w:hRule="atLeast"/>
        </w:trPr>
        <w:tc>
          <w:tcPr>
            <w:tcW w:w="8536" w:type="dxa"/>
          </w:tcPr>
          <w:p>
            <w:pPr>
              <w:pStyle w:val="TableParagraph"/>
              <w:spacing w:line="276" w:lineRule="auto" w:before="75"/>
              <w:ind w:left="1739" w:hanging="360"/>
              <w:rPr>
                <w:sz w:val="24"/>
              </w:rPr>
            </w:pPr>
            <w:r>
              <w:rPr>
                <w:sz w:val="24"/>
              </w:rPr>
              <w:t>7) Как ты считаешь, в какой среде и сфере ты хотел бы себя реализовать?</w:t>
            </w:r>
          </w:p>
        </w:tc>
      </w:tr>
    </w:tbl>
    <w:p>
      <w:pPr>
        <w:spacing w:after="0" w:line="276" w:lineRule="auto"/>
        <w:rPr>
          <w:sz w:val="24"/>
        </w:rPr>
        <w:sectPr>
          <w:pgSz w:w="12240" w:h="15840"/>
          <w:pgMar w:header="0" w:footer="1180" w:top="1060" w:bottom="1460" w:left="200" w:right="200"/>
        </w:sectPr>
      </w:pPr>
    </w:p>
    <w:tbl>
      <w:tblPr>
        <w:tblW w:w="0" w:type="auto"/>
        <w:jc w:val="left"/>
        <w:tblInd w:w="1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536"/>
      </w:tblGrid>
      <w:tr>
        <w:trPr>
          <w:trHeight w:val="1060" w:hRule="atLeast"/>
        </w:trPr>
        <w:tc>
          <w:tcPr>
            <w:tcW w:w="8536" w:type="dxa"/>
            <w:tcBorders>
              <w:top w:val="nil"/>
            </w:tcBorders>
          </w:tcPr>
          <w:p>
            <w:pPr>
              <w:pStyle w:val="TableParagraph"/>
              <w:spacing w:line="276" w:lineRule="auto" w:before="88"/>
              <w:ind w:left="1739" w:hanging="360"/>
              <w:rPr>
                <w:sz w:val="24"/>
              </w:rPr>
            </w:pPr>
            <w:r>
              <w:rPr>
                <w:sz w:val="24"/>
              </w:rPr>
              <w:t>8) ИИ создал интеллект великих людей. Выбери себе виртуального наставника.</w:t>
            </w:r>
          </w:p>
        </w:tc>
      </w:tr>
    </w:tbl>
    <w:p>
      <w:pPr>
        <w:pStyle w:val="BodyText"/>
        <w:rPr>
          <w:sz w:val="20"/>
        </w:rPr>
      </w:pPr>
    </w:p>
    <w:p>
      <w:pPr>
        <w:pStyle w:val="BodyText"/>
        <w:spacing w:before="8"/>
        <w:rPr>
          <w:sz w:val="19"/>
        </w:rPr>
      </w:pPr>
    </w:p>
    <w:p>
      <w:pPr>
        <w:pStyle w:val="BodyText"/>
        <w:spacing w:line="276" w:lineRule="auto" w:before="90"/>
        <w:ind w:left="1502" w:right="651"/>
        <w:jc w:val="both"/>
      </w:pPr>
      <w:r>
        <w:rPr>
          <w:b/>
        </w:rPr>
        <w:t>Инструкция. </w:t>
      </w:r>
      <w:r>
        <w:rPr/>
        <w:t>Внимательно прочитай каждый вопрос, пролистай все варианты ответов и выбери подходящий, нажав на «лайк». В каждом вопросе выбери три варианта ответа, а затем соверши окончательный выбор.</w:t>
      </w:r>
    </w:p>
    <w:p>
      <w:pPr>
        <w:pStyle w:val="BodyText"/>
        <w:rPr>
          <w:sz w:val="28"/>
        </w:rPr>
      </w:pPr>
    </w:p>
    <w:p>
      <w:pPr>
        <w:pStyle w:val="Heading5"/>
        <w:ind w:left="1502"/>
        <w:jc w:val="both"/>
      </w:pPr>
      <w:r>
        <w:rPr/>
        <w:t>Подсчет результатов</w:t>
      </w:r>
    </w:p>
    <w:p>
      <w:pPr>
        <w:pStyle w:val="BodyText"/>
        <w:spacing w:line="276" w:lineRule="auto" w:before="36"/>
        <w:ind w:left="1502" w:right="653"/>
        <w:jc w:val="both"/>
      </w:pPr>
      <w:r>
        <w:rPr/>
        <w:t>Данные ответов суммируются. Выбор из трех вариантов дает при подсчете +1 балл, итоговой выбор еще + 1 балл. Итоговый показатель по каждому предметному интересу представлен в диапазоне от 0 до 16 баллов.</w:t>
      </w:r>
    </w:p>
    <w:p>
      <w:pPr>
        <w:pStyle w:val="Heading5"/>
        <w:numPr>
          <w:ilvl w:val="2"/>
          <w:numId w:val="151"/>
        </w:numPr>
        <w:tabs>
          <w:tab w:pos="2103" w:val="left" w:leader="none"/>
        </w:tabs>
        <w:spacing w:line="240" w:lineRule="auto" w:before="205" w:after="0"/>
        <w:ind w:left="2102" w:right="0" w:hanging="601"/>
        <w:jc w:val="left"/>
      </w:pPr>
      <w:bookmarkStart w:name="_bookmark97" w:id="180"/>
      <w:bookmarkEnd w:id="180"/>
      <w:r>
        <w:rPr>
          <w:b w:val="0"/>
        </w:rPr>
      </w:r>
      <w:bookmarkStart w:name="_bookmark97" w:id="181"/>
      <w:bookmarkEnd w:id="181"/>
      <w:r>
        <w:rPr/>
        <w:t>О</w:t>
      </w:r>
      <w:r>
        <w:rPr/>
        <w:t>ценка вовлеченности учащихся в образовательный</w:t>
      </w:r>
      <w:r>
        <w:rPr>
          <w:spacing w:val="-5"/>
        </w:rPr>
        <w:t> </w:t>
      </w:r>
      <w:r>
        <w:rPr/>
        <w:t>процесс</w:t>
      </w:r>
    </w:p>
    <w:p>
      <w:pPr>
        <w:pStyle w:val="BodyText"/>
        <w:rPr>
          <w:b/>
          <w:sz w:val="26"/>
        </w:rPr>
      </w:pPr>
    </w:p>
    <w:p>
      <w:pPr>
        <w:pStyle w:val="BodyText"/>
        <w:spacing w:before="4"/>
        <w:rPr>
          <w:b/>
          <w:sz w:val="21"/>
        </w:rPr>
      </w:pPr>
    </w:p>
    <w:p>
      <w:pPr>
        <w:pStyle w:val="BodyText"/>
        <w:spacing w:before="1"/>
        <w:ind w:left="1502"/>
        <w:jc w:val="both"/>
      </w:pPr>
      <w:r>
        <w:rPr/>
        <w:t>Методика, основанная на опроснике национального исследовательского университета</w:t>
      </w:r>
    </w:p>
    <w:p>
      <w:pPr>
        <w:pStyle w:val="BodyText"/>
        <w:spacing w:before="40"/>
        <w:ind w:left="1502"/>
        <w:jc w:val="both"/>
      </w:pPr>
      <w:r>
        <w:rPr/>
        <w:t>«Высшая школа экономики».</w:t>
      </w:r>
    </w:p>
    <w:p>
      <w:pPr>
        <w:pStyle w:val="BodyText"/>
        <w:spacing w:before="6"/>
        <w:rPr>
          <w:sz w:val="21"/>
        </w:rPr>
      </w:pPr>
    </w:p>
    <w:p>
      <w:pPr>
        <w:pStyle w:val="Heading5"/>
        <w:ind w:left="1502"/>
      </w:pPr>
      <w:r>
        <w:rPr/>
        <w:t>Инструкция:</w:t>
      </w:r>
    </w:p>
    <w:p>
      <w:pPr>
        <w:pStyle w:val="BodyText"/>
        <w:spacing w:line="276" w:lineRule="auto" w:before="36"/>
        <w:ind w:left="1502" w:right="651"/>
        <w:jc w:val="both"/>
      </w:pPr>
      <w:r>
        <w:rPr/>
        <w:t>Ниже будут представлены вопросы об уроках и внеурочной деятельности, отношении к тебе преподавателей, твоем участии в школьных мероприятиях. Мы понимаем, что каждый урок индивидуален</w:t>
      </w:r>
      <w:r>
        <w:rPr>
          <w:spacing w:val="-11"/>
        </w:rPr>
        <w:t> </w:t>
      </w:r>
      <w:r>
        <w:rPr/>
        <w:t>и</w:t>
      </w:r>
      <w:r>
        <w:rPr>
          <w:spacing w:val="-10"/>
        </w:rPr>
        <w:t> </w:t>
      </w:r>
      <w:r>
        <w:rPr/>
        <w:t>все</w:t>
      </w:r>
      <w:r>
        <w:rPr>
          <w:spacing w:val="-12"/>
        </w:rPr>
        <w:t> </w:t>
      </w:r>
      <w:r>
        <w:rPr/>
        <w:t>характеристики</w:t>
      </w:r>
      <w:r>
        <w:rPr>
          <w:spacing w:val="-10"/>
        </w:rPr>
        <w:t> </w:t>
      </w:r>
      <w:r>
        <w:rPr/>
        <w:t>присущие</w:t>
      </w:r>
      <w:r>
        <w:rPr>
          <w:spacing w:val="-9"/>
        </w:rPr>
        <w:t> </w:t>
      </w:r>
      <w:r>
        <w:rPr/>
        <w:t>одному</w:t>
      </w:r>
      <w:r>
        <w:rPr>
          <w:spacing w:val="-11"/>
        </w:rPr>
        <w:t> </w:t>
      </w:r>
      <w:r>
        <w:rPr/>
        <w:t>уроку</w:t>
      </w:r>
      <w:r>
        <w:rPr>
          <w:spacing w:val="-13"/>
        </w:rPr>
        <w:t> </w:t>
      </w:r>
      <w:r>
        <w:rPr/>
        <w:t>могут</w:t>
      </w:r>
      <w:r>
        <w:rPr>
          <w:spacing w:val="-10"/>
        </w:rPr>
        <w:t> </w:t>
      </w:r>
      <w:r>
        <w:rPr/>
        <w:t>кардинально</w:t>
      </w:r>
      <w:r>
        <w:rPr>
          <w:spacing w:val="-11"/>
        </w:rPr>
        <w:t> </w:t>
      </w:r>
      <w:r>
        <w:rPr/>
        <w:t>отличаться</w:t>
      </w:r>
      <w:r>
        <w:rPr>
          <w:spacing w:val="-11"/>
        </w:rPr>
        <w:t> </w:t>
      </w:r>
      <w:r>
        <w:rPr/>
        <w:t>от других, однако, при своих ответах, ориентируйся, пожалуйста, на большинство пройденных уроков</w:t>
      </w:r>
      <w:r>
        <w:rPr>
          <w:spacing w:val="-13"/>
        </w:rPr>
        <w:t> </w:t>
      </w:r>
      <w:r>
        <w:rPr/>
        <w:t>в</w:t>
      </w:r>
      <w:r>
        <w:rPr>
          <w:spacing w:val="-12"/>
        </w:rPr>
        <w:t> </w:t>
      </w:r>
      <w:r>
        <w:rPr/>
        <w:t>целом</w:t>
      </w:r>
      <w:r>
        <w:rPr>
          <w:spacing w:val="-12"/>
        </w:rPr>
        <w:t> </w:t>
      </w:r>
      <w:r>
        <w:rPr/>
        <w:t>в</w:t>
      </w:r>
      <w:r>
        <w:rPr>
          <w:spacing w:val="-12"/>
        </w:rPr>
        <w:t> </w:t>
      </w:r>
      <w:r>
        <w:rPr/>
        <w:t>текущем</w:t>
      </w:r>
      <w:r>
        <w:rPr>
          <w:spacing w:val="-7"/>
        </w:rPr>
        <w:t> </w:t>
      </w:r>
      <w:r>
        <w:rPr/>
        <w:t>учебном</w:t>
      </w:r>
      <w:r>
        <w:rPr>
          <w:spacing w:val="-13"/>
        </w:rPr>
        <w:t> </w:t>
      </w:r>
      <w:r>
        <w:rPr/>
        <w:t>году</w:t>
      </w:r>
      <w:r>
        <w:rPr>
          <w:spacing w:val="-16"/>
        </w:rPr>
        <w:t> </w:t>
      </w:r>
      <w:r>
        <w:rPr/>
        <w:t>и</w:t>
      </w:r>
      <w:r>
        <w:rPr>
          <w:spacing w:val="-10"/>
        </w:rPr>
        <w:t> </w:t>
      </w:r>
      <w:r>
        <w:rPr/>
        <w:t>на</w:t>
      </w:r>
      <w:r>
        <w:rPr>
          <w:spacing w:val="-12"/>
        </w:rPr>
        <w:t> </w:t>
      </w:r>
      <w:r>
        <w:rPr/>
        <w:t>характер</w:t>
      </w:r>
      <w:r>
        <w:rPr>
          <w:spacing w:val="-11"/>
        </w:rPr>
        <w:t> </w:t>
      </w:r>
      <w:r>
        <w:rPr/>
        <w:t>отношений,</w:t>
      </w:r>
      <w:r>
        <w:rPr>
          <w:spacing w:val="-11"/>
        </w:rPr>
        <w:t> </w:t>
      </w:r>
      <w:r>
        <w:rPr/>
        <w:t>который</w:t>
      </w:r>
      <w:r>
        <w:rPr>
          <w:spacing w:val="-12"/>
        </w:rPr>
        <w:t> </w:t>
      </w:r>
      <w:r>
        <w:rPr/>
        <w:t>складывался</w:t>
      </w:r>
      <w:r>
        <w:rPr>
          <w:spacing w:val="-6"/>
        </w:rPr>
        <w:t> </w:t>
      </w:r>
      <w:r>
        <w:rPr/>
        <w:t>у</w:t>
      </w:r>
      <w:r>
        <w:rPr>
          <w:spacing w:val="-16"/>
        </w:rPr>
        <w:t> </w:t>
      </w:r>
      <w:r>
        <w:rPr/>
        <w:t>тебя с большинством преподавателей. Помни, здесь нет правильных или неправильных ответов, важно ответить честно, как ты</w:t>
      </w:r>
      <w:r>
        <w:rPr>
          <w:spacing w:val="-3"/>
        </w:rPr>
        <w:t> </w:t>
      </w:r>
      <w:r>
        <w:rPr/>
        <w:t>ощущаешь.</w:t>
      </w:r>
    </w:p>
    <w:p>
      <w:pPr>
        <w:pStyle w:val="BodyText"/>
        <w:spacing w:before="7"/>
        <w:rPr>
          <w:sz w:val="27"/>
        </w:rPr>
      </w:pPr>
    </w:p>
    <w:p>
      <w:pPr>
        <w:pStyle w:val="BodyText"/>
        <w:spacing w:before="1"/>
        <w:ind w:left="1502"/>
      </w:pPr>
      <w:r>
        <w:rPr/>
        <w:t>Стимуляция – 20 утверждений (таблица 4).</w:t>
      </w:r>
    </w:p>
    <w:p>
      <w:pPr>
        <w:pStyle w:val="BodyText"/>
        <w:spacing w:before="3"/>
        <w:rPr>
          <w:sz w:val="31"/>
        </w:rPr>
      </w:pPr>
    </w:p>
    <w:p>
      <w:pPr>
        <w:pStyle w:val="BodyText"/>
        <w:ind w:left="1502"/>
      </w:pPr>
      <w:r>
        <w:rPr/>
        <w:t>Таблица 4. 20 утверждений теста.</w:t>
      </w:r>
    </w:p>
    <w:p>
      <w:pPr>
        <w:pStyle w:val="BodyText"/>
        <w:rPr>
          <w:sz w:val="20"/>
        </w:rPr>
      </w:pPr>
    </w:p>
    <w:p>
      <w:pPr>
        <w:pStyle w:val="BodyText"/>
        <w:spacing w:before="7"/>
        <w:rPr>
          <w:sz w:val="11"/>
        </w:rPr>
      </w:pPr>
    </w:p>
    <w:tbl>
      <w:tblPr>
        <w:tblW w:w="0" w:type="auto"/>
        <w:jc w:val="left"/>
        <w:tblInd w:w="1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42"/>
        <w:gridCol w:w="2338"/>
        <w:gridCol w:w="876"/>
        <w:gridCol w:w="835"/>
        <w:gridCol w:w="987"/>
        <w:gridCol w:w="1001"/>
        <w:gridCol w:w="1111"/>
        <w:gridCol w:w="1671"/>
      </w:tblGrid>
      <w:tr>
        <w:trPr>
          <w:trHeight w:val="700" w:hRule="atLeast"/>
        </w:trPr>
        <w:tc>
          <w:tcPr>
            <w:tcW w:w="9361" w:type="dxa"/>
            <w:gridSpan w:val="8"/>
          </w:tcPr>
          <w:p>
            <w:pPr>
              <w:pStyle w:val="TableParagraph"/>
              <w:spacing w:line="240" w:lineRule="auto" w:before="94"/>
              <w:ind w:left="100"/>
              <w:rPr>
                <w:sz w:val="24"/>
              </w:rPr>
            </w:pPr>
            <w:r>
              <w:rPr>
                <w:sz w:val="24"/>
              </w:rPr>
              <w:t>Оцените, в текущем учебном году как часто ты…</w:t>
            </w:r>
          </w:p>
        </w:tc>
      </w:tr>
      <w:tr>
        <w:trPr>
          <w:trHeight w:val="367" w:hRule="atLeast"/>
        </w:trPr>
        <w:tc>
          <w:tcPr>
            <w:tcW w:w="542" w:type="dxa"/>
            <w:vMerge w:val="restart"/>
          </w:tcPr>
          <w:p>
            <w:pPr>
              <w:pStyle w:val="TableParagraph"/>
              <w:spacing w:line="240" w:lineRule="auto"/>
              <w:ind w:left="0"/>
              <w:rPr>
                <w:sz w:val="24"/>
              </w:rPr>
            </w:pPr>
          </w:p>
        </w:tc>
        <w:tc>
          <w:tcPr>
            <w:tcW w:w="2338" w:type="dxa"/>
            <w:vMerge w:val="restart"/>
          </w:tcPr>
          <w:p>
            <w:pPr>
              <w:pStyle w:val="TableParagraph"/>
              <w:spacing w:line="240" w:lineRule="auto"/>
              <w:ind w:left="0"/>
              <w:rPr>
                <w:sz w:val="24"/>
              </w:rPr>
            </w:pPr>
          </w:p>
        </w:tc>
        <w:tc>
          <w:tcPr>
            <w:tcW w:w="876" w:type="dxa"/>
            <w:tcBorders>
              <w:bottom w:val="nil"/>
            </w:tcBorders>
          </w:tcPr>
          <w:p>
            <w:pPr>
              <w:pStyle w:val="TableParagraph"/>
              <w:spacing w:line="271" w:lineRule="exact" w:before="76"/>
              <w:ind w:left="100"/>
              <w:rPr>
                <w:sz w:val="24"/>
              </w:rPr>
            </w:pPr>
            <w:r>
              <w:rPr>
                <w:sz w:val="24"/>
              </w:rPr>
              <w:t>Очень</w:t>
            </w:r>
          </w:p>
        </w:tc>
        <w:tc>
          <w:tcPr>
            <w:tcW w:w="835" w:type="dxa"/>
            <w:tcBorders>
              <w:bottom w:val="nil"/>
            </w:tcBorders>
          </w:tcPr>
          <w:p>
            <w:pPr>
              <w:pStyle w:val="TableParagraph"/>
              <w:spacing w:line="271" w:lineRule="exact" w:before="76"/>
              <w:ind w:left="100"/>
              <w:rPr>
                <w:sz w:val="24"/>
              </w:rPr>
            </w:pPr>
            <w:r>
              <w:rPr>
                <w:sz w:val="24"/>
              </w:rPr>
              <w:t>Часто</w:t>
            </w:r>
          </w:p>
        </w:tc>
        <w:tc>
          <w:tcPr>
            <w:tcW w:w="987" w:type="dxa"/>
            <w:tcBorders>
              <w:bottom w:val="nil"/>
            </w:tcBorders>
          </w:tcPr>
          <w:p>
            <w:pPr>
              <w:pStyle w:val="TableParagraph"/>
              <w:spacing w:line="271" w:lineRule="exact" w:before="76"/>
              <w:ind w:left="98"/>
              <w:rPr>
                <w:sz w:val="24"/>
              </w:rPr>
            </w:pPr>
            <w:r>
              <w:rPr>
                <w:sz w:val="24"/>
              </w:rPr>
              <w:t>Иногда</w:t>
            </w:r>
          </w:p>
        </w:tc>
        <w:tc>
          <w:tcPr>
            <w:tcW w:w="1001" w:type="dxa"/>
            <w:tcBorders>
              <w:bottom w:val="nil"/>
            </w:tcBorders>
          </w:tcPr>
          <w:p>
            <w:pPr>
              <w:pStyle w:val="TableParagraph"/>
              <w:spacing w:line="271" w:lineRule="exact" w:before="76"/>
              <w:ind w:left="98"/>
              <w:rPr>
                <w:sz w:val="24"/>
              </w:rPr>
            </w:pPr>
            <w:r>
              <w:rPr>
                <w:sz w:val="24"/>
              </w:rPr>
              <w:t>Крайне</w:t>
            </w:r>
          </w:p>
        </w:tc>
        <w:tc>
          <w:tcPr>
            <w:tcW w:w="1111" w:type="dxa"/>
            <w:tcBorders>
              <w:bottom w:val="nil"/>
            </w:tcBorders>
          </w:tcPr>
          <w:p>
            <w:pPr>
              <w:pStyle w:val="TableParagraph"/>
              <w:spacing w:line="271" w:lineRule="exact" w:before="76"/>
              <w:ind w:left="98"/>
              <w:rPr>
                <w:sz w:val="24"/>
              </w:rPr>
            </w:pPr>
            <w:r>
              <w:rPr>
                <w:sz w:val="24"/>
              </w:rPr>
              <w:t>Никогда</w:t>
            </w:r>
          </w:p>
        </w:tc>
        <w:tc>
          <w:tcPr>
            <w:tcW w:w="1671" w:type="dxa"/>
            <w:tcBorders>
              <w:bottom w:val="nil"/>
            </w:tcBorders>
          </w:tcPr>
          <w:p>
            <w:pPr>
              <w:pStyle w:val="TableParagraph"/>
              <w:spacing w:line="271" w:lineRule="exact" w:before="76"/>
              <w:ind w:left="100"/>
              <w:rPr>
                <w:sz w:val="24"/>
              </w:rPr>
            </w:pPr>
            <w:r>
              <w:rPr>
                <w:sz w:val="24"/>
              </w:rPr>
              <w:t>Такая</w:t>
            </w:r>
          </w:p>
        </w:tc>
      </w:tr>
      <w:tr>
        <w:trPr>
          <w:trHeight w:val="296" w:hRule="atLeast"/>
        </w:trPr>
        <w:tc>
          <w:tcPr>
            <w:tcW w:w="542" w:type="dxa"/>
            <w:vMerge/>
            <w:tcBorders>
              <w:top w:val="nil"/>
            </w:tcBorders>
          </w:tcPr>
          <w:p>
            <w:pPr>
              <w:rPr>
                <w:sz w:val="2"/>
                <w:szCs w:val="2"/>
              </w:rPr>
            </w:pPr>
          </w:p>
        </w:tc>
        <w:tc>
          <w:tcPr>
            <w:tcW w:w="2338" w:type="dxa"/>
            <w:vMerge/>
            <w:tcBorders>
              <w:top w:val="nil"/>
            </w:tcBorders>
          </w:tcPr>
          <w:p>
            <w:pPr>
              <w:rPr>
                <w:sz w:val="2"/>
                <w:szCs w:val="2"/>
              </w:rPr>
            </w:pPr>
          </w:p>
        </w:tc>
        <w:tc>
          <w:tcPr>
            <w:tcW w:w="876" w:type="dxa"/>
            <w:tcBorders>
              <w:top w:val="nil"/>
              <w:bottom w:val="nil"/>
            </w:tcBorders>
          </w:tcPr>
          <w:p>
            <w:pPr>
              <w:pStyle w:val="TableParagraph"/>
              <w:spacing w:line="271" w:lineRule="exact" w:before="5"/>
              <w:ind w:left="100"/>
              <w:rPr>
                <w:sz w:val="24"/>
              </w:rPr>
            </w:pPr>
            <w:r>
              <w:rPr>
                <w:sz w:val="24"/>
              </w:rPr>
              <w:t>часто</w:t>
            </w:r>
          </w:p>
        </w:tc>
        <w:tc>
          <w:tcPr>
            <w:tcW w:w="835" w:type="dxa"/>
            <w:tcBorders>
              <w:top w:val="nil"/>
              <w:bottom w:val="nil"/>
            </w:tcBorders>
          </w:tcPr>
          <w:p>
            <w:pPr>
              <w:pStyle w:val="TableParagraph"/>
              <w:spacing w:line="271" w:lineRule="exact" w:before="5"/>
              <w:ind w:left="100"/>
              <w:rPr>
                <w:sz w:val="24"/>
              </w:rPr>
            </w:pPr>
            <w:r>
              <w:rPr>
                <w:sz w:val="24"/>
              </w:rPr>
              <w:t>(4)</w:t>
            </w:r>
          </w:p>
        </w:tc>
        <w:tc>
          <w:tcPr>
            <w:tcW w:w="987" w:type="dxa"/>
            <w:tcBorders>
              <w:top w:val="nil"/>
              <w:bottom w:val="nil"/>
            </w:tcBorders>
          </w:tcPr>
          <w:p>
            <w:pPr>
              <w:pStyle w:val="TableParagraph"/>
              <w:spacing w:line="271" w:lineRule="exact" w:before="5"/>
              <w:ind w:left="98"/>
              <w:rPr>
                <w:sz w:val="24"/>
              </w:rPr>
            </w:pPr>
            <w:r>
              <w:rPr>
                <w:sz w:val="24"/>
              </w:rPr>
              <w:t>(3)</w:t>
            </w:r>
          </w:p>
        </w:tc>
        <w:tc>
          <w:tcPr>
            <w:tcW w:w="1001" w:type="dxa"/>
            <w:tcBorders>
              <w:top w:val="nil"/>
              <w:bottom w:val="nil"/>
            </w:tcBorders>
          </w:tcPr>
          <w:p>
            <w:pPr>
              <w:pStyle w:val="TableParagraph"/>
              <w:spacing w:line="271" w:lineRule="exact" w:before="5"/>
              <w:ind w:left="98"/>
              <w:rPr>
                <w:sz w:val="24"/>
              </w:rPr>
            </w:pPr>
            <w:r>
              <w:rPr>
                <w:sz w:val="24"/>
              </w:rPr>
              <w:t>редко</w:t>
            </w:r>
          </w:p>
        </w:tc>
        <w:tc>
          <w:tcPr>
            <w:tcW w:w="1111" w:type="dxa"/>
            <w:tcBorders>
              <w:top w:val="nil"/>
              <w:bottom w:val="nil"/>
            </w:tcBorders>
          </w:tcPr>
          <w:p>
            <w:pPr>
              <w:pStyle w:val="TableParagraph"/>
              <w:spacing w:line="271" w:lineRule="exact" w:before="5"/>
              <w:ind w:left="98"/>
              <w:rPr>
                <w:sz w:val="24"/>
              </w:rPr>
            </w:pPr>
            <w:r>
              <w:rPr>
                <w:sz w:val="24"/>
              </w:rPr>
              <w:t>(1)</w:t>
            </w:r>
          </w:p>
        </w:tc>
        <w:tc>
          <w:tcPr>
            <w:tcW w:w="1671" w:type="dxa"/>
            <w:tcBorders>
              <w:top w:val="nil"/>
              <w:bottom w:val="nil"/>
            </w:tcBorders>
          </w:tcPr>
          <w:p>
            <w:pPr>
              <w:pStyle w:val="TableParagraph"/>
              <w:spacing w:line="271" w:lineRule="exact" w:before="5"/>
              <w:ind w:left="100"/>
              <w:rPr>
                <w:sz w:val="24"/>
              </w:rPr>
            </w:pPr>
            <w:r>
              <w:rPr>
                <w:sz w:val="24"/>
              </w:rPr>
              <w:t>деятельность</w:t>
            </w:r>
          </w:p>
        </w:tc>
      </w:tr>
      <w:tr>
        <w:trPr>
          <w:trHeight w:val="297" w:hRule="atLeast"/>
        </w:trPr>
        <w:tc>
          <w:tcPr>
            <w:tcW w:w="542" w:type="dxa"/>
            <w:vMerge/>
            <w:tcBorders>
              <w:top w:val="nil"/>
            </w:tcBorders>
          </w:tcPr>
          <w:p>
            <w:pPr>
              <w:rPr>
                <w:sz w:val="2"/>
                <w:szCs w:val="2"/>
              </w:rPr>
            </w:pPr>
          </w:p>
        </w:tc>
        <w:tc>
          <w:tcPr>
            <w:tcW w:w="2338" w:type="dxa"/>
            <w:vMerge/>
            <w:tcBorders>
              <w:top w:val="nil"/>
            </w:tcBorders>
          </w:tcPr>
          <w:p>
            <w:pPr>
              <w:rPr>
                <w:sz w:val="2"/>
                <w:szCs w:val="2"/>
              </w:rPr>
            </w:pPr>
          </w:p>
        </w:tc>
        <w:tc>
          <w:tcPr>
            <w:tcW w:w="876" w:type="dxa"/>
            <w:tcBorders>
              <w:top w:val="nil"/>
              <w:bottom w:val="nil"/>
            </w:tcBorders>
          </w:tcPr>
          <w:p>
            <w:pPr>
              <w:pStyle w:val="TableParagraph"/>
              <w:spacing w:line="273" w:lineRule="exact" w:before="5"/>
              <w:ind w:left="100"/>
              <w:rPr>
                <w:sz w:val="24"/>
              </w:rPr>
            </w:pPr>
            <w:r>
              <w:rPr>
                <w:sz w:val="24"/>
              </w:rPr>
              <w:t>(5)</w:t>
            </w:r>
          </w:p>
        </w:tc>
        <w:tc>
          <w:tcPr>
            <w:tcW w:w="835" w:type="dxa"/>
            <w:tcBorders>
              <w:top w:val="nil"/>
              <w:bottom w:val="nil"/>
            </w:tcBorders>
          </w:tcPr>
          <w:p>
            <w:pPr>
              <w:pStyle w:val="TableParagraph"/>
              <w:spacing w:line="240" w:lineRule="auto"/>
              <w:ind w:left="0"/>
              <w:rPr>
                <w:sz w:val="22"/>
              </w:rPr>
            </w:pPr>
          </w:p>
        </w:tc>
        <w:tc>
          <w:tcPr>
            <w:tcW w:w="987" w:type="dxa"/>
            <w:tcBorders>
              <w:top w:val="nil"/>
              <w:bottom w:val="nil"/>
            </w:tcBorders>
          </w:tcPr>
          <w:p>
            <w:pPr>
              <w:pStyle w:val="TableParagraph"/>
              <w:spacing w:line="240" w:lineRule="auto"/>
              <w:ind w:left="0"/>
              <w:rPr>
                <w:sz w:val="22"/>
              </w:rPr>
            </w:pPr>
          </w:p>
        </w:tc>
        <w:tc>
          <w:tcPr>
            <w:tcW w:w="1001" w:type="dxa"/>
            <w:tcBorders>
              <w:top w:val="nil"/>
              <w:bottom w:val="nil"/>
            </w:tcBorders>
          </w:tcPr>
          <w:p>
            <w:pPr>
              <w:pStyle w:val="TableParagraph"/>
              <w:spacing w:line="273" w:lineRule="exact" w:before="5"/>
              <w:ind w:left="98"/>
              <w:rPr>
                <w:sz w:val="24"/>
              </w:rPr>
            </w:pPr>
            <w:r>
              <w:rPr>
                <w:sz w:val="24"/>
              </w:rPr>
              <w:t>(2)</w:t>
            </w:r>
          </w:p>
        </w:tc>
        <w:tc>
          <w:tcPr>
            <w:tcW w:w="1111" w:type="dxa"/>
            <w:tcBorders>
              <w:top w:val="nil"/>
              <w:bottom w:val="nil"/>
            </w:tcBorders>
          </w:tcPr>
          <w:p>
            <w:pPr>
              <w:pStyle w:val="TableParagraph"/>
              <w:spacing w:line="240" w:lineRule="auto"/>
              <w:ind w:left="0"/>
              <w:rPr>
                <w:sz w:val="22"/>
              </w:rPr>
            </w:pPr>
          </w:p>
        </w:tc>
        <w:tc>
          <w:tcPr>
            <w:tcW w:w="1671" w:type="dxa"/>
            <w:tcBorders>
              <w:top w:val="nil"/>
              <w:bottom w:val="nil"/>
            </w:tcBorders>
          </w:tcPr>
          <w:p>
            <w:pPr>
              <w:pStyle w:val="TableParagraph"/>
              <w:spacing w:line="273" w:lineRule="exact" w:before="5"/>
              <w:ind w:left="100"/>
              <w:rPr>
                <w:sz w:val="24"/>
              </w:rPr>
            </w:pPr>
            <w:r>
              <w:rPr>
                <w:sz w:val="24"/>
              </w:rPr>
              <w:t>не</w:t>
            </w:r>
          </w:p>
        </w:tc>
      </w:tr>
      <w:tr>
        <w:trPr>
          <w:trHeight w:val="298" w:hRule="atLeast"/>
        </w:trPr>
        <w:tc>
          <w:tcPr>
            <w:tcW w:w="542" w:type="dxa"/>
            <w:vMerge/>
            <w:tcBorders>
              <w:top w:val="nil"/>
            </w:tcBorders>
          </w:tcPr>
          <w:p>
            <w:pPr>
              <w:rPr>
                <w:sz w:val="2"/>
                <w:szCs w:val="2"/>
              </w:rPr>
            </w:pPr>
          </w:p>
        </w:tc>
        <w:tc>
          <w:tcPr>
            <w:tcW w:w="2338" w:type="dxa"/>
            <w:vMerge/>
            <w:tcBorders>
              <w:top w:val="nil"/>
            </w:tcBorders>
          </w:tcPr>
          <w:p>
            <w:pPr>
              <w:rPr>
                <w:sz w:val="2"/>
                <w:szCs w:val="2"/>
              </w:rPr>
            </w:pPr>
          </w:p>
        </w:tc>
        <w:tc>
          <w:tcPr>
            <w:tcW w:w="876" w:type="dxa"/>
            <w:tcBorders>
              <w:top w:val="nil"/>
              <w:bottom w:val="nil"/>
            </w:tcBorders>
          </w:tcPr>
          <w:p>
            <w:pPr>
              <w:pStyle w:val="TableParagraph"/>
              <w:spacing w:line="240" w:lineRule="auto"/>
              <w:ind w:left="0"/>
              <w:rPr>
                <w:sz w:val="22"/>
              </w:rPr>
            </w:pPr>
          </w:p>
        </w:tc>
        <w:tc>
          <w:tcPr>
            <w:tcW w:w="835" w:type="dxa"/>
            <w:tcBorders>
              <w:top w:val="nil"/>
              <w:bottom w:val="nil"/>
            </w:tcBorders>
          </w:tcPr>
          <w:p>
            <w:pPr>
              <w:pStyle w:val="TableParagraph"/>
              <w:spacing w:line="240" w:lineRule="auto"/>
              <w:ind w:left="0"/>
              <w:rPr>
                <w:sz w:val="22"/>
              </w:rPr>
            </w:pPr>
          </w:p>
        </w:tc>
        <w:tc>
          <w:tcPr>
            <w:tcW w:w="987" w:type="dxa"/>
            <w:tcBorders>
              <w:top w:val="nil"/>
              <w:bottom w:val="nil"/>
            </w:tcBorders>
          </w:tcPr>
          <w:p>
            <w:pPr>
              <w:pStyle w:val="TableParagraph"/>
              <w:spacing w:line="240" w:lineRule="auto"/>
              <w:ind w:left="0"/>
              <w:rPr>
                <w:sz w:val="22"/>
              </w:rPr>
            </w:pPr>
          </w:p>
        </w:tc>
        <w:tc>
          <w:tcPr>
            <w:tcW w:w="1001" w:type="dxa"/>
            <w:tcBorders>
              <w:top w:val="nil"/>
              <w:bottom w:val="nil"/>
            </w:tcBorders>
          </w:tcPr>
          <w:p>
            <w:pPr>
              <w:pStyle w:val="TableParagraph"/>
              <w:spacing w:line="240" w:lineRule="auto"/>
              <w:ind w:left="0"/>
              <w:rPr>
                <w:sz w:val="22"/>
              </w:rPr>
            </w:pPr>
          </w:p>
        </w:tc>
        <w:tc>
          <w:tcPr>
            <w:tcW w:w="1111" w:type="dxa"/>
            <w:tcBorders>
              <w:top w:val="nil"/>
              <w:bottom w:val="nil"/>
            </w:tcBorders>
          </w:tcPr>
          <w:p>
            <w:pPr>
              <w:pStyle w:val="TableParagraph"/>
              <w:spacing w:line="240" w:lineRule="auto"/>
              <w:ind w:left="0"/>
              <w:rPr>
                <w:sz w:val="22"/>
              </w:rPr>
            </w:pPr>
          </w:p>
        </w:tc>
        <w:tc>
          <w:tcPr>
            <w:tcW w:w="1671" w:type="dxa"/>
            <w:tcBorders>
              <w:top w:val="nil"/>
              <w:bottom w:val="nil"/>
            </w:tcBorders>
          </w:tcPr>
          <w:p>
            <w:pPr>
              <w:pStyle w:val="TableParagraph"/>
              <w:spacing w:line="271" w:lineRule="exact" w:before="6"/>
              <w:ind w:left="100"/>
              <w:rPr>
                <w:sz w:val="24"/>
              </w:rPr>
            </w:pPr>
            <w:r>
              <w:rPr>
                <w:sz w:val="24"/>
              </w:rPr>
              <w:t>предлагалась</w:t>
            </w:r>
          </w:p>
        </w:tc>
      </w:tr>
      <w:tr>
        <w:trPr>
          <w:trHeight w:val="461" w:hRule="atLeast"/>
        </w:trPr>
        <w:tc>
          <w:tcPr>
            <w:tcW w:w="542" w:type="dxa"/>
            <w:vMerge/>
            <w:tcBorders>
              <w:top w:val="nil"/>
            </w:tcBorders>
          </w:tcPr>
          <w:p>
            <w:pPr>
              <w:rPr>
                <w:sz w:val="2"/>
                <w:szCs w:val="2"/>
              </w:rPr>
            </w:pPr>
          </w:p>
        </w:tc>
        <w:tc>
          <w:tcPr>
            <w:tcW w:w="2338" w:type="dxa"/>
            <w:vMerge/>
            <w:tcBorders>
              <w:top w:val="nil"/>
            </w:tcBorders>
          </w:tcPr>
          <w:p>
            <w:pPr>
              <w:rPr>
                <w:sz w:val="2"/>
                <w:szCs w:val="2"/>
              </w:rPr>
            </w:pPr>
          </w:p>
        </w:tc>
        <w:tc>
          <w:tcPr>
            <w:tcW w:w="876" w:type="dxa"/>
            <w:tcBorders>
              <w:top w:val="nil"/>
            </w:tcBorders>
          </w:tcPr>
          <w:p>
            <w:pPr>
              <w:pStyle w:val="TableParagraph"/>
              <w:spacing w:line="240" w:lineRule="auto"/>
              <w:ind w:left="0"/>
              <w:rPr>
                <w:sz w:val="24"/>
              </w:rPr>
            </w:pPr>
          </w:p>
        </w:tc>
        <w:tc>
          <w:tcPr>
            <w:tcW w:w="835" w:type="dxa"/>
            <w:tcBorders>
              <w:top w:val="nil"/>
            </w:tcBorders>
          </w:tcPr>
          <w:p>
            <w:pPr>
              <w:pStyle w:val="TableParagraph"/>
              <w:spacing w:line="240" w:lineRule="auto"/>
              <w:ind w:left="0"/>
              <w:rPr>
                <w:sz w:val="24"/>
              </w:rPr>
            </w:pPr>
          </w:p>
        </w:tc>
        <w:tc>
          <w:tcPr>
            <w:tcW w:w="987" w:type="dxa"/>
            <w:tcBorders>
              <w:top w:val="nil"/>
            </w:tcBorders>
          </w:tcPr>
          <w:p>
            <w:pPr>
              <w:pStyle w:val="TableParagraph"/>
              <w:spacing w:line="240" w:lineRule="auto"/>
              <w:ind w:left="0"/>
              <w:rPr>
                <w:sz w:val="24"/>
              </w:rPr>
            </w:pPr>
          </w:p>
        </w:tc>
        <w:tc>
          <w:tcPr>
            <w:tcW w:w="1001" w:type="dxa"/>
            <w:tcBorders>
              <w:top w:val="nil"/>
            </w:tcBorders>
          </w:tcPr>
          <w:p>
            <w:pPr>
              <w:pStyle w:val="TableParagraph"/>
              <w:spacing w:line="240" w:lineRule="auto"/>
              <w:ind w:left="0"/>
              <w:rPr>
                <w:sz w:val="24"/>
              </w:rPr>
            </w:pPr>
          </w:p>
        </w:tc>
        <w:tc>
          <w:tcPr>
            <w:tcW w:w="1111" w:type="dxa"/>
            <w:tcBorders>
              <w:top w:val="nil"/>
            </w:tcBorders>
          </w:tcPr>
          <w:p>
            <w:pPr>
              <w:pStyle w:val="TableParagraph"/>
              <w:spacing w:line="240" w:lineRule="auto"/>
              <w:ind w:left="0"/>
              <w:rPr>
                <w:sz w:val="24"/>
              </w:rPr>
            </w:pPr>
          </w:p>
        </w:tc>
        <w:tc>
          <w:tcPr>
            <w:tcW w:w="1671" w:type="dxa"/>
            <w:tcBorders>
              <w:top w:val="nil"/>
            </w:tcBorders>
          </w:tcPr>
          <w:p>
            <w:pPr>
              <w:pStyle w:val="TableParagraph"/>
              <w:spacing w:line="240" w:lineRule="auto" w:before="5"/>
              <w:ind w:left="100"/>
              <w:rPr>
                <w:sz w:val="24"/>
              </w:rPr>
            </w:pPr>
            <w:r>
              <w:rPr>
                <w:sz w:val="24"/>
              </w:rPr>
              <w:t>(0)</w:t>
            </w:r>
          </w:p>
        </w:tc>
      </w:tr>
    </w:tbl>
    <w:p>
      <w:pPr>
        <w:spacing w:after="0" w:line="240" w:lineRule="auto"/>
        <w:rPr>
          <w:sz w:val="24"/>
        </w:rPr>
        <w:sectPr>
          <w:pgSz w:w="12240" w:h="15840"/>
          <w:pgMar w:header="0" w:footer="1180" w:top="1140" w:bottom="1460" w:left="200" w:right="200"/>
        </w:sectPr>
      </w:pPr>
    </w:p>
    <w:tbl>
      <w:tblPr>
        <w:tblW w:w="0" w:type="auto"/>
        <w:jc w:val="left"/>
        <w:tblInd w:w="1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42"/>
        <w:gridCol w:w="2338"/>
        <w:gridCol w:w="876"/>
        <w:gridCol w:w="835"/>
        <w:gridCol w:w="987"/>
        <w:gridCol w:w="1001"/>
        <w:gridCol w:w="1111"/>
        <w:gridCol w:w="1671"/>
      </w:tblGrid>
      <w:tr>
        <w:trPr>
          <w:trHeight w:val="1540" w:hRule="atLeast"/>
        </w:trPr>
        <w:tc>
          <w:tcPr>
            <w:tcW w:w="542" w:type="dxa"/>
            <w:tcBorders>
              <w:top w:val="nil"/>
            </w:tcBorders>
          </w:tcPr>
          <w:p>
            <w:pPr>
              <w:pStyle w:val="TableParagraph"/>
              <w:spacing w:line="240" w:lineRule="auto" w:before="95"/>
              <w:ind w:left="100"/>
              <w:rPr>
                <w:sz w:val="24"/>
              </w:rPr>
            </w:pPr>
            <w:r>
              <w:rPr>
                <w:sz w:val="24"/>
              </w:rPr>
              <w:t>1.</w:t>
            </w:r>
          </w:p>
        </w:tc>
        <w:tc>
          <w:tcPr>
            <w:tcW w:w="2338" w:type="dxa"/>
            <w:tcBorders>
              <w:top w:val="nil"/>
            </w:tcBorders>
          </w:tcPr>
          <w:p>
            <w:pPr>
              <w:pStyle w:val="TableParagraph"/>
              <w:spacing w:line="276" w:lineRule="auto" w:before="95"/>
              <w:ind w:left="100" w:right="77"/>
              <w:jc w:val="both"/>
              <w:rPr>
                <w:sz w:val="24"/>
              </w:rPr>
            </w:pPr>
            <w:r>
              <w:rPr>
                <w:sz w:val="24"/>
              </w:rPr>
              <w:t>Задавал(а) вопросы преподавателю на занятиях</w:t>
            </w:r>
          </w:p>
        </w:tc>
        <w:tc>
          <w:tcPr>
            <w:tcW w:w="876" w:type="dxa"/>
            <w:tcBorders>
              <w:top w:val="nil"/>
            </w:tcBorders>
          </w:tcPr>
          <w:p>
            <w:pPr>
              <w:pStyle w:val="TableParagraph"/>
              <w:spacing w:line="240" w:lineRule="auto"/>
              <w:ind w:left="0"/>
              <w:rPr>
                <w:sz w:val="24"/>
              </w:rPr>
            </w:pPr>
          </w:p>
        </w:tc>
        <w:tc>
          <w:tcPr>
            <w:tcW w:w="835" w:type="dxa"/>
            <w:tcBorders>
              <w:top w:val="nil"/>
            </w:tcBorders>
          </w:tcPr>
          <w:p>
            <w:pPr>
              <w:pStyle w:val="TableParagraph"/>
              <w:spacing w:line="240" w:lineRule="auto"/>
              <w:ind w:left="0"/>
              <w:rPr>
                <w:sz w:val="24"/>
              </w:rPr>
            </w:pPr>
          </w:p>
        </w:tc>
        <w:tc>
          <w:tcPr>
            <w:tcW w:w="987" w:type="dxa"/>
            <w:tcBorders>
              <w:top w:val="nil"/>
            </w:tcBorders>
          </w:tcPr>
          <w:p>
            <w:pPr>
              <w:pStyle w:val="TableParagraph"/>
              <w:spacing w:line="240" w:lineRule="auto"/>
              <w:ind w:left="0"/>
              <w:rPr>
                <w:sz w:val="24"/>
              </w:rPr>
            </w:pPr>
          </w:p>
        </w:tc>
        <w:tc>
          <w:tcPr>
            <w:tcW w:w="1001" w:type="dxa"/>
            <w:tcBorders>
              <w:top w:val="nil"/>
            </w:tcBorders>
          </w:tcPr>
          <w:p>
            <w:pPr>
              <w:pStyle w:val="TableParagraph"/>
              <w:spacing w:line="240" w:lineRule="auto"/>
              <w:ind w:left="0"/>
              <w:rPr>
                <w:sz w:val="24"/>
              </w:rPr>
            </w:pPr>
          </w:p>
        </w:tc>
        <w:tc>
          <w:tcPr>
            <w:tcW w:w="1111" w:type="dxa"/>
            <w:tcBorders>
              <w:top w:val="nil"/>
            </w:tcBorders>
          </w:tcPr>
          <w:p>
            <w:pPr>
              <w:pStyle w:val="TableParagraph"/>
              <w:spacing w:line="240" w:lineRule="auto"/>
              <w:ind w:left="0"/>
              <w:rPr>
                <w:sz w:val="24"/>
              </w:rPr>
            </w:pPr>
          </w:p>
        </w:tc>
        <w:tc>
          <w:tcPr>
            <w:tcW w:w="1671" w:type="dxa"/>
            <w:tcBorders>
              <w:top w:val="nil"/>
            </w:tcBorders>
          </w:tcPr>
          <w:p>
            <w:pPr>
              <w:pStyle w:val="TableParagraph"/>
              <w:spacing w:line="240" w:lineRule="auto"/>
              <w:ind w:left="0"/>
              <w:rPr>
                <w:sz w:val="24"/>
              </w:rPr>
            </w:pPr>
          </w:p>
        </w:tc>
      </w:tr>
      <w:tr>
        <w:trPr>
          <w:trHeight w:val="1520" w:hRule="atLeast"/>
        </w:trPr>
        <w:tc>
          <w:tcPr>
            <w:tcW w:w="542" w:type="dxa"/>
          </w:tcPr>
          <w:p>
            <w:pPr>
              <w:pStyle w:val="TableParagraph"/>
              <w:spacing w:line="240" w:lineRule="auto" w:before="75"/>
              <w:ind w:left="100"/>
              <w:rPr>
                <w:sz w:val="24"/>
              </w:rPr>
            </w:pPr>
            <w:r>
              <w:rPr>
                <w:sz w:val="24"/>
              </w:rPr>
              <w:t>2.</w:t>
            </w:r>
          </w:p>
        </w:tc>
        <w:tc>
          <w:tcPr>
            <w:tcW w:w="2338" w:type="dxa"/>
          </w:tcPr>
          <w:p>
            <w:pPr>
              <w:pStyle w:val="TableParagraph"/>
              <w:tabs>
                <w:tab w:pos="2120" w:val="left" w:leader="none"/>
              </w:tabs>
              <w:spacing w:line="276" w:lineRule="auto" w:before="75"/>
              <w:ind w:left="100" w:right="81"/>
              <w:rPr>
                <w:sz w:val="24"/>
              </w:rPr>
            </w:pPr>
            <w:r>
              <w:rPr>
                <w:sz w:val="24"/>
              </w:rPr>
              <w:t>Участвовал(а)</w:t>
              <w:tab/>
            </w:r>
            <w:r>
              <w:rPr>
                <w:spacing w:val="-17"/>
                <w:sz w:val="24"/>
              </w:rPr>
              <w:t>в </w:t>
            </w:r>
            <w:r>
              <w:rPr>
                <w:sz w:val="24"/>
              </w:rPr>
              <w:t>общегрупповых дискуссиях во время занятий</w:t>
            </w:r>
          </w:p>
        </w:tc>
        <w:tc>
          <w:tcPr>
            <w:tcW w:w="876" w:type="dxa"/>
          </w:tcPr>
          <w:p>
            <w:pPr>
              <w:pStyle w:val="TableParagraph"/>
              <w:spacing w:line="240" w:lineRule="auto"/>
              <w:ind w:left="0"/>
              <w:rPr>
                <w:sz w:val="24"/>
              </w:rPr>
            </w:pPr>
          </w:p>
        </w:tc>
        <w:tc>
          <w:tcPr>
            <w:tcW w:w="835" w:type="dxa"/>
          </w:tcPr>
          <w:p>
            <w:pPr>
              <w:pStyle w:val="TableParagraph"/>
              <w:spacing w:line="240" w:lineRule="auto"/>
              <w:ind w:left="0"/>
              <w:rPr>
                <w:sz w:val="24"/>
              </w:rPr>
            </w:pPr>
          </w:p>
        </w:tc>
        <w:tc>
          <w:tcPr>
            <w:tcW w:w="987" w:type="dxa"/>
          </w:tcPr>
          <w:p>
            <w:pPr>
              <w:pStyle w:val="TableParagraph"/>
              <w:spacing w:line="240" w:lineRule="auto"/>
              <w:ind w:left="0"/>
              <w:rPr>
                <w:sz w:val="24"/>
              </w:rPr>
            </w:pPr>
          </w:p>
        </w:tc>
        <w:tc>
          <w:tcPr>
            <w:tcW w:w="1001" w:type="dxa"/>
          </w:tcPr>
          <w:p>
            <w:pPr>
              <w:pStyle w:val="TableParagraph"/>
              <w:spacing w:line="240" w:lineRule="auto"/>
              <w:ind w:left="0"/>
              <w:rPr>
                <w:sz w:val="24"/>
              </w:rPr>
            </w:pPr>
          </w:p>
        </w:tc>
        <w:tc>
          <w:tcPr>
            <w:tcW w:w="1111" w:type="dxa"/>
          </w:tcPr>
          <w:p>
            <w:pPr>
              <w:pStyle w:val="TableParagraph"/>
              <w:spacing w:line="240" w:lineRule="auto"/>
              <w:ind w:left="0"/>
              <w:rPr>
                <w:sz w:val="24"/>
              </w:rPr>
            </w:pPr>
          </w:p>
        </w:tc>
        <w:tc>
          <w:tcPr>
            <w:tcW w:w="1671" w:type="dxa"/>
          </w:tcPr>
          <w:p>
            <w:pPr>
              <w:pStyle w:val="TableParagraph"/>
              <w:spacing w:line="240" w:lineRule="auto"/>
              <w:ind w:left="0"/>
              <w:rPr>
                <w:sz w:val="24"/>
              </w:rPr>
            </w:pPr>
          </w:p>
        </w:tc>
      </w:tr>
      <w:tr>
        <w:trPr>
          <w:trHeight w:val="1518" w:hRule="atLeast"/>
        </w:trPr>
        <w:tc>
          <w:tcPr>
            <w:tcW w:w="542" w:type="dxa"/>
          </w:tcPr>
          <w:p>
            <w:pPr>
              <w:pStyle w:val="TableParagraph"/>
              <w:spacing w:line="240" w:lineRule="auto" w:before="73"/>
              <w:ind w:left="100"/>
              <w:rPr>
                <w:sz w:val="24"/>
              </w:rPr>
            </w:pPr>
            <w:r>
              <w:rPr>
                <w:sz w:val="24"/>
              </w:rPr>
              <w:t>3.</w:t>
            </w:r>
          </w:p>
        </w:tc>
        <w:tc>
          <w:tcPr>
            <w:tcW w:w="2338" w:type="dxa"/>
          </w:tcPr>
          <w:p>
            <w:pPr>
              <w:pStyle w:val="TableParagraph"/>
              <w:tabs>
                <w:tab w:pos="1861" w:val="left" w:leader="none"/>
                <w:tab w:pos="2127" w:val="left" w:leader="none"/>
              </w:tabs>
              <w:spacing w:line="278" w:lineRule="auto" w:before="73"/>
              <w:ind w:left="100" w:right="78"/>
              <w:rPr>
                <w:sz w:val="24"/>
              </w:rPr>
            </w:pPr>
            <w:r>
              <w:rPr>
                <w:sz w:val="24"/>
              </w:rPr>
              <w:t>Выступал(а)</w:t>
              <w:tab/>
              <w:tab/>
            </w:r>
            <w:r>
              <w:rPr>
                <w:spacing w:val="-14"/>
                <w:sz w:val="24"/>
              </w:rPr>
              <w:t>с </w:t>
            </w:r>
            <w:r>
              <w:rPr>
                <w:sz w:val="24"/>
              </w:rPr>
              <w:t>докладом</w:t>
              <w:tab/>
            </w:r>
            <w:r>
              <w:rPr>
                <w:spacing w:val="-6"/>
                <w:sz w:val="24"/>
              </w:rPr>
              <w:t>или</w:t>
            </w:r>
          </w:p>
          <w:p>
            <w:pPr>
              <w:pStyle w:val="TableParagraph"/>
              <w:tabs>
                <w:tab w:pos="2002" w:val="left" w:leader="none"/>
              </w:tabs>
              <w:spacing w:line="276" w:lineRule="auto"/>
              <w:ind w:left="100" w:right="77"/>
              <w:rPr>
                <w:sz w:val="24"/>
              </w:rPr>
            </w:pPr>
            <w:r>
              <w:rPr>
                <w:sz w:val="24"/>
              </w:rPr>
              <w:t>презентацией</w:t>
              <w:tab/>
            </w:r>
            <w:r>
              <w:rPr>
                <w:spacing w:val="-8"/>
                <w:sz w:val="24"/>
              </w:rPr>
              <w:t>на </w:t>
            </w:r>
            <w:r>
              <w:rPr>
                <w:sz w:val="24"/>
              </w:rPr>
              <w:t>занятиях</w:t>
            </w:r>
          </w:p>
        </w:tc>
        <w:tc>
          <w:tcPr>
            <w:tcW w:w="876" w:type="dxa"/>
          </w:tcPr>
          <w:p>
            <w:pPr>
              <w:pStyle w:val="TableParagraph"/>
              <w:spacing w:line="240" w:lineRule="auto"/>
              <w:ind w:left="0"/>
              <w:rPr>
                <w:sz w:val="24"/>
              </w:rPr>
            </w:pPr>
          </w:p>
        </w:tc>
        <w:tc>
          <w:tcPr>
            <w:tcW w:w="835" w:type="dxa"/>
          </w:tcPr>
          <w:p>
            <w:pPr>
              <w:pStyle w:val="TableParagraph"/>
              <w:spacing w:line="240" w:lineRule="auto"/>
              <w:ind w:left="0"/>
              <w:rPr>
                <w:sz w:val="24"/>
              </w:rPr>
            </w:pPr>
          </w:p>
        </w:tc>
        <w:tc>
          <w:tcPr>
            <w:tcW w:w="987" w:type="dxa"/>
          </w:tcPr>
          <w:p>
            <w:pPr>
              <w:pStyle w:val="TableParagraph"/>
              <w:spacing w:line="240" w:lineRule="auto"/>
              <w:ind w:left="0"/>
              <w:rPr>
                <w:sz w:val="24"/>
              </w:rPr>
            </w:pPr>
          </w:p>
        </w:tc>
        <w:tc>
          <w:tcPr>
            <w:tcW w:w="1001" w:type="dxa"/>
          </w:tcPr>
          <w:p>
            <w:pPr>
              <w:pStyle w:val="TableParagraph"/>
              <w:spacing w:line="240" w:lineRule="auto"/>
              <w:ind w:left="0"/>
              <w:rPr>
                <w:sz w:val="24"/>
              </w:rPr>
            </w:pPr>
          </w:p>
        </w:tc>
        <w:tc>
          <w:tcPr>
            <w:tcW w:w="1111" w:type="dxa"/>
          </w:tcPr>
          <w:p>
            <w:pPr>
              <w:pStyle w:val="TableParagraph"/>
              <w:spacing w:line="240" w:lineRule="auto"/>
              <w:ind w:left="0"/>
              <w:rPr>
                <w:sz w:val="24"/>
              </w:rPr>
            </w:pPr>
          </w:p>
        </w:tc>
        <w:tc>
          <w:tcPr>
            <w:tcW w:w="1671" w:type="dxa"/>
          </w:tcPr>
          <w:p>
            <w:pPr>
              <w:pStyle w:val="TableParagraph"/>
              <w:spacing w:line="240" w:lineRule="auto"/>
              <w:ind w:left="0"/>
              <w:rPr>
                <w:sz w:val="24"/>
              </w:rPr>
            </w:pPr>
          </w:p>
        </w:tc>
      </w:tr>
      <w:tr>
        <w:trPr>
          <w:trHeight w:val="2084" w:hRule="atLeast"/>
        </w:trPr>
        <w:tc>
          <w:tcPr>
            <w:tcW w:w="542" w:type="dxa"/>
          </w:tcPr>
          <w:p>
            <w:pPr>
              <w:pStyle w:val="TableParagraph"/>
              <w:spacing w:line="240" w:lineRule="auto" w:before="75"/>
              <w:ind w:left="100"/>
              <w:rPr>
                <w:sz w:val="24"/>
              </w:rPr>
            </w:pPr>
            <w:r>
              <w:rPr>
                <w:sz w:val="24"/>
              </w:rPr>
              <w:t>4.</w:t>
            </w:r>
          </w:p>
        </w:tc>
        <w:tc>
          <w:tcPr>
            <w:tcW w:w="2338" w:type="dxa"/>
          </w:tcPr>
          <w:p>
            <w:pPr>
              <w:pStyle w:val="TableParagraph"/>
              <w:tabs>
                <w:tab w:pos="1528" w:val="left" w:leader="none"/>
              </w:tabs>
              <w:spacing w:line="276" w:lineRule="auto" w:before="75"/>
              <w:ind w:left="100" w:right="78"/>
              <w:jc w:val="both"/>
              <w:rPr>
                <w:sz w:val="24"/>
              </w:rPr>
            </w:pPr>
            <w:r>
              <w:rPr>
                <w:sz w:val="24"/>
              </w:rPr>
              <w:t>Решал(а) задачи </w:t>
            </w:r>
            <w:r>
              <w:rPr>
                <w:spacing w:val="-14"/>
                <w:sz w:val="24"/>
              </w:rPr>
              <w:t>у </w:t>
            </w:r>
            <w:r>
              <w:rPr>
                <w:sz w:val="24"/>
              </w:rPr>
              <w:t>доски или </w:t>
            </w:r>
            <w:r>
              <w:rPr>
                <w:spacing w:val="-3"/>
                <w:sz w:val="24"/>
              </w:rPr>
              <w:t>отвечали </w:t>
            </w:r>
            <w:r>
              <w:rPr>
                <w:sz w:val="24"/>
              </w:rPr>
              <w:t>на</w:t>
              <w:tab/>
            </w:r>
            <w:r>
              <w:rPr>
                <w:spacing w:val="-4"/>
                <w:sz w:val="24"/>
              </w:rPr>
              <w:t>вопрос</w:t>
            </w:r>
          </w:p>
          <w:p>
            <w:pPr>
              <w:pStyle w:val="TableParagraph"/>
              <w:tabs>
                <w:tab w:pos="1988" w:val="left" w:leader="none"/>
              </w:tabs>
              <w:spacing w:line="276" w:lineRule="auto" w:before="1"/>
              <w:ind w:left="100" w:right="78"/>
              <w:rPr>
                <w:sz w:val="24"/>
              </w:rPr>
            </w:pPr>
            <w:r>
              <w:rPr>
                <w:sz w:val="24"/>
              </w:rPr>
              <w:t>преподавателя</w:t>
              <w:tab/>
            </w:r>
            <w:r>
              <w:rPr>
                <w:spacing w:val="-9"/>
                <w:sz w:val="24"/>
              </w:rPr>
              <w:t>по </w:t>
            </w:r>
            <w:r>
              <w:rPr>
                <w:sz w:val="24"/>
              </w:rPr>
              <w:t>содержанию учебного</w:t>
            </w:r>
            <w:r>
              <w:rPr>
                <w:spacing w:val="-1"/>
                <w:sz w:val="24"/>
              </w:rPr>
              <w:t> </w:t>
            </w:r>
            <w:r>
              <w:rPr>
                <w:sz w:val="24"/>
              </w:rPr>
              <w:t>курса</w:t>
            </w:r>
          </w:p>
        </w:tc>
        <w:tc>
          <w:tcPr>
            <w:tcW w:w="876" w:type="dxa"/>
          </w:tcPr>
          <w:p>
            <w:pPr>
              <w:pStyle w:val="TableParagraph"/>
              <w:spacing w:line="240" w:lineRule="auto"/>
              <w:ind w:left="0"/>
              <w:rPr>
                <w:sz w:val="24"/>
              </w:rPr>
            </w:pPr>
          </w:p>
        </w:tc>
        <w:tc>
          <w:tcPr>
            <w:tcW w:w="835" w:type="dxa"/>
          </w:tcPr>
          <w:p>
            <w:pPr>
              <w:pStyle w:val="TableParagraph"/>
              <w:spacing w:line="240" w:lineRule="auto"/>
              <w:ind w:left="0"/>
              <w:rPr>
                <w:sz w:val="24"/>
              </w:rPr>
            </w:pPr>
          </w:p>
        </w:tc>
        <w:tc>
          <w:tcPr>
            <w:tcW w:w="987" w:type="dxa"/>
          </w:tcPr>
          <w:p>
            <w:pPr>
              <w:pStyle w:val="TableParagraph"/>
              <w:spacing w:line="240" w:lineRule="auto"/>
              <w:ind w:left="0"/>
              <w:rPr>
                <w:sz w:val="24"/>
              </w:rPr>
            </w:pPr>
          </w:p>
        </w:tc>
        <w:tc>
          <w:tcPr>
            <w:tcW w:w="1001" w:type="dxa"/>
          </w:tcPr>
          <w:p>
            <w:pPr>
              <w:pStyle w:val="TableParagraph"/>
              <w:spacing w:line="240" w:lineRule="auto"/>
              <w:ind w:left="0"/>
              <w:rPr>
                <w:sz w:val="24"/>
              </w:rPr>
            </w:pPr>
          </w:p>
        </w:tc>
        <w:tc>
          <w:tcPr>
            <w:tcW w:w="1111" w:type="dxa"/>
          </w:tcPr>
          <w:p>
            <w:pPr>
              <w:pStyle w:val="TableParagraph"/>
              <w:spacing w:line="240" w:lineRule="auto"/>
              <w:ind w:left="0"/>
              <w:rPr>
                <w:sz w:val="24"/>
              </w:rPr>
            </w:pPr>
          </w:p>
        </w:tc>
        <w:tc>
          <w:tcPr>
            <w:tcW w:w="1671" w:type="dxa"/>
          </w:tcPr>
          <w:p>
            <w:pPr>
              <w:pStyle w:val="TableParagraph"/>
              <w:spacing w:line="240" w:lineRule="auto"/>
              <w:ind w:left="0"/>
              <w:rPr>
                <w:sz w:val="24"/>
              </w:rPr>
            </w:pPr>
          </w:p>
        </w:tc>
      </w:tr>
      <w:tr>
        <w:trPr>
          <w:trHeight w:val="2361" w:hRule="atLeast"/>
        </w:trPr>
        <w:tc>
          <w:tcPr>
            <w:tcW w:w="542" w:type="dxa"/>
          </w:tcPr>
          <w:p>
            <w:pPr>
              <w:pStyle w:val="TableParagraph"/>
              <w:spacing w:line="240" w:lineRule="auto" w:before="75"/>
              <w:ind w:left="100"/>
              <w:rPr>
                <w:sz w:val="24"/>
              </w:rPr>
            </w:pPr>
            <w:r>
              <w:rPr>
                <w:sz w:val="24"/>
              </w:rPr>
              <w:t>5.</w:t>
            </w:r>
          </w:p>
        </w:tc>
        <w:tc>
          <w:tcPr>
            <w:tcW w:w="2338" w:type="dxa"/>
          </w:tcPr>
          <w:p>
            <w:pPr>
              <w:pStyle w:val="TableParagraph"/>
              <w:spacing w:line="278" w:lineRule="auto" w:before="75"/>
              <w:ind w:left="100" w:right="77"/>
              <w:jc w:val="both"/>
              <w:rPr>
                <w:b/>
                <w:sz w:val="24"/>
              </w:rPr>
            </w:pPr>
            <w:r>
              <w:rPr>
                <w:sz w:val="24"/>
              </w:rPr>
              <w:t>Приходил(а) на урок с невыполненным домашним заданием </w:t>
            </w:r>
            <w:r>
              <w:rPr>
                <w:b/>
                <w:sz w:val="24"/>
              </w:rPr>
              <w:t>(обратная шкала 0-</w:t>
            </w:r>
          </w:p>
          <w:p>
            <w:pPr>
              <w:pStyle w:val="TableParagraph"/>
              <w:ind w:left="100"/>
              <w:rPr>
                <w:b/>
                <w:sz w:val="24"/>
              </w:rPr>
            </w:pPr>
            <w:r>
              <w:rPr>
                <w:b/>
                <w:sz w:val="24"/>
              </w:rPr>
              <w:t>1-2-3-4-5)</w:t>
            </w:r>
          </w:p>
        </w:tc>
        <w:tc>
          <w:tcPr>
            <w:tcW w:w="876" w:type="dxa"/>
          </w:tcPr>
          <w:p>
            <w:pPr>
              <w:pStyle w:val="TableParagraph"/>
              <w:spacing w:line="240" w:lineRule="auto"/>
              <w:ind w:left="0"/>
              <w:rPr>
                <w:sz w:val="24"/>
              </w:rPr>
            </w:pPr>
          </w:p>
        </w:tc>
        <w:tc>
          <w:tcPr>
            <w:tcW w:w="835" w:type="dxa"/>
          </w:tcPr>
          <w:p>
            <w:pPr>
              <w:pStyle w:val="TableParagraph"/>
              <w:spacing w:line="240" w:lineRule="auto"/>
              <w:ind w:left="0"/>
              <w:rPr>
                <w:sz w:val="24"/>
              </w:rPr>
            </w:pPr>
          </w:p>
        </w:tc>
        <w:tc>
          <w:tcPr>
            <w:tcW w:w="987" w:type="dxa"/>
          </w:tcPr>
          <w:p>
            <w:pPr>
              <w:pStyle w:val="TableParagraph"/>
              <w:spacing w:line="240" w:lineRule="auto"/>
              <w:ind w:left="0"/>
              <w:rPr>
                <w:sz w:val="24"/>
              </w:rPr>
            </w:pPr>
          </w:p>
        </w:tc>
        <w:tc>
          <w:tcPr>
            <w:tcW w:w="1001" w:type="dxa"/>
          </w:tcPr>
          <w:p>
            <w:pPr>
              <w:pStyle w:val="TableParagraph"/>
              <w:spacing w:line="240" w:lineRule="auto"/>
              <w:ind w:left="0"/>
              <w:rPr>
                <w:sz w:val="24"/>
              </w:rPr>
            </w:pPr>
          </w:p>
        </w:tc>
        <w:tc>
          <w:tcPr>
            <w:tcW w:w="1111" w:type="dxa"/>
          </w:tcPr>
          <w:p>
            <w:pPr>
              <w:pStyle w:val="TableParagraph"/>
              <w:spacing w:line="240" w:lineRule="auto"/>
              <w:ind w:left="0"/>
              <w:rPr>
                <w:sz w:val="24"/>
              </w:rPr>
            </w:pPr>
          </w:p>
        </w:tc>
        <w:tc>
          <w:tcPr>
            <w:tcW w:w="1671" w:type="dxa"/>
          </w:tcPr>
          <w:p>
            <w:pPr>
              <w:pStyle w:val="TableParagraph"/>
              <w:spacing w:line="240" w:lineRule="auto"/>
              <w:ind w:left="0"/>
              <w:rPr>
                <w:sz w:val="24"/>
              </w:rPr>
            </w:pPr>
          </w:p>
        </w:tc>
      </w:tr>
      <w:tr>
        <w:trPr>
          <w:trHeight w:val="2721" w:hRule="atLeast"/>
        </w:trPr>
        <w:tc>
          <w:tcPr>
            <w:tcW w:w="542" w:type="dxa"/>
          </w:tcPr>
          <w:p>
            <w:pPr>
              <w:pStyle w:val="TableParagraph"/>
              <w:spacing w:line="240" w:lineRule="auto" w:before="75"/>
              <w:ind w:left="100"/>
              <w:rPr>
                <w:sz w:val="24"/>
              </w:rPr>
            </w:pPr>
            <w:r>
              <w:rPr>
                <w:sz w:val="24"/>
              </w:rPr>
              <w:t>6.</w:t>
            </w:r>
          </w:p>
        </w:tc>
        <w:tc>
          <w:tcPr>
            <w:tcW w:w="2338" w:type="dxa"/>
          </w:tcPr>
          <w:p>
            <w:pPr>
              <w:pStyle w:val="TableParagraph"/>
              <w:tabs>
                <w:tab w:pos="1247" w:val="left" w:leader="none"/>
                <w:tab w:pos="2002" w:val="left" w:leader="none"/>
              </w:tabs>
              <w:spacing w:line="276" w:lineRule="auto" w:before="75"/>
              <w:ind w:left="100" w:right="77"/>
              <w:rPr>
                <w:sz w:val="24"/>
              </w:rPr>
            </w:pPr>
            <w:r>
              <w:rPr>
                <w:sz w:val="24"/>
              </w:rPr>
              <w:t>Присутствовал(а) на уроке,</w:t>
              <w:tab/>
              <w:t>но</w:t>
              <w:tab/>
            </w:r>
            <w:r>
              <w:rPr>
                <w:spacing w:val="-8"/>
                <w:sz w:val="24"/>
              </w:rPr>
              <w:t>не</w:t>
            </w:r>
          </w:p>
          <w:p>
            <w:pPr>
              <w:pStyle w:val="TableParagraph"/>
              <w:tabs>
                <w:tab w:pos="2122" w:val="left" w:leader="none"/>
              </w:tabs>
              <w:spacing w:line="275" w:lineRule="exact"/>
              <w:ind w:left="100"/>
              <w:rPr>
                <w:sz w:val="24"/>
              </w:rPr>
            </w:pPr>
            <w:r>
              <w:rPr>
                <w:sz w:val="24"/>
              </w:rPr>
              <w:t>вникал(а)</w:t>
              <w:tab/>
              <w:t>в</w:t>
            </w:r>
          </w:p>
          <w:p>
            <w:pPr>
              <w:pStyle w:val="TableParagraph"/>
              <w:tabs>
                <w:tab w:pos="2000" w:val="left" w:leader="none"/>
              </w:tabs>
              <w:spacing w:line="278" w:lineRule="auto" w:before="41"/>
              <w:ind w:left="100" w:right="77"/>
              <w:rPr>
                <w:b/>
                <w:sz w:val="24"/>
              </w:rPr>
            </w:pPr>
            <w:r>
              <w:rPr>
                <w:sz w:val="24"/>
              </w:rPr>
              <w:t>материал,</w:t>
              <w:tab/>
            </w:r>
            <w:r>
              <w:rPr>
                <w:spacing w:val="-7"/>
                <w:sz w:val="24"/>
              </w:rPr>
              <w:t>не </w:t>
            </w:r>
            <w:r>
              <w:rPr>
                <w:sz w:val="24"/>
              </w:rPr>
              <w:t>слушал(а) преподавателя </w:t>
            </w:r>
            <w:r>
              <w:rPr>
                <w:b/>
                <w:sz w:val="24"/>
              </w:rPr>
              <w:t>(обратная шкала</w:t>
            </w:r>
            <w:r>
              <w:rPr>
                <w:b/>
                <w:spacing w:val="20"/>
                <w:sz w:val="24"/>
              </w:rPr>
              <w:t> </w:t>
            </w:r>
            <w:r>
              <w:rPr>
                <w:b/>
                <w:spacing w:val="-7"/>
                <w:sz w:val="24"/>
              </w:rPr>
              <w:t>0-</w:t>
            </w:r>
          </w:p>
          <w:p>
            <w:pPr>
              <w:pStyle w:val="TableParagraph"/>
              <w:ind w:left="100"/>
              <w:rPr>
                <w:b/>
                <w:sz w:val="24"/>
              </w:rPr>
            </w:pPr>
            <w:r>
              <w:rPr>
                <w:b/>
                <w:sz w:val="24"/>
              </w:rPr>
              <w:t>1-2-3-4-5)</w:t>
            </w:r>
          </w:p>
        </w:tc>
        <w:tc>
          <w:tcPr>
            <w:tcW w:w="876" w:type="dxa"/>
          </w:tcPr>
          <w:p>
            <w:pPr>
              <w:pStyle w:val="TableParagraph"/>
              <w:spacing w:line="240" w:lineRule="auto"/>
              <w:ind w:left="0"/>
              <w:rPr>
                <w:sz w:val="24"/>
              </w:rPr>
            </w:pPr>
          </w:p>
        </w:tc>
        <w:tc>
          <w:tcPr>
            <w:tcW w:w="835" w:type="dxa"/>
          </w:tcPr>
          <w:p>
            <w:pPr>
              <w:pStyle w:val="TableParagraph"/>
              <w:spacing w:line="240" w:lineRule="auto"/>
              <w:ind w:left="0"/>
              <w:rPr>
                <w:sz w:val="24"/>
              </w:rPr>
            </w:pPr>
          </w:p>
        </w:tc>
        <w:tc>
          <w:tcPr>
            <w:tcW w:w="987" w:type="dxa"/>
          </w:tcPr>
          <w:p>
            <w:pPr>
              <w:pStyle w:val="TableParagraph"/>
              <w:spacing w:line="240" w:lineRule="auto"/>
              <w:ind w:left="0"/>
              <w:rPr>
                <w:sz w:val="24"/>
              </w:rPr>
            </w:pPr>
          </w:p>
        </w:tc>
        <w:tc>
          <w:tcPr>
            <w:tcW w:w="1001" w:type="dxa"/>
          </w:tcPr>
          <w:p>
            <w:pPr>
              <w:pStyle w:val="TableParagraph"/>
              <w:spacing w:line="240" w:lineRule="auto"/>
              <w:ind w:left="0"/>
              <w:rPr>
                <w:sz w:val="24"/>
              </w:rPr>
            </w:pPr>
          </w:p>
        </w:tc>
        <w:tc>
          <w:tcPr>
            <w:tcW w:w="1111" w:type="dxa"/>
          </w:tcPr>
          <w:p>
            <w:pPr>
              <w:pStyle w:val="TableParagraph"/>
              <w:spacing w:line="240" w:lineRule="auto"/>
              <w:ind w:left="0"/>
              <w:rPr>
                <w:sz w:val="24"/>
              </w:rPr>
            </w:pPr>
          </w:p>
        </w:tc>
        <w:tc>
          <w:tcPr>
            <w:tcW w:w="1671" w:type="dxa"/>
          </w:tcPr>
          <w:p>
            <w:pPr>
              <w:pStyle w:val="TableParagraph"/>
              <w:spacing w:line="240" w:lineRule="auto"/>
              <w:ind w:left="0"/>
              <w:rPr>
                <w:sz w:val="24"/>
              </w:rPr>
            </w:pPr>
          </w:p>
        </w:tc>
      </w:tr>
    </w:tbl>
    <w:p>
      <w:pPr>
        <w:spacing w:after="0" w:line="240" w:lineRule="auto"/>
        <w:rPr>
          <w:sz w:val="24"/>
        </w:rPr>
        <w:sectPr>
          <w:pgSz w:w="12240" w:h="15840"/>
          <w:pgMar w:header="0" w:footer="1180" w:top="1120" w:bottom="1380" w:left="200" w:right="200"/>
        </w:sectPr>
      </w:pPr>
    </w:p>
    <w:tbl>
      <w:tblPr>
        <w:tblW w:w="0" w:type="auto"/>
        <w:jc w:val="left"/>
        <w:tblInd w:w="1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42"/>
        <w:gridCol w:w="2338"/>
        <w:gridCol w:w="876"/>
        <w:gridCol w:w="835"/>
        <w:gridCol w:w="987"/>
        <w:gridCol w:w="1001"/>
        <w:gridCol w:w="1111"/>
        <w:gridCol w:w="1671"/>
      </w:tblGrid>
      <w:tr>
        <w:trPr>
          <w:trHeight w:val="2080" w:hRule="atLeast"/>
        </w:trPr>
        <w:tc>
          <w:tcPr>
            <w:tcW w:w="542" w:type="dxa"/>
            <w:tcBorders>
              <w:top w:val="nil"/>
            </w:tcBorders>
          </w:tcPr>
          <w:p>
            <w:pPr>
              <w:pStyle w:val="TableParagraph"/>
              <w:spacing w:line="240" w:lineRule="auto" w:before="95"/>
              <w:ind w:left="100"/>
              <w:rPr>
                <w:sz w:val="24"/>
              </w:rPr>
            </w:pPr>
            <w:r>
              <w:rPr>
                <w:sz w:val="24"/>
              </w:rPr>
              <w:t>7.</w:t>
            </w:r>
          </w:p>
        </w:tc>
        <w:tc>
          <w:tcPr>
            <w:tcW w:w="2338" w:type="dxa"/>
            <w:tcBorders>
              <w:top w:val="nil"/>
            </w:tcBorders>
          </w:tcPr>
          <w:p>
            <w:pPr>
              <w:pStyle w:val="TableParagraph"/>
              <w:tabs>
                <w:tab w:pos="1878" w:val="left" w:leader="none"/>
                <w:tab w:pos="2130" w:val="left" w:leader="none"/>
              </w:tabs>
              <w:spacing w:line="276" w:lineRule="auto" w:before="95"/>
              <w:ind w:left="100" w:right="77"/>
              <w:jc w:val="both"/>
              <w:rPr>
                <w:sz w:val="24"/>
              </w:rPr>
            </w:pPr>
            <w:r>
              <w:rPr>
                <w:sz w:val="24"/>
              </w:rPr>
              <w:t>Работал(а)</w:t>
              <w:tab/>
            </w:r>
            <w:r>
              <w:rPr>
                <w:spacing w:val="-6"/>
                <w:sz w:val="24"/>
              </w:rPr>
              <w:t>над </w:t>
            </w:r>
            <w:r>
              <w:rPr>
                <w:sz w:val="24"/>
              </w:rPr>
              <w:t>групповым</w:t>
            </w:r>
            <w:r>
              <w:rPr>
                <w:spacing w:val="-18"/>
                <w:sz w:val="24"/>
              </w:rPr>
              <w:t> </w:t>
            </w:r>
            <w:r>
              <w:rPr>
                <w:sz w:val="24"/>
              </w:rPr>
              <w:t>заданием совместно</w:t>
              <w:tab/>
              <w:tab/>
            </w:r>
            <w:r>
              <w:rPr>
                <w:spacing w:val="-16"/>
                <w:sz w:val="24"/>
              </w:rPr>
              <w:t>с </w:t>
            </w:r>
            <w:r>
              <w:rPr>
                <w:sz w:val="24"/>
              </w:rPr>
              <w:t>одноклассниками </w:t>
            </w:r>
            <w:r>
              <w:rPr>
                <w:spacing w:val="-6"/>
                <w:sz w:val="24"/>
              </w:rPr>
              <w:t>на </w:t>
            </w:r>
            <w:r>
              <w:rPr>
                <w:sz w:val="24"/>
              </w:rPr>
              <w:t>уроке</w:t>
            </w:r>
          </w:p>
        </w:tc>
        <w:tc>
          <w:tcPr>
            <w:tcW w:w="876" w:type="dxa"/>
            <w:tcBorders>
              <w:top w:val="nil"/>
            </w:tcBorders>
          </w:tcPr>
          <w:p>
            <w:pPr>
              <w:pStyle w:val="TableParagraph"/>
              <w:spacing w:line="240" w:lineRule="auto"/>
              <w:ind w:left="0"/>
              <w:rPr>
                <w:sz w:val="24"/>
              </w:rPr>
            </w:pPr>
          </w:p>
        </w:tc>
        <w:tc>
          <w:tcPr>
            <w:tcW w:w="835" w:type="dxa"/>
            <w:tcBorders>
              <w:top w:val="nil"/>
            </w:tcBorders>
          </w:tcPr>
          <w:p>
            <w:pPr>
              <w:pStyle w:val="TableParagraph"/>
              <w:spacing w:line="240" w:lineRule="auto"/>
              <w:ind w:left="0"/>
              <w:rPr>
                <w:sz w:val="24"/>
              </w:rPr>
            </w:pPr>
          </w:p>
        </w:tc>
        <w:tc>
          <w:tcPr>
            <w:tcW w:w="987" w:type="dxa"/>
            <w:tcBorders>
              <w:top w:val="nil"/>
            </w:tcBorders>
          </w:tcPr>
          <w:p>
            <w:pPr>
              <w:pStyle w:val="TableParagraph"/>
              <w:spacing w:line="240" w:lineRule="auto"/>
              <w:ind w:left="0"/>
              <w:rPr>
                <w:sz w:val="24"/>
              </w:rPr>
            </w:pPr>
          </w:p>
        </w:tc>
        <w:tc>
          <w:tcPr>
            <w:tcW w:w="1001" w:type="dxa"/>
            <w:tcBorders>
              <w:top w:val="nil"/>
            </w:tcBorders>
          </w:tcPr>
          <w:p>
            <w:pPr>
              <w:pStyle w:val="TableParagraph"/>
              <w:spacing w:line="240" w:lineRule="auto"/>
              <w:ind w:left="0"/>
              <w:rPr>
                <w:sz w:val="24"/>
              </w:rPr>
            </w:pPr>
          </w:p>
        </w:tc>
        <w:tc>
          <w:tcPr>
            <w:tcW w:w="1111" w:type="dxa"/>
            <w:tcBorders>
              <w:top w:val="nil"/>
            </w:tcBorders>
          </w:tcPr>
          <w:p>
            <w:pPr>
              <w:pStyle w:val="TableParagraph"/>
              <w:spacing w:line="240" w:lineRule="auto"/>
              <w:ind w:left="0"/>
              <w:rPr>
                <w:sz w:val="24"/>
              </w:rPr>
            </w:pPr>
          </w:p>
        </w:tc>
        <w:tc>
          <w:tcPr>
            <w:tcW w:w="1671" w:type="dxa"/>
            <w:tcBorders>
              <w:top w:val="nil"/>
            </w:tcBorders>
          </w:tcPr>
          <w:p>
            <w:pPr>
              <w:pStyle w:val="TableParagraph"/>
              <w:spacing w:line="240" w:lineRule="auto"/>
              <w:ind w:left="0"/>
              <w:rPr>
                <w:sz w:val="24"/>
              </w:rPr>
            </w:pPr>
          </w:p>
        </w:tc>
      </w:tr>
      <w:tr>
        <w:trPr>
          <w:trHeight w:val="3201" w:hRule="atLeast"/>
        </w:trPr>
        <w:tc>
          <w:tcPr>
            <w:tcW w:w="542" w:type="dxa"/>
          </w:tcPr>
          <w:p>
            <w:pPr>
              <w:pStyle w:val="TableParagraph"/>
              <w:spacing w:line="240" w:lineRule="auto" w:before="75"/>
              <w:ind w:left="100"/>
              <w:rPr>
                <w:sz w:val="24"/>
              </w:rPr>
            </w:pPr>
            <w:r>
              <w:rPr>
                <w:sz w:val="24"/>
              </w:rPr>
              <w:t>8.</w:t>
            </w:r>
          </w:p>
        </w:tc>
        <w:tc>
          <w:tcPr>
            <w:tcW w:w="2338" w:type="dxa"/>
          </w:tcPr>
          <w:p>
            <w:pPr>
              <w:pStyle w:val="TableParagraph"/>
              <w:tabs>
                <w:tab w:pos="1439" w:val="left" w:leader="none"/>
                <w:tab w:pos="2108" w:val="left" w:leader="none"/>
              </w:tabs>
              <w:spacing w:line="276" w:lineRule="auto" w:before="75"/>
              <w:ind w:left="100" w:right="78"/>
              <w:rPr>
                <w:sz w:val="24"/>
              </w:rPr>
            </w:pPr>
            <w:r>
              <w:rPr>
                <w:sz w:val="24"/>
              </w:rPr>
              <w:t>Выполнял(а) индивидуальные домашние</w:t>
              <w:tab/>
            </w:r>
            <w:r>
              <w:rPr>
                <w:spacing w:val="-4"/>
                <w:sz w:val="24"/>
              </w:rPr>
              <w:t>задания </w:t>
            </w:r>
            <w:r>
              <w:rPr>
                <w:sz w:val="24"/>
              </w:rPr>
              <w:t>или</w:t>
            </w:r>
            <w:r>
              <w:rPr>
                <w:spacing w:val="-17"/>
                <w:sz w:val="24"/>
              </w:rPr>
              <w:t> </w:t>
            </w:r>
            <w:r>
              <w:rPr>
                <w:sz w:val="24"/>
              </w:rPr>
              <w:t>готовился</w:t>
            </w:r>
            <w:r>
              <w:rPr>
                <w:spacing w:val="-17"/>
                <w:sz w:val="24"/>
              </w:rPr>
              <w:t> </w:t>
            </w:r>
            <w:r>
              <w:rPr>
                <w:sz w:val="24"/>
              </w:rPr>
              <w:t>(ась)</w:t>
            </w:r>
            <w:r>
              <w:rPr>
                <w:spacing w:val="-19"/>
                <w:sz w:val="24"/>
              </w:rPr>
              <w:t> </w:t>
            </w:r>
            <w:r>
              <w:rPr>
                <w:sz w:val="24"/>
              </w:rPr>
              <w:t>к контрольным</w:t>
              <w:tab/>
            </w:r>
            <w:r>
              <w:rPr>
                <w:spacing w:val="-17"/>
                <w:sz w:val="24"/>
              </w:rPr>
              <w:t>и </w:t>
            </w:r>
            <w:r>
              <w:rPr>
                <w:sz w:val="24"/>
              </w:rPr>
              <w:t>экзаменам совместно</w:t>
              <w:tab/>
              <w:tab/>
            </w:r>
            <w:r>
              <w:rPr>
                <w:spacing w:val="-17"/>
                <w:sz w:val="24"/>
              </w:rPr>
              <w:t>с </w:t>
            </w:r>
            <w:r>
              <w:rPr>
                <w:sz w:val="24"/>
              </w:rPr>
              <w:t>одноклассниками </w:t>
            </w:r>
            <w:r>
              <w:rPr>
                <w:spacing w:val="-7"/>
                <w:sz w:val="24"/>
              </w:rPr>
              <w:t>во </w:t>
            </w:r>
            <w:r>
              <w:rPr>
                <w:sz w:val="24"/>
              </w:rPr>
              <w:t>внеурочное</w:t>
            </w:r>
            <w:r>
              <w:rPr>
                <w:spacing w:val="-1"/>
                <w:sz w:val="24"/>
              </w:rPr>
              <w:t> </w:t>
            </w:r>
            <w:r>
              <w:rPr>
                <w:sz w:val="24"/>
              </w:rPr>
              <w:t>время</w:t>
            </w:r>
          </w:p>
        </w:tc>
        <w:tc>
          <w:tcPr>
            <w:tcW w:w="876" w:type="dxa"/>
          </w:tcPr>
          <w:p>
            <w:pPr>
              <w:pStyle w:val="TableParagraph"/>
              <w:spacing w:line="240" w:lineRule="auto"/>
              <w:ind w:left="0"/>
              <w:rPr>
                <w:sz w:val="24"/>
              </w:rPr>
            </w:pPr>
          </w:p>
        </w:tc>
        <w:tc>
          <w:tcPr>
            <w:tcW w:w="835" w:type="dxa"/>
          </w:tcPr>
          <w:p>
            <w:pPr>
              <w:pStyle w:val="TableParagraph"/>
              <w:spacing w:line="240" w:lineRule="auto"/>
              <w:ind w:left="0"/>
              <w:rPr>
                <w:sz w:val="24"/>
              </w:rPr>
            </w:pPr>
          </w:p>
        </w:tc>
        <w:tc>
          <w:tcPr>
            <w:tcW w:w="987" w:type="dxa"/>
          </w:tcPr>
          <w:p>
            <w:pPr>
              <w:pStyle w:val="TableParagraph"/>
              <w:spacing w:line="240" w:lineRule="auto"/>
              <w:ind w:left="0"/>
              <w:rPr>
                <w:sz w:val="24"/>
              </w:rPr>
            </w:pPr>
          </w:p>
        </w:tc>
        <w:tc>
          <w:tcPr>
            <w:tcW w:w="1001" w:type="dxa"/>
          </w:tcPr>
          <w:p>
            <w:pPr>
              <w:pStyle w:val="TableParagraph"/>
              <w:spacing w:line="240" w:lineRule="auto"/>
              <w:ind w:left="0"/>
              <w:rPr>
                <w:sz w:val="24"/>
              </w:rPr>
            </w:pPr>
          </w:p>
        </w:tc>
        <w:tc>
          <w:tcPr>
            <w:tcW w:w="1111" w:type="dxa"/>
          </w:tcPr>
          <w:p>
            <w:pPr>
              <w:pStyle w:val="TableParagraph"/>
              <w:spacing w:line="240" w:lineRule="auto"/>
              <w:ind w:left="0"/>
              <w:rPr>
                <w:sz w:val="24"/>
              </w:rPr>
            </w:pPr>
          </w:p>
        </w:tc>
        <w:tc>
          <w:tcPr>
            <w:tcW w:w="1671" w:type="dxa"/>
          </w:tcPr>
          <w:p>
            <w:pPr>
              <w:pStyle w:val="TableParagraph"/>
              <w:spacing w:line="240" w:lineRule="auto"/>
              <w:ind w:left="0"/>
              <w:rPr>
                <w:sz w:val="24"/>
              </w:rPr>
            </w:pPr>
          </w:p>
        </w:tc>
      </w:tr>
      <w:tr>
        <w:trPr>
          <w:trHeight w:val="1799" w:hRule="atLeast"/>
        </w:trPr>
        <w:tc>
          <w:tcPr>
            <w:tcW w:w="542" w:type="dxa"/>
          </w:tcPr>
          <w:p>
            <w:pPr>
              <w:pStyle w:val="TableParagraph"/>
              <w:spacing w:line="240" w:lineRule="auto" w:before="73"/>
              <w:ind w:left="100"/>
              <w:rPr>
                <w:sz w:val="24"/>
              </w:rPr>
            </w:pPr>
            <w:r>
              <w:rPr>
                <w:sz w:val="24"/>
              </w:rPr>
              <w:t>9.</w:t>
            </w:r>
          </w:p>
        </w:tc>
        <w:tc>
          <w:tcPr>
            <w:tcW w:w="2338" w:type="dxa"/>
          </w:tcPr>
          <w:p>
            <w:pPr>
              <w:pStyle w:val="TableParagraph"/>
              <w:spacing w:line="276" w:lineRule="auto" w:before="73"/>
              <w:ind w:left="100" w:right="77"/>
              <w:rPr>
                <w:sz w:val="24"/>
              </w:rPr>
            </w:pPr>
            <w:r>
              <w:rPr>
                <w:sz w:val="24"/>
              </w:rPr>
              <w:t>Выполнял(а) групповое задание с одноклассниками во внеурочное время</w:t>
            </w:r>
          </w:p>
        </w:tc>
        <w:tc>
          <w:tcPr>
            <w:tcW w:w="876" w:type="dxa"/>
          </w:tcPr>
          <w:p>
            <w:pPr>
              <w:pStyle w:val="TableParagraph"/>
              <w:spacing w:line="240" w:lineRule="auto"/>
              <w:ind w:left="0"/>
              <w:rPr>
                <w:sz w:val="24"/>
              </w:rPr>
            </w:pPr>
          </w:p>
        </w:tc>
        <w:tc>
          <w:tcPr>
            <w:tcW w:w="835" w:type="dxa"/>
          </w:tcPr>
          <w:p>
            <w:pPr>
              <w:pStyle w:val="TableParagraph"/>
              <w:spacing w:line="240" w:lineRule="auto"/>
              <w:ind w:left="0"/>
              <w:rPr>
                <w:sz w:val="24"/>
              </w:rPr>
            </w:pPr>
          </w:p>
        </w:tc>
        <w:tc>
          <w:tcPr>
            <w:tcW w:w="987" w:type="dxa"/>
          </w:tcPr>
          <w:p>
            <w:pPr>
              <w:pStyle w:val="TableParagraph"/>
              <w:spacing w:line="240" w:lineRule="auto"/>
              <w:ind w:left="0"/>
              <w:rPr>
                <w:sz w:val="24"/>
              </w:rPr>
            </w:pPr>
          </w:p>
        </w:tc>
        <w:tc>
          <w:tcPr>
            <w:tcW w:w="1001" w:type="dxa"/>
          </w:tcPr>
          <w:p>
            <w:pPr>
              <w:pStyle w:val="TableParagraph"/>
              <w:spacing w:line="240" w:lineRule="auto"/>
              <w:ind w:left="0"/>
              <w:rPr>
                <w:sz w:val="24"/>
              </w:rPr>
            </w:pPr>
          </w:p>
        </w:tc>
        <w:tc>
          <w:tcPr>
            <w:tcW w:w="1111" w:type="dxa"/>
          </w:tcPr>
          <w:p>
            <w:pPr>
              <w:pStyle w:val="TableParagraph"/>
              <w:spacing w:line="240" w:lineRule="auto"/>
              <w:ind w:left="0"/>
              <w:rPr>
                <w:sz w:val="24"/>
              </w:rPr>
            </w:pPr>
          </w:p>
        </w:tc>
        <w:tc>
          <w:tcPr>
            <w:tcW w:w="1671" w:type="dxa"/>
          </w:tcPr>
          <w:p>
            <w:pPr>
              <w:pStyle w:val="TableParagraph"/>
              <w:spacing w:line="240" w:lineRule="auto"/>
              <w:ind w:left="0"/>
              <w:rPr>
                <w:sz w:val="24"/>
              </w:rPr>
            </w:pPr>
          </w:p>
        </w:tc>
      </w:tr>
      <w:tr>
        <w:trPr>
          <w:trHeight w:val="2402" w:hRule="atLeast"/>
        </w:trPr>
        <w:tc>
          <w:tcPr>
            <w:tcW w:w="542" w:type="dxa"/>
          </w:tcPr>
          <w:p>
            <w:pPr>
              <w:pStyle w:val="TableParagraph"/>
              <w:spacing w:line="240" w:lineRule="auto" w:before="75"/>
              <w:ind w:left="100"/>
              <w:rPr>
                <w:sz w:val="24"/>
              </w:rPr>
            </w:pPr>
            <w:r>
              <w:rPr>
                <w:sz w:val="24"/>
              </w:rPr>
              <w:t>10.</w:t>
            </w:r>
          </w:p>
        </w:tc>
        <w:tc>
          <w:tcPr>
            <w:tcW w:w="2338" w:type="dxa"/>
          </w:tcPr>
          <w:p>
            <w:pPr>
              <w:pStyle w:val="TableParagraph"/>
              <w:tabs>
                <w:tab w:pos="2002" w:val="left" w:leader="none"/>
              </w:tabs>
              <w:spacing w:line="276" w:lineRule="auto" w:before="75"/>
              <w:ind w:left="100" w:right="77"/>
              <w:jc w:val="both"/>
              <w:rPr>
                <w:sz w:val="24"/>
              </w:rPr>
            </w:pPr>
            <w:r>
              <w:rPr>
                <w:sz w:val="24"/>
              </w:rPr>
              <w:t>Объединял(а) идеи разных </w:t>
            </w:r>
            <w:r>
              <w:rPr>
                <w:spacing w:val="-3"/>
                <w:sz w:val="24"/>
              </w:rPr>
              <w:t>дисциплин </w:t>
            </w:r>
            <w:r>
              <w:rPr>
                <w:sz w:val="24"/>
              </w:rPr>
              <w:t>при </w:t>
            </w:r>
            <w:r>
              <w:rPr>
                <w:spacing w:val="-3"/>
                <w:sz w:val="24"/>
              </w:rPr>
              <w:t>подготовке </w:t>
            </w:r>
            <w:r>
              <w:rPr>
                <w:sz w:val="24"/>
              </w:rPr>
              <w:t>заданий или во время участия в дискуссиях</w:t>
              <w:tab/>
            </w:r>
            <w:r>
              <w:rPr>
                <w:spacing w:val="-8"/>
                <w:sz w:val="24"/>
              </w:rPr>
              <w:t>на </w:t>
            </w:r>
            <w:r>
              <w:rPr>
                <w:sz w:val="24"/>
              </w:rPr>
              <w:t>занятиях</w:t>
            </w:r>
          </w:p>
        </w:tc>
        <w:tc>
          <w:tcPr>
            <w:tcW w:w="876" w:type="dxa"/>
          </w:tcPr>
          <w:p>
            <w:pPr>
              <w:pStyle w:val="TableParagraph"/>
              <w:spacing w:line="240" w:lineRule="auto"/>
              <w:ind w:left="0"/>
              <w:rPr>
                <w:sz w:val="24"/>
              </w:rPr>
            </w:pPr>
          </w:p>
        </w:tc>
        <w:tc>
          <w:tcPr>
            <w:tcW w:w="835" w:type="dxa"/>
          </w:tcPr>
          <w:p>
            <w:pPr>
              <w:pStyle w:val="TableParagraph"/>
              <w:spacing w:line="240" w:lineRule="auto"/>
              <w:ind w:left="0"/>
              <w:rPr>
                <w:sz w:val="24"/>
              </w:rPr>
            </w:pPr>
          </w:p>
        </w:tc>
        <w:tc>
          <w:tcPr>
            <w:tcW w:w="987" w:type="dxa"/>
          </w:tcPr>
          <w:p>
            <w:pPr>
              <w:pStyle w:val="TableParagraph"/>
              <w:spacing w:line="240" w:lineRule="auto"/>
              <w:ind w:left="0"/>
              <w:rPr>
                <w:sz w:val="24"/>
              </w:rPr>
            </w:pPr>
          </w:p>
        </w:tc>
        <w:tc>
          <w:tcPr>
            <w:tcW w:w="1001" w:type="dxa"/>
          </w:tcPr>
          <w:p>
            <w:pPr>
              <w:pStyle w:val="TableParagraph"/>
              <w:spacing w:line="240" w:lineRule="auto"/>
              <w:ind w:left="0"/>
              <w:rPr>
                <w:sz w:val="24"/>
              </w:rPr>
            </w:pPr>
          </w:p>
        </w:tc>
        <w:tc>
          <w:tcPr>
            <w:tcW w:w="1111" w:type="dxa"/>
          </w:tcPr>
          <w:p>
            <w:pPr>
              <w:pStyle w:val="TableParagraph"/>
              <w:spacing w:line="240" w:lineRule="auto"/>
              <w:ind w:left="0"/>
              <w:rPr>
                <w:sz w:val="24"/>
              </w:rPr>
            </w:pPr>
          </w:p>
        </w:tc>
        <w:tc>
          <w:tcPr>
            <w:tcW w:w="1671" w:type="dxa"/>
          </w:tcPr>
          <w:p>
            <w:pPr>
              <w:pStyle w:val="TableParagraph"/>
              <w:spacing w:line="240" w:lineRule="auto"/>
              <w:ind w:left="0"/>
              <w:rPr>
                <w:sz w:val="24"/>
              </w:rPr>
            </w:pPr>
          </w:p>
        </w:tc>
      </w:tr>
      <w:tr>
        <w:trPr>
          <w:trHeight w:val="2642" w:hRule="atLeast"/>
        </w:trPr>
        <w:tc>
          <w:tcPr>
            <w:tcW w:w="542" w:type="dxa"/>
          </w:tcPr>
          <w:p>
            <w:pPr>
              <w:pStyle w:val="TableParagraph"/>
              <w:spacing w:line="240" w:lineRule="auto" w:before="75"/>
              <w:ind w:left="100"/>
              <w:rPr>
                <w:sz w:val="24"/>
              </w:rPr>
            </w:pPr>
            <w:r>
              <w:rPr>
                <w:sz w:val="24"/>
              </w:rPr>
              <w:t>11.</w:t>
            </w:r>
          </w:p>
        </w:tc>
        <w:tc>
          <w:tcPr>
            <w:tcW w:w="2338" w:type="dxa"/>
          </w:tcPr>
          <w:p>
            <w:pPr>
              <w:pStyle w:val="TableParagraph"/>
              <w:tabs>
                <w:tab w:pos="1494" w:val="left" w:leader="none"/>
                <w:tab w:pos="2120" w:val="left" w:leader="none"/>
              </w:tabs>
              <w:spacing w:line="276" w:lineRule="auto" w:before="75"/>
              <w:ind w:left="100" w:right="77"/>
              <w:rPr>
                <w:sz w:val="24"/>
              </w:rPr>
            </w:pPr>
            <w:r>
              <w:rPr>
                <w:sz w:val="24"/>
              </w:rPr>
              <w:t>Помогал(а)</w:t>
              <w:tab/>
            </w:r>
            <w:r>
              <w:rPr>
                <w:spacing w:val="-3"/>
                <w:sz w:val="24"/>
              </w:rPr>
              <w:t>другим </w:t>
            </w:r>
            <w:r>
              <w:rPr>
                <w:sz w:val="24"/>
              </w:rPr>
              <w:t>ученикам</w:t>
              <w:tab/>
              <w:tab/>
            </w:r>
            <w:r>
              <w:rPr>
                <w:spacing w:val="-13"/>
                <w:sz w:val="24"/>
              </w:rPr>
              <w:t>с </w:t>
            </w:r>
            <w:r>
              <w:rPr>
                <w:sz w:val="24"/>
              </w:rPr>
              <w:t>домашним заданием, подготовкой</w:t>
              <w:tab/>
              <w:tab/>
            </w:r>
            <w:r>
              <w:rPr>
                <w:spacing w:val="-16"/>
                <w:sz w:val="24"/>
              </w:rPr>
              <w:t>к </w:t>
            </w:r>
            <w:r>
              <w:rPr>
                <w:sz w:val="24"/>
              </w:rPr>
              <w:t>контрольной </w:t>
            </w:r>
            <w:r>
              <w:rPr>
                <w:spacing w:val="-3"/>
                <w:sz w:val="24"/>
              </w:rPr>
              <w:t>работе </w:t>
            </w:r>
            <w:r>
              <w:rPr>
                <w:sz w:val="24"/>
              </w:rPr>
              <w:t>или экзамену</w:t>
            </w:r>
          </w:p>
        </w:tc>
        <w:tc>
          <w:tcPr>
            <w:tcW w:w="876" w:type="dxa"/>
          </w:tcPr>
          <w:p>
            <w:pPr>
              <w:pStyle w:val="TableParagraph"/>
              <w:spacing w:line="240" w:lineRule="auto"/>
              <w:ind w:left="0"/>
              <w:rPr>
                <w:sz w:val="24"/>
              </w:rPr>
            </w:pPr>
          </w:p>
        </w:tc>
        <w:tc>
          <w:tcPr>
            <w:tcW w:w="835" w:type="dxa"/>
          </w:tcPr>
          <w:p>
            <w:pPr>
              <w:pStyle w:val="TableParagraph"/>
              <w:spacing w:line="240" w:lineRule="auto"/>
              <w:ind w:left="0"/>
              <w:rPr>
                <w:sz w:val="24"/>
              </w:rPr>
            </w:pPr>
          </w:p>
        </w:tc>
        <w:tc>
          <w:tcPr>
            <w:tcW w:w="987" w:type="dxa"/>
          </w:tcPr>
          <w:p>
            <w:pPr>
              <w:pStyle w:val="TableParagraph"/>
              <w:spacing w:line="240" w:lineRule="auto"/>
              <w:ind w:left="0"/>
              <w:rPr>
                <w:sz w:val="24"/>
              </w:rPr>
            </w:pPr>
          </w:p>
        </w:tc>
        <w:tc>
          <w:tcPr>
            <w:tcW w:w="1001" w:type="dxa"/>
          </w:tcPr>
          <w:p>
            <w:pPr>
              <w:pStyle w:val="TableParagraph"/>
              <w:spacing w:line="240" w:lineRule="auto"/>
              <w:ind w:left="0"/>
              <w:rPr>
                <w:sz w:val="24"/>
              </w:rPr>
            </w:pPr>
          </w:p>
        </w:tc>
        <w:tc>
          <w:tcPr>
            <w:tcW w:w="1111" w:type="dxa"/>
          </w:tcPr>
          <w:p>
            <w:pPr>
              <w:pStyle w:val="TableParagraph"/>
              <w:spacing w:line="240" w:lineRule="auto"/>
              <w:ind w:left="0"/>
              <w:rPr>
                <w:sz w:val="24"/>
              </w:rPr>
            </w:pPr>
          </w:p>
        </w:tc>
        <w:tc>
          <w:tcPr>
            <w:tcW w:w="1671" w:type="dxa"/>
          </w:tcPr>
          <w:p>
            <w:pPr>
              <w:pStyle w:val="TableParagraph"/>
              <w:spacing w:line="240" w:lineRule="auto"/>
              <w:ind w:left="0"/>
              <w:rPr>
                <w:sz w:val="24"/>
              </w:rPr>
            </w:pPr>
          </w:p>
        </w:tc>
      </w:tr>
    </w:tbl>
    <w:p>
      <w:pPr>
        <w:spacing w:after="0" w:line="240" w:lineRule="auto"/>
        <w:rPr>
          <w:sz w:val="24"/>
        </w:rPr>
        <w:sectPr>
          <w:pgSz w:w="12240" w:h="15840"/>
          <w:pgMar w:header="0" w:footer="1180" w:top="1120" w:bottom="1380" w:left="200" w:right="200"/>
        </w:sectPr>
      </w:pPr>
    </w:p>
    <w:tbl>
      <w:tblPr>
        <w:tblW w:w="0" w:type="auto"/>
        <w:jc w:val="left"/>
        <w:tblInd w:w="1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42"/>
        <w:gridCol w:w="2338"/>
        <w:gridCol w:w="876"/>
        <w:gridCol w:w="835"/>
        <w:gridCol w:w="987"/>
        <w:gridCol w:w="1001"/>
        <w:gridCol w:w="1111"/>
        <w:gridCol w:w="1671"/>
      </w:tblGrid>
      <w:tr>
        <w:trPr>
          <w:trHeight w:val="2380" w:hRule="atLeast"/>
        </w:trPr>
        <w:tc>
          <w:tcPr>
            <w:tcW w:w="542" w:type="dxa"/>
            <w:tcBorders>
              <w:top w:val="nil"/>
            </w:tcBorders>
          </w:tcPr>
          <w:p>
            <w:pPr>
              <w:pStyle w:val="TableParagraph"/>
              <w:spacing w:line="240" w:lineRule="auto" w:before="95"/>
              <w:ind w:left="81" w:right="100"/>
              <w:jc w:val="center"/>
              <w:rPr>
                <w:sz w:val="24"/>
              </w:rPr>
            </w:pPr>
            <w:r>
              <w:rPr>
                <w:sz w:val="24"/>
              </w:rPr>
              <w:t>12.</w:t>
            </w:r>
          </w:p>
        </w:tc>
        <w:tc>
          <w:tcPr>
            <w:tcW w:w="2338" w:type="dxa"/>
            <w:tcBorders>
              <w:top w:val="nil"/>
            </w:tcBorders>
          </w:tcPr>
          <w:p>
            <w:pPr>
              <w:pStyle w:val="TableParagraph"/>
              <w:spacing w:line="276" w:lineRule="auto" w:before="95"/>
              <w:ind w:left="100" w:right="78"/>
              <w:jc w:val="both"/>
              <w:rPr>
                <w:sz w:val="24"/>
              </w:rPr>
            </w:pPr>
            <w:r>
              <w:rPr>
                <w:sz w:val="24"/>
              </w:rPr>
              <w:t>Обсуждал(а) со учениками других классов, друзьями или родственниками идеи из</w:t>
            </w:r>
            <w:r>
              <w:rPr>
                <w:spacing w:val="-21"/>
                <w:sz w:val="24"/>
              </w:rPr>
              <w:t> </w:t>
            </w:r>
            <w:r>
              <w:rPr>
                <w:sz w:val="24"/>
              </w:rPr>
              <w:t>пройденного урока</w:t>
            </w:r>
          </w:p>
        </w:tc>
        <w:tc>
          <w:tcPr>
            <w:tcW w:w="876" w:type="dxa"/>
            <w:tcBorders>
              <w:top w:val="nil"/>
            </w:tcBorders>
          </w:tcPr>
          <w:p>
            <w:pPr>
              <w:pStyle w:val="TableParagraph"/>
              <w:spacing w:line="240" w:lineRule="auto"/>
              <w:ind w:left="0"/>
              <w:rPr>
                <w:sz w:val="24"/>
              </w:rPr>
            </w:pPr>
          </w:p>
        </w:tc>
        <w:tc>
          <w:tcPr>
            <w:tcW w:w="835" w:type="dxa"/>
            <w:tcBorders>
              <w:top w:val="nil"/>
            </w:tcBorders>
          </w:tcPr>
          <w:p>
            <w:pPr>
              <w:pStyle w:val="TableParagraph"/>
              <w:spacing w:line="240" w:lineRule="auto"/>
              <w:ind w:left="0"/>
              <w:rPr>
                <w:sz w:val="24"/>
              </w:rPr>
            </w:pPr>
          </w:p>
        </w:tc>
        <w:tc>
          <w:tcPr>
            <w:tcW w:w="987" w:type="dxa"/>
            <w:tcBorders>
              <w:top w:val="nil"/>
            </w:tcBorders>
          </w:tcPr>
          <w:p>
            <w:pPr>
              <w:pStyle w:val="TableParagraph"/>
              <w:spacing w:line="240" w:lineRule="auto"/>
              <w:ind w:left="0"/>
              <w:rPr>
                <w:sz w:val="24"/>
              </w:rPr>
            </w:pPr>
          </w:p>
        </w:tc>
        <w:tc>
          <w:tcPr>
            <w:tcW w:w="1001" w:type="dxa"/>
            <w:tcBorders>
              <w:top w:val="nil"/>
            </w:tcBorders>
          </w:tcPr>
          <w:p>
            <w:pPr>
              <w:pStyle w:val="TableParagraph"/>
              <w:spacing w:line="240" w:lineRule="auto"/>
              <w:ind w:left="0"/>
              <w:rPr>
                <w:sz w:val="24"/>
              </w:rPr>
            </w:pPr>
          </w:p>
        </w:tc>
        <w:tc>
          <w:tcPr>
            <w:tcW w:w="1111" w:type="dxa"/>
            <w:tcBorders>
              <w:top w:val="nil"/>
            </w:tcBorders>
          </w:tcPr>
          <w:p>
            <w:pPr>
              <w:pStyle w:val="TableParagraph"/>
              <w:spacing w:line="240" w:lineRule="auto"/>
              <w:ind w:left="0"/>
              <w:rPr>
                <w:sz w:val="24"/>
              </w:rPr>
            </w:pPr>
          </w:p>
        </w:tc>
        <w:tc>
          <w:tcPr>
            <w:tcW w:w="1671" w:type="dxa"/>
            <w:tcBorders>
              <w:top w:val="nil"/>
            </w:tcBorders>
          </w:tcPr>
          <w:p>
            <w:pPr>
              <w:pStyle w:val="TableParagraph"/>
              <w:spacing w:line="240" w:lineRule="auto"/>
              <w:ind w:left="0"/>
              <w:rPr>
                <w:sz w:val="24"/>
              </w:rPr>
            </w:pPr>
          </w:p>
        </w:tc>
      </w:tr>
      <w:tr>
        <w:trPr>
          <w:trHeight w:val="2719" w:hRule="atLeast"/>
        </w:trPr>
        <w:tc>
          <w:tcPr>
            <w:tcW w:w="542" w:type="dxa"/>
          </w:tcPr>
          <w:p>
            <w:pPr>
              <w:pStyle w:val="TableParagraph"/>
              <w:spacing w:line="240" w:lineRule="auto" w:before="75"/>
              <w:ind w:left="81" w:right="100"/>
              <w:jc w:val="center"/>
              <w:rPr>
                <w:sz w:val="24"/>
              </w:rPr>
            </w:pPr>
            <w:r>
              <w:rPr>
                <w:sz w:val="24"/>
              </w:rPr>
              <w:t>13.</w:t>
            </w:r>
          </w:p>
        </w:tc>
        <w:tc>
          <w:tcPr>
            <w:tcW w:w="2338" w:type="dxa"/>
          </w:tcPr>
          <w:p>
            <w:pPr>
              <w:pStyle w:val="TableParagraph"/>
              <w:tabs>
                <w:tab w:pos="1878" w:val="left" w:leader="none"/>
              </w:tabs>
              <w:spacing w:line="276" w:lineRule="auto" w:before="75"/>
              <w:ind w:left="100" w:right="78"/>
              <w:rPr>
                <w:sz w:val="24"/>
              </w:rPr>
            </w:pPr>
            <w:r>
              <w:rPr>
                <w:sz w:val="24"/>
              </w:rPr>
              <w:t>Работал(а)</w:t>
              <w:tab/>
            </w:r>
            <w:r>
              <w:rPr>
                <w:spacing w:val="-6"/>
                <w:sz w:val="24"/>
              </w:rPr>
              <w:t>над </w:t>
            </w:r>
            <w:r>
              <w:rPr>
                <w:sz w:val="24"/>
              </w:rPr>
              <w:t>дополнительными заданиями по курсу, выполнение которых необязательно</w:t>
              <w:tab/>
            </w:r>
            <w:r>
              <w:rPr>
                <w:spacing w:val="-7"/>
                <w:sz w:val="24"/>
              </w:rPr>
              <w:t>для </w:t>
            </w:r>
            <w:r>
              <w:rPr>
                <w:sz w:val="24"/>
              </w:rPr>
              <w:t>получения отличной оценки</w:t>
            </w:r>
          </w:p>
        </w:tc>
        <w:tc>
          <w:tcPr>
            <w:tcW w:w="876" w:type="dxa"/>
          </w:tcPr>
          <w:p>
            <w:pPr>
              <w:pStyle w:val="TableParagraph"/>
              <w:spacing w:line="240" w:lineRule="auto"/>
              <w:ind w:left="0"/>
              <w:rPr>
                <w:sz w:val="24"/>
              </w:rPr>
            </w:pPr>
          </w:p>
        </w:tc>
        <w:tc>
          <w:tcPr>
            <w:tcW w:w="835" w:type="dxa"/>
          </w:tcPr>
          <w:p>
            <w:pPr>
              <w:pStyle w:val="TableParagraph"/>
              <w:spacing w:line="240" w:lineRule="auto"/>
              <w:ind w:left="0"/>
              <w:rPr>
                <w:sz w:val="24"/>
              </w:rPr>
            </w:pPr>
          </w:p>
        </w:tc>
        <w:tc>
          <w:tcPr>
            <w:tcW w:w="987" w:type="dxa"/>
          </w:tcPr>
          <w:p>
            <w:pPr>
              <w:pStyle w:val="TableParagraph"/>
              <w:spacing w:line="240" w:lineRule="auto"/>
              <w:ind w:left="0"/>
              <w:rPr>
                <w:sz w:val="24"/>
              </w:rPr>
            </w:pPr>
          </w:p>
        </w:tc>
        <w:tc>
          <w:tcPr>
            <w:tcW w:w="1001" w:type="dxa"/>
          </w:tcPr>
          <w:p>
            <w:pPr>
              <w:pStyle w:val="TableParagraph"/>
              <w:spacing w:line="240" w:lineRule="auto"/>
              <w:ind w:left="0"/>
              <w:rPr>
                <w:sz w:val="24"/>
              </w:rPr>
            </w:pPr>
          </w:p>
        </w:tc>
        <w:tc>
          <w:tcPr>
            <w:tcW w:w="1111" w:type="dxa"/>
          </w:tcPr>
          <w:p>
            <w:pPr>
              <w:pStyle w:val="TableParagraph"/>
              <w:spacing w:line="240" w:lineRule="auto"/>
              <w:ind w:left="0"/>
              <w:rPr>
                <w:sz w:val="24"/>
              </w:rPr>
            </w:pPr>
          </w:p>
        </w:tc>
        <w:tc>
          <w:tcPr>
            <w:tcW w:w="1671" w:type="dxa"/>
          </w:tcPr>
          <w:p>
            <w:pPr>
              <w:pStyle w:val="TableParagraph"/>
              <w:spacing w:line="240" w:lineRule="auto"/>
              <w:ind w:left="0"/>
              <w:rPr>
                <w:sz w:val="24"/>
              </w:rPr>
            </w:pPr>
          </w:p>
        </w:tc>
      </w:tr>
      <w:tr>
        <w:trPr>
          <w:trHeight w:val="1801" w:hRule="atLeast"/>
        </w:trPr>
        <w:tc>
          <w:tcPr>
            <w:tcW w:w="542" w:type="dxa"/>
          </w:tcPr>
          <w:p>
            <w:pPr>
              <w:pStyle w:val="TableParagraph"/>
              <w:spacing w:line="240" w:lineRule="auto" w:before="75"/>
              <w:ind w:left="81" w:right="100"/>
              <w:jc w:val="center"/>
              <w:rPr>
                <w:sz w:val="24"/>
              </w:rPr>
            </w:pPr>
            <w:r>
              <w:rPr>
                <w:sz w:val="24"/>
              </w:rPr>
              <w:t>14.</w:t>
            </w:r>
          </w:p>
        </w:tc>
        <w:tc>
          <w:tcPr>
            <w:tcW w:w="2338" w:type="dxa"/>
          </w:tcPr>
          <w:p>
            <w:pPr>
              <w:pStyle w:val="TableParagraph"/>
              <w:tabs>
                <w:tab w:pos="2129" w:val="left" w:leader="none"/>
              </w:tabs>
              <w:spacing w:line="276" w:lineRule="auto" w:before="75"/>
              <w:ind w:left="100" w:right="78"/>
              <w:rPr>
                <w:sz w:val="24"/>
              </w:rPr>
            </w:pPr>
            <w:r>
              <w:rPr>
                <w:sz w:val="24"/>
              </w:rPr>
              <w:t>Обсуждали индивидуально</w:t>
              <w:tab/>
            </w:r>
            <w:r>
              <w:rPr>
                <w:spacing w:val="-16"/>
                <w:sz w:val="24"/>
              </w:rPr>
              <w:t>с </w:t>
            </w:r>
            <w:r>
              <w:rPr>
                <w:sz w:val="24"/>
              </w:rPr>
              <w:t>преподавателями оценки и задания по предмету</w:t>
            </w:r>
          </w:p>
        </w:tc>
        <w:tc>
          <w:tcPr>
            <w:tcW w:w="876" w:type="dxa"/>
          </w:tcPr>
          <w:p>
            <w:pPr>
              <w:pStyle w:val="TableParagraph"/>
              <w:spacing w:line="240" w:lineRule="auto"/>
              <w:ind w:left="0"/>
              <w:rPr>
                <w:sz w:val="24"/>
              </w:rPr>
            </w:pPr>
          </w:p>
        </w:tc>
        <w:tc>
          <w:tcPr>
            <w:tcW w:w="835" w:type="dxa"/>
          </w:tcPr>
          <w:p>
            <w:pPr>
              <w:pStyle w:val="TableParagraph"/>
              <w:spacing w:line="240" w:lineRule="auto"/>
              <w:ind w:left="0"/>
              <w:rPr>
                <w:sz w:val="24"/>
              </w:rPr>
            </w:pPr>
          </w:p>
        </w:tc>
        <w:tc>
          <w:tcPr>
            <w:tcW w:w="987" w:type="dxa"/>
          </w:tcPr>
          <w:p>
            <w:pPr>
              <w:pStyle w:val="TableParagraph"/>
              <w:spacing w:line="240" w:lineRule="auto"/>
              <w:ind w:left="0"/>
              <w:rPr>
                <w:sz w:val="24"/>
              </w:rPr>
            </w:pPr>
          </w:p>
        </w:tc>
        <w:tc>
          <w:tcPr>
            <w:tcW w:w="1001" w:type="dxa"/>
          </w:tcPr>
          <w:p>
            <w:pPr>
              <w:pStyle w:val="TableParagraph"/>
              <w:spacing w:line="240" w:lineRule="auto"/>
              <w:ind w:left="0"/>
              <w:rPr>
                <w:sz w:val="24"/>
              </w:rPr>
            </w:pPr>
          </w:p>
        </w:tc>
        <w:tc>
          <w:tcPr>
            <w:tcW w:w="1111" w:type="dxa"/>
          </w:tcPr>
          <w:p>
            <w:pPr>
              <w:pStyle w:val="TableParagraph"/>
              <w:spacing w:line="240" w:lineRule="auto"/>
              <w:ind w:left="0"/>
              <w:rPr>
                <w:sz w:val="24"/>
              </w:rPr>
            </w:pPr>
          </w:p>
        </w:tc>
        <w:tc>
          <w:tcPr>
            <w:tcW w:w="1671" w:type="dxa"/>
          </w:tcPr>
          <w:p>
            <w:pPr>
              <w:pStyle w:val="TableParagraph"/>
              <w:spacing w:line="240" w:lineRule="auto"/>
              <w:ind w:left="0"/>
              <w:rPr>
                <w:sz w:val="24"/>
              </w:rPr>
            </w:pPr>
          </w:p>
        </w:tc>
      </w:tr>
      <w:tr>
        <w:trPr>
          <w:trHeight w:val="1799" w:hRule="atLeast"/>
        </w:trPr>
        <w:tc>
          <w:tcPr>
            <w:tcW w:w="542" w:type="dxa"/>
          </w:tcPr>
          <w:p>
            <w:pPr>
              <w:pStyle w:val="TableParagraph"/>
              <w:spacing w:line="240" w:lineRule="auto" w:before="73"/>
              <w:ind w:left="81" w:right="100"/>
              <w:jc w:val="center"/>
              <w:rPr>
                <w:sz w:val="24"/>
              </w:rPr>
            </w:pPr>
            <w:r>
              <w:rPr>
                <w:sz w:val="24"/>
              </w:rPr>
              <w:t>15.</w:t>
            </w:r>
          </w:p>
        </w:tc>
        <w:tc>
          <w:tcPr>
            <w:tcW w:w="2338" w:type="dxa"/>
          </w:tcPr>
          <w:p>
            <w:pPr>
              <w:pStyle w:val="TableParagraph"/>
              <w:tabs>
                <w:tab w:pos="2129" w:val="left" w:leader="none"/>
              </w:tabs>
              <w:spacing w:line="276" w:lineRule="auto" w:before="73"/>
              <w:ind w:left="100" w:right="79"/>
              <w:rPr>
                <w:sz w:val="24"/>
              </w:rPr>
            </w:pPr>
            <w:r>
              <w:rPr>
                <w:sz w:val="24"/>
              </w:rPr>
              <w:t>Обсуждали</w:t>
              <w:tab/>
            </w:r>
            <w:r>
              <w:rPr>
                <w:spacing w:val="-17"/>
                <w:sz w:val="24"/>
              </w:rPr>
              <w:t>с </w:t>
            </w:r>
            <w:r>
              <w:rPr>
                <w:sz w:val="24"/>
              </w:rPr>
              <w:t>преподавателями свои профессиональные, карьерные</w:t>
            </w:r>
            <w:r>
              <w:rPr>
                <w:spacing w:val="-3"/>
                <w:sz w:val="24"/>
              </w:rPr>
              <w:t> </w:t>
            </w:r>
            <w:r>
              <w:rPr>
                <w:sz w:val="24"/>
              </w:rPr>
              <w:t>планы</w:t>
            </w:r>
          </w:p>
        </w:tc>
        <w:tc>
          <w:tcPr>
            <w:tcW w:w="876" w:type="dxa"/>
          </w:tcPr>
          <w:p>
            <w:pPr>
              <w:pStyle w:val="TableParagraph"/>
              <w:spacing w:line="240" w:lineRule="auto"/>
              <w:ind w:left="0"/>
              <w:rPr>
                <w:sz w:val="24"/>
              </w:rPr>
            </w:pPr>
          </w:p>
        </w:tc>
        <w:tc>
          <w:tcPr>
            <w:tcW w:w="835" w:type="dxa"/>
          </w:tcPr>
          <w:p>
            <w:pPr>
              <w:pStyle w:val="TableParagraph"/>
              <w:spacing w:line="240" w:lineRule="auto"/>
              <w:ind w:left="0"/>
              <w:rPr>
                <w:sz w:val="24"/>
              </w:rPr>
            </w:pPr>
          </w:p>
        </w:tc>
        <w:tc>
          <w:tcPr>
            <w:tcW w:w="987" w:type="dxa"/>
          </w:tcPr>
          <w:p>
            <w:pPr>
              <w:pStyle w:val="TableParagraph"/>
              <w:spacing w:line="240" w:lineRule="auto"/>
              <w:ind w:left="0"/>
              <w:rPr>
                <w:sz w:val="24"/>
              </w:rPr>
            </w:pPr>
          </w:p>
        </w:tc>
        <w:tc>
          <w:tcPr>
            <w:tcW w:w="1001" w:type="dxa"/>
          </w:tcPr>
          <w:p>
            <w:pPr>
              <w:pStyle w:val="TableParagraph"/>
              <w:spacing w:line="240" w:lineRule="auto"/>
              <w:ind w:left="0"/>
              <w:rPr>
                <w:sz w:val="24"/>
              </w:rPr>
            </w:pPr>
          </w:p>
        </w:tc>
        <w:tc>
          <w:tcPr>
            <w:tcW w:w="1111" w:type="dxa"/>
          </w:tcPr>
          <w:p>
            <w:pPr>
              <w:pStyle w:val="TableParagraph"/>
              <w:spacing w:line="240" w:lineRule="auto"/>
              <w:ind w:left="0"/>
              <w:rPr>
                <w:sz w:val="24"/>
              </w:rPr>
            </w:pPr>
          </w:p>
        </w:tc>
        <w:tc>
          <w:tcPr>
            <w:tcW w:w="1671" w:type="dxa"/>
          </w:tcPr>
          <w:p>
            <w:pPr>
              <w:pStyle w:val="TableParagraph"/>
              <w:spacing w:line="240" w:lineRule="auto"/>
              <w:ind w:left="0"/>
              <w:rPr>
                <w:sz w:val="24"/>
              </w:rPr>
            </w:pPr>
          </w:p>
        </w:tc>
      </w:tr>
      <w:tr>
        <w:trPr>
          <w:trHeight w:val="2639" w:hRule="atLeast"/>
        </w:trPr>
        <w:tc>
          <w:tcPr>
            <w:tcW w:w="542" w:type="dxa"/>
          </w:tcPr>
          <w:p>
            <w:pPr>
              <w:pStyle w:val="TableParagraph"/>
              <w:spacing w:line="240" w:lineRule="auto" w:before="75"/>
              <w:ind w:left="81" w:right="100"/>
              <w:jc w:val="center"/>
              <w:rPr>
                <w:sz w:val="24"/>
              </w:rPr>
            </w:pPr>
            <w:r>
              <w:rPr>
                <w:sz w:val="24"/>
              </w:rPr>
              <w:t>16.</w:t>
            </w:r>
          </w:p>
        </w:tc>
        <w:tc>
          <w:tcPr>
            <w:tcW w:w="2338" w:type="dxa"/>
          </w:tcPr>
          <w:p>
            <w:pPr>
              <w:pStyle w:val="TableParagraph"/>
              <w:tabs>
                <w:tab w:pos="1331" w:val="left" w:leader="none"/>
                <w:tab w:pos="1540" w:val="left" w:leader="none"/>
                <w:tab w:pos="2127" w:val="left" w:leader="none"/>
              </w:tabs>
              <w:spacing w:line="276" w:lineRule="auto" w:before="75"/>
              <w:ind w:left="100" w:right="78"/>
              <w:rPr>
                <w:sz w:val="24"/>
              </w:rPr>
            </w:pPr>
            <w:r>
              <w:rPr>
                <w:sz w:val="24"/>
              </w:rPr>
              <w:t>Обсуждал(а)</w:t>
              <w:tab/>
              <w:tab/>
            </w:r>
            <w:r>
              <w:rPr>
                <w:spacing w:val="-14"/>
                <w:sz w:val="24"/>
              </w:rPr>
              <w:t>с </w:t>
            </w:r>
            <w:r>
              <w:rPr>
                <w:sz w:val="24"/>
              </w:rPr>
              <w:t>преподавателями неучебные </w:t>
            </w:r>
            <w:r>
              <w:rPr>
                <w:spacing w:val="-3"/>
                <w:sz w:val="24"/>
              </w:rPr>
              <w:t>вопросы </w:t>
            </w:r>
            <w:r>
              <w:rPr>
                <w:sz w:val="24"/>
              </w:rPr>
              <w:t>(выбор</w:t>
              <w:tab/>
            </w:r>
            <w:r>
              <w:rPr>
                <w:spacing w:val="-3"/>
                <w:sz w:val="24"/>
              </w:rPr>
              <w:t>будущей </w:t>
            </w:r>
            <w:r>
              <w:rPr>
                <w:sz w:val="24"/>
              </w:rPr>
              <w:t>профессии, научная работа,</w:t>
              <w:tab/>
              <w:tab/>
            </w:r>
            <w:r>
              <w:rPr>
                <w:spacing w:val="-4"/>
                <w:sz w:val="24"/>
              </w:rPr>
              <w:t>другие </w:t>
            </w:r>
            <w:r>
              <w:rPr>
                <w:sz w:val="24"/>
              </w:rPr>
              <w:t>личные</w:t>
            </w:r>
            <w:r>
              <w:rPr>
                <w:spacing w:val="-3"/>
                <w:sz w:val="24"/>
              </w:rPr>
              <w:t> </w:t>
            </w:r>
            <w:r>
              <w:rPr>
                <w:sz w:val="24"/>
              </w:rPr>
              <w:t>вопросы)</w:t>
            </w:r>
          </w:p>
        </w:tc>
        <w:tc>
          <w:tcPr>
            <w:tcW w:w="876" w:type="dxa"/>
          </w:tcPr>
          <w:p>
            <w:pPr>
              <w:pStyle w:val="TableParagraph"/>
              <w:spacing w:line="240" w:lineRule="auto"/>
              <w:ind w:left="0"/>
              <w:rPr>
                <w:sz w:val="24"/>
              </w:rPr>
            </w:pPr>
          </w:p>
        </w:tc>
        <w:tc>
          <w:tcPr>
            <w:tcW w:w="835" w:type="dxa"/>
          </w:tcPr>
          <w:p>
            <w:pPr>
              <w:pStyle w:val="TableParagraph"/>
              <w:spacing w:line="240" w:lineRule="auto"/>
              <w:ind w:left="0"/>
              <w:rPr>
                <w:sz w:val="24"/>
              </w:rPr>
            </w:pPr>
          </w:p>
        </w:tc>
        <w:tc>
          <w:tcPr>
            <w:tcW w:w="987" w:type="dxa"/>
          </w:tcPr>
          <w:p>
            <w:pPr>
              <w:pStyle w:val="TableParagraph"/>
              <w:spacing w:line="240" w:lineRule="auto"/>
              <w:ind w:left="0"/>
              <w:rPr>
                <w:sz w:val="24"/>
              </w:rPr>
            </w:pPr>
          </w:p>
        </w:tc>
        <w:tc>
          <w:tcPr>
            <w:tcW w:w="1001" w:type="dxa"/>
          </w:tcPr>
          <w:p>
            <w:pPr>
              <w:pStyle w:val="TableParagraph"/>
              <w:spacing w:line="240" w:lineRule="auto"/>
              <w:ind w:left="0"/>
              <w:rPr>
                <w:sz w:val="24"/>
              </w:rPr>
            </w:pPr>
          </w:p>
        </w:tc>
        <w:tc>
          <w:tcPr>
            <w:tcW w:w="1111" w:type="dxa"/>
          </w:tcPr>
          <w:p>
            <w:pPr>
              <w:pStyle w:val="TableParagraph"/>
              <w:spacing w:line="240" w:lineRule="auto"/>
              <w:ind w:left="0"/>
              <w:rPr>
                <w:sz w:val="24"/>
              </w:rPr>
            </w:pPr>
          </w:p>
        </w:tc>
        <w:tc>
          <w:tcPr>
            <w:tcW w:w="1671" w:type="dxa"/>
          </w:tcPr>
          <w:p>
            <w:pPr>
              <w:pStyle w:val="TableParagraph"/>
              <w:spacing w:line="240" w:lineRule="auto"/>
              <w:ind w:left="0"/>
              <w:rPr>
                <w:sz w:val="24"/>
              </w:rPr>
            </w:pPr>
          </w:p>
        </w:tc>
      </w:tr>
      <w:tr>
        <w:trPr>
          <w:trHeight w:val="1520" w:hRule="atLeast"/>
        </w:trPr>
        <w:tc>
          <w:tcPr>
            <w:tcW w:w="542" w:type="dxa"/>
          </w:tcPr>
          <w:p>
            <w:pPr>
              <w:pStyle w:val="TableParagraph"/>
              <w:spacing w:line="240" w:lineRule="auto" w:before="75"/>
              <w:ind w:left="81" w:right="100"/>
              <w:jc w:val="center"/>
              <w:rPr>
                <w:sz w:val="24"/>
              </w:rPr>
            </w:pPr>
            <w:r>
              <w:rPr>
                <w:sz w:val="24"/>
              </w:rPr>
              <w:t>17.</w:t>
            </w:r>
          </w:p>
        </w:tc>
        <w:tc>
          <w:tcPr>
            <w:tcW w:w="2338" w:type="dxa"/>
          </w:tcPr>
          <w:p>
            <w:pPr>
              <w:pStyle w:val="TableParagraph"/>
              <w:tabs>
                <w:tab w:pos="1638" w:val="left" w:leader="none"/>
                <w:tab w:pos="2002" w:val="left" w:leader="none"/>
              </w:tabs>
              <w:spacing w:line="276" w:lineRule="auto" w:before="75"/>
              <w:ind w:left="100" w:right="79"/>
              <w:rPr>
                <w:sz w:val="24"/>
              </w:rPr>
            </w:pPr>
            <w:r>
              <w:rPr>
                <w:sz w:val="24"/>
              </w:rPr>
              <w:t>Мог(ла)</w:t>
              <w:tab/>
            </w:r>
            <w:r>
              <w:rPr>
                <w:spacing w:val="-4"/>
                <w:sz w:val="24"/>
              </w:rPr>
              <w:t>найти </w:t>
            </w:r>
            <w:r>
              <w:rPr>
                <w:sz w:val="24"/>
              </w:rPr>
              <w:t>большинство преподавателей</w:t>
              <w:tab/>
            </w:r>
            <w:r>
              <w:rPr>
                <w:spacing w:val="-9"/>
                <w:sz w:val="24"/>
              </w:rPr>
              <w:t>во </w:t>
            </w:r>
            <w:r>
              <w:rPr>
                <w:sz w:val="24"/>
              </w:rPr>
              <w:t>внеурочное</w:t>
            </w:r>
            <w:r>
              <w:rPr>
                <w:spacing w:val="-1"/>
                <w:sz w:val="24"/>
              </w:rPr>
              <w:t> </w:t>
            </w:r>
            <w:r>
              <w:rPr>
                <w:sz w:val="24"/>
              </w:rPr>
              <w:t>время</w:t>
            </w:r>
          </w:p>
        </w:tc>
        <w:tc>
          <w:tcPr>
            <w:tcW w:w="876" w:type="dxa"/>
          </w:tcPr>
          <w:p>
            <w:pPr>
              <w:pStyle w:val="TableParagraph"/>
              <w:spacing w:line="240" w:lineRule="auto"/>
              <w:ind w:left="0"/>
              <w:rPr>
                <w:sz w:val="24"/>
              </w:rPr>
            </w:pPr>
          </w:p>
        </w:tc>
        <w:tc>
          <w:tcPr>
            <w:tcW w:w="835" w:type="dxa"/>
          </w:tcPr>
          <w:p>
            <w:pPr>
              <w:pStyle w:val="TableParagraph"/>
              <w:spacing w:line="240" w:lineRule="auto"/>
              <w:ind w:left="0"/>
              <w:rPr>
                <w:sz w:val="24"/>
              </w:rPr>
            </w:pPr>
          </w:p>
        </w:tc>
        <w:tc>
          <w:tcPr>
            <w:tcW w:w="987" w:type="dxa"/>
          </w:tcPr>
          <w:p>
            <w:pPr>
              <w:pStyle w:val="TableParagraph"/>
              <w:spacing w:line="240" w:lineRule="auto"/>
              <w:ind w:left="0"/>
              <w:rPr>
                <w:sz w:val="24"/>
              </w:rPr>
            </w:pPr>
          </w:p>
        </w:tc>
        <w:tc>
          <w:tcPr>
            <w:tcW w:w="1001" w:type="dxa"/>
          </w:tcPr>
          <w:p>
            <w:pPr>
              <w:pStyle w:val="TableParagraph"/>
              <w:spacing w:line="240" w:lineRule="auto"/>
              <w:ind w:left="0"/>
              <w:rPr>
                <w:sz w:val="24"/>
              </w:rPr>
            </w:pPr>
          </w:p>
        </w:tc>
        <w:tc>
          <w:tcPr>
            <w:tcW w:w="1111" w:type="dxa"/>
          </w:tcPr>
          <w:p>
            <w:pPr>
              <w:pStyle w:val="TableParagraph"/>
              <w:spacing w:line="240" w:lineRule="auto"/>
              <w:ind w:left="0"/>
              <w:rPr>
                <w:sz w:val="24"/>
              </w:rPr>
            </w:pPr>
          </w:p>
        </w:tc>
        <w:tc>
          <w:tcPr>
            <w:tcW w:w="1671" w:type="dxa"/>
          </w:tcPr>
          <w:p>
            <w:pPr>
              <w:pStyle w:val="TableParagraph"/>
              <w:spacing w:line="240" w:lineRule="auto"/>
              <w:ind w:left="0"/>
              <w:rPr>
                <w:sz w:val="24"/>
              </w:rPr>
            </w:pPr>
          </w:p>
        </w:tc>
      </w:tr>
    </w:tbl>
    <w:p>
      <w:pPr>
        <w:spacing w:after="0" w:line="240" w:lineRule="auto"/>
        <w:rPr>
          <w:sz w:val="24"/>
        </w:rPr>
        <w:sectPr>
          <w:pgSz w:w="12240" w:h="15840"/>
          <w:pgMar w:header="0" w:footer="1180" w:top="1120" w:bottom="1380" w:left="200" w:right="200"/>
        </w:sectPr>
      </w:pPr>
    </w:p>
    <w:tbl>
      <w:tblPr>
        <w:tblW w:w="0" w:type="auto"/>
        <w:jc w:val="left"/>
        <w:tblInd w:w="1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42"/>
        <w:gridCol w:w="2338"/>
        <w:gridCol w:w="876"/>
        <w:gridCol w:w="835"/>
        <w:gridCol w:w="987"/>
        <w:gridCol w:w="1001"/>
        <w:gridCol w:w="1111"/>
        <w:gridCol w:w="1671"/>
      </w:tblGrid>
      <w:tr>
        <w:trPr>
          <w:trHeight w:val="981" w:hRule="atLeast"/>
        </w:trPr>
        <w:tc>
          <w:tcPr>
            <w:tcW w:w="542" w:type="dxa"/>
            <w:tcBorders>
              <w:top w:val="nil"/>
            </w:tcBorders>
          </w:tcPr>
          <w:p>
            <w:pPr>
              <w:pStyle w:val="TableParagraph"/>
              <w:spacing w:line="240" w:lineRule="auto" w:before="95"/>
              <w:ind w:left="81" w:right="100"/>
              <w:jc w:val="center"/>
              <w:rPr>
                <w:sz w:val="24"/>
              </w:rPr>
            </w:pPr>
            <w:r>
              <w:rPr>
                <w:sz w:val="24"/>
              </w:rPr>
              <w:t>18.</w:t>
            </w:r>
          </w:p>
        </w:tc>
        <w:tc>
          <w:tcPr>
            <w:tcW w:w="2338" w:type="dxa"/>
            <w:tcBorders>
              <w:top w:val="nil"/>
            </w:tcBorders>
          </w:tcPr>
          <w:p>
            <w:pPr>
              <w:pStyle w:val="TableParagraph"/>
              <w:spacing w:line="276" w:lineRule="auto" w:before="95"/>
              <w:ind w:left="100" w:right="205"/>
              <w:rPr>
                <w:sz w:val="24"/>
              </w:rPr>
            </w:pPr>
            <w:r>
              <w:rPr>
                <w:sz w:val="24"/>
              </w:rPr>
              <w:t>Посещал(а) спортивные секции</w:t>
            </w:r>
          </w:p>
        </w:tc>
        <w:tc>
          <w:tcPr>
            <w:tcW w:w="876" w:type="dxa"/>
            <w:tcBorders>
              <w:top w:val="nil"/>
            </w:tcBorders>
          </w:tcPr>
          <w:p>
            <w:pPr>
              <w:pStyle w:val="TableParagraph"/>
              <w:spacing w:line="240" w:lineRule="auto"/>
              <w:ind w:left="0"/>
              <w:rPr>
                <w:sz w:val="24"/>
              </w:rPr>
            </w:pPr>
          </w:p>
        </w:tc>
        <w:tc>
          <w:tcPr>
            <w:tcW w:w="835" w:type="dxa"/>
            <w:tcBorders>
              <w:top w:val="nil"/>
            </w:tcBorders>
          </w:tcPr>
          <w:p>
            <w:pPr>
              <w:pStyle w:val="TableParagraph"/>
              <w:spacing w:line="240" w:lineRule="auto"/>
              <w:ind w:left="0"/>
              <w:rPr>
                <w:sz w:val="24"/>
              </w:rPr>
            </w:pPr>
          </w:p>
        </w:tc>
        <w:tc>
          <w:tcPr>
            <w:tcW w:w="987" w:type="dxa"/>
            <w:tcBorders>
              <w:top w:val="nil"/>
            </w:tcBorders>
          </w:tcPr>
          <w:p>
            <w:pPr>
              <w:pStyle w:val="TableParagraph"/>
              <w:spacing w:line="240" w:lineRule="auto"/>
              <w:ind w:left="0"/>
              <w:rPr>
                <w:sz w:val="24"/>
              </w:rPr>
            </w:pPr>
          </w:p>
        </w:tc>
        <w:tc>
          <w:tcPr>
            <w:tcW w:w="1001" w:type="dxa"/>
            <w:tcBorders>
              <w:top w:val="nil"/>
            </w:tcBorders>
          </w:tcPr>
          <w:p>
            <w:pPr>
              <w:pStyle w:val="TableParagraph"/>
              <w:spacing w:line="240" w:lineRule="auto"/>
              <w:ind w:left="0"/>
              <w:rPr>
                <w:sz w:val="24"/>
              </w:rPr>
            </w:pPr>
          </w:p>
        </w:tc>
        <w:tc>
          <w:tcPr>
            <w:tcW w:w="1111" w:type="dxa"/>
            <w:tcBorders>
              <w:top w:val="nil"/>
            </w:tcBorders>
          </w:tcPr>
          <w:p>
            <w:pPr>
              <w:pStyle w:val="TableParagraph"/>
              <w:spacing w:line="240" w:lineRule="auto"/>
              <w:ind w:left="0"/>
              <w:rPr>
                <w:sz w:val="24"/>
              </w:rPr>
            </w:pPr>
          </w:p>
        </w:tc>
        <w:tc>
          <w:tcPr>
            <w:tcW w:w="1671" w:type="dxa"/>
            <w:tcBorders>
              <w:top w:val="nil"/>
            </w:tcBorders>
          </w:tcPr>
          <w:p>
            <w:pPr>
              <w:pStyle w:val="TableParagraph"/>
              <w:spacing w:line="240" w:lineRule="auto"/>
              <w:ind w:left="0"/>
              <w:rPr>
                <w:sz w:val="24"/>
              </w:rPr>
            </w:pPr>
          </w:p>
        </w:tc>
      </w:tr>
      <w:tr>
        <w:trPr>
          <w:trHeight w:val="1799" w:hRule="atLeast"/>
        </w:trPr>
        <w:tc>
          <w:tcPr>
            <w:tcW w:w="542" w:type="dxa"/>
          </w:tcPr>
          <w:p>
            <w:pPr>
              <w:pStyle w:val="TableParagraph"/>
              <w:spacing w:line="240" w:lineRule="auto" w:before="73"/>
              <w:ind w:left="81" w:right="100"/>
              <w:jc w:val="center"/>
              <w:rPr>
                <w:sz w:val="24"/>
              </w:rPr>
            </w:pPr>
            <w:r>
              <w:rPr>
                <w:sz w:val="24"/>
              </w:rPr>
              <w:t>19.</w:t>
            </w:r>
          </w:p>
        </w:tc>
        <w:tc>
          <w:tcPr>
            <w:tcW w:w="2338" w:type="dxa"/>
          </w:tcPr>
          <w:p>
            <w:pPr>
              <w:pStyle w:val="TableParagraph"/>
              <w:spacing w:line="276" w:lineRule="auto" w:before="73"/>
              <w:ind w:left="100" w:right="77"/>
              <w:rPr>
                <w:sz w:val="24"/>
              </w:rPr>
            </w:pPr>
            <w:r>
              <w:rPr>
                <w:sz w:val="24"/>
              </w:rPr>
              <w:t>Посещал(а) занятия кружков, коллективов, клубов по интересам</w:t>
            </w:r>
          </w:p>
        </w:tc>
        <w:tc>
          <w:tcPr>
            <w:tcW w:w="876" w:type="dxa"/>
          </w:tcPr>
          <w:p>
            <w:pPr>
              <w:pStyle w:val="TableParagraph"/>
              <w:spacing w:line="240" w:lineRule="auto"/>
              <w:ind w:left="0"/>
              <w:rPr>
                <w:sz w:val="24"/>
              </w:rPr>
            </w:pPr>
          </w:p>
        </w:tc>
        <w:tc>
          <w:tcPr>
            <w:tcW w:w="835" w:type="dxa"/>
          </w:tcPr>
          <w:p>
            <w:pPr>
              <w:pStyle w:val="TableParagraph"/>
              <w:spacing w:line="240" w:lineRule="auto"/>
              <w:ind w:left="0"/>
              <w:rPr>
                <w:sz w:val="24"/>
              </w:rPr>
            </w:pPr>
          </w:p>
        </w:tc>
        <w:tc>
          <w:tcPr>
            <w:tcW w:w="987" w:type="dxa"/>
          </w:tcPr>
          <w:p>
            <w:pPr>
              <w:pStyle w:val="TableParagraph"/>
              <w:spacing w:line="240" w:lineRule="auto"/>
              <w:ind w:left="0"/>
              <w:rPr>
                <w:sz w:val="24"/>
              </w:rPr>
            </w:pPr>
          </w:p>
        </w:tc>
        <w:tc>
          <w:tcPr>
            <w:tcW w:w="1001" w:type="dxa"/>
          </w:tcPr>
          <w:p>
            <w:pPr>
              <w:pStyle w:val="TableParagraph"/>
              <w:spacing w:line="240" w:lineRule="auto"/>
              <w:ind w:left="0"/>
              <w:rPr>
                <w:sz w:val="24"/>
              </w:rPr>
            </w:pPr>
          </w:p>
        </w:tc>
        <w:tc>
          <w:tcPr>
            <w:tcW w:w="1111" w:type="dxa"/>
          </w:tcPr>
          <w:p>
            <w:pPr>
              <w:pStyle w:val="TableParagraph"/>
              <w:spacing w:line="240" w:lineRule="auto"/>
              <w:ind w:left="0"/>
              <w:rPr>
                <w:sz w:val="24"/>
              </w:rPr>
            </w:pPr>
          </w:p>
        </w:tc>
        <w:tc>
          <w:tcPr>
            <w:tcW w:w="1671" w:type="dxa"/>
          </w:tcPr>
          <w:p>
            <w:pPr>
              <w:pStyle w:val="TableParagraph"/>
              <w:spacing w:line="240" w:lineRule="auto"/>
              <w:ind w:left="0"/>
              <w:rPr>
                <w:sz w:val="24"/>
              </w:rPr>
            </w:pPr>
          </w:p>
        </w:tc>
      </w:tr>
      <w:tr>
        <w:trPr>
          <w:trHeight w:val="1521" w:hRule="atLeast"/>
        </w:trPr>
        <w:tc>
          <w:tcPr>
            <w:tcW w:w="542" w:type="dxa"/>
          </w:tcPr>
          <w:p>
            <w:pPr>
              <w:pStyle w:val="TableParagraph"/>
              <w:spacing w:line="240" w:lineRule="auto" w:before="75"/>
              <w:ind w:left="81" w:right="100"/>
              <w:jc w:val="center"/>
              <w:rPr>
                <w:sz w:val="24"/>
              </w:rPr>
            </w:pPr>
            <w:r>
              <w:rPr>
                <w:sz w:val="24"/>
              </w:rPr>
              <w:t>20.</w:t>
            </w:r>
          </w:p>
        </w:tc>
        <w:tc>
          <w:tcPr>
            <w:tcW w:w="2338" w:type="dxa"/>
          </w:tcPr>
          <w:p>
            <w:pPr>
              <w:pStyle w:val="TableParagraph"/>
              <w:tabs>
                <w:tab w:pos="2120" w:val="left" w:leader="none"/>
              </w:tabs>
              <w:spacing w:line="276" w:lineRule="auto" w:before="75"/>
              <w:ind w:left="100" w:right="81"/>
              <w:rPr>
                <w:sz w:val="24"/>
              </w:rPr>
            </w:pPr>
            <w:r>
              <w:rPr>
                <w:sz w:val="24"/>
              </w:rPr>
              <w:t>Участвовал(а)</w:t>
              <w:tab/>
            </w:r>
            <w:r>
              <w:rPr>
                <w:spacing w:val="-17"/>
                <w:sz w:val="24"/>
              </w:rPr>
              <w:t>в </w:t>
            </w:r>
            <w:r>
              <w:rPr>
                <w:sz w:val="24"/>
              </w:rPr>
              <w:t>олимпиадах, конкурсах, концертах</w:t>
            </w:r>
          </w:p>
        </w:tc>
        <w:tc>
          <w:tcPr>
            <w:tcW w:w="876" w:type="dxa"/>
          </w:tcPr>
          <w:p>
            <w:pPr>
              <w:pStyle w:val="TableParagraph"/>
              <w:spacing w:line="240" w:lineRule="auto"/>
              <w:ind w:left="0"/>
              <w:rPr>
                <w:sz w:val="24"/>
              </w:rPr>
            </w:pPr>
          </w:p>
        </w:tc>
        <w:tc>
          <w:tcPr>
            <w:tcW w:w="835" w:type="dxa"/>
          </w:tcPr>
          <w:p>
            <w:pPr>
              <w:pStyle w:val="TableParagraph"/>
              <w:spacing w:line="240" w:lineRule="auto"/>
              <w:ind w:left="0"/>
              <w:rPr>
                <w:sz w:val="24"/>
              </w:rPr>
            </w:pPr>
          </w:p>
        </w:tc>
        <w:tc>
          <w:tcPr>
            <w:tcW w:w="987" w:type="dxa"/>
          </w:tcPr>
          <w:p>
            <w:pPr>
              <w:pStyle w:val="TableParagraph"/>
              <w:spacing w:line="240" w:lineRule="auto"/>
              <w:ind w:left="0"/>
              <w:rPr>
                <w:sz w:val="24"/>
              </w:rPr>
            </w:pPr>
          </w:p>
        </w:tc>
        <w:tc>
          <w:tcPr>
            <w:tcW w:w="1001" w:type="dxa"/>
          </w:tcPr>
          <w:p>
            <w:pPr>
              <w:pStyle w:val="TableParagraph"/>
              <w:spacing w:line="240" w:lineRule="auto"/>
              <w:ind w:left="0"/>
              <w:rPr>
                <w:sz w:val="24"/>
              </w:rPr>
            </w:pPr>
          </w:p>
        </w:tc>
        <w:tc>
          <w:tcPr>
            <w:tcW w:w="1111" w:type="dxa"/>
          </w:tcPr>
          <w:p>
            <w:pPr>
              <w:pStyle w:val="TableParagraph"/>
              <w:spacing w:line="240" w:lineRule="auto"/>
              <w:ind w:left="0"/>
              <w:rPr>
                <w:sz w:val="24"/>
              </w:rPr>
            </w:pPr>
          </w:p>
        </w:tc>
        <w:tc>
          <w:tcPr>
            <w:tcW w:w="1671" w:type="dxa"/>
          </w:tcPr>
          <w:p>
            <w:pPr>
              <w:pStyle w:val="TableParagraph"/>
              <w:spacing w:line="240" w:lineRule="auto"/>
              <w:ind w:left="0"/>
              <w:rPr>
                <w:sz w:val="24"/>
              </w:rPr>
            </w:pPr>
          </w:p>
        </w:tc>
      </w:tr>
    </w:tbl>
    <w:p>
      <w:pPr>
        <w:pStyle w:val="BodyText"/>
        <w:spacing w:before="10"/>
        <w:rPr>
          <w:sz w:val="19"/>
        </w:rPr>
      </w:pPr>
    </w:p>
    <w:p>
      <w:pPr>
        <w:pStyle w:val="Heading5"/>
        <w:spacing w:before="90"/>
        <w:ind w:left="1502"/>
      </w:pPr>
      <w:r>
        <w:rPr/>
        <w:t>Процедура</w:t>
      </w:r>
    </w:p>
    <w:p>
      <w:pPr>
        <w:pStyle w:val="BodyText"/>
        <w:spacing w:line="276" w:lineRule="auto" w:before="39"/>
        <w:ind w:left="1502"/>
      </w:pPr>
      <w:r>
        <w:rPr/>
        <w:t>Стимулы предъявляются последовательно друг за другом в заданном порядке. Участнику необходимо нажать на один из пяти вариантов ответа: «такая деятельность не предлагалась»,</w:t>
      </w:r>
    </w:p>
    <w:p>
      <w:pPr>
        <w:pStyle w:val="BodyText"/>
        <w:spacing w:line="272" w:lineRule="exact"/>
        <w:ind w:left="1502"/>
      </w:pPr>
      <w:r>
        <w:rPr/>
        <w:t>«никогда», «крайне редко», «иногда», «часто», «очень часто».</w:t>
      </w:r>
    </w:p>
    <w:p>
      <w:pPr>
        <w:pStyle w:val="BodyText"/>
        <w:spacing w:before="204"/>
        <w:ind w:left="1502"/>
      </w:pPr>
      <w:r>
        <w:rPr/>
        <w:t>Подсчет результатов</w:t>
      </w:r>
    </w:p>
    <w:p>
      <w:pPr>
        <w:pStyle w:val="BodyText"/>
        <w:spacing w:before="41"/>
        <w:ind w:left="1502"/>
      </w:pPr>
      <w:r>
        <w:rPr/>
        <w:t>Данные ответов суммируются (итоговый показатель в диапазоне 0-100).</w:t>
      </w:r>
    </w:p>
    <w:p>
      <w:pPr>
        <w:pStyle w:val="BodyText"/>
        <w:spacing w:before="5"/>
        <w:rPr>
          <w:sz w:val="21"/>
        </w:rPr>
      </w:pPr>
    </w:p>
    <w:p>
      <w:pPr>
        <w:pStyle w:val="Heading5"/>
        <w:numPr>
          <w:ilvl w:val="2"/>
          <w:numId w:val="151"/>
        </w:numPr>
        <w:tabs>
          <w:tab w:pos="2103" w:val="left" w:leader="none"/>
        </w:tabs>
        <w:spacing w:line="240" w:lineRule="auto" w:before="0" w:after="0"/>
        <w:ind w:left="2102" w:right="0" w:hanging="601"/>
        <w:jc w:val="both"/>
      </w:pPr>
      <w:bookmarkStart w:name="_bookmark98" w:id="182"/>
      <w:bookmarkEnd w:id="182"/>
      <w:r>
        <w:rPr>
          <w:b w:val="0"/>
        </w:rPr>
      </w:r>
      <w:bookmarkStart w:name="_bookmark98" w:id="183"/>
      <w:bookmarkEnd w:id="183"/>
      <w:r>
        <w:rPr/>
        <w:t>Фик</w:t>
      </w:r>
      <w:r>
        <w:rPr/>
        <w:t>сация показателей уровня</w:t>
      </w:r>
      <w:r>
        <w:rPr>
          <w:spacing w:val="-1"/>
        </w:rPr>
        <w:t> </w:t>
      </w:r>
      <w:r>
        <w:rPr/>
        <w:t>успеваемости</w:t>
      </w:r>
    </w:p>
    <w:p>
      <w:pPr>
        <w:pStyle w:val="BodyText"/>
        <w:spacing w:line="276" w:lineRule="auto" w:before="36"/>
        <w:ind w:left="1502" w:right="644"/>
        <w:jc w:val="both"/>
      </w:pPr>
      <w:r>
        <w:rPr/>
        <w:t>Участникам предлагается перенести свои оценки (средний балл из Дневника.ру) на момент тестирования по следующим предметам в указанную форму: русский язык, литература, алгебра, биология, английский язык, физика, история.</w:t>
      </w:r>
    </w:p>
    <w:p>
      <w:pPr>
        <w:pStyle w:val="BodyText"/>
        <w:rPr>
          <w:sz w:val="26"/>
        </w:rPr>
      </w:pPr>
    </w:p>
    <w:p>
      <w:pPr>
        <w:pStyle w:val="Heading5"/>
        <w:numPr>
          <w:ilvl w:val="2"/>
          <w:numId w:val="151"/>
        </w:numPr>
        <w:tabs>
          <w:tab w:pos="2230" w:val="left" w:leader="none"/>
        </w:tabs>
        <w:spacing w:line="278" w:lineRule="auto" w:before="223" w:after="0"/>
        <w:ind w:left="1502" w:right="653" w:firstLine="0"/>
        <w:jc w:val="both"/>
      </w:pPr>
      <w:bookmarkStart w:name="_bookmark99" w:id="184"/>
      <w:bookmarkEnd w:id="184"/>
      <w:r>
        <w:rPr>
          <w:b w:val="0"/>
        </w:rPr>
      </w:r>
      <w:bookmarkStart w:name="_bookmark99" w:id="185"/>
      <w:bookmarkEnd w:id="185"/>
      <w:r>
        <w:rPr/>
        <w:t>О</w:t>
      </w:r>
      <w:r>
        <w:rPr/>
        <w:t>просник «Профессиональное выгорание» (ПВ) (русскоязычная версия Н. Водопьянова, Е.</w:t>
      </w:r>
      <w:r>
        <w:rPr>
          <w:spacing w:val="-4"/>
        </w:rPr>
        <w:t> </w:t>
      </w:r>
      <w:r>
        <w:rPr/>
        <w:t>Старченкова)</w:t>
      </w:r>
    </w:p>
    <w:p>
      <w:pPr>
        <w:pStyle w:val="BodyText"/>
        <w:spacing w:before="9"/>
        <w:rPr>
          <w:b/>
          <w:sz w:val="26"/>
        </w:rPr>
      </w:pPr>
    </w:p>
    <w:p>
      <w:pPr>
        <w:pStyle w:val="BodyText"/>
        <w:ind w:left="1502"/>
      </w:pPr>
      <w:r>
        <w:rPr/>
        <w:t>Методика, основанная на опроснике национального исследовательского университета</w:t>
      </w:r>
    </w:p>
    <w:p>
      <w:pPr>
        <w:pStyle w:val="BodyText"/>
        <w:spacing w:before="41"/>
        <w:ind w:left="1502"/>
      </w:pPr>
      <w:r>
        <w:rPr/>
        <w:t>«Высшая школа экономики».</w:t>
      </w:r>
    </w:p>
    <w:p>
      <w:pPr>
        <w:pStyle w:val="BodyText"/>
        <w:spacing w:before="3"/>
        <w:rPr>
          <w:sz w:val="31"/>
        </w:rPr>
      </w:pPr>
    </w:p>
    <w:p>
      <w:pPr>
        <w:pStyle w:val="BodyText"/>
        <w:spacing w:line="276" w:lineRule="auto"/>
        <w:ind w:left="1502" w:right="645"/>
        <w:jc w:val="both"/>
      </w:pPr>
      <w:r>
        <w:rPr/>
        <w:t>Инструкция:</w:t>
      </w:r>
      <w:r>
        <w:rPr>
          <w:spacing w:val="-4"/>
        </w:rPr>
        <w:t> </w:t>
      </w:r>
      <w:r>
        <w:rPr/>
        <w:t>цель</w:t>
      </w:r>
      <w:r>
        <w:rPr>
          <w:spacing w:val="-4"/>
        </w:rPr>
        <w:t> </w:t>
      </w:r>
      <w:r>
        <w:rPr/>
        <w:t>данного</w:t>
      </w:r>
      <w:r>
        <w:rPr>
          <w:spacing w:val="-5"/>
        </w:rPr>
        <w:t> </w:t>
      </w:r>
      <w:r>
        <w:rPr/>
        <w:t>исследования</w:t>
      </w:r>
      <w:r>
        <w:rPr>
          <w:spacing w:val="-5"/>
        </w:rPr>
        <w:t> </w:t>
      </w:r>
      <w:r>
        <w:rPr/>
        <w:t>состоит</w:t>
      </w:r>
      <w:r>
        <w:rPr>
          <w:spacing w:val="-4"/>
        </w:rPr>
        <w:t> </w:t>
      </w:r>
      <w:r>
        <w:rPr/>
        <w:t>в</w:t>
      </w:r>
      <w:r>
        <w:rPr>
          <w:spacing w:val="-5"/>
        </w:rPr>
        <w:t> </w:t>
      </w:r>
      <w:r>
        <w:rPr/>
        <w:t>том,</w:t>
      </w:r>
      <w:r>
        <w:rPr>
          <w:spacing w:val="-5"/>
        </w:rPr>
        <w:t> </w:t>
      </w:r>
      <w:r>
        <w:rPr/>
        <w:t>чтобы</w:t>
      </w:r>
      <w:r>
        <w:rPr>
          <w:spacing w:val="-5"/>
        </w:rPr>
        <w:t> </w:t>
      </w:r>
      <w:r>
        <w:rPr/>
        <w:t>определить,</w:t>
      </w:r>
      <w:r>
        <w:rPr>
          <w:spacing w:val="-5"/>
        </w:rPr>
        <w:t> </w:t>
      </w:r>
      <w:r>
        <w:rPr/>
        <w:t>какие</w:t>
      </w:r>
      <w:r>
        <w:rPr>
          <w:spacing w:val="-6"/>
        </w:rPr>
        <w:t> </w:t>
      </w:r>
      <w:r>
        <w:rPr/>
        <w:t>переживания возникают у специалистов педагогической профессии. Вам предлагается 22 утверждения о чувствах и переживаниях, связанных с работой. Пожалуйста, прочитайте внимательно каждое утверждение и решите, чувствуете ли вы себя таким образом на вашей работе. Если у вас никогда не было такого чувства, в листе для ответов отметьте позицию 0 – «никогда». Если у вас было такое чувство, укажите, как часто вы его ощущали, позиция 6 –</w:t>
      </w:r>
      <w:r>
        <w:rPr>
          <w:spacing w:val="-11"/>
        </w:rPr>
        <w:t> </w:t>
      </w:r>
      <w:r>
        <w:rPr/>
        <w:t>«ежедневно».</w:t>
      </w:r>
    </w:p>
    <w:p>
      <w:pPr>
        <w:pStyle w:val="BodyText"/>
        <w:spacing w:before="6"/>
        <w:rPr>
          <w:sz w:val="27"/>
        </w:rPr>
      </w:pPr>
    </w:p>
    <w:p>
      <w:pPr>
        <w:pStyle w:val="BodyText"/>
        <w:ind w:left="1641"/>
      </w:pPr>
      <w:r>
        <w:rPr/>
        <w:t>Таблица 5.</w:t>
      </w:r>
    </w:p>
    <w:p>
      <w:pPr>
        <w:spacing w:after="0"/>
        <w:sectPr>
          <w:pgSz w:w="12240" w:h="15840"/>
          <w:pgMar w:header="0" w:footer="1180" w:top="1120" w:bottom="1380" w:left="200" w:right="200"/>
        </w:sectPr>
      </w:pPr>
    </w:p>
    <w:tbl>
      <w:tblPr>
        <w:tblW w:w="0" w:type="auto"/>
        <w:jc w:val="left"/>
        <w:tblInd w:w="1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74"/>
        <w:gridCol w:w="6677"/>
        <w:gridCol w:w="1454"/>
      </w:tblGrid>
      <w:tr>
        <w:trPr>
          <w:trHeight w:val="681" w:hRule="atLeast"/>
        </w:trPr>
        <w:tc>
          <w:tcPr>
            <w:tcW w:w="974" w:type="dxa"/>
          </w:tcPr>
          <w:p>
            <w:pPr>
              <w:pStyle w:val="TableParagraph"/>
              <w:spacing w:line="240" w:lineRule="auto" w:before="87"/>
              <w:ind w:left="100"/>
              <w:rPr>
                <w:sz w:val="24"/>
              </w:rPr>
            </w:pPr>
            <w:r>
              <w:rPr>
                <w:sz w:val="24"/>
              </w:rPr>
              <w:t>1</w:t>
            </w:r>
          </w:p>
        </w:tc>
        <w:tc>
          <w:tcPr>
            <w:tcW w:w="6677" w:type="dxa"/>
          </w:tcPr>
          <w:p>
            <w:pPr>
              <w:pStyle w:val="TableParagraph"/>
              <w:spacing w:line="240" w:lineRule="auto" w:before="87"/>
              <w:ind w:left="100"/>
              <w:rPr>
                <w:sz w:val="24"/>
              </w:rPr>
            </w:pPr>
            <w:r>
              <w:rPr>
                <w:sz w:val="24"/>
              </w:rPr>
              <w:t>Я чувствую себя эмоционально опустошенным(ой)</w:t>
            </w:r>
          </w:p>
        </w:tc>
        <w:tc>
          <w:tcPr>
            <w:tcW w:w="1454" w:type="dxa"/>
          </w:tcPr>
          <w:p>
            <w:pPr>
              <w:pStyle w:val="TableParagraph"/>
              <w:spacing w:line="240" w:lineRule="auto" w:before="87"/>
              <w:ind w:left="99"/>
              <w:rPr>
                <w:sz w:val="24"/>
              </w:rPr>
            </w:pPr>
            <w:r>
              <w:rPr>
                <w:sz w:val="24"/>
              </w:rPr>
              <w:t>0 1 2 3 4 5 6</w:t>
            </w:r>
          </w:p>
        </w:tc>
      </w:tr>
      <w:tr>
        <w:trPr>
          <w:trHeight w:val="659" w:hRule="atLeast"/>
        </w:trPr>
        <w:tc>
          <w:tcPr>
            <w:tcW w:w="974" w:type="dxa"/>
          </w:tcPr>
          <w:p>
            <w:pPr>
              <w:pStyle w:val="TableParagraph"/>
              <w:spacing w:line="240" w:lineRule="auto" w:before="68"/>
              <w:ind w:left="100"/>
              <w:rPr>
                <w:sz w:val="24"/>
              </w:rPr>
            </w:pPr>
            <w:r>
              <w:rPr>
                <w:sz w:val="24"/>
              </w:rPr>
              <w:t>2</w:t>
            </w:r>
          </w:p>
        </w:tc>
        <w:tc>
          <w:tcPr>
            <w:tcW w:w="6677" w:type="dxa"/>
          </w:tcPr>
          <w:p>
            <w:pPr>
              <w:pStyle w:val="TableParagraph"/>
              <w:spacing w:line="240" w:lineRule="auto" w:before="68"/>
              <w:ind w:left="100"/>
              <w:rPr>
                <w:sz w:val="24"/>
              </w:rPr>
            </w:pPr>
            <w:r>
              <w:rPr>
                <w:sz w:val="24"/>
              </w:rPr>
              <w:t>К концу рабочего дня я чувствую себя как выжатый лимон</w:t>
            </w:r>
          </w:p>
        </w:tc>
        <w:tc>
          <w:tcPr>
            <w:tcW w:w="1454" w:type="dxa"/>
          </w:tcPr>
          <w:p>
            <w:pPr>
              <w:pStyle w:val="TableParagraph"/>
              <w:spacing w:line="240" w:lineRule="auto" w:before="68"/>
              <w:ind w:left="99"/>
              <w:rPr>
                <w:sz w:val="24"/>
              </w:rPr>
            </w:pPr>
            <w:r>
              <w:rPr>
                <w:sz w:val="24"/>
              </w:rPr>
              <w:t>0 1 2 3 4 5 6</w:t>
            </w:r>
          </w:p>
        </w:tc>
      </w:tr>
      <w:tr>
        <w:trPr>
          <w:trHeight w:val="920" w:hRule="atLeast"/>
        </w:trPr>
        <w:tc>
          <w:tcPr>
            <w:tcW w:w="974" w:type="dxa"/>
          </w:tcPr>
          <w:p>
            <w:pPr>
              <w:pStyle w:val="TableParagraph"/>
              <w:spacing w:line="240" w:lineRule="auto" w:before="68"/>
              <w:ind w:left="100"/>
              <w:rPr>
                <w:sz w:val="24"/>
              </w:rPr>
            </w:pPr>
            <w:r>
              <w:rPr>
                <w:sz w:val="24"/>
              </w:rPr>
              <w:t>3</w:t>
            </w:r>
          </w:p>
        </w:tc>
        <w:tc>
          <w:tcPr>
            <w:tcW w:w="6677" w:type="dxa"/>
          </w:tcPr>
          <w:p>
            <w:pPr>
              <w:pStyle w:val="TableParagraph"/>
              <w:spacing w:line="276" w:lineRule="auto" w:before="68"/>
              <w:ind w:left="100"/>
              <w:rPr>
                <w:sz w:val="24"/>
              </w:rPr>
            </w:pPr>
            <w:r>
              <w:rPr>
                <w:sz w:val="24"/>
              </w:rPr>
              <w:t>Я чувствую себя усталым(ой), когда встаю утром и должен(на) идти на работу</w:t>
            </w:r>
          </w:p>
        </w:tc>
        <w:tc>
          <w:tcPr>
            <w:tcW w:w="1454" w:type="dxa"/>
          </w:tcPr>
          <w:p>
            <w:pPr>
              <w:pStyle w:val="TableParagraph"/>
              <w:spacing w:line="240" w:lineRule="auto" w:before="68"/>
              <w:ind w:left="99"/>
              <w:rPr>
                <w:sz w:val="24"/>
              </w:rPr>
            </w:pPr>
            <w:r>
              <w:rPr>
                <w:sz w:val="24"/>
              </w:rPr>
              <w:t>0 1 2 3 4 5 6</w:t>
            </w:r>
          </w:p>
        </w:tc>
      </w:tr>
      <w:tr>
        <w:trPr>
          <w:trHeight w:val="920" w:hRule="atLeast"/>
        </w:trPr>
        <w:tc>
          <w:tcPr>
            <w:tcW w:w="974" w:type="dxa"/>
          </w:tcPr>
          <w:p>
            <w:pPr>
              <w:pStyle w:val="TableParagraph"/>
              <w:spacing w:line="240" w:lineRule="auto" w:before="68"/>
              <w:ind w:left="100"/>
              <w:rPr>
                <w:sz w:val="24"/>
              </w:rPr>
            </w:pPr>
            <w:r>
              <w:rPr>
                <w:sz w:val="24"/>
              </w:rPr>
              <w:t>4</w:t>
            </w:r>
          </w:p>
        </w:tc>
        <w:tc>
          <w:tcPr>
            <w:tcW w:w="6677" w:type="dxa"/>
          </w:tcPr>
          <w:p>
            <w:pPr>
              <w:pStyle w:val="TableParagraph"/>
              <w:spacing w:line="276" w:lineRule="auto" w:before="68"/>
              <w:ind w:left="100" w:right="74"/>
              <w:rPr>
                <w:sz w:val="24"/>
              </w:rPr>
            </w:pPr>
            <w:r>
              <w:rPr>
                <w:sz w:val="24"/>
              </w:rPr>
              <w:t>Я</w:t>
            </w:r>
            <w:r>
              <w:rPr>
                <w:spacing w:val="-16"/>
                <w:sz w:val="24"/>
              </w:rPr>
              <w:t> </w:t>
            </w:r>
            <w:r>
              <w:rPr>
                <w:sz w:val="24"/>
              </w:rPr>
              <w:t>хорошо</w:t>
            </w:r>
            <w:r>
              <w:rPr>
                <w:spacing w:val="-18"/>
                <w:sz w:val="24"/>
              </w:rPr>
              <w:t> </w:t>
            </w:r>
            <w:r>
              <w:rPr>
                <w:sz w:val="24"/>
              </w:rPr>
              <w:t>понимаю</w:t>
            </w:r>
            <w:r>
              <w:rPr>
                <w:spacing w:val="-16"/>
                <w:sz w:val="24"/>
              </w:rPr>
              <w:t> </w:t>
            </w:r>
            <w:r>
              <w:rPr>
                <w:sz w:val="24"/>
              </w:rPr>
              <w:t>каждого</w:t>
            </w:r>
            <w:r>
              <w:rPr>
                <w:spacing w:val="-16"/>
                <w:sz w:val="24"/>
              </w:rPr>
              <w:t> </w:t>
            </w:r>
            <w:r>
              <w:rPr>
                <w:sz w:val="24"/>
              </w:rPr>
              <w:t>моего</w:t>
            </w:r>
            <w:r>
              <w:rPr>
                <w:spacing w:val="-12"/>
                <w:sz w:val="24"/>
              </w:rPr>
              <w:t> </w:t>
            </w:r>
            <w:r>
              <w:rPr>
                <w:sz w:val="24"/>
              </w:rPr>
              <w:t>ученика</w:t>
            </w:r>
            <w:r>
              <w:rPr>
                <w:spacing w:val="-17"/>
                <w:sz w:val="24"/>
              </w:rPr>
              <w:t> </w:t>
            </w:r>
            <w:r>
              <w:rPr>
                <w:sz w:val="24"/>
              </w:rPr>
              <w:t>(студента)</w:t>
            </w:r>
            <w:r>
              <w:rPr>
                <w:spacing w:val="-17"/>
                <w:sz w:val="24"/>
              </w:rPr>
              <w:t> </w:t>
            </w:r>
            <w:r>
              <w:rPr>
                <w:sz w:val="24"/>
              </w:rPr>
              <w:t>и</w:t>
            </w:r>
            <w:r>
              <w:rPr>
                <w:spacing w:val="-16"/>
                <w:sz w:val="24"/>
              </w:rPr>
              <w:t> </w:t>
            </w:r>
            <w:r>
              <w:rPr>
                <w:sz w:val="24"/>
              </w:rPr>
              <w:t>нахожу к каждому свой</w:t>
            </w:r>
            <w:r>
              <w:rPr>
                <w:spacing w:val="-6"/>
                <w:sz w:val="24"/>
              </w:rPr>
              <w:t> </w:t>
            </w:r>
            <w:r>
              <w:rPr>
                <w:sz w:val="24"/>
              </w:rPr>
              <w:t>подход</w:t>
            </w:r>
          </w:p>
        </w:tc>
        <w:tc>
          <w:tcPr>
            <w:tcW w:w="1454" w:type="dxa"/>
          </w:tcPr>
          <w:p>
            <w:pPr>
              <w:pStyle w:val="TableParagraph"/>
              <w:spacing w:line="240" w:lineRule="auto" w:before="68"/>
              <w:ind w:left="99"/>
              <w:rPr>
                <w:sz w:val="24"/>
              </w:rPr>
            </w:pPr>
            <w:r>
              <w:rPr>
                <w:sz w:val="24"/>
              </w:rPr>
              <w:t>0 1 2 3 4 5 6</w:t>
            </w:r>
          </w:p>
        </w:tc>
      </w:tr>
      <w:tr>
        <w:trPr>
          <w:trHeight w:val="918" w:hRule="atLeast"/>
        </w:trPr>
        <w:tc>
          <w:tcPr>
            <w:tcW w:w="974" w:type="dxa"/>
          </w:tcPr>
          <w:p>
            <w:pPr>
              <w:pStyle w:val="TableParagraph"/>
              <w:spacing w:line="240" w:lineRule="auto" w:before="66"/>
              <w:ind w:left="100"/>
              <w:rPr>
                <w:sz w:val="24"/>
              </w:rPr>
            </w:pPr>
            <w:r>
              <w:rPr>
                <w:sz w:val="24"/>
              </w:rPr>
              <w:t>5</w:t>
            </w:r>
          </w:p>
        </w:tc>
        <w:tc>
          <w:tcPr>
            <w:tcW w:w="6677" w:type="dxa"/>
          </w:tcPr>
          <w:p>
            <w:pPr>
              <w:pStyle w:val="TableParagraph"/>
              <w:spacing w:line="278" w:lineRule="auto" w:before="66"/>
              <w:ind w:left="100"/>
              <w:rPr>
                <w:sz w:val="24"/>
              </w:rPr>
            </w:pPr>
            <w:r>
              <w:rPr>
                <w:sz w:val="24"/>
              </w:rPr>
              <w:t>Я общаюсь с моими учениками чисто формально, без лишних эмоций, и стремлюсь свести общение с ними до минимума</w:t>
            </w:r>
          </w:p>
        </w:tc>
        <w:tc>
          <w:tcPr>
            <w:tcW w:w="1454" w:type="dxa"/>
          </w:tcPr>
          <w:p>
            <w:pPr>
              <w:pStyle w:val="TableParagraph"/>
              <w:spacing w:line="240" w:lineRule="auto" w:before="66"/>
              <w:ind w:left="99"/>
              <w:rPr>
                <w:sz w:val="24"/>
              </w:rPr>
            </w:pPr>
            <w:r>
              <w:rPr>
                <w:sz w:val="24"/>
              </w:rPr>
              <w:t>0 1 2 3 4 5 6</w:t>
            </w:r>
          </w:p>
        </w:tc>
      </w:tr>
      <w:tr>
        <w:trPr>
          <w:trHeight w:val="920" w:hRule="atLeast"/>
        </w:trPr>
        <w:tc>
          <w:tcPr>
            <w:tcW w:w="974" w:type="dxa"/>
          </w:tcPr>
          <w:p>
            <w:pPr>
              <w:pStyle w:val="TableParagraph"/>
              <w:spacing w:line="240" w:lineRule="auto" w:before="68"/>
              <w:ind w:left="100"/>
              <w:rPr>
                <w:sz w:val="24"/>
              </w:rPr>
            </w:pPr>
            <w:r>
              <w:rPr>
                <w:sz w:val="24"/>
              </w:rPr>
              <w:t>6</w:t>
            </w:r>
          </w:p>
        </w:tc>
        <w:tc>
          <w:tcPr>
            <w:tcW w:w="6677" w:type="dxa"/>
          </w:tcPr>
          <w:p>
            <w:pPr>
              <w:pStyle w:val="TableParagraph"/>
              <w:spacing w:line="276" w:lineRule="auto" w:before="68"/>
              <w:ind w:left="100"/>
              <w:rPr>
                <w:sz w:val="24"/>
              </w:rPr>
            </w:pPr>
            <w:r>
              <w:rPr>
                <w:sz w:val="24"/>
              </w:rPr>
              <w:t>Во время и после занятий я чувствую себя в приподнятом настроении и эмоционально воодушевленно</w:t>
            </w:r>
          </w:p>
        </w:tc>
        <w:tc>
          <w:tcPr>
            <w:tcW w:w="1454" w:type="dxa"/>
          </w:tcPr>
          <w:p>
            <w:pPr>
              <w:pStyle w:val="TableParagraph"/>
              <w:spacing w:line="240" w:lineRule="auto" w:before="68"/>
              <w:ind w:left="99"/>
              <w:rPr>
                <w:sz w:val="24"/>
              </w:rPr>
            </w:pPr>
            <w:r>
              <w:rPr>
                <w:sz w:val="24"/>
              </w:rPr>
              <w:t>0 1 2 3 4 5 6</w:t>
            </w:r>
          </w:p>
        </w:tc>
      </w:tr>
      <w:tr>
        <w:trPr>
          <w:trHeight w:val="920" w:hRule="atLeast"/>
        </w:trPr>
        <w:tc>
          <w:tcPr>
            <w:tcW w:w="974" w:type="dxa"/>
          </w:tcPr>
          <w:p>
            <w:pPr>
              <w:pStyle w:val="TableParagraph"/>
              <w:spacing w:line="240" w:lineRule="auto" w:before="68"/>
              <w:ind w:left="100"/>
              <w:rPr>
                <w:sz w:val="24"/>
              </w:rPr>
            </w:pPr>
            <w:r>
              <w:rPr>
                <w:sz w:val="24"/>
              </w:rPr>
              <w:t>7</w:t>
            </w:r>
          </w:p>
        </w:tc>
        <w:tc>
          <w:tcPr>
            <w:tcW w:w="6677" w:type="dxa"/>
          </w:tcPr>
          <w:p>
            <w:pPr>
              <w:pStyle w:val="TableParagraph"/>
              <w:tabs>
                <w:tab w:pos="469" w:val="left" w:leader="none"/>
                <w:tab w:pos="1229" w:val="left" w:leader="none"/>
                <w:tab w:pos="2378" w:val="left" w:leader="none"/>
                <w:tab w:pos="3764" w:val="left" w:leader="none"/>
                <w:tab w:pos="4850" w:val="left" w:leader="none"/>
                <w:tab w:pos="5169" w:val="left" w:leader="none"/>
              </w:tabs>
              <w:spacing w:line="276" w:lineRule="auto" w:before="68"/>
              <w:ind w:left="100" w:right="84"/>
              <w:rPr>
                <w:sz w:val="24"/>
              </w:rPr>
            </w:pPr>
            <w:r>
              <w:rPr>
                <w:sz w:val="24"/>
              </w:rPr>
              <w:t>Я</w:t>
              <w:tab/>
              <w:t>умею</w:t>
              <w:tab/>
              <w:t>находить</w:t>
              <w:tab/>
              <w:t>правильное</w:t>
              <w:tab/>
              <w:t>решение</w:t>
              <w:tab/>
              <w:t>в</w:t>
              <w:tab/>
            </w:r>
            <w:r>
              <w:rPr>
                <w:spacing w:val="-3"/>
                <w:sz w:val="24"/>
              </w:rPr>
              <w:t>конфликтных </w:t>
            </w:r>
            <w:r>
              <w:rPr>
                <w:sz w:val="24"/>
              </w:rPr>
              <w:t>ситуациях с моими</w:t>
            </w:r>
            <w:r>
              <w:rPr>
                <w:spacing w:val="3"/>
                <w:sz w:val="24"/>
              </w:rPr>
              <w:t> </w:t>
            </w:r>
            <w:r>
              <w:rPr>
                <w:sz w:val="24"/>
              </w:rPr>
              <w:t>учениками</w:t>
            </w:r>
          </w:p>
        </w:tc>
        <w:tc>
          <w:tcPr>
            <w:tcW w:w="1454" w:type="dxa"/>
          </w:tcPr>
          <w:p>
            <w:pPr>
              <w:pStyle w:val="TableParagraph"/>
              <w:spacing w:line="240" w:lineRule="auto" w:before="68"/>
              <w:ind w:left="99"/>
              <w:rPr>
                <w:sz w:val="24"/>
              </w:rPr>
            </w:pPr>
            <w:r>
              <w:rPr>
                <w:sz w:val="24"/>
              </w:rPr>
              <w:t>0 1 2 3 4 5 6</w:t>
            </w:r>
          </w:p>
        </w:tc>
      </w:tr>
      <w:tr>
        <w:trPr>
          <w:trHeight w:val="659" w:hRule="atLeast"/>
        </w:trPr>
        <w:tc>
          <w:tcPr>
            <w:tcW w:w="974" w:type="dxa"/>
          </w:tcPr>
          <w:p>
            <w:pPr>
              <w:pStyle w:val="TableParagraph"/>
              <w:spacing w:line="240" w:lineRule="auto" w:before="66"/>
              <w:ind w:left="100"/>
              <w:rPr>
                <w:sz w:val="24"/>
              </w:rPr>
            </w:pPr>
            <w:r>
              <w:rPr>
                <w:sz w:val="24"/>
              </w:rPr>
              <w:t>8</w:t>
            </w:r>
          </w:p>
        </w:tc>
        <w:tc>
          <w:tcPr>
            <w:tcW w:w="6677" w:type="dxa"/>
          </w:tcPr>
          <w:p>
            <w:pPr>
              <w:pStyle w:val="TableParagraph"/>
              <w:spacing w:line="240" w:lineRule="auto" w:before="66"/>
              <w:ind w:left="100"/>
              <w:rPr>
                <w:sz w:val="24"/>
              </w:rPr>
            </w:pPr>
            <w:r>
              <w:rPr>
                <w:sz w:val="24"/>
              </w:rPr>
              <w:t>Я чувствую угнетенность и апатию</w:t>
            </w:r>
          </w:p>
        </w:tc>
        <w:tc>
          <w:tcPr>
            <w:tcW w:w="1454" w:type="dxa"/>
          </w:tcPr>
          <w:p>
            <w:pPr>
              <w:pStyle w:val="TableParagraph"/>
              <w:spacing w:line="240" w:lineRule="auto" w:before="66"/>
              <w:ind w:left="99"/>
              <w:rPr>
                <w:sz w:val="24"/>
              </w:rPr>
            </w:pPr>
            <w:r>
              <w:rPr>
                <w:sz w:val="24"/>
              </w:rPr>
              <w:t>0 1 2 3 4 5 6</w:t>
            </w:r>
          </w:p>
        </w:tc>
      </w:tr>
      <w:tr>
        <w:trPr>
          <w:trHeight w:val="921" w:hRule="atLeast"/>
        </w:trPr>
        <w:tc>
          <w:tcPr>
            <w:tcW w:w="974" w:type="dxa"/>
          </w:tcPr>
          <w:p>
            <w:pPr>
              <w:pStyle w:val="TableParagraph"/>
              <w:spacing w:line="240" w:lineRule="auto" w:before="68"/>
              <w:ind w:left="100"/>
              <w:rPr>
                <w:sz w:val="24"/>
              </w:rPr>
            </w:pPr>
            <w:r>
              <w:rPr>
                <w:sz w:val="24"/>
              </w:rPr>
              <w:t>9</w:t>
            </w:r>
          </w:p>
        </w:tc>
        <w:tc>
          <w:tcPr>
            <w:tcW w:w="6677" w:type="dxa"/>
          </w:tcPr>
          <w:p>
            <w:pPr>
              <w:pStyle w:val="TableParagraph"/>
              <w:spacing w:line="276" w:lineRule="auto" w:before="68"/>
              <w:ind w:left="100"/>
              <w:rPr>
                <w:sz w:val="24"/>
              </w:rPr>
            </w:pPr>
            <w:r>
              <w:rPr>
                <w:sz w:val="24"/>
              </w:rPr>
              <w:t>Я могу позитивно влиять на продуктивность работы моих учеников и коллег</w:t>
            </w:r>
          </w:p>
        </w:tc>
        <w:tc>
          <w:tcPr>
            <w:tcW w:w="1454" w:type="dxa"/>
          </w:tcPr>
          <w:p>
            <w:pPr>
              <w:pStyle w:val="TableParagraph"/>
              <w:spacing w:line="240" w:lineRule="auto" w:before="68"/>
              <w:ind w:left="99"/>
              <w:rPr>
                <w:sz w:val="24"/>
              </w:rPr>
            </w:pPr>
            <w:r>
              <w:rPr>
                <w:sz w:val="24"/>
              </w:rPr>
              <w:t>0 1 2 3 4 5 6</w:t>
            </w:r>
          </w:p>
        </w:tc>
      </w:tr>
      <w:tr>
        <w:trPr>
          <w:trHeight w:val="918" w:hRule="atLeast"/>
        </w:trPr>
        <w:tc>
          <w:tcPr>
            <w:tcW w:w="974" w:type="dxa"/>
          </w:tcPr>
          <w:p>
            <w:pPr>
              <w:pStyle w:val="TableParagraph"/>
              <w:spacing w:line="240" w:lineRule="auto" w:before="66"/>
              <w:ind w:left="100"/>
              <w:rPr>
                <w:sz w:val="24"/>
              </w:rPr>
            </w:pPr>
            <w:r>
              <w:rPr>
                <w:sz w:val="24"/>
              </w:rPr>
              <w:t>10</w:t>
            </w:r>
          </w:p>
        </w:tc>
        <w:tc>
          <w:tcPr>
            <w:tcW w:w="6677" w:type="dxa"/>
          </w:tcPr>
          <w:p>
            <w:pPr>
              <w:pStyle w:val="TableParagraph"/>
              <w:spacing w:line="278" w:lineRule="auto" w:before="66"/>
              <w:ind w:left="100"/>
              <w:rPr>
                <w:sz w:val="24"/>
              </w:rPr>
            </w:pPr>
            <w:r>
              <w:rPr>
                <w:sz w:val="24"/>
              </w:rPr>
              <w:t>В последнее время я стал(а) более отстраненным(ной) и жестким(ой) по отношению к тем, с кем работаю</w:t>
            </w:r>
          </w:p>
        </w:tc>
        <w:tc>
          <w:tcPr>
            <w:tcW w:w="1454" w:type="dxa"/>
          </w:tcPr>
          <w:p>
            <w:pPr>
              <w:pStyle w:val="TableParagraph"/>
              <w:spacing w:line="240" w:lineRule="auto" w:before="66"/>
              <w:ind w:left="99"/>
              <w:rPr>
                <w:sz w:val="24"/>
              </w:rPr>
            </w:pPr>
            <w:r>
              <w:rPr>
                <w:sz w:val="24"/>
              </w:rPr>
              <w:t>0 1 2 3 4 5 6</w:t>
            </w:r>
          </w:p>
        </w:tc>
      </w:tr>
      <w:tr>
        <w:trPr>
          <w:trHeight w:val="1160" w:hRule="atLeast"/>
        </w:trPr>
        <w:tc>
          <w:tcPr>
            <w:tcW w:w="974" w:type="dxa"/>
          </w:tcPr>
          <w:p>
            <w:pPr>
              <w:pStyle w:val="TableParagraph"/>
              <w:spacing w:line="240" w:lineRule="auto" w:before="68"/>
              <w:ind w:left="100"/>
              <w:rPr>
                <w:sz w:val="24"/>
              </w:rPr>
            </w:pPr>
            <w:r>
              <w:rPr>
                <w:sz w:val="24"/>
              </w:rPr>
              <w:t>11</w:t>
            </w:r>
          </w:p>
        </w:tc>
        <w:tc>
          <w:tcPr>
            <w:tcW w:w="6677" w:type="dxa"/>
          </w:tcPr>
          <w:p>
            <w:pPr>
              <w:pStyle w:val="TableParagraph"/>
              <w:spacing w:line="276" w:lineRule="auto" w:before="68"/>
              <w:ind w:left="100" w:right="82"/>
              <w:jc w:val="both"/>
              <w:rPr>
                <w:sz w:val="24"/>
              </w:rPr>
            </w:pPr>
            <w:r>
              <w:rPr>
                <w:sz w:val="24"/>
              </w:rPr>
              <w:t>Как правило, ученики, их родители и администрация школы слишком</w:t>
            </w:r>
            <w:r>
              <w:rPr>
                <w:spacing w:val="-19"/>
                <w:sz w:val="24"/>
              </w:rPr>
              <w:t> </w:t>
            </w:r>
            <w:r>
              <w:rPr>
                <w:sz w:val="24"/>
              </w:rPr>
              <w:t>много</w:t>
            </w:r>
            <w:r>
              <w:rPr>
                <w:spacing w:val="-17"/>
                <w:sz w:val="24"/>
              </w:rPr>
              <w:t> </w:t>
            </w:r>
            <w:r>
              <w:rPr>
                <w:sz w:val="24"/>
              </w:rPr>
              <w:t>требуют</w:t>
            </w:r>
            <w:r>
              <w:rPr>
                <w:spacing w:val="-16"/>
                <w:sz w:val="24"/>
              </w:rPr>
              <w:t> </w:t>
            </w:r>
            <w:r>
              <w:rPr>
                <w:sz w:val="24"/>
              </w:rPr>
              <w:t>от</w:t>
            </w:r>
            <w:r>
              <w:rPr>
                <w:spacing w:val="-17"/>
                <w:sz w:val="24"/>
              </w:rPr>
              <w:t> </w:t>
            </w:r>
            <w:r>
              <w:rPr>
                <w:sz w:val="24"/>
              </w:rPr>
              <w:t>меня</w:t>
            </w:r>
            <w:r>
              <w:rPr>
                <w:spacing w:val="-17"/>
                <w:sz w:val="24"/>
              </w:rPr>
              <w:t> </w:t>
            </w:r>
            <w:r>
              <w:rPr>
                <w:sz w:val="24"/>
              </w:rPr>
              <w:t>или</w:t>
            </w:r>
            <w:r>
              <w:rPr>
                <w:spacing w:val="-17"/>
                <w:sz w:val="24"/>
              </w:rPr>
              <w:t> </w:t>
            </w:r>
            <w:r>
              <w:rPr>
                <w:sz w:val="24"/>
              </w:rPr>
              <w:t>манипулируют</w:t>
            </w:r>
            <w:r>
              <w:rPr>
                <w:spacing w:val="-16"/>
                <w:sz w:val="24"/>
              </w:rPr>
              <w:t> </w:t>
            </w:r>
            <w:r>
              <w:rPr>
                <w:sz w:val="24"/>
              </w:rPr>
              <w:t>мною.</w:t>
            </w:r>
            <w:r>
              <w:rPr>
                <w:spacing w:val="-17"/>
                <w:sz w:val="24"/>
              </w:rPr>
              <w:t> </w:t>
            </w:r>
            <w:r>
              <w:rPr>
                <w:sz w:val="24"/>
              </w:rPr>
              <w:t>Они преследуют только свои</w:t>
            </w:r>
            <w:r>
              <w:rPr>
                <w:spacing w:val="-1"/>
                <w:sz w:val="24"/>
              </w:rPr>
              <w:t> </w:t>
            </w:r>
            <w:r>
              <w:rPr>
                <w:sz w:val="24"/>
              </w:rPr>
              <w:t>интересы</w:t>
            </w:r>
          </w:p>
        </w:tc>
        <w:tc>
          <w:tcPr>
            <w:tcW w:w="1454" w:type="dxa"/>
          </w:tcPr>
          <w:p>
            <w:pPr>
              <w:pStyle w:val="TableParagraph"/>
              <w:spacing w:line="240" w:lineRule="auto" w:before="68"/>
              <w:ind w:left="99"/>
              <w:rPr>
                <w:sz w:val="24"/>
              </w:rPr>
            </w:pPr>
            <w:r>
              <w:rPr>
                <w:sz w:val="24"/>
              </w:rPr>
              <w:t>0 1 2 3 4 5 6</w:t>
            </w:r>
          </w:p>
        </w:tc>
      </w:tr>
      <w:tr>
        <w:trPr>
          <w:trHeight w:val="920" w:hRule="atLeast"/>
        </w:trPr>
        <w:tc>
          <w:tcPr>
            <w:tcW w:w="974" w:type="dxa"/>
          </w:tcPr>
          <w:p>
            <w:pPr>
              <w:pStyle w:val="TableParagraph"/>
              <w:spacing w:line="240" w:lineRule="auto" w:before="68"/>
              <w:ind w:left="100"/>
              <w:rPr>
                <w:sz w:val="24"/>
              </w:rPr>
            </w:pPr>
            <w:r>
              <w:rPr>
                <w:sz w:val="24"/>
              </w:rPr>
              <w:t>12</w:t>
            </w:r>
          </w:p>
        </w:tc>
        <w:tc>
          <w:tcPr>
            <w:tcW w:w="6677" w:type="dxa"/>
          </w:tcPr>
          <w:p>
            <w:pPr>
              <w:pStyle w:val="TableParagraph"/>
              <w:spacing w:line="276" w:lineRule="auto" w:before="68"/>
              <w:ind w:left="100" w:right="74"/>
              <w:rPr>
                <w:sz w:val="24"/>
              </w:rPr>
            </w:pPr>
            <w:r>
              <w:rPr>
                <w:sz w:val="24"/>
              </w:rPr>
              <w:t>У меня много профессиональных планов на будущее, и я верю в их осуществление</w:t>
            </w:r>
          </w:p>
        </w:tc>
        <w:tc>
          <w:tcPr>
            <w:tcW w:w="1454" w:type="dxa"/>
          </w:tcPr>
          <w:p>
            <w:pPr>
              <w:pStyle w:val="TableParagraph"/>
              <w:spacing w:line="240" w:lineRule="auto" w:before="68"/>
              <w:ind w:left="99"/>
              <w:rPr>
                <w:sz w:val="24"/>
              </w:rPr>
            </w:pPr>
            <w:r>
              <w:rPr>
                <w:sz w:val="24"/>
              </w:rPr>
              <w:t>0 1 2 3 4 5 6</w:t>
            </w:r>
          </w:p>
        </w:tc>
      </w:tr>
      <w:tr>
        <w:trPr>
          <w:trHeight w:val="659" w:hRule="atLeast"/>
        </w:trPr>
        <w:tc>
          <w:tcPr>
            <w:tcW w:w="974" w:type="dxa"/>
          </w:tcPr>
          <w:p>
            <w:pPr>
              <w:pStyle w:val="TableParagraph"/>
              <w:spacing w:line="240" w:lineRule="auto" w:before="66"/>
              <w:ind w:left="100"/>
              <w:rPr>
                <w:sz w:val="24"/>
              </w:rPr>
            </w:pPr>
            <w:r>
              <w:rPr>
                <w:sz w:val="24"/>
              </w:rPr>
              <w:t>13</w:t>
            </w:r>
          </w:p>
        </w:tc>
        <w:tc>
          <w:tcPr>
            <w:tcW w:w="6677" w:type="dxa"/>
          </w:tcPr>
          <w:p>
            <w:pPr>
              <w:pStyle w:val="TableParagraph"/>
              <w:spacing w:line="240" w:lineRule="auto" w:before="66"/>
              <w:ind w:left="100"/>
              <w:rPr>
                <w:sz w:val="24"/>
              </w:rPr>
            </w:pPr>
            <w:r>
              <w:rPr>
                <w:sz w:val="24"/>
              </w:rPr>
              <w:t>Я испытываю эмоциональный спад на работе</w:t>
            </w:r>
          </w:p>
        </w:tc>
        <w:tc>
          <w:tcPr>
            <w:tcW w:w="1454" w:type="dxa"/>
          </w:tcPr>
          <w:p>
            <w:pPr>
              <w:pStyle w:val="TableParagraph"/>
              <w:spacing w:line="240" w:lineRule="auto" w:before="66"/>
              <w:ind w:left="99"/>
              <w:rPr>
                <w:sz w:val="24"/>
              </w:rPr>
            </w:pPr>
            <w:r>
              <w:rPr>
                <w:sz w:val="24"/>
              </w:rPr>
              <w:t>0 1 2 3 4 5 6</w:t>
            </w:r>
          </w:p>
        </w:tc>
      </w:tr>
      <w:tr>
        <w:trPr>
          <w:trHeight w:val="920" w:hRule="atLeast"/>
        </w:trPr>
        <w:tc>
          <w:tcPr>
            <w:tcW w:w="974" w:type="dxa"/>
          </w:tcPr>
          <w:p>
            <w:pPr>
              <w:pStyle w:val="TableParagraph"/>
              <w:spacing w:line="240" w:lineRule="auto" w:before="68"/>
              <w:ind w:left="100"/>
              <w:rPr>
                <w:sz w:val="24"/>
              </w:rPr>
            </w:pPr>
            <w:r>
              <w:rPr>
                <w:sz w:val="24"/>
              </w:rPr>
              <w:t>14</w:t>
            </w:r>
          </w:p>
        </w:tc>
        <w:tc>
          <w:tcPr>
            <w:tcW w:w="6677" w:type="dxa"/>
          </w:tcPr>
          <w:p>
            <w:pPr>
              <w:pStyle w:val="TableParagraph"/>
              <w:spacing w:line="276" w:lineRule="auto" w:before="68"/>
              <w:ind w:left="100"/>
              <w:rPr>
                <w:sz w:val="24"/>
              </w:rPr>
            </w:pPr>
            <w:r>
              <w:rPr>
                <w:sz w:val="24"/>
              </w:rPr>
              <w:t>Я чувствую равнодушие и потерю интереса ко многому, что радовало меня раньше</w:t>
            </w:r>
          </w:p>
        </w:tc>
        <w:tc>
          <w:tcPr>
            <w:tcW w:w="1454" w:type="dxa"/>
          </w:tcPr>
          <w:p>
            <w:pPr>
              <w:pStyle w:val="TableParagraph"/>
              <w:spacing w:line="240" w:lineRule="auto" w:before="68"/>
              <w:ind w:left="99"/>
              <w:rPr>
                <w:sz w:val="24"/>
              </w:rPr>
            </w:pPr>
            <w:r>
              <w:rPr>
                <w:sz w:val="24"/>
              </w:rPr>
              <w:t>0 1 2 3 4 5 6</w:t>
            </w:r>
          </w:p>
        </w:tc>
      </w:tr>
    </w:tbl>
    <w:p>
      <w:pPr>
        <w:spacing w:after="0" w:line="240" w:lineRule="auto"/>
        <w:rPr>
          <w:sz w:val="24"/>
        </w:rPr>
        <w:sectPr>
          <w:pgSz w:w="12240" w:h="15840"/>
          <w:pgMar w:header="0" w:footer="1180" w:top="1140" w:bottom="1380" w:left="200" w:right="200"/>
        </w:sectPr>
      </w:pPr>
    </w:p>
    <w:tbl>
      <w:tblPr>
        <w:tblW w:w="0" w:type="auto"/>
        <w:jc w:val="left"/>
        <w:tblInd w:w="15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74"/>
        <w:gridCol w:w="6677"/>
        <w:gridCol w:w="1454"/>
      </w:tblGrid>
      <w:tr>
        <w:trPr>
          <w:trHeight w:val="940" w:hRule="atLeast"/>
        </w:trPr>
        <w:tc>
          <w:tcPr>
            <w:tcW w:w="974" w:type="dxa"/>
            <w:tcBorders>
              <w:top w:val="nil"/>
            </w:tcBorders>
          </w:tcPr>
          <w:p>
            <w:pPr>
              <w:pStyle w:val="TableParagraph"/>
              <w:spacing w:line="240" w:lineRule="auto" w:before="95"/>
              <w:ind w:left="100"/>
              <w:rPr>
                <w:sz w:val="24"/>
              </w:rPr>
            </w:pPr>
            <w:r>
              <w:rPr>
                <w:sz w:val="24"/>
              </w:rPr>
              <w:t>15</w:t>
            </w:r>
          </w:p>
        </w:tc>
        <w:tc>
          <w:tcPr>
            <w:tcW w:w="6677" w:type="dxa"/>
            <w:tcBorders>
              <w:top w:val="nil"/>
            </w:tcBorders>
          </w:tcPr>
          <w:p>
            <w:pPr>
              <w:pStyle w:val="TableParagraph"/>
              <w:spacing w:line="276" w:lineRule="auto" w:before="95"/>
              <w:ind w:left="100"/>
              <w:rPr>
                <w:sz w:val="24"/>
              </w:rPr>
            </w:pPr>
            <w:r>
              <w:rPr>
                <w:sz w:val="24"/>
              </w:rPr>
              <w:t>Я не могу быть участливой ко всем ученикам (студентам), особенно недисциплинированным и не желающим учиться</w:t>
            </w:r>
          </w:p>
        </w:tc>
        <w:tc>
          <w:tcPr>
            <w:tcW w:w="1454" w:type="dxa"/>
            <w:tcBorders>
              <w:top w:val="nil"/>
            </w:tcBorders>
          </w:tcPr>
          <w:p>
            <w:pPr>
              <w:pStyle w:val="TableParagraph"/>
              <w:spacing w:line="240" w:lineRule="auto" w:before="95"/>
              <w:ind w:left="99"/>
              <w:rPr>
                <w:sz w:val="24"/>
              </w:rPr>
            </w:pPr>
            <w:r>
              <w:rPr>
                <w:sz w:val="24"/>
              </w:rPr>
              <w:t>0 1 2 3 4 5 6</w:t>
            </w:r>
          </w:p>
        </w:tc>
      </w:tr>
      <w:tr>
        <w:trPr>
          <w:trHeight w:val="659" w:hRule="atLeast"/>
        </w:trPr>
        <w:tc>
          <w:tcPr>
            <w:tcW w:w="974" w:type="dxa"/>
          </w:tcPr>
          <w:p>
            <w:pPr>
              <w:pStyle w:val="TableParagraph"/>
              <w:spacing w:line="240" w:lineRule="auto" w:before="75"/>
              <w:ind w:left="100"/>
              <w:rPr>
                <w:sz w:val="24"/>
              </w:rPr>
            </w:pPr>
            <w:r>
              <w:rPr>
                <w:sz w:val="24"/>
              </w:rPr>
              <w:t>16</w:t>
            </w:r>
          </w:p>
        </w:tc>
        <w:tc>
          <w:tcPr>
            <w:tcW w:w="6677" w:type="dxa"/>
          </w:tcPr>
          <w:p>
            <w:pPr>
              <w:pStyle w:val="TableParagraph"/>
              <w:spacing w:line="240" w:lineRule="auto" w:before="75"/>
              <w:ind w:left="100"/>
              <w:rPr>
                <w:sz w:val="24"/>
              </w:rPr>
            </w:pPr>
            <w:r>
              <w:rPr>
                <w:sz w:val="24"/>
              </w:rPr>
              <w:t>Мне хочется уединиться от всех и отдохнуть от работы</w:t>
            </w:r>
          </w:p>
        </w:tc>
        <w:tc>
          <w:tcPr>
            <w:tcW w:w="1454" w:type="dxa"/>
          </w:tcPr>
          <w:p>
            <w:pPr>
              <w:pStyle w:val="TableParagraph"/>
              <w:spacing w:line="240" w:lineRule="auto" w:before="75"/>
              <w:ind w:left="99"/>
              <w:rPr>
                <w:sz w:val="24"/>
              </w:rPr>
            </w:pPr>
            <w:r>
              <w:rPr>
                <w:sz w:val="24"/>
              </w:rPr>
              <w:t>0 1 2 3 4 5 6</w:t>
            </w:r>
          </w:p>
        </w:tc>
      </w:tr>
      <w:tr>
        <w:trPr>
          <w:trHeight w:val="1160" w:hRule="atLeast"/>
        </w:trPr>
        <w:tc>
          <w:tcPr>
            <w:tcW w:w="974" w:type="dxa"/>
          </w:tcPr>
          <w:p>
            <w:pPr>
              <w:pStyle w:val="TableParagraph"/>
              <w:spacing w:line="240" w:lineRule="auto" w:before="75"/>
              <w:ind w:left="100"/>
              <w:rPr>
                <w:sz w:val="24"/>
              </w:rPr>
            </w:pPr>
            <w:r>
              <w:rPr>
                <w:sz w:val="24"/>
              </w:rPr>
              <w:t>17</w:t>
            </w:r>
          </w:p>
        </w:tc>
        <w:tc>
          <w:tcPr>
            <w:tcW w:w="6677" w:type="dxa"/>
          </w:tcPr>
          <w:p>
            <w:pPr>
              <w:pStyle w:val="TableParagraph"/>
              <w:spacing w:line="276" w:lineRule="auto" w:before="75"/>
              <w:ind w:left="100" w:right="81"/>
              <w:jc w:val="both"/>
              <w:rPr>
                <w:sz w:val="24"/>
              </w:rPr>
            </w:pPr>
            <w:r>
              <w:rPr>
                <w:sz w:val="24"/>
              </w:rPr>
              <w:t>Я легко могу создать атмосферу доброжелательности и сотрудничества при общении с</w:t>
            </w:r>
            <w:r>
              <w:rPr>
                <w:spacing w:val="-45"/>
                <w:sz w:val="24"/>
              </w:rPr>
              <w:t> </w:t>
            </w:r>
            <w:r>
              <w:rPr>
                <w:sz w:val="24"/>
              </w:rPr>
              <w:t>моими учениками (студентами) и</w:t>
            </w:r>
            <w:r>
              <w:rPr>
                <w:spacing w:val="-1"/>
                <w:sz w:val="24"/>
              </w:rPr>
              <w:t> </w:t>
            </w:r>
            <w:r>
              <w:rPr>
                <w:sz w:val="24"/>
              </w:rPr>
              <w:t>коллегами</w:t>
            </w:r>
          </w:p>
        </w:tc>
        <w:tc>
          <w:tcPr>
            <w:tcW w:w="1454" w:type="dxa"/>
          </w:tcPr>
          <w:p>
            <w:pPr>
              <w:pStyle w:val="TableParagraph"/>
              <w:spacing w:line="240" w:lineRule="auto" w:before="75"/>
              <w:ind w:left="99"/>
              <w:rPr>
                <w:sz w:val="24"/>
              </w:rPr>
            </w:pPr>
            <w:r>
              <w:rPr>
                <w:sz w:val="24"/>
              </w:rPr>
              <w:t>0 1 2 3 4 5 6</w:t>
            </w:r>
          </w:p>
        </w:tc>
      </w:tr>
      <w:tr>
        <w:trPr>
          <w:trHeight w:val="920" w:hRule="atLeast"/>
        </w:trPr>
        <w:tc>
          <w:tcPr>
            <w:tcW w:w="974" w:type="dxa"/>
          </w:tcPr>
          <w:p>
            <w:pPr>
              <w:pStyle w:val="TableParagraph"/>
              <w:spacing w:line="240" w:lineRule="auto" w:before="75"/>
              <w:ind w:left="100"/>
              <w:rPr>
                <w:sz w:val="24"/>
              </w:rPr>
            </w:pPr>
            <w:r>
              <w:rPr>
                <w:sz w:val="24"/>
              </w:rPr>
              <w:t>18</w:t>
            </w:r>
          </w:p>
        </w:tc>
        <w:tc>
          <w:tcPr>
            <w:tcW w:w="6677" w:type="dxa"/>
          </w:tcPr>
          <w:p>
            <w:pPr>
              <w:pStyle w:val="TableParagraph"/>
              <w:spacing w:line="276" w:lineRule="auto" w:before="75"/>
              <w:ind w:left="100"/>
              <w:rPr>
                <w:sz w:val="24"/>
              </w:rPr>
            </w:pPr>
            <w:r>
              <w:rPr>
                <w:sz w:val="24"/>
              </w:rPr>
              <w:t>Я легко общаюсь с учениками (студентами) и их родителями независимо от их социального положения и поведения</w:t>
            </w:r>
          </w:p>
        </w:tc>
        <w:tc>
          <w:tcPr>
            <w:tcW w:w="1454" w:type="dxa"/>
          </w:tcPr>
          <w:p>
            <w:pPr>
              <w:pStyle w:val="TableParagraph"/>
              <w:spacing w:line="240" w:lineRule="auto" w:before="75"/>
              <w:ind w:left="99"/>
              <w:rPr>
                <w:sz w:val="24"/>
              </w:rPr>
            </w:pPr>
            <w:r>
              <w:rPr>
                <w:sz w:val="24"/>
              </w:rPr>
              <w:t>0 1 2 3 4 5 6</w:t>
            </w:r>
          </w:p>
        </w:tc>
      </w:tr>
      <w:tr>
        <w:trPr>
          <w:trHeight w:val="659" w:hRule="atLeast"/>
        </w:trPr>
        <w:tc>
          <w:tcPr>
            <w:tcW w:w="974" w:type="dxa"/>
          </w:tcPr>
          <w:p>
            <w:pPr>
              <w:pStyle w:val="TableParagraph"/>
              <w:spacing w:line="240" w:lineRule="auto" w:before="73"/>
              <w:ind w:left="100"/>
              <w:rPr>
                <w:sz w:val="24"/>
              </w:rPr>
            </w:pPr>
            <w:r>
              <w:rPr>
                <w:sz w:val="24"/>
              </w:rPr>
              <w:t>19</w:t>
            </w:r>
          </w:p>
        </w:tc>
        <w:tc>
          <w:tcPr>
            <w:tcW w:w="6677" w:type="dxa"/>
          </w:tcPr>
          <w:p>
            <w:pPr>
              <w:pStyle w:val="TableParagraph"/>
              <w:spacing w:line="240" w:lineRule="auto" w:before="73"/>
              <w:ind w:left="100"/>
              <w:rPr>
                <w:sz w:val="24"/>
              </w:rPr>
            </w:pPr>
            <w:r>
              <w:rPr>
                <w:sz w:val="24"/>
              </w:rPr>
              <w:t>Я многое успеваю сделать на работе и дома</w:t>
            </w:r>
          </w:p>
        </w:tc>
        <w:tc>
          <w:tcPr>
            <w:tcW w:w="1454" w:type="dxa"/>
          </w:tcPr>
          <w:p>
            <w:pPr>
              <w:pStyle w:val="TableParagraph"/>
              <w:spacing w:line="240" w:lineRule="auto" w:before="73"/>
              <w:ind w:left="99"/>
              <w:rPr>
                <w:sz w:val="24"/>
              </w:rPr>
            </w:pPr>
            <w:r>
              <w:rPr>
                <w:sz w:val="24"/>
              </w:rPr>
              <w:t>0 1 2 3 4 5 6</w:t>
            </w:r>
          </w:p>
        </w:tc>
      </w:tr>
      <w:tr>
        <w:trPr>
          <w:trHeight w:val="659" w:hRule="atLeast"/>
        </w:trPr>
        <w:tc>
          <w:tcPr>
            <w:tcW w:w="974" w:type="dxa"/>
          </w:tcPr>
          <w:p>
            <w:pPr>
              <w:pStyle w:val="TableParagraph"/>
              <w:spacing w:line="240" w:lineRule="auto" w:before="75"/>
              <w:ind w:left="100"/>
              <w:rPr>
                <w:sz w:val="24"/>
              </w:rPr>
            </w:pPr>
            <w:r>
              <w:rPr>
                <w:sz w:val="24"/>
              </w:rPr>
              <w:t>20</w:t>
            </w:r>
          </w:p>
        </w:tc>
        <w:tc>
          <w:tcPr>
            <w:tcW w:w="6677" w:type="dxa"/>
          </w:tcPr>
          <w:p>
            <w:pPr>
              <w:pStyle w:val="TableParagraph"/>
              <w:spacing w:line="240" w:lineRule="auto" w:before="75"/>
              <w:ind w:left="100"/>
              <w:rPr>
                <w:sz w:val="24"/>
              </w:rPr>
            </w:pPr>
            <w:r>
              <w:rPr>
                <w:sz w:val="24"/>
              </w:rPr>
              <w:t>Я чувствую себя на пределе возможностей</w:t>
            </w:r>
          </w:p>
        </w:tc>
        <w:tc>
          <w:tcPr>
            <w:tcW w:w="1454" w:type="dxa"/>
          </w:tcPr>
          <w:p>
            <w:pPr>
              <w:pStyle w:val="TableParagraph"/>
              <w:spacing w:line="240" w:lineRule="auto" w:before="75"/>
              <w:ind w:left="99"/>
              <w:rPr>
                <w:sz w:val="24"/>
              </w:rPr>
            </w:pPr>
            <w:r>
              <w:rPr>
                <w:sz w:val="24"/>
              </w:rPr>
              <w:t>0 1 2 3 4 5 6</w:t>
            </w:r>
          </w:p>
        </w:tc>
      </w:tr>
      <w:tr>
        <w:trPr>
          <w:trHeight w:val="661" w:hRule="atLeast"/>
        </w:trPr>
        <w:tc>
          <w:tcPr>
            <w:tcW w:w="974" w:type="dxa"/>
          </w:tcPr>
          <w:p>
            <w:pPr>
              <w:pStyle w:val="TableParagraph"/>
              <w:spacing w:line="240" w:lineRule="auto" w:before="75"/>
              <w:ind w:left="100"/>
              <w:rPr>
                <w:sz w:val="24"/>
              </w:rPr>
            </w:pPr>
            <w:r>
              <w:rPr>
                <w:sz w:val="24"/>
              </w:rPr>
              <w:t>21</w:t>
            </w:r>
          </w:p>
        </w:tc>
        <w:tc>
          <w:tcPr>
            <w:tcW w:w="6677" w:type="dxa"/>
          </w:tcPr>
          <w:p>
            <w:pPr>
              <w:pStyle w:val="TableParagraph"/>
              <w:spacing w:line="240" w:lineRule="auto" w:before="75"/>
              <w:ind w:left="100"/>
              <w:rPr>
                <w:sz w:val="24"/>
              </w:rPr>
            </w:pPr>
            <w:r>
              <w:rPr>
                <w:sz w:val="24"/>
              </w:rPr>
              <w:t>Я многого смогу еще достичь в своей жизни</w:t>
            </w:r>
          </w:p>
        </w:tc>
        <w:tc>
          <w:tcPr>
            <w:tcW w:w="1454" w:type="dxa"/>
          </w:tcPr>
          <w:p>
            <w:pPr>
              <w:pStyle w:val="TableParagraph"/>
              <w:spacing w:line="240" w:lineRule="auto" w:before="75"/>
              <w:ind w:left="99"/>
              <w:rPr>
                <w:sz w:val="24"/>
              </w:rPr>
            </w:pPr>
            <w:r>
              <w:rPr>
                <w:sz w:val="24"/>
              </w:rPr>
              <w:t>0 1 2 3 4 5 6</w:t>
            </w:r>
          </w:p>
        </w:tc>
      </w:tr>
      <w:tr>
        <w:trPr>
          <w:trHeight w:val="920" w:hRule="atLeast"/>
        </w:trPr>
        <w:tc>
          <w:tcPr>
            <w:tcW w:w="974" w:type="dxa"/>
          </w:tcPr>
          <w:p>
            <w:pPr>
              <w:pStyle w:val="TableParagraph"/>
              <w:spacing w:line="240" w:lineRule="auto" w:before="73"/>
              <w:ind w:left="100"/>
              <w:rPr>
                <w:sz w:val="24"/>
              </w:rPr>
            </w:pPr>
            <w:r>
              <w:rPr>
                <w:sz w:val="24"/>
              </w:rPr>
              <w:t>22</w:t>
            </w:r>
          </w:p>
        </w:tc>
        <w:tc>
          <w:tcPr>
            <w:tcW w:w="6677" w:type="dxa"/>
          </w:tcPr>
          <w:p>
            <w:pPr>
              <w:pStyle w:val="TableParagraph"/>
              <w:spacing w:line="278" w:lineRule="auto" w:before="73"/>
              <w:ind w:left="100"/>
              <w:rPr>
                <w:sz w:val="24"/>
              </w:rPr>
            </w:pPr>
            <w:r>
              <w:rPr>
                <w:sz w:val="24"/>
              </w:rPr>
              <w:t>Бывает, что коллеги, ученики (студенты) и их родители перекладывают на меня груз своих проблем и обязанностей</w:t>
            </w:r>
          </w:p>
        </w:tc>
        <w:tc>
          <w:tcPr>
            <w:tcW w:w="1454" w:type="dxa"/>
          </w:tcPr>
          <w:p>
            <w:pPr>
              <w:pStyle w:val="TableParagraph"/>
              <w:spacing w:line="240" w:lineRule="auto" w:before="73"/>
              <w:ind w:left="99"/>
              <w:rPr>
                <w:sz w:val="24"/>
              </w:rPr>
            </w:pPr>
            <w:r>
              <w:rPr>
                <w:sz w:val="24"/>
              </w:rPr>
              <w:t>0 1 2 3 4 5 6</w:t>
            </w:r>
          </w:p>
        </w:tc>
      </w:tr>
    </w:tbl>
    <w:p>
      <w:pPr>
        <w:pStyle w:val="BodyText"/>
        <w:rPr>
          <w:sz w:val="20"/>
        </w:rPr>
      </w:pPr>
    </w:p>
    <w:p>
      <w:pPr>
        <w:pStyle w:val="BodyText"/>
        <w:spacing w:before="4"/>
        <w:rPr>
          <w:sz w:val="20"/>
        </w:rPr>
      </w:pPr>
    </w:p>
    <w:p>
      <w:pPr>
        <w:pStyle w:val="BodyText"/>
        <w:spacing w:before="90"/>
        <w:ind w:left="1502"/>
      </w:pPr>
      <w:r>
        <w:rPr/>
        <w:t>Стимуляция – 22 утверждения (таблица 5).</w:t>
      </w:r>
    </w:p>
    <w:p>
      <w:pPr>
        <w:pStyle w:val="BodyText"/>
        <w:spacing w:before="4"/>
        <w:rPr>
          <w:sz w:val="31"/>
        </w:rPr>
      </w:pPr>
    </w:p>
    <w:p>
      <w:pPr>
        <w:pStyle w:val="BodyText"/>
        <w:spacing w:line="276" w:lineRule="auto"/>
        <w:ind w:left="1502"/>
      </w:pPr>
      <w:r>
        <w:rPr>
          <w:b/>
        </w:rPr>
        <w:t>Процедура. </w:t>
      </w:r>
      <w:r>
        <w:rPr/>
        <w:t>Стимулы предъявляются последовательно друг за другом в заданном порядке. Участнику необходимо нажать на один из семи вариантов ответа: «Никогда», «Очень редко»,</w:t>
      </w:r>
    </w:p>
    <w:p>
      <w:pPr>
        <w:pStyle w:val="BodyText"/>
        <w:spacing w:line="275" w:lineRule="exact"/>
        <w:ind w:left="1502"/>
      </w:pPr>
      <w:r>
        <w:rPr/>
        <w:t>«Редко», «Иногда», «Часто», «Очень часто», «Ежедневно».</w:t>
      </w:r>
    </w:p>
    <w:p>
      <w:pPr>
        <w:pStyle w:val="BodyText"/>
        <w:rPr>
          <w:sz w:val="26"/>
        </w:rPr>
      </w:pPr>
    </w:p>
    <w:p>
      <w:pPr>
        <w:pStyle w:val="Heading5"/>
        <w:spacing w:before="222"/>
        <w:ind w:left="1502"/>
      </w:pPr>
      <w:r>
        <w:rPr/>
        <w:t>Подсчет результатов</w:t>
      </w:r>
    </w:p>
    <w:p>
      <w:pPr>
        <w:pStyle w:val="BodyText"/>
        <w:spacing w:before="10"/>
        <w:rPr>
          <w:b/>
          <w:sz w:val="21"/>
        </w:rPr>
      </w:pPr>
      <w:r>
        <w:rPr/>
        <w:drawing>
          <wp:anchor distT="0" distB="0" distL="0" distR="0" allowOverlap="1" layoutInCell="1" locked="0" behindDoc="0" simplePos="0" relativeHeight="81">
            <wp:simplePos x="0" y="0"/>
            <wp:positionH relativeFrom="page">
              <wp:posOffset>1185248</wp:posOffset>
            </wp:positionH>
            <wp:positionV relativeFrom="paragraph">
              <wp:posOffset>185026</wp:posOffset>
            </wp:positionV>
            <wp:extent cx="4610023" cy="1132998"/>
            <wp:effectExtent l="0" t="0" r="0" b="0"/>
            <wp:wrapTopAndBottom/>
            <wp:docPr id="13" name="image7.jpeg"/>
            <wp:cNvGraphicFramePr>
              <a:graphicFrameLocks noChangeAspect="1"/>
            </wp:cNvGraphicFramePr>
            <a:graphic>
              <a:graphicData uri="http://schemas.openxmlformats.org/drawingml/2006/picture">
                <pic:pic>
                  <pic:nvPicPr>
                    <pic:cNvPr id="14" name="image7.jpeg"/>
                    <pic:cNvPicPr/>
                  </pic:nvPicPr>
                  <pic:blipFill>
                    <a:blip r:embed="rId81" cstate="print"/>
                    <a:stretch>
                      <a:fillRect/>
                    </a:stretch>
                  </pic:blipFill>
                  <pic:spPr>
                    <a:xfrm>
                      <a:off x="0" y="0"/>
                      <a:ext cx="4610023" cy="1132998"/>
                    </a:xfrm>
                    <a:prstGeom prst="rect">
                      <a:avLst/>
                    </a:prstGeom>
                  </pic:spPr>
                </pic:pic>
              </a:graphicData>
            </a:graphic>
          </wp:anchor>
        </w:drawing>
      </w:r>
    </w:p>
    <w:p>
      <w:pPr>
        <w:pStyle w:val="BodyText"/>
        <w:spacing w:before="7"/>
        <w:rPr>
          <w:b/>
          <w:sz w:val="22"/>
        </w:rPr>
      </w:pPr>
    </w:p>
    <w:p>
      <w:pPr>
        <w:pStyle w:val="Heading5"/>
        <w:numPr>
          <w:ilvl w:val="2"/>
          <w:numId w:val="151"/>
        </w:numPr>
        <w:tabs>
          <w:tab w:pos="2103" w:val="left" w:leader="none"/>
        </w:tabs>
        <w:spacing w:line="240" w:lineRule="auto" w:before="0" w:after="0"/>
        <w:ind w:left="2102" w:right="0" w:hanging="601"/>
        <w:jc w:val="left"/>
      </w:pPr>
      <w:bookmarkStart w:name="_bookmark100" w:id="186"/>
      <w:bookmarkEnd w:id="186"/>
      <w:r>
        <w:rPr>
          <w:b w:val="0"/>
        </w:rPr>
      </w:r>
      <w:bookmarkStart w:name="_bookmark100" w:id="187"/>
      <w:bookmarkEnd w:id="187"/>
      <w:r>
        <w:rPr/>
        <w:t>Т</w:t>
      </w:r>
      <w:r>
        <w:rPr/>
        <w:t>естирование</w:t>
      </w:r>
      <w:r>
        <w:rPr>
          <w:spacing w:val="-2"/>
        </w:rPr>
        <w:t> </w:t>
      </w:r>
      <w:r>
        <w:rPr/>
        <w:t>«икигай»</w:t>
      </w:r>
    </w:p>
    <w:p>
      <w:pPr>
        <w:pStyle w:val="BodyText"/>
        <w:spacing w:before="1"/>
        <w:rPr>
          <w:b/>
          <w:sz w:val="31"/>
        </w:rPr>
      </w:pPr>
    </w:p>
    <w:p>
      <w:pPr>
        <w:pStyle w:val="BodyText"/>
        <w:spacing w:line="276" w:lineRule="auto"/>
        <w:ind w:left="1502" w:right="594"/>
      </w:pPr>
      <w:r>
        <w:rPr/>
        <w:t>Методика «икигай» предназначена для выявления 4-х сфер человека: «в чем он силен», «что он хорошо делает», «за что люди готовы платить» и «что нужно людям».</w:t>
      </w:r>
    </w:p>
    <w:p>
      <w:pPr>
        <w:spacing w:after="0" w:line="276" w:lineRule="auto"/>
        <w:sectPr>
          <w:pgSz w:w="12240" w:h="15840"/>
          <w:pgMar w:header="0" w:footer="1180" w:top="1120" w:bottom="1380" w:left="200" w:right="200"/>
        </w:sectPr>
      </w:pPr>
    </w:p>
    <w:p>
      <w:pPr>
        <w:pStyle w:val="Heading5"/>
        <w:spacing w:before="71"/>
        <w:ind w:left="1502"/>
      </w:pPr>
      <w:r>
        <w:rPr/>
        <w:t>Инструкция</w:t>
      </w:r>
    </w:p>
    <w:p>
      <w:pPr>
        <w:pStyle w:val="BodyText"/>
        <w:spacing w:line="276" w:lineRule="auto" w:before="36"/>
        <w:ind w:left="1502" w:right="647"/>
        <w:jc w:val="both"/>
      </w:pPr>
      <w:r>
        <w:rPr/>
        <w:t>Внимательно прочитай каждый вопрос, пролистай все варианты ответов и выбери подходящий,</w:t>
      </w:r>
      <w:r>
        <w:rPr>
          <w:spacing w:val="-13"/>
        </w:rPr>
        <w:t> </w:t>
      </w:r>
      <w:r>
        <w:rPr/>
        <w:t>нажав</w:t>
      </w:r>
      <w:r>
        <w:rPr>
          <w:spacing w:val="-10"/>
        </w:rPr>
        <w:t> </w:t>
      </w:r>
      <w:r>
        <w:rPr/>
        <w:t>на</w:t>
      </w:r>
      <w:r>
        <w:rPr>
          <w:spacing w:val="-11"/>
        </w:rPr>
        <w:t> </w:t>
      </w:r>
      <w:r>
        <w:rPr/>
        <w:t>«лайк».</w:t>
      </w:r>
      <w:r>
        <w:rPr>
          <w:spacing w:val="-5"/>
        </w:rPr>
        <w:t> </w:t>
      </w:r>
      <w:r>
        <w:rPr/>
        <w:t>В</w:t>
      </w:r>
      <w:r>
        <w:rPr>
          <w:spacing w:val="-12"/>
        </w:rPr>
        <w:t> </w:t>
      </w:r>
      <w:r>
        <w:rPr/>
        <w:t>каждом</w:t>
      </w:r>
      <w:r>
        <w:rPr>
          <w:spacing w:val="-10"/>
        </w:rPr>
        <w:t> </w:t>
      </w:r>
      <w:r>
        <w:rPr/>
        <w:t>вопросе</w:t>
      </w:r>
      <w:r>
        <w:rPr>
          <w:spacing w:val="-11"/>
        </w:rPr>
        <w:t> </w:t>
      </w:r>
      <w:r>
        <w:rPr/>
        <w:t>выбери</w:t>
      </w:r>
      <w:r>
        <w:rPr>
          <w:spacing w:val="-9"/>
        </w:rPr>
        <w:t> </w:t>
      </w:r>
      <w:r>
        <w:rPr/>
        <w:t>три</w:t>
      </w:r>
      <w:r>
        <w:rPr>
          <w:spacing w:val="-9"/>
        </w:rPr>
        <w:t> </w:t>
      </w:r>
      <w:r>
        <w:rPr/>
        <w:t>варианта</w:t>
      </w:r>
      <w:r>
        <w:rPr>
          <w:spacing w:val="-11"/>
        </w:rPr>
        <w:t> </w:t>
      </w:r>
      <w:r>
        <w:rPr/>
        <w:t>ответа,</w:t>
      </w:r>
      <w:r>
        <w:rPr>
          <w:spacing w:val="-10"/>
        </w:rPr>
        <w:t> </w:t>
      </w:r>
      <w:r>
        <w:rPr/>
        <w:t>а</w:t>
      </w:r>
      <w:r>
        <w:rPr>
          <w:spacing w:val="-11"/>
        </w:rPr>
        <w:t> </w:t>
      </w:r>
      <w:r>
        <w:rPr/>
        <w:t>затем</w:t>
      </w:r>
      <w:r>
        <w:rPr>
          <w:spacing w:val="-11"/>
        </w:rPr>
        <w:t> </w:t>
      </w:r>
      <w:r>
        <w:rPr/>
        <w:t>соверши окончательный</w:t>
      </w:r>
      <w:r>
        <w:rPr>
          <w:spacing w:val="-1"/>
        </w:rPr>
        <w:t> </w:t>
      </w:r>
      <w:r>
        <w:rPr/>
        <w:t>выбор.</w:t>
      </w:r>
    </w:p>
    <w:p>
      <w:pPr>
        <w:pStyle w:val="BodyText"/>
        <w:spacing w:before="7"/>
        <w:rPr>
          <w:sz w:val="27"/>
        </w:rPr>
      </w:pPr>
    </w:p>
    <w:p>
      <w:pPr>
        <w:pStyle w:val="BodyText"/>
        <w:spacing w:line="276" w:lineRule="auto"/>
        <w:ind w:left="1502" w:right="643"/>
        <w:jc w:val="both"/>
      </w:pPr>
      <w:r>
        <w:rPr/>
        <w:t>Процедура – перед тестируемым появляется поле из картинок, которые олицетворяют тот или иной ответ на предложенные вопросы. Тестируемому необходимо выбрать три картинки, соответствующие ему, путем наведения курсора. После ознакомления с коротким описанием осуществить выбор, нажав на кнопку «лайк» или «дизлайк». Из образованного пула из 3-х “одобренных” ответов нужно совершить окончательный выбор одного ответа.</w:t>
      </w:r>
    </w:p>
    <w:p>
      <w:pPr>
        <w:pStyle w:val="BodyText"/>
        <w:spacing w:before="6"/>
        <w:rPr>
          <w:sz w:val="27"/>
        </w:rPr>
      </w:pPr>
    </w:p>
    <w:p>
      <w:pPr>
        <w:pStyle w:val="BodyText"/>
        <w:ind w:left="1502"/>
      </w:pPr>
      <w:r>
        <w:rPr/>
        <w:t>Стимуляция: 4 раунда выбора картинок.</w:t>
      </w:r>
    </w:p>
    <w:p>
      <w:pPr>
        <w:pStyle w:val="BodyText"/>
        <w:spacing w:before="4"/>
        <w:rPr>
          <w:sz w:val="31"/>
        </w:rPr>
      </w:pPr>
    </w:p>
    <w:p>
      <w:pPr>
        <w:pStyle w:val="ListParagraph"/>
        <w:numPr>
          <w:ilvl w:val="0"/>
          <w:numId w:val="179"/>
        </w:numPr>
        <w:tabs>
          <w:tab w:pos="2443" w:val="left" w:leader="none"/>
        </w:tabs>
        <w:spacing w:line="240" w:lineRule="auto" w:before="0" w:after="0"/>
        <w:ind w:left="2442" w:right="0" w:hanging="241"/>
        <w:jc w:val="both"/>
        <w:rPr>
          <w:sz w:val="24"/>
        </w:rPr>
      </w:pPr>
      <w:r>
        <w:rPr>
          <w:sz w:val="24"/>
        </w:rPr>
        <w:t>Тип</w:t>
      </w:r>
      <w:r>
        <w:rPr>
          <w:spacing w:val="-1"/>
          <w:sz w:val="24"/>
        </w:rPr>
        <w:t> </w:t>
      </w:r>
      <w:r>
        <w:rPr>
          <w:sz w:val="24"/>
        </w:rPr>
        <w:t>компании</w:t>
      </w:r>
    </w:p>
    <w:p>
      <w:pPr>
        <w:pStyle w:val="BodyText"/>
        <w:spacing w:line="276" w:lineRule="auto" w:before="41"/>
        <w:ind w:left="1502" w:right="648" w:firstLine="700"/>
        <w:jc w:val="both"/>
      </w:pPr>
      <w:r>
        <w:rPr/>
        <w:t>Задание</w:t>
      </w:r>
      <w:r>
        <w:rPr>
          <w:spacing w:val="-12"/>
        </w:rPr>
        <w:t> </w:t>
      </w:r>
      <w:r>
        <w:rPr/>
        <w:t>вверху:</w:t>
      </w:r>
      <w:r>
        <w:rPr>
          <w:spacing w:val="-9"/>
        </w:rPr>
        <w:t> </w:t>
      </w:r>
      <w:r>
        <w:rPr/>
        <w:t>“Выбери</w:t>
      </w:r>
      <w:r>
        <w:rPr>
          <w:spacing w:val="-9"/>
        </w:rPr>
        <w:t> </w:t>
      </w:r>
      <w:r>
        <w:rPr/>
        <w:t>свой</w:t>
      </w:r>
      <w:r>
        <w:rPr>
          <w:spacing w:val="-12"/>
        </w:rPr>
        <w:t> </w:t>
      </w:r>
      <w:r>
        <w:rPr/>
        <w:t>тип</w:t>
      </w:r>
      <w:r>
        <w:rPr>
          <w:spacing w:val="-9"/>
        </w:rPr>
        <w:t> </w:t>
      </w:r>
      <w:r>
        <w:rPr/>
        <w:t>компании?</w:t>
      </w:r>
      <w:r>
        <w:rPr>
          <w:spacing w:val="-11"/>
        </w:rPr>
        <w:t> </w:t>
      </w:r>
      <w:r>
        <w:rPr/>
        <w:t>Выбери</w:t>
      </w:r>
      <w:r>
        <w:rPr>
          <w:spacing w:val="-10"/>
        </w:rPr>
        <w:t> </w:t>
      </w:r>
      <w:r>
        <w:rPr/>
        <w:t>три</w:t>
      </w:r>
      <w:r>
        <w:rPr>
          <w:spacing w:val="-10"/>
        </w:rPr>
        <w:t> </w:t>
      </w:r>
      <w:r>
        <w:rPr/>
        <w:t>или</w:t>
      </w:r>
      <w:r>
        <w:rPr>
          <w:spacing w:val="-11"/>
        </w:rPr>
        <w:t> </w:t>
      </w:r>
      <w:r>
        <w:rPr/>
        <w:t>откажись</w:t>
      </w:r>
      <w:r>
        <w:rPr>
          <w:spacing w:val="-9"/>
        </w:rPr>
        <w:t> </w:t>
      </w:r>
      <w:r>
        <w:rPr/>
        <w:t>от</w:t>
      </w:r>
      <w:r>
        <w:rPr>
          <w:spacing w:val="-11"/>
        </w:rPr>
        <w:t> </w:t>
      </w:r>
      <w:r>
        <w:rPr/>
        <w:t>тех,</w:t>
      </w:r>
      <w:r>
        <w:rPr>
          <w:spacing w:val="-12"/>
        </w:rPr>
        <w:t> </w:t>
      </w:r>
      <w:r>
        <w:rPr/>
        <w:t>что</w:t>
      </w:r>
      <w:r>
        <w:rPr>
          <w:spacing w:val="-9"/>
        </w:rPr>
        <w:t> </w:t>
      </w:r>
      <w:r>
        <w:rPr/>
        <w:t>тебе не</w:t>
      </w:r>
      <w:r>
        <w:rPr>
          <w:spacing w:val="-1"/>
        </w:rPr>
        <w:t> </w:t>
      </w:r>
      <w:r>
        <w:rPr/>
        <w:t>подходят”</w:t>
      </w:r>
    </w:p>
    <w:p>
      <w:pPr>
        <w:pStyle w:val="ListParagraph"/>
        <w:numPr>
          <w:ilvl w:val="0"/>
          <w:numId w:val="179"/>
        </w:numPr>
        <w:tabs>
          <w:tab w:pos="2443" w:val="left" w:leader="none"/>
        </w:tabs>
        <w:spacing w:line="240" w:lineRule="auto" w:before="1" w:after="0"/>
        <w:ind w:left="2442" w:right="0" w:hanging="241"/>
        <w:jc w:val="both"/>
        <w:rPr>
          <w:sz w:val="24"/>
        </w:rPr>
      </w:pPr>
      <w:r>
        <w:rPr>
          <w:sz w:val="24"/>
        </w:rPr>
        <w:t>Тренды</w:t>
      </w:r>
    </w:p>
    <w:p>
      <w:pPr>
        <w:pStyle w:val="BodyText"/>
        <w:spacing w:before="41"/>
        <w:ind w:left="2262"/>
        <w:jc w:val="both"/>
      </w:pPr>
      <w:r>
        <w:rPr/>
        <w:t>Задание вверху: “Какой тренд ты считаешь самым значимым для изменения мира?</w:t>
      </w:r>
    </w:p>
    <w:p>
      <w:pPr>
        <w:pStyle w:val="BodyText"/>
        <w:spacing w:before="41"/>
        <w:ind w:left="1502"/>
        <w:jc w:val="both"/>
      </w:pPr>
      <w:r>
        <w:rPr/>
        <w:t>Выбери три или откажись от тех, что тебе не подходят”</w:t>
      </w:r>
    </w:p>
    <w:p>
      <w:pPr>
        <w:pStyle w:val="ListParagraph"/>
        <w:numPr>
          <w:ilvl w:val="0"/>
          <w:numId w:val="179"/>
        </w:numPr>
        <w:tabs>
          <w:tab w:pos="2443" w:val="left" w:leader="none"/>
        </w:tabs>
        <w:spacing w:line="240" w:lineRule="auto" w:before="41" w:after="0"/>
        <w:ind w:left="2442" w:right="0" w:hanging="241"/>
        <w:jc w:val="both"/>
        <w:rPr>
          <w:sz w:val="24"/>
        </w:rPr>
      </w:pPr>
      <w:r>
        <w:rPr>
          <w:sz w:val="24"/>
        </w:rPr>
        <w:t>Интересы</w:t>
      </w:r>
    </w:p>
    <w:p>
      <w:pPr>
        <w:pStyle w:val="BodyText"/>
        <w:spacing w:before="43"/>
        <w:ind w:left="2202"/>
        <w:jc w:val="both"/>
      </w:pPr>
      <w:r>
        <w:rPr/>
        <w:t>Задание вверху: «Как ты считаешь, в какой среде и сфере ты хотел бы себя реализовать?</w:t>
      </w:r>
    </w:p>
    <w:p>
      <w:pPr>
        <w:pStyle w:val="BodyText"/>
        <w:spacing w:before="41"/>
        <w:ind w:left="1502"/>
        <w:jc w:val="both"/>
      </w:pPr>
      <w:r>
        <w:rPr/>
        <w:t>Выбери три»</w:t>
      </w:r>
    </w:p>
    <w:p>
      <w:pPr>
        <w:pStyle w:val="ListParagraph"/>
        <w:numPr>
          <w:ilvl w:val="0"/>
          <w:numId w:val="179"/>
        </w:numPr>
        <w:tabs>
          <w:tab w:pos="2443" w:val="left" w:leader="none"/>
        </w:tabs>
        <w:spacing w:line="240" w:lineRule="auto" w:before="41" w:after="0"/>
        <w:ind w:left="2442" w:right="0" w:hanging="241"/>
        <w:jc w:val="both"/>
        <w:rPr>
          <w:sz w:val="24"/>
        </w:rPr>
      </w:pPr>
      <w:r>
        <w:rPr>
          <w:sz w:val="24"/>
        </w:rPr>
        <w:t>Ситуация</w:t>
      </w:r>
    </w:p>
    <w:p>
      <w:pPr>
        <w:pStyle w:val="BodyText"/>
        <w:spacing w:line="276" w:lineRule="auto" w:before="41"/>
        <w:ind w:left="1502" w:right="647" w:firstLine="700"/>
        <w:jc w:val="both"/>
      </w:pPr>
      <w:r>
        <w:rPr/>
        <w:t>Задание вверху: “Представь, вы с ребятами делаете проект. Ваша задача – придумать новое приложение. У тебя есть предложение. У других ребят тоже есть интересные идеи. Как ты будешь действовать? Выбери три варианта”.</w:t>
      </w:r>
    </w:p>
    <w:sectPr>
      <w:pgSz w:w="12240" w:h="15840"/>
      <w:pgMar w:header="0" w:footer="1180" w:top="1380" w:bottom="1460" w:left="200" w:right="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 w:name="Calibri">
    <w:altName w:val="Calibri"/>
    <w:charset w:val="0"/>
    <w:family w:val="swiss"/>
    <w:pitch w:val="variable"/>
  </w:font>
  <w:font w:name="Symbol">
    <w:altName w:val="Symbol"/>
    <w:charset w:val="2"/>
    <w:family w:val="roman"/>
    <w:pitch w:val="variable"/>
  </w:font>
  <w:font w:name="Verdana">
    <w:altName w:val="Verdana"/>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24.859985pt;margin-top:717.381775pt;width:18.3pt;height:14.35pt;mso-position-horizontal-relative:page;mso-position-vertical-relative:page;z-index:-24621056" type="#_x0000_t202" filled="false" stroked="false">
          <v:textbox inset="0,0,0,0">
            <w:txbxContent>
              <w:p>
                <w:pPr>
                  <w:spacing w:before="13"/>
                  <w:ind w:left="60" w:right="0" w:firstLine="0"/>
                  <w:jc w:val="left"/>
                  <w:rPr>
                    <w:rFonts w:ascii="Arial"/>
                    <w:sz w:val="22"/>
                  </w:rPr>
                </w:pPr>
                <w:r>
                  <w:rPr/>
                  <w:fldChar w:fldCharType="begin"/>
                </w:r>
                <w:r>
                  <w:rPr>
                    <w:rFonts w:ascii="Arial"/>
                    <w:sz w:val="22"/>
                  </w:rPr>
                  <w:instrText> PAGE </w:instrText>
                </w:r>
                <w:r>
                  <w:rPr/>
                  <w:fldChar w:fldCharType="separate"/>
                </w:r>
                <w:r>
                  <w:rPr/>
                  <w:t>10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4.859985pt;margin-top:537.381775pt;width:18.25pt;height:14.35pt;mso-position-horizontal-relative:page;mso-position-vertical-relative:page;z-index:-24620544" type="#_x0000_t202" filled="false" stroked="false">
          <v:textbox inset="0,0,0,0">
            <w:txbxContent>
              <w:p>
                <w:pPr>
                  <w:spacing w:before="13"/>
                  <w:ind w:left="60" w:right="0" w:firstLine="0"/>
                  <w:jc w:val="left"/>
                  <w:rPr>
                    <w:rFonts w:ascii="Arial"/>
                    <w:sz w:val="22"/>
                  </w:rPr>
                </w:pPr>
                <w:r>
                  <w:rPr/>
                  <w:fldChar w:fldCharType="begin"/>
                </w:r>
                <w:r>
                  <w:rPr>
                    <w:rFonts w:ascii="Arial"/>
                    <w:sz w:val="22"/>
                  </w:rPr>
                  <w:instrText> PAGE </w:instrText>
                </w:r>
                <w:r>
                  <w:rPr/>
                  <w:fldChar w:fldCharType="separate"/>
                </w:r>
                <w:r>
                  <w:rPr/>
                  <w:t>52</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7"/>
      </w:rPr>
    </w:pPr>
    <w:r>
      <w:rPr/>
      <w:pict>
        <v:shape style="position:absolute;margin-left:518.73999pt;margin-top:717.381775pt;width:24.4pt;height:14.35pt;mso-position-horizontal-relative:page;mso-position-vertical-relative:page;z-index:-24620032" type="#_x0000_t202" filled="false" stroked="false">
          <v:textbox inset="0,0,0,0">
            <w:txbxContent>
              <w:p>
                <w:pPr>
                  <w:spacing w:before="13"/>
                  <w:ind w:left="60" w:right="0" w:firstLine="0"/>
                  <w:jc w:val="left"/>
                  <w:rPr>
                    <w:rFonts w:ascii="Arial"/>
                    <w:sz w:val="22"/>
                  </w:rPr>
                </w:pPr>
                <w:r>
                  <w:rPr/>
                  <w:fldChar w:fldCharType="begin"/>
                </w:r>
                <w:r>
                  <w:rPr>
                    <w:rFonts w:ascii="Arial"/>
                    <w:sz w:val="22"/>
                  </w:rPr>
                  <w:instrText> PAGE </w:instrText>
                </w:r>
                <w:r>
                  <w:rPr/>
                  <w:fldChar w:fldCharType="separate"/>
                </w:r>
                <w:r>
                  <w:rPr/>
                  <w:t>176</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50.26001pt;margin-top:717.861755pt;width:20.4pt;height:14.35pt;mso-position-horizontal-relative:page;mso-position-vertical-relative:page;z-index:-24619520" type="#_x0000_t202" filled="false" stroked="false">
          <v:textbox inset="0,0,0,0">
            <w:txbxContent>
              <w:p>
                <w:pPr>
                  <w:spacing w:before="13"/>
                  <w:ind w:left="20" w:right="0" w:firstLine="0"/>
                  <w:jc w:val="left"/>
                  <w:rPr>
                    <w:rFonts w:ascii="Arial"/>
                    <w:sz w:val="22"/>
                  </w:rPr>
                </w:pPr>
                <w:r>
                  <w:rPr>
                    <w:rFonts w:ascii="Arial"/>
                    <w:sz w:val="22"/>
                  </w:rPr>
                  <w:t>207</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6"/>
      </w:rPr>
    </w:pPr>
    <w:r>
      <w:rPr/>
      <w:pict>
        <v:shape style="position:absolute;margin-left:548.26001pt;margin-top:717.861755pt;width:24.4pt;height:14.5pt;mso-position-horizontal-relative:page;mso-position-vertical-relative:page;z-index:-24619008" type="#_x0000_t202" filled="false" stroked="false">
          <v:textbox inset="0,0,0,0">
            <w:txbxContent>
              <w:p>
                <w:pPr>
                  <w:spacing w:before="16"/>
                  <w:ind w:left="60" w:right="0" w:firstLine="0"/>
                  <w:jc w:val="left"/>
                  <w:rPr>
                    <w:rFonts w:ascii="Arial"/>
                    <w:sz w:val="22"/>
                  </w:rPr>
                </w:pPr>
                <w:r>
                  <w:rPr/>
                  <w:fldChar w:fldCharType="begin"/>
                </w:r>
                <w:r>
                  <w:rPr>
                    <w:rFonts w:ascii="Arial"/>
                    <w:sz w:val="22"/>
                  </w:rPr>
                  <w:instrText> PAGE </w:instrText>
                </w:r>
                <w:r>
                  <w:rPr/>
                  <w:fldChar w:fldCharType="separate"/>
                </w:r>
                <w:r>
                  <w:rPr/>
                  <w:t>251</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8">
    <w:multiLevelType w:val="hybridMultilevel"/>
    <w:lvl w:ilvl="0">
      <w:start w:val="1"/>
      <w:numFmt w:val="decimal"/>
      <w:lvlText w:val="%1."/>
      <w:lvlJc w:val="left"/>
      <w:pPr>
        <w:ind w:left="2442" w:hanging="240"/>
        <w:jc w:val="left"/>
      </w:pPr>
      <w:rPr>
        <w:rFonts w:hint="default" w:ascii="Times New Roman" w:hAnsi="Times New Roman" w:eastAsia="Times New Roman" w:cs="Times New Roman"/>
        <w:spacing w:val="-4"/>
        <w:w w:val="100"/>
        <w:sz w:val="24"/>
        <w:szCs w:val="24"/>
        <w:lang w:val="ru-RU" w:eastAsia="en-US" w:bidi="ar-SA"/>
      </w:rPr>
    </w:lvl>
    <w:lvl w:ilvl="1">
      <w:start w:val="0"/>
      <w:numFmt w:val="bullet"/>
      <w:lvlText w:val="•"/>
      <w:lvlJc w:val="left"/>
      <w:pPr>
        <w:ind w:left="3380" w:hanging="240"/>
      </w:pPr>
      <w:rPr>
        <w:rFonts w:hint="default"/>
        <w:lang w:val="ru-RU" w:eastAsia="en-US" w:bidi="ar-SA"/>
      </w:rPr>
    </w:lvl>
    <w:lvl w:ilvl="2">
      <w:start w:val="0"/>
      <w:numFmt w:val="bullet"/>
      <w:lvlText w:val="•"/>
      <w:lvlJc w:val="left"/>
      <w:pPr>
        <w:ind w:left="4320" w:hanging="240"/>
      </w:pPr>
      <w:rPr>
        <w:rFonts w:hint="default"/>
        <w:lang w:val="ru-RU" w:eastAsia="en-US" w:bidi="ar-SA"/>
      </w:rPr>
    </w:lvl>
    <w:lvl w:ilvl="3">
      <w:start w:val="0"/>
      <w:numFmt w:val="bullet"/>
      <w:lvlText w:val="•"/>
      <w:lvlJc w:val="left"/>
      <w:pPr>
        <w:ind w:left="5260" w:hanging="240"/>
      </w:pPr>
      <w:rPr>
        <w:rFonts w:hint="default"/>
        <w:lang w:val="ru-RU" w:eastAsia="en-US" w:bidi="ar-SA"/>
      </w:rPr>
    </w:lvl>
    <w:lvl w:ilvl="4">
      <w:start w:val="0"/>
      <w:numFmt w:val="bullet"/>
      <w:lvlText w:val="•"/>
      <w:lvlJc w:val="left"/>
      <w:pPr>
        <w:ind w:left="6200" w:hanging="240"/>
      </w:pPr>
      <w:rPr>
        <w:rFonts w:hint="default"/>
        <w:lang w:val="ru-RU" w:eastAsia="en-US" w:bidi="ar-SA"/>
      </w:rPr>
    </w:lvl>
    <w:lvl w:ilvl="5">
      <w:start w:val="0"/>
      <w:numFmt w:val="bullet"/>
      <w:lvlText w:val="•"/>
      <w:lvlJc w:val="left"/>
      <w:pPr>
        <w:ind w:left="7140" w:hanging="240"/>
      </w:pPr>
      <w:rPr>
        <w:rFonts w:hint="default"/>
        <w:lang w:val="ru-RU" w:eastAsia="en-US" w:bidi="ar-SA"/>
      </w:rPr>
    </w:lvl>
    <w:lvl w:ilvl="6">
      <w:start w:val="0"/>
      <w:numFmt w:val="bullet"/>
      <w:lvlText w:val="•"/>
      <w:lvlJc w:val="left"/>
      <w:pPr>
        <w:ind w:left="8080" w:hanging="240"/>
      </w:pPr>
      <w:rPr>
        <w:rFonts w:hint="default"/>
        <w:lang w:val="ru-RU" w:eastAsia="en-US" w:bidi="ar-SA"/>
      </w:rPr>
    </w:lvl>
    <w:lvl w:ilvl="7">
      <w:start w:val="0"/>
      <w:numFmt w:val="bullet"/>
      <w:lvlText w:val="•"/>
      <w:lvlJc w:val="left"/>
      <w:pPr>
        <w:ind w:left="9020" w:hanging="240"/>
      </w:pPr>
      <w:rPr>
        <w:rFonts w:hint="default"/>
        <w:lang w:val="ru-RU" w:eastAsia="en-US" w:bidi="ar-SA"/>
      </w:rPr>
    </w:lvl>
    <w:lvl w:ilvl="8">
      <w:start w:val="0"/>
      <w:numFmt w:val="bullet"/>
      <w:lvlText w:val="•"/>
      <w:lvlJc w:val="left"/>
      <w:pPr>
        <w:ind w:left="9960" w:hanging="240"/>
      </w:pPr>
      <w:rPr>
        <w:rFonts w:hint="default"/>
        <w:lang w:val="ru-RU" w:eastAsia="en-US" w:bidi="ar-SA"/>
      </w:rPr>
    </w:lvl>
  </w:abstractNum>
  <w:abstractNum w:abstractNumId="177">
    <w:multiLevelType w:val="hybridMultilevel"/>
    <w:lvl w:ilvl="0">
      <w:start w:val="1"/>
      <w:numFmt w:val="decimal"/>
      <w:lvlText w:val="%1."/>
      <w:lvlJc w:val="left"/>
      <w:pPr>
        <w:ind w:left="2222" w:hanging="360"/>
        <w:jc w:val="left"/>
      </w:pPr>
      <w:rPr>
        <w:rFonts w:hint="default" w:ascii="Arial" w:hAnsi="Arial" w:eastAsia="Arial" w:cs="Arial"/>
        <w:spacing w:val="-8"/>
        <w:w w:val="100"/>
        <w:sz w:val="24"/>
        <w:szCs w:val="24"/>
        <w:lang w:val="ru-RU" w:eastAsia="en-US" w:bidi="ar-SA"/>
      </w:rPr>
    </w:lvl>
    <w:lvl w:ilvl="1">
      <w:start w:val="0"/>
      <w:numFmt w:val="bullet"/>
      <w:lvlText w:val="•"/>
      <w:lvlJc w:val="left"/>
      <w:pPr>
        <w:ind w:left="3182" w:hanging="360"/>
      </w:pPr>
      <w:rPr>
        <w:rFonts w:hint="default"/>
        <w:lang w:val="ru-RU" w:eastAsia="en-US" w:bidi="ar-SA"/>
      </w:rPr>
    </w:lvl>
    <w:lvl w:ilvl="2">
      <w:start w:val="0"/>
      <w:numFmt w:val="bullet"/>
      <w:lvlText w:val="•"/>
      <w:lvlJc w:val="left"/>
      <w:pPr>
        <w:ind w:left="4144" w:hanging="360"/>
      </w:pPr>
      <w:rPr>
        <w:rFonts w:hint="default"/>
        <w:lang w:val="ru-RU" w:eastAsia="en-US" w:bidi="ar-SA"/>
      </w:rPr>
    </w:lvl>
    <w:lvl w:ilvl="3">
      <w:start w:val="0"/>
      <w:numFmt w:val="bullet"/>
      <w:lvlText w:val="•"/>
      <w:lvlJc w:val="left"/>
      <w:pPr>
        <w:ind w:left="5106" w:hanging="360"/>
      </w:pPr>
      <w:rPr>
        <w:rFonts w:hint="default"/>
        <w:lang w:val="ru-RU" w:eastAsia="en-US" w:bidi="ar-SA"/>
      </w:rPr>
    </w:lvl>
    <w:lvl w:ilvl="4">
      <w:start w:val="0"/>
      <w:numFmt w:val="bullet"/>
      <w:lvlText w:val="•"/>
      <w:lvlJc w:val="left"/>
      <w:pPr>
        <w:ind w:left="6068" w:hanging="360"/>
      </w:pPr>
      <w:rPr>
        <w:rFonts w:hint="default"/>
        <w:lang w:val="ru-RU" w:eastAsia="en-US" w:bidi="ar-SA"/>
      </w:rPr>
    </w:lvl>
    <w:lvl w:ilvl="5">
      <w:start w:val="0"/>
      <w:numFmt w:val="bullet"/>
      <w:lvlText w:val="•"/>
      <w:lvlJc w:val="left"/>
      <w:pPr>
        <w:ind w:left="7030" w:hanging="360"/>
      </w:pPr>
      <w:rPr>
        <w:rFonts w:hint="default"/>
        <w:lang w:val="ru-RU" w:eastAsia="en-US" w:bidi="ar-SA"/>
      </w:rPr>
    </w:lvl>
    <w:lvl w:ilvl="6">
      <w:start w:val="0"/>
      <w:numFmt w:val="bullet"/>
      <w:lvlText w:val="•"/>
      <w:lvlJc w:val="left"/>
      <w:pPr>
        <w:ind w:left="7992" w:hanging="360"/>
      </w:pPr>
      <w:rPr>
        <w:rFonts w:hint="default"/>
        <w:lang w:val="ru-RU" w:eastAsia="en-US" w:bidi="ar-SA"/>
      </w:rPr>
    </w:lvl>
    <w:lvl w:ilvl="7">
      <w:start w:val="0"/>
      <w:numFmt w:val="bullet"/>
      <w:lvlText w:val="•"/>
      <w:lvlJc w:val="left"/>
      <w:pPr>
        <w:ind w:left="8954" w:hanging="360"/>
      </w:pPr>
      <w:rPr>
        <w:rFonts w:hint="default"/>
        <w:lang w:val="ru-RU" w:eastAsia="en-US" w:bidi="ar-SA"/>
      </w:rPr>
    </w:lvl>
    <w:lvl w:ilvl="8">
      <w:start w:val="0"/>
      <w:numFmt w:val="bullet"/>
      <w:lvlText w:val="•"/>
      <w:lvlJc w:val="left"/>
      <w:pPr>
        <w:ind w:left="9916" w:hanging="360"/>
      </w:pPr>
      <w:rPr>
        <w:rFonts w:hint="default"/>
        <w:lang w:val="ru-RU" w:eastAsia="en-US" w:bidi="ar-SA"/>
      </w:rPr>
    </w:lvl>
  </w:abstractNum>
  <w:abstractNum w:abstractNumId="176">
    <w:multiLevelType w:val="hybridMultilevel"/>
    <w:lvl w:ilvl="0">
      <w:start w:val="1"/>
      <w:numFmt w:val="decimal"/>
      <w:lvlText w:val="%1."/>
      <w:lvlJc w:val="left"/>
      <w:pPr>
        <w:ind w:left="2222" w:hanging="360"/>
        <w:jc w:val="left"/>
      </w:pPr>
      <w:rPr>
        <w:rFonts w:hint="default" w:ascii="Arial" w:hAnsi="Arial" w:eastAsia="Arial" w:cs="Arial"/>
        <w:spacing w:val="-2"/>
        <w:w w:val="100"/>
        <w:sz w:val="24"/>
        <w:szCs w:val="24"/>
        <w:lang w:val="ru-RU" w:eastAsia="en-US" w:bidi="ar-SA"/>
      </w:rPr>
    </w:lvl>
    <w:lvl w:ilvl="1">
      <w:start w:val="0"/>
      <w:numFmt w:val="bullet"/>
      <w:lvlText w:val="•"/>
      <w:lvlJc w:val="left"/>
      <w:pPr>
        <w:ind w:left="3182" w:hanging="360"/>
      </w:pPr>
      <w:rPr>
        <w:rFonts w:hint="default"/>
        <w:lang w:val="ru-RU" w:eastAsia="en-US" w:bidi="ar-SA"/>
      </w:rPr>
    </w:lvl>
    <w:lvl w:ilvl="2">
      <w:start w:val="0"/>
      <w:numFmt w:val="bullet"/>
      <w:lvlText w:val="•"/>
      <w:lvlJc w:val="left"/>
      <w:pPr>
        <w:ind w:left="4144" w:hanging="360"/>
      </w:pPr>
      <w:rPr>
        <w:rFonts w:hint="default"/>
        <w:lang w:val="ru-RU" w:eastAsia="en-US" w:bidi="ar-SA"/>
      </w:rPr>
    </w:lvl>
    <w:lvl w:ilvl="3">
      <w:start w:val="0"/>
      <w:numFmt w:val="bullet"/>
      <w:lvlText w:val="•"/>
      <w:lvlJc w:val="left"/>
      <w:pPr>
        <w:ind w:left="5106" w:hanging="360"/>
      </w:pPr>
      <w:rPr>
        <w:rFonts w:hint="default"/>
        <w:lang w:val="ru-RU" w:eastAsia="en-US" w:bidi="ar-SA"/>
      </w:rPr>
    </w:lvl>
    <w:lvl w:ilvl="4">
      <w:start w:val="0"/>
      <w:numFmt w:val="bullet"/>
      <w:lvlText w:val="•"/>
      <w:lvlJc w:val="left"/>
      <w:pPr>
        <w:ind w:left="6068" w:hanging="360"/>
      </w:pPr>
      <w:rPr>
        <w:rFonts w:hint="default"/>
        <w:lang w:val="ru-RU" w:eastAsia="en-US" w:bidi="ar-SA"/>
      </w:rPr>
    </w:lvl>
    <w:lvl w:ilvl="5">
      <w:start w:val="0"/>
      <w:numFmt w:val="bullet"/>
      <w:lvlText w:val="•"/>
      <w:lvlJc w:val="left"/>
      <w:pPr>
        <w:ind w:left="7030" w:hanging="360"/>
      </w:pPr>
      <w:rPr>
        <w:rFonts w:hint="default"/>
        <w:lang w:val="ru-RU" w:eastAsia="en-US" w:bidi="ar-SA"/>
      </w:rPr>
    </w:lvl>
    <w:lvl w:ilvl="6">
      <w:start w:val="0"/>
      <w:numFmt w:val="bullet"/>
      <w:lvlText w:val="•"/>
      <w:lvlJc w:val="left"/>
      <w:pPr>
        <w:ind w:left="7992" w:hanging="360"/>
      </w:pPr>
      <w:rPr>
        <w:rFonts w:hint="default"/>
        <w:lang w:val="ru-RU" w:eastAsia="en-US" w:bidi="ar-SA"/>
      </w:rPr>
    </w:lvl>
    <w:lvl w:ilvl="7">
      <w:start w:val="0"/>
      <w:numFmt w:val="bullet"/>
      <w:lvlText w:val="•"/>
      <w:lvlJc w:val="left"/>
      <w:pPr>
        <w:ind w:left="8954" w:hanging="360"/>
      </w:pPr>
      <w:rPr>
        <w:rFonts w:hint="default"/>
        <w:lang w:val="ru-RU" w:eastAsia="en-US" w:bidi="ar-SA"/>
      </w:rPr>
    </w:lvl>
    <w:lvl w:ilvl="8">
      <w:start w:val="0"/>
      <w:numFmt w:val="bullet"/>
      <w:lvlText w:val="•"/>
      <w:lvlJc w:val="left"/>
      <w:pPr>
        <w:ind w:left="9916" w:hanging="360"/>
      </w:pPr>
      <w:rPr>
        <w:rFonts w:hint="default"/>
        <w:lang w:val="ru-RU" w:eastAsia="en-US" w:bidi="ar-SA"/>
      </w:rPr>
    </w:lvl>
  </w:abstractNum>
  <w:abstractNum w:abstractNumId="175">
    <w:multiLevelType w:val="hybridMultilevel"/>
    <w:lvl w:ilvl="0">
      <w:start w:val="1"/>
      <w:numFmt w:val="decimal"/>
      <w:lvlText w:val="%1."/>
      <w:lvlJc w:val="left"/>
      <w:pPr>
        <w:ind w:left="2222" w:hanging="360"/>
        <w:jc w:val="left"/>
      </w:pPr>
      <w:rPr>
        <w:rFonts w:hint="default" w:ascii="Arial" w:hAnsi="Arial" w:eastAsia="Arial" w:cs="Arial"/>
        <w:spacing w:val="-5"/>
        <w:w w:val="64"/>
        <w:sz w:val="24"/>
        <w:szCs w:val="24"/>
        <w:lang w:val="ru-RU" w:eastAsia="en-US" w:bidi="ar-SA"/>
      </w:rPr>
    </w:lvl>
    <w:lvl w:ilvl="1">
      <w:start w:val="0"/>
      <w:numFmt w:val="bullet"/>
      <w:lvlText w:val="•"/>
      <w:lvlJc w:val="left"/>
      <w:pPr>
        <w:ind w:left="3182" w:hanging="360"/>
      </w:pPr>
      <w:rPr>
        <w:rFonts w:hint="default"/>
        <w:lang w:val="ru-RU" w:eastAsia="en-US" w:bidi="ar-SA"/>
      </w:rPr>
    </w:lvl>
    <w:lvl w:ilvl="2">
      <w:start w:val="0"/>
      <w:numFmt w:val="bullet"/>
      <w:lvlText w:val="•"/>
      <w:lvlJc w:val="left"/>
      <w:pPr>
        <w:ind w:left="4144" w:hanging="360"/>
      </w:pPr>
      <w:rPr>
        <w:rFonts w:hint="default"/>
        <w:lang w:val="ru-RU" w:eastAsia="en-US" w:bidi="ar-SA"/>
      </w:rPr>
    </w:lvl>
    <w:lvl w:ilvl="3">
      <w:start w:val="0"/>
      <w:numFmt w:val="bullet"/>
      <w:lvlText w:val="•"/>
      <w:lvlJc w:val="left"/>
      <w:pPr>
        <w:ind w:left="5106" w:hanging="360"/>
      </w:pPr>
      <w:rPr>
        <w:rFonts w:hint="default"/>
        <w:lang w:val="ru-RU" w:eastAsia="en-US" w:bidi="ar-SA"/>
      </w:rPr>
    </w:lvl>
    <w:lvl w:ilvl="4">
      <w:start w:val="0"/>
      <w:numFmt w:val="bullet"/>
      <w:lvlText w:val="•"/>
      <w:lvlJc w:val="left"/>
      <w:pPr>
        <w:ind w:left="6068" w:hanging="360"/>
      </w:pPr>
      <w:rPr>
        <w:rFonts w:hint="default"/>
        <w:lang w:val="ru-RU" w:eastAsia="en-US" w:bidi="ar-SA"/>
      </w:rPr>
    </w:lvl>
    <w:lvl w:ilvl="5">
      <w:start w:val="0"/>
      <w:numFmt w:val="bullet"/>
      <w:lvlText w:val="•"/>
      <w:lvlJc w:val="left"/>
      <w:pPr>
        <w:ind w:left="7030" w:hanging="360"/>
      </w:pPr>
      <w:rPr>
        <w:rFonts w:hint="default"/>
        <w:lang w:val="ru-RU" w:eastAsia="en-US" w:bidi="ar-SA"/>
      </w:rPr>
    </w:lvl>
    <w:lvl w:ilvl="6">
      <w:start w:val="0"/>
      <w:numFmt w:val="bullet"/>
      <w:lvlText w:val="•"/>
      <w:lvlJc w:val="left"/>
      <w:pPr>
        <w:ind w:left="7992" w:hanging="360"/>
      </w:pPr>
      <w:rPr>
        <w:rFonts w:hint="default"/>
        <w:lang w:val="ru-RU" w:eastAsia="en-US" w:bidi="ar-SA"/>
      </w:rPr>
    </w:lvl>
    <w:lvl w:ilvl="7">
      <w:start w:val="0"/>
      <w:numFmt w:val="bullet"/>
      <w:lvlText w:val="•"/>
      <w:lvlJc w:val="left"/>
      <w:pPr>
        <w:ind w:left="8954" w:hanging="360"/>
      </w:pPr>
      <w:rPr>
        <w:rFonts w:hint="default"/>
        <w:lang w:val="ru-RU" w:eastAsia="en-US" w:bidi="ar-SA"/>
      </w:rPr>
    </w:lvl>
    <w:lvl w:ilvl="8">
      <w:start w:val="0"/>
      <w:numFmt w:val="bullet"/>
      <w:lvlText w:val="•"/>
      <w:lvlJc w:val="left"/>
      <w:pPr>
        <w:ind w:left="9916" w:hanging="360"/>
      </w:pPr>
      <w:rPr>
        <w:rFonts w:hint="default"/>
        <w:lang w:val="ru-RU" w:eastAsia="en-US" w:bidi="ar-SA"/>
      </w:rPr>
    </w:lvl>
  </w:abstractNum>
  <w:abstractNum w:abstractNumId="174">
    <w:multiLevelType w:val="hybridMultilevel"/>
    <w:lvl w:ilvl="0">
      <w:start w:val="4"/>
      <w:numFmt w:val="decimal"/>
      <w:lvlText w:val="%1"/>
      <w:lvlJc w:val="left"/>
      <w:pPr>
        <w:ind w:left="2102" w:hanging="600"/>
        <w:jc w:val="left"/>
      </w:pPr>
      <w:rPr>
        <w:rFonts w:hint="default"/>
        <w:lang w:val="ru-RU" w:eastAsia="en-US" w:bidi="ar-SA"/>
      </w:rPr>
    </w:lvl>
    <w:lvl w:ilvl="1">
      <w:start w:val="3"/>
      <w:numFmt w:val="decimal"/>
      <w:lvlText w:val="%1.%2"/>
      <w:lvlJc w:val="left"/>
      <w:pPr>
        <w:ind w:left="2102" w:hanging="600"/>
        <w:jc w:val="left"/>
      </w:pPr>
      <w:rPr>
        <w:rFonts w:hint="default"/>
        <w:lang w:val="ru-RU" w:eastAsia="en-US" w:bidi="ar-SA"/>
      </w:rPr>
    </w:lvl>
    <w:lvl w:ilvl="2">
      <w:start w:val="4"/>
      <w:numFmt w:val="decimal"/>
      <w:lvlText w:val="%1.%2.%3."/>
      <w:lvlJc w:val="left"/>
      <w:pPr>
        <w:ind w:left="2102" w:hanging="600"/>
        <w:jc w:val="left"/>
      </w:pPr>
      <w:rPr>
        <w:rFonts w:hint="default" w:ascii="Times New Roman" w:hAnsi="Times New Roman" w:eastAsia="Times New Roman" w:cs="Times New Roman"/>
        <w:b/>
        <w:bCs/>
        <w:spacing w:val="-3"/>
        <w:w w:val="100"/>
        <w:sz w:val="24"/>
        <w:szCs w:val="24"/>
        <w:lang w:val="ru-RU" w:eastAsia="en-US" w:bidi="ar-SA"/>
      </w:rPr>
    </w:lvl>
    <w:lvl w:ilvl="3">
      <w:start w:val="0"/>
      <w:numFmt w:val="bullet"/>
      <w:lvlText w:val="•"/>
      <w:lvlJc w:val="left"/>
      <w:pPr>
        <w:ind w:left="5022" w:hanging="600"/>
      </w:pPr>
      <w:rPr>
        <w:rFonts w:hint="default"/>
        <w:lang w:val="ru-RU" w:eastAsia="en-US" w:bidi="ar-SA"/>
      </w:rPr>
    </w:lvl>
    <w:lvl w:ilvl="4">
      <w:start w:val="0"/>
      <w:numFmt w:val="bullet"/>
      <w:lvlText w:val="•"/>
      <w:lvlJc w:val="left"/>
      <w:pPr>
        <w:ind w:left="5996" w:hanging="600"/>
      </w:pPr>
      <w:rPr>
        <w:rFonts w:hint="default"/>
        <w:lang w:val="ru-RU" w:eastAsia="en-US" w:bidi="ar-SA"/>
      </w:rPr>
    </w:lvl>
    <w:lvl w:ilvl="5">
      <w:start w:val="0"/>
      <w:numFmt w:val="bullet"/>
      <w:lvlText w:val="•"/>
      <w:lvlJc w:val="left"/>
      <w:pPr>
        <w:ind w:left="6970" w:hanging="600"/>
      </w:pPr>
      <w:rPr>
        <w:rFonts w:hint="default"/>
        <w:lang w:val="ru-RU" w:eastAsia="en-US" w:bidi="ar-SA"/>
      </w:rPr>
    </w:lvl>
    <w:lvl w:ilvl="6">
      <w:start w:val="0"/>
      <w:numFmt w:val="bullet"/>
      <w:lvlText w:val="•"/>
      <w:lvlJc w:val="left"/>
      <w:pPr>
        <w:ind w:left="7944" w:hanging="600"/>
      </w:pPr>
      <w:rPr>
        <w:rFonts w:hint="default"/>
        <w:lang w:val="ru-RU" w:eastAsia="en-US" w:bidi="ar-SA"/>
      </w:rPr>
    </w:lvl>
    <w:lvl w:ilvl="7">
      <w:start w:val="0"/>
      <w:numFmt w:val="bullet"/>
      <w:lvlText w:val="•"/>
      <w:lvlJc w:val="left"/>
      <w:pPr>
        <w:ind w:left="8918" w:hanging="600"/>
      </w:pPr>
      <w:rPr>
        <w:rFonts w:hint="default"/>
        <w:lang w:val="ru-RU" w:eastAsia="en-US" w:bidi="ar-SA"/>
      </w:rPr>
    </w:lvl>
    <w:lvl w:ilvl="8">
      <w:start w:val="0"/>
      <w:numFmt w:val="bullet"/>
      <w:lvlText w:val="•"/>
      <w:lvlJc w:val="left"/>
      <w:pPr>
        <w:ind w:left="9892" w:hanging="600"/>
      </w:pPr>
      <w:rPr>
        <w:rFonts w:hint="default"/>
        <w:lang w:val="ru-RU" w:eastAsia="en-US" w:bidi="ar-SA"/>
      </w:rPr>
    </w:lvl>
  </w:abstractNum>
  <w:abstractNum w:abstractNumId="173">
    <w:multiLevelType w:val="hybridMultilevel"/>
    <w:lvl w:ilvl="0">
      <w:start w:val="14"/>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72">
    <w:multiLevelType w:val="hybridMultilevel"/>
    <w:lvl w:ilvl="0">
      <w:start w:val="1"/>
      <w:numFmt w:val="decimal"/>
      <w:lvlText w:val="%1."/>
      <w:lvlJc w:val="left"/>
      <w:pPr>
        <w:ind w:left="2942" w:hanging="720"/>
        <w:jc w:val="left"/>
      </w:pPr>
      <w:rPr>
        <w:rFonts w:hint="default" w:ascii="Times New Roman" w:hAnsi="Times New Roman" w:eastAsia="Times New Roman" w:cs="Times New Roman"/>
        <w:spacing w:val="-3"/>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71">
    <w:multiLevelType w:val="hybridMultilevel"/>
    <w:lvl w:ilvl="0">
      <w:start w:val="13"/>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70">
    <w:multiLevelType w:val="hybridMultilevel"/>
    <w:lvl w:ilvl="0">
      <w:start w:val="18"/>
      <w:numFmt w:val="decimal"/>
      <w:lvlText w:val="%1."/>
      <w:lvlJc w:val="left"/>
      <w:pPr>
        <w:ind w:left="2942" w:hanging="720"/>
        <w:jc w:val="left"/>
      </w:pPr>
      <w:rPr>
        <w:rFonts w:hint="default" w:ascii="Times New Roman" w:hAnsi="Times New Roman" w:eastAsia="Times New Roman" w:cs="Times New Roman"/>
        <w:spacing w:val="-5"/>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69">
    <w:multiLevelType w:val="hybridMultilevel"/>
    <w:lvl w:ilvl="0">
      <w:start w:val="14"/>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68">
    <w:multiLevelType w:val="hybridMultilevel"/>
    <w:lvl w:ilvl="0">
      <w:start w:val="1"/>
      <w:numFmt w:val="decimal"/>
      <w:lvlText w:val="%1."/>
      <w:lvlJc w:val="left"/>
      <w:pPr>
        <w:ind w:left="2942" w:hanging="720"/>
        <w:jc w:val="left"/>
      </w:pPr>
      <w:rPr>
        <w:rFonts w:hint="default" w:ascii="Times New Roman" w:hAnsi="Times New Roman" w:eastAsia="Times New Roman" w:cs="Times New Roman"/>
        <w:spacing w:val="-3"/>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67">
    <w:multiLevelType w:val="hybridMultilevel"/>
    <w:lvl w:ilvl="0">
      <w:start w:val="15"/>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66">
    <w:multiLevelType w:val="hybridMultilevel"/>
    <w:lvl w:ilvl="0">
      <w:start w:val="4"/>
      <w:numFmt w:val="decimal"/>
      <w:lvlText w:val="%1"/>
      <w:lvlJc w:val="left"/>
      <w:pPr>
        <w:ind w:left="2102" w:hanging="600"/>
        <w:jc w:val="left"/>
      </w:pPr>
      <w:rPr>
        <w:rFonts w:hint="default"/>
        <w:lang w:val="ru-RU" w:eastAsia="en-US" w:bidi="ar-SA"/>
      </w:rPr>
    </w:lvl>
    <w:lvl w:ilvl="1">
      <w:start w:val="2"/>
      <w:numFmt w:val="decimal"/>
      <w:lvlText w:val="%1.%2"/>
      <w:lvlJc w:val="left"/>
      <w:pPr>
        <w:ind w:left="2102" w:hanging="600"/>
        <w:jc w:val="left"/>
      </w:pPr>
      <w:rPr>
        <w:rFonts w:hint="default"/>
        <w:lang w:val="ru-RU" w:eastAsia="en-US" w:bidi="ar-SA"/>
      </w:rPr>
    </w:lvl>
    <w:lvl w:ilvl="2">
      <w:start w:val="3"/>
      <w:numFmt w:val="decimal"/>
      <w:lvlText w:val="%1.%2.%3."/>
      <w:lvlJc w:val="left"/>
      <w:pPr>
        <w:ind w:left="2102" w:hanging="600"/>
        <w:jc w:val="left"/>
      </w:pPr>
      <w:rPr>
        <w:rFonts w:hint="default" w:ascii="Times New Roman" w:hAnsi="Times New Roman" w:eastAsia="Times New Roman" w:cs="Times New Roman"/>
        <w:b/>
        <w:bCs/>
        <w:spacing w:val="-2"/>
        <w:w w:val="100"/>
        <w:sz w:val="24"/>
        <w:szCs w:val="24"/>
        <w:lang w:val="ru-RU" w:eastAsia="en-US" w:bidi="ar-SA"/>
      </w:rPr>
    </w:lvl>
    <w:lvl w:ilvl="3">
      <w:start w:val="1"/>
      <w:numFmt w:val="decimal"/>
      <w:lvlText w:val="%4."/>
      <w:lvlJc w:val="left"/>
      <w:pPr>
        <w:ind w:left="2942" w:hanging="720"/>
        <w:jc w:val="left"/>
      </w:pPr>
      <w:rPr>
        <w:rFonts w:hint="default" w:ascii="Times New Roman" w:hAnsi="Times New Roman" w:eastAsia="Times New Roman" w:cs="Times New Roman"/>
        <w:spacing w:val="-3"/>
        <w:w w:val="100"/>
        <w:sz w:val="24"/>
        <w:szCs w:val="24"/>
        <w:lang w:val="ru-RU" w:eastAsia="en-US" w:bidi="ar-SA"/>
      </w:rPr>
    </w:lvl>
    <w:lvl w:ilvl="4">
      <w:start w:val="0"/>
      <w:numFmt w:val="bullet"/>
      <w:lvlText w:val="•"/>
      <w:lvlJc w:val="left"/>
      <w:pPr>
        <w:ind w:left="5906" w:hanging="720"/>
      </w:pPr>
      <w:rPr>
        <w:rFonts w:hint="default"/>
        <w:lang w:val="ru-RU" w:eastAsia="en-US" w:bidi="ar-SA"/>
      </w:rPr>
    </w:lvl>
    <w:lvl w:ilvl="5">
      <w:start w:val="0"/>
      <w:numFmt w:val="bullet"/>
      <w:lvlText w:val="•"/>
      <w:lvlJc w:val="left"/>
      <w:pPr>
        <w:ind w:left="6895" w:hanging="720"/>
      </w:pPr>
      <w:rPr>
        <w:rFonts w:hint="default"/>
        <w:lang w:val="ru-RU" w:eastAsia="en-US" w:bidi="ar-SA"/>
      </w:rPr>
    </w:lvl>
    <w:lvl w:ilvl="6">
      <w:start w:val="0"/>
      <w:numFmt w:val="bullet"/>
      <w:lvlText w:val="•"/>
      <w:lvlJc w:val="left"/>
      <w:pPr>
        <w:ind w:left="7884" w:hanging="720"/>
      </w:pPr>
      <w:rPr>
        <w:rFonts w:hint="default"/>
        <w:lang w:val="ru-RU" w:eastAsia="en-US" w:bidi="ar-SA"/>
      </w:rPr>
    </w:lvl>
    <w:lvl w:ilvl="7">
      <w:start w:val="0"/>
      <w:numFmt w:val="bullet"/>
      <w:lvlText w:val="•"/>
      <w:lvlJc w:val="left"/>
      <w:pPr>
        <w:ind w:left="8873" w:hanging="720"/>
      </w:pPr>
      <w:rPr>
        <w:rFonts w:hint="default"/>
        <w:lang w:val="ru-RU" w:eastAsia="en-US" w:bidi="ar-SA"/>
      </w:rPr>
    </w:lvl>
    <w:lvl w:ilvl="8">
      <w:start w:val="0"/>
      <w:numFmt w:val="bullet"/>
      <w:lvlText w:val="•"/>
      <w:lvlJc w:val="left"/>
      <w:pPr>
        <w:ind w:left="9862" w:hanging="720"/>
      </w:pPr>
      <w:rPr>
        <w:rFonts w:hint="default"/>
        <w:lang w:val="ru-RU" w:eastAsia="en-US" w:bidi="ar-SA"/>
      </w:rPr>
    </w:lvl>
  </w:abstractNum>
  <w:abstractNum w:abstractNumId="165">
    <w:multiLevelType w:val="hybridMultilevel"/>
    <w:lvl w:ilvl="0">
      <w:start w:val="17"/>
      <w:numFmt w:val="decimal"/>
      <w:lvlText w:val="%1."/>
      <w:lvlJc w:val="left"/>
      <w:pPr>
        <w:ind w:left="2942" w:hanging="720"/>
        <w:jc w:val="left"/>
      </w:pPr>
      <w:rPr>
        <w:rFonts w:hint="default" w:ascii="Times New Roman" w:hAnsi="Times New Roman" w:eastAsia="Times New Roman" w:cs="Times New Roman"/>
        <w:spacing w:val="-5"/>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64">
    <w:multiLevelType w:val="hybridMultilevel"/>
    <w:lvl w:ilvl="0">
      <w:start w:val="14"/>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63">
    <w:multiLevelType w:val="hybridMultilevel"/>
    <w:lvl w:ilvl="0">
      <w:start w:val="1"/>
      <w:numFmt w:val="decimal"/>
      <w:lvlText w:val="%1."/>
      <w:lvlJc w:val="left"/>
      <w:pPr>
        <w:ind w:left="2942" w:hanging="720"/>
        <w:jc w:val="left"/>
      </w:pPr>
      <w:rPr>
        <w:rFonts w:hint="default" w:ascii="Times New Roman" w:hAnsi="Times New Roman" w:eastAsia="Times New Roman" w:cs="Times New Roman"/>
        <w:spacing w:val="-3"/>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62">
    <w:multiLevelType w:val="hybridMultilevel"/>
    <w:lvl w:ilvl="0">
      <w:start w:val="18"/>
      <w:numFmt w:val="decimal"/>
      <w:lvlText w:val="%1."/>
      <w:lvlJc w:val="left"/>
      <w:pPr>
        <w:ind w:left="2942" w:hanging="720"/>
        <w:jc w:val="left"/>
      </w:pPr>
      <w:rPr>
        <w:rFonts w:hint="default" w:ascii="Times New Roman" w:hAnsi="Times New Roman" w:eastAsia="Times New Roman" w:cs="Times New Roman"/>
        <w:spacing w:val="-5"/>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61">
    <w:multiLevelType w:val="hybridMultilevel"/>
    <w:lvl w:ilvl="0">
      <w:start w:val="15"/>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60">
    <w:multiLevelType w:val="hybridMultilevel"/>
    <w:lvl w:ilvl="0">
      <w:start w:val="19"/>
      <w:numFmt w:val="decimal"/>
      <w:lvlText w:val="%1."/>
      <w:lvlJc w:val="left"/>
      <w:pPr>
        <w:ind w:left="2942" w:hanging="720"/>
        <w:jc w:val="left"/>
      </w:pPr>
      <w:rPr>
        <w:rFonts w:hint="default" w:ascii="Times New Roman" w:hAnsi="Times New Roman" w:eastAsia="Times New Roman" w:cs="Times New Roman"/>
        <w:spacing w:val="-5"/>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59">
    <w:multiLevelType w:val="hybridMultilevel"/>
    <w:lvl w:ilvl="0">
      <w:start w:val="15"/>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58">
    <w:multiLevelType w:val="hybridMultilevel"/>
    <w:lvl w:ilvl="0">
      <w:start w:val="1"/>
      <w:numFmt w:val="decimal"/>
      <w:lvlText w:val="%1."/>
      <w:lvlJc w:val="left"/>
      <w:pPr>
        <w:ind w:left="2942" w:hanging="720"/>
        <w:jc w:val="left"/>
      </w:pPr>
      <w:rPr>
        <w:rFonts w:hint="default" w:ascii="Times New Roman" w:hAnsi="Times New Roman" w:eastAsia="Times New Roman" w:cs="Times New Roman"/>
        <w:spacing w:val="-3"/>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57">
    <w:multiLevelType w:val="hybridMultilevel"/>
    <w:lvl w:ilvl="0">
      <w:start w:val="14"/>
      <w:numFmt w:val="decimal"/>
      <w:lvlText w:val="%1."/>
      <w:lvlJc w:val="left"/>
      <w:pPr>
        <w:ind w:left="2942" w:hanging="732"/>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32"/>
      </w:pPr>
      <w:rPr>
        <w:rFonts w:hint="default"/>
        <w:lang w:val="ru-RU" w:eastAsia="en-US" w:bidi="ar-SA"/>
      </w:rPr>
    </w:lvl>
    <w:lvl w:ilvl="2">
      <w:start w:val="0"/>
      <w:numFmt w:val="bullet"/>
      <w:lvlText w:val="•"/>
      <w:lvlJc w:val="left"/>
      <w:pPr>
        <w:ind w:left="4720" w:hanging="732"/>
      </w:pPr>
      <w:rPr>
        <w:rFonts w:hint="default"/>
        <w:lang w:val="ru-RU" w:eastAsia="en-US" w:bidi="ar-SA"/>
      </w:rPr>
    </w:lvl>
    <w:lvl w:ilvl="3">
      <w:start w:val="0"/>
      <w:numFmt w:val="bullet"/>
      <w:lvlText w:val="•"/>
      <w:lvlJc w:val="left"/>
      <w:pPr>
        <w:ind w:left="5610" w:hanging="732"/>
      </w:pPr>
      <w:rPr>
        <w:rFonts w:hint="default"/>
        <w:lang w:val="ru-RU" w:eastAsia="en-US" w:bidi="ar-SA"/>
      </w:rPr>
    </w:lvl>
    <w:lvl w:ilvl="4">
      <w:start w:val="0"/>
      <w:numFmt w:val="bullet"/>
      <w:lvlText w:val="•"/>
      <w:lvlJc w:val="left"/>
      <w:pPr>
        <w:ind w:left="6500" w:hanging="732"/>
      </w:pPr>
      <w:rPr>
        <w:rFonts w:hint="default"/>
        <w:lang w:val="ru-RU" w:eastAsia="en-US" w:bidi="ar-SA"/>
      </w:rPr>
    </w:lvl>
    <w:lvl w:ilvl="5">
      <w:start w:val="0"/>
      <w:numFmt w:val="bullet"/>
      <w:lvlText w:val="•"/>
      <w:lvlJc w:val="left"/>
      <w:pPr>
        <w:ind w:left="7390" w:hanging="732"/>
      </w:pPr>
      <w:rPr>
        <w:rFonts w:hint="default"/>
        <w:lang w:val="ru-RU" w:eastAsia="en-US" w:bidi="ar-SA"/>
      </w:rPr>
    </w:lvl>
    <w:lvl w:ilvl="6">
      <w:start w:val="0"/>
      <w:numFmt w:val="bullet"/>
      <w:lvlText w:val="•"/>
      <w:lvlJc w:val="left"/>
      <w:pPr>
        <w:ind w:left="8280" w:hanging="732"/>
      </w:pPr>
      <w:rPr>
        <w:rFonts w:hint="default"/>
        <w:lang w:val="ru-RU" w:eastAsia="en-US" w:bidi="ar-SA"/>
      </w:rPr>
    </w:lvl>
    <w:lvl w:ilvl="7">
      <w:start w:val="0"/>
      <w:numFmt w:val="bullet"/>
      <w:lvlText w:val="•"/>
      <w:lvlJc w:val="left"/>
      <w:pPr>
        <w:ind w:left="9170" w:hanging="732"/>
      </w:pPr>
      <w:rPr>
        <w:rFonts w:hint="default"/>
        <w:lang w:val="ru-RU" w:eastAsia="en-US" w:bidi="ar-SA"/>
      </w:rPr>
    </w:lvl>
    <w:lvl w:ilvl="8">
      <w:start w:val="0"/>
      <w:numFmt w:val="bullet"/>
      <w:lvlText w:val="•"/>
      <w:lvlJc w:val="left"/>
      <w:pPr>
        <w:ind w:left="10060" w:hanging="732"/>
      </w:pPr>
      <w:rPr>
        <w:rFonts w:hint="default"/>
        <w:lang w:val="ru-RU" w:eastAsia="en-US" w:bidi="ar-SA"/>
      </w:rPr>
    </w:lvl>
  </w:abstractNum>
  <w:abstractNum w:abstractNumId="156">
    <w:multiLevelType w:val="hybridMultilevel"/>
    <w:lvl w:ilvl="0">
      <w:start w:val="4"/>
      <w:numFmt w:val="decimal"/>
      <w:lvlText w:val="%1"/>
      <w:lvlJc w:val="left"/>
      <w:pPr>
        <w:ind w:left="2102" w:hanging="600"/>
        <w:jc w:val="left"/>
      </w:pPr>
      <w:rPr>
        <w:rFonts w:hint="default"/>
        <w:lang w:val="ru-RU" w:eastAsia="en-US" w:bidi="ar-SA"/>
      </w:rPr>
    </w:lvl>
    <w:lvl w:ilvl="1">
      <w:start w:val="2"/>
      <w:numFmt w:val="decimal"/>
      <w:lvlText w:val="%1.%2"/>
      <w:lvlJc w:val="left"/>
      <w:pPr>
        <w:ind w:left="2102" w:hanging="600"/>
        <w:jc w:val="left"/>
      </w:pPr>
      <w:rPr>
        <w:rFonts w:hint="default"/>
        <w:lang w:val="ru-RU" w:eastAsia="en-US" w:bidi="ar-SA"/>
      </w:rPr>
    </w:lvl>
    <w:lvl w:ilvl="2">
      <w:start w:val="2"/>
      <w:numFmt w:val="decimal"/>
      <w:lvlText w:val="%1.%2.%3."/>
      <w:lvlJc w:val="left"/>
      <w:pPr>
        <w:ind w:left="2102" w:hanging="600"/>
        <w:jc w:val="left"/>
      </w:pPr>
      <w:rPr>
        <w:rFonts w:hint="default" w:ascii="Times New Roman" w:hAnsi="Times New Roman" w:eastAsia="Times New Roman" w:cs="Times New Roman"/>
        <w:b/>
        <w:bCs/>
        <w:spacing w:val="-2"/>
        <w:w w:val="100"/>
        <w:sz w:val="24"/>
        <w:szCs w:val="24"/>
        <w:lang w:val="ru-RU" w:eastAsia="en-US" w:bidi="ar-SA"/>
      </w:rPr>
    </w:lvl>
    <w:lvl w:ilvl="3">
      <w:start w:val="1"/>
      <w:numFmt w:val="decimal"/>
      <w:lvlText w:val="%4."/>
      <w:lvlJc w:val="left"/>
      <w:pPr>
        <w:ind w:left="2942" w:hanging="720"/>
        <w:jc w:val="left"/>
      </w:pPr>
      <w:rPr>
        <w:rFonts w:hint="default" w:ascii="Times New Roman" w:hAnsi="Times New Roman" w:eastAsia="Times New Roman" w:cs="Times New Roman"/>
        <w:spacing w:val="-3"/>
        <w:w w:val="100"/>
        <w:sz w:val="24"/>
        <w:szCs w:val="24"/>
        <w:lang w:val="ru-RU" w:eastAsia="en-US" w:bidi="ar-SA"/>
      </w:rPr>
    </w:lvl>
    <w:lvl w:ilvl="4">
      <w:start w:val="0"/>
      <w:numFmt w:val="bullet"/>
      <w:lvlText w:val="•"/>
      <w:lvlJc w:val="left"/>
      <w:pPr>
        <w:ind w:left="5906" w:hanging="720"/>
      </w:pPr>
      <w:rPr>
        <w:rFonts w:hint="default"/>
        <w:lang w:val="ru-RU" w:eastAsia="en-US" w:bidi="ar-SA"/>
      </w:rPr>
    </w:lvl>
    <w:lvl w:ilvl="5">
      <w:start w:val="0"/>
      <w:numFmt w:val="bullet"/>
      <w:lvlText w:val="•"/>
      <w:lvlJc w:val="left"/>
      <w:pPr>
        <w:ind w:left="6895" w:hanging="720"/>
      </w:pPr>
      <w:rPr>
        <w:rFonts w:hint="default"/>
        <w:lang w:val="ru-RU" w:eastAsia="en-US" w:bidi="ar-SA"/>
      </w:rPr>
    </w:lvl>
    <w:lvl w:ilvl="6">
      <w:start w:val="0"/>
      <w:numFmt w:val="bullet"/>
      <w:lvlText w:val="•"/>
      <w:lvlJc w:val="left"/>
      <w:pPr>
        <w:ind w:left="7884" w:hanging="720"/>
      </w:pPr>
      <w:rPr>
        <w:rFonts w:hint="default"/>
        <w:lang w:val="ru-RU" w:eastAsia="en-US" w:bidi="ar-SA"/>
      </w:rPr>
    </w:lvl>
    <w:lvl w:ilvl="7">
      <w:start w:val="0"/>
      <w:numFmt w:val="bullet"/>
      <w:lvlText w:val="•"/>
      <w:lvlJc w:val="left"/>
      <w:pPr>
        <w:ind w:left="8873" w:hanging="720"/>
      </w:pPr>
      <w:rPr>
        <w:rFonts w:hint="default"/>
        <w:lang w:val="ru-RU" w:eastAsia="en-US" w:bidi="ar-SA"/>
      </w:rPr>
    </w:lvl>
    <w:lvl w:ilvl="8">
      <w:start w:val="0"/>
      <w:numFmt w:val="bullet"/>
      <w:lvlText w:val="•"/>
      <w:lvlJc w:val="left"/>
      <w:pPr>
        <w:ind w:left="9862" w:hanging="720"/>
      </w:pPr>
      <w:rPr>
        <w:rFonts w:hint="default"/>
        <w:lang w:val="ru-RU" w:eastAsia="en-US" w:bidi="ar-SA"/>
      </w:rPr>
    </w:lvl>
  </w:abstractNum>
  <w:abstractNum w:abstractNumId="155">
    <w:multiLevelType w:val="hybridMultilevel"/>
    <w:lvl w:ilvl="0">
      <w:start w:val="19"/>
      <w:numFmt w:val="decimal"/>
      <w:lvlText w:val="%1."/>
      <w:lvlJc w:val="left"/>
      <w:pPr>
        <w:ind w:left="2942" w:hanging="720"/>
        <w:jc w:val="left"/>
      </w:pPr>
      <w:rPr>
        <w:rFonts w:hint="default" w:ascii="Times New Roman" w:hAnsi="Times New Roman" w:eastAsia="Times New Roman" w:cs="Times New Roman"/>
        <w:spacing w:val="-5"/>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54">
    <w:multiLevelType w:val="hybridMultilevel"/>
    <w:lvl w:ilvl="0">
      <w:start w:val="15"/>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53">
    <w:multiLevelType w:val="hybridMultilevel"/>
    <w:lvl w:ilvl="0">
      <w:start w:val="1"/>
      <w:numFmt w:val="decimal"/>
      <w:lvlText w:val="%1."/>
      <w:lvlJc w:val="left"/>
      <w:pPr>
        <w:ind w:left="2942" w:hanging="720"/>
        <w:jc w:val="left"/>
      </w:pPr>
      <w:rPr>
        <w:rFonts w:hint="default" w:ascii="Times New Roman" w:hAnsi="Times New Roman" w:eastAsia="Times New Roman" w:cs="Times New Roman"/>
        <w:spacing w:val="-3"/>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52">
    <w:multiLevelType w:val="hybridMultilevel"/>
    <w:lvl w:ilvl="0">
      <w:start w:val="15"/>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51">
    <w:multiLevelType w:val="hybridMultilevel"/>
    <w:lvl w:ilvl="0">
      <w:start w:val="4"/>
      <w:numFmt w:val="decimal"/>
      <w:lvlText w:val="%1"/>
      <w:lvlJc w:val="left"/>
      <w:pPr>
        <w:ind w:left="2042" w:hanging="540"/>
        <w:jc w:val="left"/>
      </w:pPr>
      <w:rPr>
        <w:rFonts w:hint="default"/>
        <w:lang w:val="ru-RU" w:eastAsia="en-US" w:bidi="ar-SA"/>
      </w:rPr>
    </w:lvl>
    <w:lvl w:ilvl="1">
      <w:start w:val="2"/>
      <w:numFmt w:val="decimal"/>
      <w:lvlText w:val="%1.%2"/>
      <w:lvlJc w:val="left"/>
      <w:pPr>
        <w:ind w:left="2042" w:hanging="540"/>
        <w:jc w:val="left"/>
      </w:pPr>
      <w:rPr>
        <w:rFonts w:hint="default"/>
        <w:lang w:val="ru-RU" w:eastAsia="en-US" w:bidi="ar-SA"/>
      </w:rPr>
    </w:lvl>
    <w:lvl w:ilvl="2">
      <w:start w:val="1"/>
      <w:numFmt w:val="decimal"/>
      <w:lvlText w:val="%1.%2.%3"/>
      <w:lvlJc w:val="left"/>
      <w:pPr>
        <w:ind w:left="2042" w:hanging="540"/>
        <w:jc w:val="left"/>
      </w:pPr>
      <w:rPr>
        <w:rFonts w:hint="default" w:ascii="Times New Roman" w:hAnsi="Times New Roman" w:eastAsia="Times New Roman" w:cs="Times New Roman"/>
        <w:b/>
        <w:bCs/>
        <w:spacing w:val="-2"/>
        <w:w w:val="100"/>
        <w:sz w:val="24"/>
        <w:szCs w:val="24"/>
        <w:lang w:val="ru-RU" w:eastAsia="en-US" w:bidi="ar-SA"/>
      </w:rPr>
    </w:lvl>
    <w:lvl w:ilvl="3">
      <w:start w:val="1"/>
      <w:numFmt w:val="decimal"/>
      <w:lvlText w:val="%4."/>
      <w:lvlJc w:val="left"/>
      <w:pPr>
        <w:ind w:left="2942" w:hanging="720"/>
        <w:jc w:val="left"/>
      </w:pPr>
      <w:rPr>
        <w:rFonts w:hint="default" w:ascii="Times New Roman" w:hAnsi="Times New Roman" w:eastAsia="Times New Roman" w:cs="Times New Roman"/>
        <w:spacing w:val="-3"/>
        <w:w w:val="100"/>
        <w:sz w:val="24"/>
        <w:szCs w:val="24"/>
        <w:lang w:val="ru-RU" w:eastAsia="en-US" w:bidi="ar-SA"/>
      </w:rPr>
    </w:lvl>
    <w:lvl w:ilvl="4">
      <w:start w:val="0"/>
      <w:numFmt w:val="bullet"/>
      <w:lvlText w:val="•"/>
      <w:lvlJc w:val="left"/>
      <w:pPr>
        <w:ind w:left="5906" w:hanging="720"/>
      </w:pPr>
      <w:rPr>
        <w:rFonts w:hint="default"/>
        <w:lang w:val="ru-RU" w:eastAsia="en-US" w:bidi="ar-SA"/>
      </w:rPr>
    </w:lvl>
    <w:lvl w:ilvl="5">
      <w:start w:val="0"/>
      <w:numFmt w:val="bullet"/>
      <w:lvlText w:val="•"/>
      <w:lvlJc w:val="left"/>
      <w:pPr>
        <w:ind w:left="6895" w:hanging="720"/>
      </w:pPr>
      <w:rPr>
        <w:rFonts w:hint="default"/>
        <w:lang w:val="ru-RU" w:eastAsia="en-US" w:bidi="ar-SA"/>
      </w:rPr>
    </w:lvl>
    <w:lvl w:ilvl="6">
      <w:start w:val="0"/>
      <w:numFmt w:val="bullet"/>
      <w:lvlText w:val="•"/>
      <w:lvlJc w:val="left"/>
      <w:pPr>
        <w:ind w:left="7884" w:hanging="720"/>
      </w:pPr>
      <w:rPr>
        <w:rFonts w:hint="default"/>
        <w:lang w:val="ru-RU" w:eastAsia="en-US" w:bidi="ar-SA"/>
      </w:rPr>
    </w:lvl>
    <w:lvl w:ilvl="7">
      <w:start w:val="0"/>
      <w:numFmt w:val="bullet"/>
      <w:lvlText w:val="•"/>
      <w:lvlJc w:val="left"/>
      <w:pPr>
        <w:ind w:left="8873" w:hanging="720"/>
      </w:pPr>
      <w:rPr>
        <w:rFonts w:hint="default"/>
        <w:lang w:val="ru-RU" w:eastAsia="en-US" w:bidi="ar-SA"/>
      </w:rPr>
    </w:lvl>
    <w:lvl w:ilvl="8">
      <w:start w:val="0"/>
      <w:numFmt w:val="bullet"/>
      <w:lvlText w:val="•"/>
      <w:lvlJc w:val="left"/>
      <w:pPr>
        <w:ind w:left="9862" w:hanging="720"/>
      </w:pPr>
      <w:rPr>
        <w:rFonts w:hint="default"/>
        <w:lang w:val="ru-RU" w:eastAsia="en-US" w:bidi="ar-SA"/>
      </w:rPr>
    </w:lvl>
  </w:abstractNum>
  <w:abstractNum w:abstractNumId="150">
    <w:multiLevelType w:val="hybridMultilevel"/>
    <w:lvl w:ilvl="0">
      <w:start w:val="4"/>
      <w:numFmt w:val="decimal"/>
      <w:lvlText w:val="%1"/>
      <w:lvlJc w:val="left"/>
      <w:pPr>
        <w:ind w:left="2438" w:hanging="493"/>
        <w:jc w:val="left"/>
      </w:pPr>
      <w:rPr>
        <w:rFonts w:hint="default"/>
        <w:lang w:val="ru-RU" w:eastAsia="en-US" w:bidi="ar-SA"/>
      </w:rPr>
    </w:lvl>
    <w:lvl w:ilvl="1">
      <w:start w:val="2"/>
      <w:numFmt w:val="decimal"/>
      <w:lvlText w:val="%1.%2."/>
      <w:lvlJc w:val="left"/>
      <w:pPr>
        <w:ind w:left="2438" w:hanging="493"/>
        <w:jc w:val="right"/>
      </w:pPr>
      <w:rPr>
        <w:rFonts w:hint="default" w:ascii="Times New Roman" w:hAnsi="Times New Roman" w:eastAsia="Times New Roman" w:cs="Times New Roman"/>
        <w:b/>
        <w:bCs/>
        <w:w w:val="100"/>
        <w:sz w:val="28"/>
        <w:szCs w:val="28"/>
        <w:lang w:val="ru-RU" w:eastAsia="en-US" w:bidi="ar-SA"/>
      </w:rPr>
    </w:lvl>
    <w:lvl w:ilvl="2">
      <w:start w:val="1"/>
      <w:numFmt w:val="decimal"/>
      <w:lvlText w:val="%1.%2.%3."/>
      <w:lvlJc w:val="left"/>
      <w:pPr>
        <w:ind w:left="2102" w:hanging="600"/>
        <w:jc w:val="left"/>
      </w:pPr>
      <w:rPr>
        <w:rFonts w:hint="default" w:ascii="Times New Roman" w:hAnsi="Times New Roman" w:eastAsia="Times New Roman" w:cs="Times New Roman"/>
        <w:b/>
        <w:bCs/>
        <w:spacing w:val="-3"/>
        <w:w w:val="100"/>
        <w:sz w:val="24"/>
        <w:szCs w:val="24"/>
        <w:lang w:val="ru-RU" w:eastAsia="en-US" w:bidi="ar-SA"/>
      </w:rPr>
    </w:lvl>
    <w:lvl w:ilvl="3">
      <w:start w:val="0"/>
      <w:numFmt w:val="bullet"/>
      <w:lvlText w:val="●"/>
      <w:lvlJc w:val="left"/>
      <w:pPr>
        <w:ind w:left="2222" w:hanging="360"/>
      </w:pPr>
      <w:rPr>
        <w:rFonts w:hint="default" w:ascii="Arial" w:hAnsi="Arial" w:eastAsia="Arial" w:cs="Arial"/>
        <w:spacing w:val="-8"/>
        <w:w w:val="100"/>
        <w:sz w:val="24"/>
        <w:szCs w:val="24"/>
        <w:lang w:val="ru-RU" w:eastAsia="en-US" w:bidi="ar-SA"/>
      </w:rPr>
    </w:lvl>
    <w:lvl w:ilvl="4">
      <w:start w:val="0"/>
      <w:numFmt w:val="bullet"/>
      <w:lvlText w:val="•"/>
      <w:lvlJc w:val="left"/>
      <w:pPr>
        <w:ind w:left="4211" w:hanging="360"/>
      </w:pPr>
      <w:rPr>
        <w:rFonts w:hint="default"/>
        <w:lang w:val="ru-RU" w:eastAsia="en-US" w:bidi="ar-SA"/>
      </w:rPr>
    </w:lvl>
    <w:lvl w:ilvl="5">
      <w:start w:val="0"/>
      <w:numFmt w:val="bullet"/>
      <w:lvlText w:val="•"/>
      <w:lvlJc w:val="left"/>
      <w:pPr>
        <w:ind w:left="5482" w:hanging="360"/>
      </w:pPr>
      <w:rPr>
        <w:rFonts w:hint="default"/>
        <w:lang w:val="ru-RU" w:eastAsia="en-US" w:bidi="ar-SA"/>
      </w:rPr>
    </w:lvl>
    <w:lvl w:ilvl="6">
      <w:start w:val="0"/>
      <w:numFmt w:val="bullet"/>
      <w:lvlText w:val="•"/>
      <w:lvlJc w:val="left"/>
      <w:pPr>
        <w:ind w:left="6754" w:hanging="360"/>
      </w:pPr>
      <w:rPr>
        <w:rFonts w:hint="default"/>
        <w:lang w:val="ru-RU" w:eastAsia="en-US" w:bidi="ar-SA"/>
      </w:rPr>
    </w:lvl>
    <w:lvl w:ilvl="7">
      <w:start w:val="0"/>
      <w:numFmt w:val="bullet"/>
      <w:lvlText w:val="•"/>
      <w:lvlJc w:val="left"/>
      <w:pPr>
        <w:ind w:left="8025" w:hanging="360"/>
      </w:pPr>
      <w:rPr>
        <w:rFonts w:hint="default"/>
        <w:lang w:val="ru-RU" w:eastAsia="en-US" w:bidi="ar-SA"/>
      </w:rPr>
    </w:lvl>
    <w:lvl w:ilvl="8">
      <w:start w:val="0"/>
      <w:numFmt w:val="bullet"/>
      <w:lvlText w:val="•"/>
      <w:lvlJc w:val="left"/>
      <w:pPr>
        <w:ind w:left="9297" w:hanging="360"/>
      </w:pPr>
      <w:rPr>
        <w:rFonts w:hint="default"/>
        <w:lang w:val="ru-RU" w:eastAsia="en-US" w:bidi="ar-SA"/>
      </w:rPr>
    </w:lvl>
  </w:abstractNum>
  <w:abstractNum w:abstractNumId="149">
    <w:multiLevelType w:val="hybridMultilevel"/>
    <w:lvl w:ilvl="0">
      <w:start w:val="12"/>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48">
    <w:multiLevelType w:val="hybridMultilevel"/>
    <w:lvl w:ilvl="0">
      <w:start w:val="1"/>
      <w:numFmt w:val="decimal"/>
      <w:lvlText w:val="%1."/>
      <w:lvlJc w:val="left"/>
      <w:pPr>
        <w:ind w:left="2942" w:hanging="720"/>
        <w:jc w:val="left"/>
      </w:pPr>
      <w:rPr>
        <w:rFonts w:hint="default" w:ascii="Times New Roman" w:hAnsi="Times New Roman" w:eastAsia="Times New Roman" w:cs="Times New Roman"/>
        <w:spacing w:val="-3"/>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47">
    <w:multiLevelType w:val="hybridMultilevel"/>
    <w:lvl w:ilvl="0">
      <w:start w:val="11"/>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46">
    <w:multiLevelType w:val="hybridMultilevel"/>
    <w:lvl w:ilvl="0">
      <w:start w:val="12"/>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45">
    <w:multiLevelType w:val="hybridMultilevel"/>
    <w:lvl w:ilvl="0">
      <w:start w:val="1"/>
      <w:numFmt w:val="decimal"/>
      <w:lvlText w:val="%1."/>
      <w:lvlJc w:val="left"/>
      <w:pPr>
        <w:ind w:left="2942" w:hanging="720"/>
        <w:jc w:val="left"/>
      </w:pPr>
      <w:rPr>
        <w:rFonts w:hint="default" w:ascii="Times New Roman" w:hAnsi="Times New Roman" w:eastAsia="Times New Roman" w:cs="Times New Roman"/>
        <w:spacing w:val="-3"/>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44">
    <w:multiLevelType w:val="hybridMultilevel"/>
    <w:lvl w:ilvl="0">
      <w:start w:val="13"/>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43">
    <w:multiLevelType w:val="hybridMultilevel"/>
    <w:lvl w:ilvl="0">
      <w:start w:val="12"/>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42">
    <w:multiLevelType w:val="hybridMultilevel"/>
    <w:lvl w:ilvl="0">
      <w:start w:val="1"/>
      <w:numFmt w:val="decimal"/>
      <w:lvlText w:val="%1."/>
      <w:lvlJc w:val="left"/>
      <w:pPr>
        <w:ind w:left="2942" w:hanging="720"/>
        <w:jc w:val="left"/>
      </w:pPr>
      <w:rPr>
        <w:rFonts w:hint="default" w:ascii="Times New Roman" w:hAnsi="Times New Roman" w:eastAsia="Times New Roman" w:cs="Times New Roman"/>
        <w:spacing w:val="-3"/>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41">
    <w:multiLevelType w:val="hybridMultilevel"/>
    <w:lvl w:ilvl="0">
      <w:start w:val="13"/>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40">
    <w:multiLevelType w:val="hybridMultilevel"/>
    <w:lvl w:ilvl="0">
      <w:start w:val="12"/>
      <w:numFmt w:val="decimal"/>
      <w:lvlText w:val="%1."/>
      <w:lvlJc w:val="left"/>
      <w:pPr>
        <w:ind w:left="2942" w:hanging="36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360"/>
      </w:pPr>
      <w:rPr>
        <w:rFonts w:hint="default"/>
        <w:lang w:val="ru-RU" w:eastAsia="en-US" w:bidi="ar-SA"/>
      </w:rPr>
    </w:lvl>
    <w:lvl w:ilvl="2">
      <w:start w:val="0"/>
      <w:numFmt w:val="bullet"/>
      <w:lvlText w:val="•"/>
      <w:lvlJc w:val="left"/>
      <w:pPr>
        <w:ind w:left="4720" w:hanging="360"/>
      </w:pPr>
      <w:rPr>
        <w:rFonts w:hint="default"/>
        <w:lang w:val="ru-RU" w:eastAsia="en-US" w:bidi="ar-SA"/>
      </w:rPr>
    </w:lvl>
    <w:lvl w:ilvl="3">
      <w:start w:val="0"/>
      <w:numFmt w:val="bullet"/>
      <w:lvlText w:val="•"/>
      <w:lvlJc w:val="left"/>
      <w:pPr>
        <w:ind w:left="5610" w:hanging="360"/>
      </w:pPr>
      <w:rPr>
        <w:rFonts w:hint="default"/>
        <w:lang w:val="ru-RU" w:eastAsia="en-US" w:bidi="ar-SA"/>
      </w:rPr>
    </w:lvl>
    <w:lvl w:ilvl="4">
      <w:start w:val="0"/>
      <w:numFmt w:val="bullet"/>
      <w:lvlText w:val="•"/>
      <w:lvlJc w:val="left"/>
      <w:pPr>
        <w:ind w:left="6500" w:hanging="360"/>
      </w:pPr>
      <w:rPr>
        <w:rFonts w:hint="default"/>
        <w:lang w:val="ru-RU" w:eastAsia="en-US" w:bidi="ar-SA"/>
      </w:rPr>
    </w:lvl>
    <w:lvl w:ilvl="5">
      <w:start w:val="0"/>
      <w:numFmt w:val="bullet"/>
      <w:lvlText w:val="•"/>
      <w:lvlJc w:val="left"/>
      <w:pPr>
        <w:ind w:left="7390" w:hanging="360"/>
      </w:pPr>
      <w:rPr>
        <w:rFonts w:hint="default"/>
        <w:lang w:val="ru-RU" w:eastAsia="en-US" w:bidi="ar-SA"/>
      </w:rPr>
    </w:lvl>
    <w:lvl w:ilvl="6">
      <w:start w:val="0"/>
      <w:numFmt w:val="bullet"/>
      <w:lvlText w:val="•"/>
      <w:lvlJc w:val="left"/>
      <w:pPr>
        <w:ind w:left="8280" w:hanging="360"/>
      </w:pPr>
      <w:rPr>
        <w:rFonts w:hint="default"/>
        <w:lang w:val="ru-RU" w:eastAsia="en-US" w:bidi="ar-SA"/>
      </w:rPr>
    </w:lvl>
    <w:lvl w:ilvl="7">
      <w:start w:val="0"/>
      <w:numFmt w:val="bullet"/>
      <w:lvlText w:val="•"/>
      <w:lvlJc w:val="left"/>
      <w:pPr>
        <w:ind w:left="9170" w:hanging="360"/>
      </w:pPr>
      <w:rPr>
        <w:rFonts w:hint="default"/>
        <w:lang w:val="ru-RU" w:eastAsia="en-US" w:bidi="ar-SA"/>
      </w:rPr>
    </w:lvl>
    <w:lvl w:ilvl="8">
      <w:start w:val="0"/>
      <w:numFmt w:val="bullet"/>
      <w:lvlText w:val="•"/>
      <w:lvlJc w:val="left"/>
      <w:pPr>
        <w:ind w:left="10060" w:hanging="360"/>
      </w:pPr>
      <w:rPr>
        <w:rFonts w:hint="default"/>
        <w:lang w:val="ru-RU" w:eastAsia="en-US" w:bidi="ar-SA"/>
      </w:rPr>
    </w:lvl>
  </w:abstractNum>
  <w:abstractNum w:abstractNumId="139">
    <w:multiLevelType w:val="hybridMultilevel"/>
    <w:lvl w:ilvl="0">
      <w:start w:val="12"/>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1"/>
      <w:numFmt w:val="decimal"/>
      <w:lvlText w:val="%2."/>
      <w:lvlJc w:val="left"/>
      <w:pPr>
        <w:ind w:left="2942" w:hanging="360"/>
        <w:jc w:val="left"/>
      </w:pPr>
      <w:rPr>
        <w:rFonts w:hint="default" w:ascii="Times New Roman" w:hAnsi="Times New Roman" w:eastAsia="Times New Roman" w:cs="Times New Roman"/>
        <w:spacing w:val="-3"/>
        <w:w w:val="100"/>
        <w:sz w:val="24"/>
        <w:szCs w:val="24"/>
        <w:lang w:val="ru-RU" w:eastAsia="en-US" w:bidi="ar-SA"/>
      </w:rPr>
    </w:lvl>
    <w:lvl w:ilvl="2">
      <w:start w:val="0"/>
      <w:numFmt w:val="bullet"/>
      <w:lvlText w:val="•"/>
      <w:lvlJc w:val="left"/>
      <w:pPr>
        <w:ind w:left="4720" w:hanging="360"/>
      </w:pPr>
      <w:rPr>
        <w:rFonts w:hint="default"/>
        <w:lang w:val="ru-RU" w:eastAsia="en-US" w:bidi="ar-SA"/>
      </w:rPr>
    </w:lvl>
    <w:lvl w:ilvl="3">
      <w:start w:val="0"/>
      <w:numFmt w:val="bullet"/>
      <w:lvlText w:val="•"/>
      <w:lvlJc w:val="left"/>
      <w:pPr>
        <w:ind w:left="5610" w:hanging="360"/>
      </w:pPr>
      <w:rPr>
        <w:rFonts w:hint="default"/>
        <w:lang w:val="ru-RU" w:eastAsia="en-US" w:bidi="ar-SA"/>
      </w:rPr>
    </w:lvl>
    <w:lvl w:ilvl="4">
      <w:start w:val="0"/>
      <w:numFmt w:val="bullet"/>
      <w:lvlText w:val="•"/>
      <w:lvlJc w:val="left"/>
      <w:pPr>
        <w:ind w:left="6500" w:hanging="360"/>
      </w:pPr>
      <w:rPr>
        <w:rFonts w:hint="default"/>
        <w:lang w:val="ru-RU" w:eastAsia="en-US" w:bidi="ar-SA"/>
      </w:rPr>
    </w:lvl>
    <w:lvl w:ilvl="5">
      <w:start w:val="0"/>
      <w:numFmt w:val="bullet"/>
      <w:lvlText w:val="•"/>
      <w:lvlJc w:val="left"/>
      <w:pPr>
        <w:ind w:left="7390" w:hanging="360"/>
      </w:pPr>
      <w:rPr>
        <w:rFonts w:hint="default"/>
        <w:lang w:val="ru-RU" w:eastAsia="en-US" w:bidi="ar-SA"/>
      </w:rPr>
    </w:lvl>
    <w:lvl w:ilvl="6">
      <w:start w:val="0"/>
      <w:numFmt w:val="bullet"/>
      <w:lvlText w:val="•"/>
      <w:lvlJc w:val="left"/>
      <w:pPr>
        <w:ind w:left="8280" w:hanging="360"/>
      </w:pPr>
      <w:rPr>
        <w:rFonts w:hint="default"/>
        <w:lang w:val="ru-RU" w:eastAsia="en-US" w:bidi="ar-SA"/>
      </w:rPr>
    </w:lvl>
    <w:lvl w:ilvl="7">
      <w:start w:val="0"/>
      <w:numFmt w:val="bullet"/>
      <w:lvlText w:val="•"/>
      <w:lvlJc w:val="left"/>
      <w:pPr>
        <w:ind w:left="9170" w:hanging="360"/>
      </w:pPr>
      <w:rPr>
        <w:rFonts w:hint="default"/>
        <w:lang w:val="ru-RU" w:eastAsia="en-US" w:bidi="ar-SA"/>
      </w:rPr>
    </w:lvl>
    <w:lvl w:ilvl="8">
      <w:start w:val="0"/>
      <w:numFmt w:val="bullet"/>
      <w:lvlText w:val="•"/>
      <w:lvlJc w:val="left"/>
      <w:pPr>
        <w:ind w:left="10060" w:hanging="360"/>
      </w:pPr>
      <w:rPr>
        <w:rFonts w:hint="default"/>
        <w:lang w:val="ru-RU" w:eastAsia="en-US" w:bidi="ar-SA"/>
      </w:rPr>
    </w:lvl>
  </w:abstractNum>
  <w:abstractNum w:abstractNumId="138">
    <w:multiLevelType w:val="hybridMultilevel"/>
    <w:lvl w:ilvl="0">
      <w:start w:val="12"/>
      <w:numFmt w:val="decimal"/>
      <w:lvlText w:val="%1."/>
      <w:lvlJc w:val="left"/>
      <w:pPr>
        <w:ind w:left="2942"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830" w:hanging="720"/>
      </w:pPr>
      <w:rPr>
        <w:rFonts w:hint="default"/>
        <w:lang w:val="ru-RU" w:eastAsia="en-US" w:bidi="ar-SA"/>
      </w:rPr>
    </w:lvl>
    <w:lvl w:ilvl="2">
      <w:start w:val="0"/>
      <w:numFmt w:val="bullet"/>
      <w:lvlText w:val="•"/>
      <w:lvlJc w:val="left"/>
      <w:pPr>
        <w:ind w:left="4720" w:hanging="720"/>
      </w:pPr>
      <w:rPr>
        <w:rFonts w:hint="default"/>
        <w:lang w:val="ru-RU" w:eastAsia="en-US" w:bidi="ar-SA"/>
      </w:rPr>
    </w:lvl>
    <w:lvl w:ilvl="3">
      <w:start w:val="0"/>
      <w:numFmt w:val="bullet"/>
      <w:lvlText w:val="•"/>
      <w:lvlJc w:val="left"/>
      <w:pPr>
        <w:ind w:left="5610" w:hanging="720"/>
      </w:pPr>
      <w:rPr>
        <w:rFonts w:hint="default"/>
        <w:lang w:val="ru-RU" w:eastAsia="en-US" w:bidi="ar-SA"/>
      </w:rPr>
    </w:lvl>
    <w:lvl w:ilvl="4">
      <w:start w:val="0"/>
      <w:numFmt w:val="bullet"/>
      <w:lvlText w:val="•"/>
      <w:lvlJc w:val="left"/>
      <w:pPr>
        <w:ind w:left="6500" w:hanging="720"/>
      </w:pPr>
      <w:rPr>
        <w:rFonts w:hint="default"/>
        <w:lang w:val="ru-RU" w:eastAsia="en-US" w:bidi="ar-SA"/>
      </w:rPr>
    </w:lvl>
    <w:lvl w:ilvl="5">
      <w:start w:val="0"/>
      <w:numFmt w:val="bullet"/>
      <w:lvlText w:val="•"/>
      <w:lvlJc w:val="left"/>
      <w:pPr>
        <w:ind w:left="7390" w:hanging="720"/>
      </w:pPr>
      <w:rPr>
        <w:rFonts w:hint="default"/>
        <w:lang w:val="ru-RU" w:eastAsia="en-US" w:bidi="ar-SA"/>
      </w:rPr>
    </w:lvl>
    <w:lvl w:ilvl="6">
      <w:start w:val="0"/>
      <w:numFmt w:val="bullet"/>
      <w:lvlText w:val="•"/>
      <w:lvlJc w:val="left"/>
      <w:pPr>
        <w:ind w:left="8280" w:hanging="720"/>
      </w:pPr>
      <w:rPr>
        <w:rFonts w:hint="default"/>
        <w:lang w:val="ru-RU" w:eastAsia="en-US" w:bidi="ar-SA"/>
      </w:rPr>
    </w:lvl>
    <w:lvl w:ilvl="7">
      <w:start w:val="0"/>
      <w:numFmt w:val="bullet"/>
      <w:lvlText w:val="•"/>
      <w:lvlJc w:val="left"/>
      <w:pPr>
        <w:ind w:left="9170" w:hanging="720"/>
      </w:pPr>
      <w:rPr>
        <w:rFonts w:hint="default"/>
        <w:lang w:val="ru-RU" w:eastAsia="en-US" w:bidi="ar-SA"/>
      </w:rPr>
    </w:lvl>
    <w:lvl w:ilvl="8">
      <w:start w:val="0"/>
      <w:numFmt w:val="bullet"/>
      <w:lvlText w:val="•"/>
      <w:lvlJc w:val="left"/>
      <w:pPr>
        <w:ind w:left="10060" w:hanging="720"/>
      </w:pPr>
      <w:rPr>
        <w:rFonts w:hint="default"/>
        <w:lang w:val="ru-RU" w:eastAsia="en-US" w:bidi="ar-SA"/>
      </w:rPr>
    </w:lvl>
  </w:abstractNum>
  <w:abstractNum w:abstractNumId="137">
    <w:multiLevelType w:val="hybridMultilevel"/>
    <w:lvl w:ilvl="0">
      <w:start w:val="13"/>
      <w:numFmt w:val="decimal"/>
      <w:lvlText w:val="%1."/>
      <w:lvlJc w:val="left"/>
      <w:pPr>
        <w:ind w:left="2680" w:hanging="720"/>
        <w:jc w:val="left"/>
      </w:pPr>
      <w:rPr>
        <w:rFonts w:hint="default" w:ascii="Arial" w:hAnsi="Arial" w:eastAsia="Arial" w:cs="Arial"/>
        <w:w w:val="99"/>
        <w:sz w:val="24"/>
        <w:szCs w:val="24"/>
        <w:lang w:val="ru-RU" w:eastAsia="en-US" w:bidi="ar-SA"/>
      </w:rPr>
    </w:lvl>
    <w:lvl w:ilvl="1">
      <w:start w:val="1"/>
      <w:numFmt w:val="decimal"/>
      <w:lvlText w:val="%2."/>
      <w:lvlJc w:val="left"/>
      <w:pPr>
        <w:ind w:left="2942" w:hanging="720"/>
        <w:jc w:val="left"/>
      </w:pPr>
      <w:rPr>
        <w:rFonts w:hint="default" w:ascii="Times New Roman" w:hAnsi="Times New Roman" w:eastAsia="Times New Roman" w:cs="Times New Roman"/>
        <w:spacing w:val="-3"/>
        <w:w w:val="100"/>
        <w:sz w:val="24"/>
        <w:szCs w:val="24"/>
        <w:lang w:val="ru-RU" w:eastAsia="en-US" w:bidi="ar-SA"/>
      </w:rPr>
    </w:lvl>
    <w:lvl w:ilvl="2">
      <w:start w:val="0"/>
      <w:numFmt w:val="bullet"/>
      <w:lvlText w:val="•"/>
      <w:lvlJc w:val="left"/>
      <w:pPr>
        <w:ind w:left="3928" w:hanging="720"/>
      </w:pPr>
      <w:rPr>
        <w:rFonts w:hint="default"/>
        <w:lang w:val="ru-RU" w:eastAsia="en-US" w:bidi="ar-SA"/>
      </w:rPr>
    </w:lvl>
    <w:lvl w:ilvl="3">
      <w:start w:val="0"/>
      <w:numFmt w:val="bullet"/>
      <w:lvlText w:val="•"/>
      <w:lvlJc w:val="left"/>
      <w:pPr>
        <w:ind w:left="4917" w:hanging="720"/>
      </w:pPr>
      <w:rPr>
        <w:rFonts w:hint="default"/>
        <w:lang w:val="ru-RU" w:eastAsia="en-US" w:bidi="ar-SA"/>
      </w:rPr>
    </w:lvl>
    <w:lvl w:ilvl="4">
      <w:start w:val="0"/>
      <w:numFmt w:val="bullet"/>
      <w:lvlText w:val="•"/>
      <w:lvlJc w:val="left"/>
      <w:pPr>
        <w:ind w:left="5906" w:hanging="720"/>
      </w:pPr>
      <w:rPr>
        <w:rFonts w:hint="default"/>
        <w:lang w:val="ru-RU" w:eastAsia="en-US" w:bidi="ar-SA"/>
      </w:rPr>
    </w:lvl>
    <w:lvl w:ilvl="5">
      <w:start w:val="0"/>
      <w:numFmt w:val="bullet"/>
      <w:lvlText w:val="•"/>
      <w:lvlJc w:val="left"/>
      <w:pPr>
        <w:ind w:left="6895" w:hanging="720"/>
      </w:pPr>
      <w:rPr>
        <w:rFonts w:hint="default"/>
        <w:lang w:val="ru-RU" w:eastAsia="en-US" w:bidi="ar-SA"/>
      </w:rPr>
    </w:lvl>
    <w:lvl w:ilvl="6">
      <w:start w:val="0"/>
      <w:numFmt w:val="bullet"/>
      <w:lvlText w:val="•"/>
      <w:lvlJc w:val="left"/>
      <w:pPr>
        <w:ind w:left="7884" w:hanging="720"/>
      </w:pPr>
      <w:rPr>
        <w:rFonts w:hint="default"/>
        <w:lang w:val="ru-RU" w:eastAsia="en-US" w:bidi="ar-SA"/>
      </w:rPr>
    </w:lvl>
    <w:lvl w:ilvl="7">
      <w:start w:val="0"/>
      <w:numFmt w:val="bullet"/>
      <w:lvlText w:val="•"/>
      <w:lvlJc w:val="left"/>
      <w:pPr>
        <w:ind w:left="8873" w:hanging="720"/>
      </w:pPr>
      <w:rPr>
        <w:rFonts w:hint="default"/>
        <w:lang w:val="ru-RU" w:eastAsia="en-US" w:bidi="ar-SA"/>
      </w:rPr>
    </w:lvl>
    <w:lvl w:ilvl="8">
      <w:start w:val="0"/>
      <w:numFmt w:val="bullet"/>
      <w:lvlText w:val="•"/>
      <w:lvlJc w:val="left"/>
      <w:pPr>
        <w:ind w:left="9862" w:hanging="720"/>
      </w:pPr>
      <w:rPr>
        <w:rFonts w:hint="default"/>
        <w:lang w:val="ru-RU" w:eastAsia="en-US" w:bidi="ar-SA"/>
      </w:rPr>
    </w:lvl>
  </w:abstractNum>
  <w:abstractNum w:abstractNumId="136">
    <w:multiLevelType w:val="hybridMultilevel"/>
    <w:lvl w:ilvl="0">
      <w:start w:val="4"/>
      <w:numFmt w:val="decimal"/>
      <w:lvlText w:val="%1"/>
      <w:lvlJc w:val="left"/>
      <w:pPr>
        <w:ind w:left="1240" w:hanging="453"/>
        <w:jc w:val="left"/>
      </w:pPr>
      <w:rPr>
        <w:rFonts w:hint="default"/>
        <w:lang w:val="ru-RU" w:eastAsia="en-US" w:bidi="ar-SA"/>
      </w:rPr>
    </w:lvl>
    <w:lvl w:ilvl="1">
      <w:start w:val="1"/>
      <w:numFmt w:val="decimal"/>
      <w:lvlText w:val="%1.%2"/>
      <w:lvlJc w:val="left"/>
      <w:pPr>
        <w:ind w:left="1240" w:hanging="453"/>
        <w:jc w:val="left"/>
      </w:pPr>
      <w:rPr>
        <w:rFonts w:hint="default" w:ascii="Times New Roman" w:hAnsi="Times New Roman" w:eastAsia="Times New Roman" w:cs="Times New Roman"/>
        <w:b/>
        <w:bCs/>
        <w:w w:val="100"/>
        <w:sz w:val="28"/>
        <w:szCs w:val="28"/>
        <w:lang w:val="ru-RU" w:eastAsia="en-US" w:bidi="ar-SA"/>
      </w:rPr>
    </w:lvl>
    <w:lvl w:ilvl="2">
      <w:start w:val="1"/>
      <w:numFmt w:val="decimal"/>
      <w:lvlText w:val="%1.%2.%3."/>
      <w:lvlJc w:val="left"/>
      <w:pPr>
        <w:ind w:left="1840" w:hanging="600"/>
        <w:jc w:val="right"/>
      </w:pPr>
      <w:rPr>
        <w:rFonts w:hint="default" w:ascii="Times New Roman" w:hAnsi="Times New Roman" w:eastAsia="Times New Roman" w:cs="Times New Roman"/>
        <w:b/>
        <w:bCs/>
        <w:spacing w:val="-2"/>
        <w:w w:val="100"/>
        <w:sz w:val="24"/>
        <w:szCs w:val="24"/>
        <w:lang w:val="ru-RU" w:eastAsia="en-US" w:bidi="ar-SA"/>
      </w:rPr>
    </w:lvl>
    <w:lvl w:ilvl="3">
      <w:start w:val="1"/>
      <w:numFmt w:val="decimal"/>
      <w:lvlText w:val="%4."/>
      <w:lvlJc w:val="left"/>
      <w:pPr>
        <w:ind w:left="2942" w:hanging="720"/>
        <w:jc w:val="left"/>
      </w:pPr>
      <w:rPr>
        <w:rFonts w:hint="default"/>
        <w:spacing w:val="-3"/>
        <w:w w:val="100"/>
        <w:lang w:val="ru-RU" w:eastAsia="en-US" w:bidi="ar-SA"/>
      </w:rPr>
    </w:lvl>
    <w:lvl w:ilvl="4">
      <w:start w:val="0"/>
      <w:numFmt w:val="bullet"/>
      <w:lvlText w:val="•"/>
      <w:lvlJc w:val="left"/>
      <w:pPr>
        <w:ind w:left="4211" w:hanging="720"/>
      </w:pPr>
      <w:rPr>
        <w:rFonts w:hint="default"/>
        <w:lang w:val="ru-RU" w:eastAsia="en-US" w:bidi="ar-SA"/>
      </w:rPr>
    </w:lvl>
    <w:lvl w:ilvl="5">
      <w:start w:val="0"/>
      <w:numFmt w:val="bullet"/>
      <w:lvlText w:val="•"/>
      <w:lvlJc w:val="left"/>
      <w:pPr>
        <w:ind w:left="5482" w:hanging="720"/>
      </w:pPr>
      <w:rPr>
        <w:rFonts w:hint="default"/>
        <w:lang w:val="ru-RU" w:eastAsia="en-US" w:bidi="ar-SA"/>
      </w:rPr>
    </w:lvl>
    <w:lvl w:ilvl="6">
      <w:start w:val="0"/>
      <w:numFmt w:val="bullet"/>
      <w:lvlText w:val="•"/>
      <w:lvlJc w:val="left"/>
      <w:pPr>
        <w:ind w:left="6754" w:hanging="720"/>
      </w:pPr>
      <w:rPr>
        <w:rFonts w:hint="default"/>
        <w:lang w:val="ru-RU" w:eastAsia="en-US" w:bidi="ar-SA"/>
      </w:rPr>
    </w:lvl>
    <w:lvl w:ilvl="7">
      <w:start w:val="0"/>
      <w:numFmt w:val="bullet"/>
      <w:lvlText w:val="•"/>
      <w:lvlJc w:val="left"/>
      <w:pPr>
        <w:ind w:left="8025" w:hanging="720"/>
      </w:pPr>
      <w:rPr>
        <w:rFonts w:hint="default"/>
        <w:lang w:val="ru-RU" w:eastAsia="en-US" w:bidi="ar-SA"/>
      </w:rPr>
    </w:lvl>
    <w:lvl w:ilvl="8">
      <w:start w:val="0"/>
      <w:numFmt w:val="bullet"/>
      <w:lvlText w:val="•"/>
      <w:lvlJc w:val="left"/>
      <w:pPr>
        <w:ind w:left="9297" w:hanging="720"/>
      </w:pPr>
      <w:rPr>
        <w:rFonts w:hint="default"/>
        <w:lang w:val="ru-RU" w:eastAsia="en-US" w:bidi="ar-SA"/>
      </w:rPr>
    </w:lvl>
  </w:abstractNum>
  <w:abstractNum w:abstractNumId="135">
    <w:multiLevelType w:val="hybridMultilevel"/>
    <w:lvl w:ilvl="0">
      <w:start w:val="4"/>
      <w:numFmt w:val="decimal"/>
      <w:lvlText w:val="%1"/>
      <w:lvlJc w:val="left"/>
      <w:pPr>
        <w:ind w:left="1600" w:hanging="600"/>
        <w:jc w:val="left"/>
      </w:pPr>
      <w:rPr>
        <w:rFonts w:hint="default"/>
        <w:lang w:val="ru-RU" w:eastAsia="en-US" w:bidi="ar-SA"/>
      </w:rPr>
    </w:lvl>
    <w:lvl w:ilvl="1">
      <w:start w:val="5"/>
      <w:numFmt w:val="decimal"/>
      <w:lvlText w:val="%1.%2"/>
      <w:lvlJc w:val="left"/>
      <w:pPr>
        <w:ind w:left="1600" w:hanging="600"/>
        <w:jc w:val="left"/>
      </w:pPr>
      <w:rPr>
        <w:rFonts w:hint="default"/>
        <w:lang w:val="ru-RU" w:eastAsia="en-US" w:bidi="ar-SA"/>
      </w:rPr>
    </w:lvl>
    <w:lvl w:ilvl="2">
      <w:start w:val="1"/>
      <w:numFmt w:val="decimal"/>
      <w:lvlText w:val="%1.%2.%3."/>
      <w:lvlJc w:val="left"/>
      <w:pPr>
        <w:ind w:left="1600" w:hanging="600"/>
        <w:jc w:val="left"/>
      </w:pPr>
      <w:rPr>
        <w:rFonts w:hint="default" w:ascii="Times New Roman" w:hAnsi="Times New Roman" w:eastAsia="Times New Roman" w:cs="Times New Roman"/>
        <w:spacing w:val="-8"/>
        <w:w w:val="100"/>
        <w:sz w:val="24"/>
        <w:szCs w:val="24"/>
        <w:lang w:val="ru-RU" w:eastAsia="en-US" w:bidi="ar-SA"/>
      </w:rPr>
    </w:lvl>
    <w:lvl w:ilvl="3">
      <w:start w:val="0"/>
      <w:numFmt w:val="bullet"/>
      <w:lvlText w:val="•"/>
      <w:lvlJc w:val="left"/>
      <w:pPr>
        <w:ind w:left="4672" w:hanging="600"/>
      </w:pPr>
      <w:rPr>
        <w:rFonts w:hint="default"/>
        <w:lang w:val="ru-RU" w:eastAsia="en-US" w:bidi="ar-SA"/>
      </w:rPr>
    </w:lvl>
    <w:lvl w:ilvl="4">
      <w:start w:val="0"/>
      <w:numFmt w:val="bullet"/>
      <w:lvlText w:val="•"/>
      <w:lvlJc w:val="left"/>
      <w:pPr>
        <w:ind w:left="5696" w:hanging="600"/>
      </w:pPr>
      <w:rPr>
        <w:rFonts w:hint="default"/>
        <w:lang w:val="ru-RU" w:eastAsia="en-US" w:bidi="ar-SA"/>
      </w:rPr>
    </w:lvl>
    <w:lvl w:ilvl="5">
      <w:start w:val="0"/>
      <w:numFmt w:val="bullet"/>
      <w:lvlText w:val="•"/>
      <w:lvlJc w:val="left"/>
      <w:pPr>
        <w:ind w:left="6720" w:hanging="600"/>
      </w:pPr>
      <w:rPr>
        <w:rFonts w:hint="default"/>
        <w:lang w:val="ru-RU" w:eastAsia="en-US" w:bidi="ar-SA"/>
      </w:rPr>
    </w:lvl>
    <w:lvl w:ilvl="6">
      <w:start w:val="0"/>
      <w:numFmt w:val="bullet"/>
      <w:lvlText w:val="•"/>
      <w:lvlJc w:val="left"/>
      <w:pPr>
        <w:ind w:left="7744" w:hanging="600"/>
      </w:pPr>
      <w:rPr>
        <w:rFonts w:hint="default"/>
        <w:lang w:val="ru-RU" w:eastAsia="en-US" w:bidi="ar-SA"/>
      </w:rPr>
    </w:lvl>
    <w:lvl w:ilvl="7">
      <w:start w:val="0"/>
      <w:numFmt w:val="bullet"/>
      <w:lvlText w:val="•"/>
      <w:lvlJc w:val="left"/>
      <w:pPr>
        <w:ind w:left="8768" w:hanging="600"/>
      </w:pPr>
      <w:rPr>
        <w:rFonts w:hint="default"/>
        <w:lang w:val="ru-RU" w:eastAsia="en-US" w:bidi="ar-SA"/>
      </w:rPr>
    </w:lvl>
    <w:lvl w:ilvl="8">
      <w:start w:val="0"/>
      <w:numFmt w:val="bullet"/>
      <w:lvlText w:val="•"/>
      <w:lvlJc w:val="left"/>
      <w:pPr>
        <w:ind w:left="9792" w:hanging="600"/>
      </w:pPr>
      <w:rPr>
        <w:rFonts w:hint="default"/>
        <w:lang w:val="ru-RU" w:eastAsia="en-US" w:bidi="ar-SA"/>
      </w:rPr>
    </w:lvl>
  </w:abstractNum>
  <w:abstractNum w:abstractNumId="134">
    <w:multiLevelType w:val="hybridMultilevel"/>
    <w:lvl w:ilvl="0">
      <w:start w:val="4"/>
      <w:numFmt w:val="decimal"/>
      <w:lvlText w:val="%1"/>
      <w:lvlJc w:val="left"/>
      <w:pPr>
        <w:ind w:left="2200" w:hanging="600"/>
        <w:jc w:val="left"/>
      </w:pPr>
      <w:rPr>
        <w:rFonts w:hint="default"/>
        <w:lang w:val="ru-RU" w:eastAsia="en-US" w:bidi="ar-SA"/>
      </w:rPr>
    </w:lvl>
    <w:lvl w:ilvl="1">
      <w:start w:val="3"/>
      <w:numFmt w:val="decimal"/>
      <w:lvlText w:val="%1.%2"/>
      <w:lvlJc w:val="left"/>
      <w:pPr>
        <w:ind w:left="2200" w:hanging="600"/>
        <w:jc w:val="left"/>
      </w:pPr>
      <w:rPr>
        <w:rFonts w:hint="default"/>
        <w:lang w:val="ru-RU" w:eastAsia="en-US" w:bidi="ar-SA"/>
      </w:rPr>
    </w:lvl>
    <w:lvl w:ilvl="2">
      <w:start w:val="1"/>
      <w:numFmt w:val="decimal"/>
      <w:lvlText w:val="%1.%2.%3."/>
      <w:lvlJc w:val="left"/>
      <w:pPr>
        <w:ind w:left="2200" w:hanging="600"/>
        <w:jc w:val="left"/>
      </w:pPr>
      <w:rPr>
        <w:rFonts w:hint="default" w:ascii="Times New Roman" w:hAnsi="Times New Roman" w:eastAsia="Times New Roman" w:cs="Times New Roman"/>
        <w:spacing w:val="-8"/>
        <w:w w:val="100"/>
        <w:sz w:val="24"/>
        <w:szCs w:val="24"/>
        <w:lang w:val="ru-RU" w:eastAsia="en-US" w:bidi="ar-SA"/>
      </w:rPr>
    </w:lvl>
    <w:lvl w:ilvl="3">
      <w:start w:val="0"/>
      <w:numFmt w:val="bullet"/>
      <w:lvlText w:val="•"/>
      <w:lvlJc w:val="left"/>
      <w:pPr>
        <w:ind w:left="5092" w:hanging="600"/>
      </w:pPr>
      <w:rPr>
        <w:rFonts w:hint="default"/>
        <w:lang w:val="ru-RU" w:eastAsia="en-US" w:bidi="ar-SA"/>
      </w:rPr>
    </w:lvl>
    <w:lvl w:ilvl="4">
      <w:start w:val="0"/>
      <w:numFmt w:val="bullet"/>
      <w:lvlText w:val="•"/>
      <w:lvlJc w:val="left"/>
      <w:pPr>
        <w:ind w:left="6056" w:hanging="600"/>
      </w:pPr>
      <w:rPr>
        <w:rFonts w:hint="default"/>
        <w:lang w:val="ru-RU" w:eastAsia="en-US" w:bidi="ar-SA"/>
      </w:rPr>
    </w:lvl>
    <w:lvl w:ilvl="5">
      <w:start w:val="0"/>
      <w:numFmt w:val="bullet"/>
      <w:lvlText w:val="•"/>
      <w:lvlJc w:val="left"/>
      <w:pPr>
        <w:ind w:left="7020" w:hanging="600"/>
      </w:pPr>
      <w:rPr>
        <w:rFonts w:hint="default"/>
        <w:lang w:val="ru-RU" w:eastAsia="en-US" w:bidi="ar-SA"/>
      </w:rPr>
    </w:lvl>
    <w:lvl w:ilvl="6">
      <w:start w:val="0"/>
      <w:numFmt w:val="bullet"/>
      <w:lvlText w:val="•"/>
      <w:lvlJc w:val="left"/>
      <w:pPr>
        <w:ind w:left="7984" w:hanging="600"/>
      </w:pPr>
      <w:rPr>
        <w:rFonts w:hint="default"/>
        <w:lang w:val="ru-RU" w:eastAsia="en-US" w:bidi="ar-SA"/>
      </w:rPr>
    </w:lvl>
    <w:lvl w:ilvl="7">
      <w:start w:val="0"/>
      <w:numFmt w:val="bullet"/>
      <w:lvlText w:val="•"/>
      <w:lvlJc w:val="left"/>
      <w:pPr>
        <w:ind w:left="8948" w:hanging="600"/>
      </w:pPr>
      <w:rPr>
        <w:rFonts w:hint="default"/>
        <w:lang w:val="ru-RU" w:eastAsia="en-US" w:bidi="ar-SA"/>
      </w:rPr>
    </w:lvl>
    <w:lvl w:ilvl="8">
      <w:start w:val="0"/>
      <w:numFmt w:val="bullet"/>
      <w:lvlText w:val="•"/>
      <w:lvlJc w:val="left"/>
      <w:pPr>
        <w:ind w:left="9912" w:hanging="600"/>
      </w:pPr>
      <w:rPr>
        <w:rFonts w:hint="default"/>
        <w:lang w:val="ru-RU" w:eastAsia="en-US" w:bidi="ar-SA"/>
      </w:rPr>
    </w:lvl>
  </w:abstractNum>
  <w:abstractNum w:abstractNumId="133">
    <w:multiLevelType w:val="hybridMultilevel"/>
    <w:lvl w:ilvl="0">
      <w:start w:val="4"/>
      <w:numFmt w:val="decimal"/>
      <w:lvlText w:val="%1"/>
      <w:lvlJc w:val="left"/>
      <w:pPr>
        <w:ind w:left="2200" w:hanging="600"/>
        <w:jc w:val="left"/>
      </w:pPr>
      <w:rPr>
        <w:rFonts w:hint="default"/>
        <w:lang w:val="ru-RU" w:eastAsia="en-US" w:bidi="ar-SA"/>
      </w:rPr>
    </w:lvl>
    <w:lvl w:ilvl="1">
      <w:start w:val="2"/>
      <w:numFmt w:val="decimal"/>
      <w:lvlText w:val="%1.%2"/>
      <w:lvlJc w:val="left"/>
      <w:pPr>
        <w:ind w:left="2200" w:hanging="600"/>
        <w:jc w:val="left"/>
      </w:pPr>
      <w:rPr>
        <w:rFonts w:hint="default"/>
        <w:lang w:val="ru-RU" w:eastAsia="en-US" w:bidi="ar-SA"/>
      </w:rPr>
    </w:lvl>
    <w:lvl w:ilvl="2">
      <w:start w:val="2"/>
      <w:numFmt w:val="decimal"/>
      <w:lvlText w:val="%1.%2.%3."/>
      <w:lvlJc w:val="left"/>
      <w:pPr>
        <w:ind w:left="2200" w:hanging="600"/>
        <w:jc w:val="left"/>
      </w:pPr>
      <w:rPr>
        <w:rFonts w:hint="default" w:ascii="Times New Roman" w:hAnsi="Times New Roman" w:eastAsia="Times New Roman" w:cs="Times New Roman"/>
        <w:spacing w:val="-8"/>
        <w:w w:val="100"/>
        <w:sz w:val="24"/>
        <w:szCs w:val="24"/>
        <w:lang w:val="ru-RU" w:eastAsia="en-US" w:bidi="ar-SA"/>
      </w:rPr>
    </w:lvl>
    <w:lvl w:ilvl="3">
      <w:start w:val="0"/>
      <w:numFmt w:val="bullet"/>
      <w:lvlText w:val="•"/>
      <w:lvlJc w:val="left"/>
      <w:pPr>
        <w:ind w:left="5092" w:hanging="600"/>
      </w:pPr>
      <w:rPr>
        <w:rFonts w:hint="default"/>
        <w:lang w:val="ru-RU" w:eastAsia="en-US" w:bidi="ar-SA"/>
      </w:rPr>
    </w:lvl>
    <w:lvl w:ilvl="4">
      <w:start w:val="0"/>
      <w:numFmt w:val="bullet"/>
      <w:lvlText w:val="•"/>
      <w:lvlJc w:val="left"/>
      <w:pPr>
        <w:ind w:left="6056" w:hanging="600"/>
      </w:pPr>
      <w:rPr>
        <w:rFonts w:hint="default"/>
        <w:lang w:val="ru-RU" w:eastAsia="en-US" w:bidi="ar-SA"/>
      </w:rPr>
    </w:lvl>
    <w:lvl w:ilvl="5">
      <w:start w:val="0"/>
      <w:numFmt w:val="bullet"/>
      <w:lvlText w:val="•"/>
      <w:lvlJc w:val="left"/>
      <w:pPr>
        <w:ind w:left="7020" w:hanging="600"/>
      </w:pPr>
      <w:rPr>
        <w:rFonts w:hint="default"/>
        <w:lang w:val="ru-RU" w:eastAsia="en-US" w:bidi="ar-SA"/>
      </w:rPr>
    </w:lvl>
    <w:lvl w:ilvl="6">
      <w:start w:val="0"/>
      <w:numFmt w:val="bullet"/>
      <w:lvlText w:val="•"/>
      <w:lvlJc w:val="left"/>
      <w:pPr>
        <w:ind w:left="7984" w:hanging="600"/>
      </w:pPr>
      <w:rPr>
        <w:rFonts w:hint="default"/>
        <w:lang w:val="ru-RU" w:eastAsia="en-US" w:bidi="ar-SA"/>
      </w:rPr>
    </w:lvl>
    <w:lvl w:ilvl="7">
      <w:start w:val="0"/>
      <w:numFmt w:val="bullet"/>
      <w:lvlText w:val="•"/>
      <w:lvlJc w:val="left"/>
      <w:pPr>
        <w:ind w:left="8948" w:hanging="600"/>
      </w:pPr>
      <w:rPr>
        <w:rFonts w:hint="default"/>
        <w:lang w:val="ru-RU" w:eastAsia="en-US" w:bidi="ar-SA"/>
      </w:rPr>
    </w:lvl>
    <w:lvl w:ilvl="8">
      <w:start w:val="0"/>
      <w:numFmt w:val="bullet"/>
      <w:lvlText w:val="•"/>
      <w:lvlJc w:val="left"/>
      <w:pPr>
        <w:ind w:left="9912" w:hanging="600"/>
      </w:pPr>
      <w:rPr>
        <w:rFonts w:hint="default"/>
        <w:lang w:val="ru-RU" w:eastAsia="en-US" w:bidi="ar-SA"/>
      </w:rPr>
    </w:lvl>
  </w:abstractNum>
  <w:abstractNum w:abstractNumId="132">
    <w:multiLevelType w:val="hybridMultilevel"/>
    <w:lvl w:ilvl="0">
      <w:start w:val="4"/>
      <w:numFmt w:val="decimal"/>
      <w:lvlText w:val="%1"/>
      <w:lvlJc w:val="left"/>
      <w:pPr>
        <w:ind w:left="1240" w:hanging="420"/>
        <w:jc w:val="left"/>
      </w:pPr>
      <w:rPr>
        <w:rFonts w:hint="default"/>
        <w:lang w:val="ru-RU" w:eastAsia="en-US" w:bidi="ar-SA"/>
      </w:rPr>
    </w:lvl>
    <w:lvl w:ilvl="1">
      <w:start w:val="2"/>
      <w:numFmt w:val="decimal"/>
      <w:lvlText w:val="%1.%2."/>
      <w:lvlJc w:val="left"/>
      <w:pPr>
        <w:ind w:left="1240" w:hanging="420"/>
        <w:jc w:val="left"/>
      </w:pPr>
      <w:rPr>
        <w:rFonts w:hint="default" w:ascii="Times New Roman" w:hAnsi="Times New Roman" w:eastAsia="Times New Roman" w:cs="Times New Roman"/>
        <w:b/>
        <w:bCs/>
        <w:spacing w:val="-4"/>
        <w:w w:val="100"/>
        <w:sz w:val="24"/>
        <w:szCs w:val="24"/>
        <w:lang w:val="ru-RU" w:eastAsia="en-US" w:bidi="ar-SA"/>
      </w:rPr>
    </w:lvl>
    <w:lvl w:ilvl="2">
      <w:start w:val="1"/>
      <w:numFmt w:val="decimal"/>
      <w:lvlText w:val="%1.%2.%3"/>
      <w:lvlJc w:val="left"/>
      <w:pPr>
        <w:ind w:left="2140" w:hanging="540"/>
        <w:jc w:val="left"/>
      </w:pPr>
      <w:rPr>
        <w:rFonts w:hint="default" w:ascii="Times New Roman" w:hAnsi="Times New Roman" w:eastAsia="Times New Roman" w:cs="Times New Roman"/>
        <w:spacing w:val="-5"/>
        <w:w w:val="100"/>
        <w:sz w:val="24"/>
        <w:szCs w:val="24"/>
        <w:lang w:val="ru-RU" w:eastAsia="en-US" w:bidi="ar-SA"/>
      </w:rPr>
    </w:lvl>
    <w:lvl w:ilvl="3">
      <w:start w:val="0"/>
      <w:numFmt w:val="bullet"/>
      <w:lvlText w:val="•"/>
      <w:lvlJc w:val="left"/>
      <w:pPr>
        <w:ind w:left="4295" w:hanging="540"/>
      </w:pPr>
      <w:rPr>
        <w:rFonts w:hint="default"/>
        <w:lang w:val="ru-RU" w:eastAsia="en-US" w:bidi="ar-SA"/>
      </w:rPr>
    </w:lvl>
    <w:lvl w:ilvl="4">
      <w:start w:val="0"/>
      <w:numFmt w:val="bullet"/>
      <w:lvlText w:val="•"/>
      <w:lvlJc w:val="left"/>
      <w:pPr>
        <w:ind w:left="5373" w:hanging="540"/>
      </w:pPr>
      <w:rPr>
        <w:rFonts w:hint="default"/>
        <w:lang w:val="ru-RU" w:eastAsia="en-US" w:bidi="ar-SA"/>
      </w:rPr>
    </w:lvl>
    <w:lvl w:ilvl="5">
      <w:start w:val="0"/>
      <w:numFmt w:val="bullet"/>
      <w:lvlText w:val="•"/>
      <w:lvlJc w:val="left"/>
      <w:pPr>
        <w:ind w:left="6451" w:hanging="540"/>
      </w:pPr>
      <w:rPr>
        <w:rFonts w:hint="default"/>
        <w:lang w:val="ru-RU" w:eastAsia="en-US" w:bidi="ar-SA"/>
      </w:rPr>
    </w:lvl>
    <w:lvl w:ilvl="6">
      <w:start w:val="0"/>
      <w:numFmt w:val="bullet"/>
      <w:lvlText w:val="•"/>
      <w:lvlJc w:val="left"/>
      <w:pPr>
        <w:ind w:left="7528" w:hanging="540"/>
      </w:pPr>
      <w:rPr>
        <w:rFonts w:hint="default"/>
        <w:lang w:val="ru-RU" w:eastAsia="en-US" w:bidi="ar-SA"/>
      </w:rPr>
    </w:lvl>
    <w:lvl w:ilvl="7">
      <w:start w:val="0"/>
      <w:numFmt w:val="bullet"/>
      <w:lvlText w:val="•"/>
      <w:lvlJc w:val="left"/>
      <w:pPr>
        <w:ind w:left="8606" w:hanging="540"/>
      </w:pPr>
      <w:rPr>
        <w:rFonts w:hint="default"/>
        <w:lang w:val="ru-RU" w:eastAsia="en-US" w:bidi="ar-SA"/>
      </w:rPr>
    </w:lvl>
    <w:lvl w:ilvl="8">
      <w:start w:val="0"/>
      <w:numFmt w:val="bullet"/>
      <w:lvlText w:val="•"/>
      <w:lvlJc w:val="left"/>
      <w:pPr>
        <w:ind w:left="9684" w:hanging="540"/>
      </w:pPr>
      <w:rPr>
        <w:rFonts w:hint="default"/>
        <w:lang w:val="ru-RU" w:eastAsia="en-US" w:bidi="ar-SA"/>
      </w:rPr>
    </w:lvl>
  </w:abstractNum>
  <w:abstractNum w:abstractNumId="131">
    <w:multiLevelType w:val="hybridMultilevel"/>
    <w:lvl w:ilvl="0">
      <w:start w:val="4"/>
      <w:numFmt w:val="decimal"/>
      <w:lvlText w:val="%1"/>
      <w:lvlJc w:val="left"/>
      <w:pPr>
        <w:ind w:left="1240" w:hanging="360"/>
        <w:jc w:val="left"/>
      </w:pPr>
      <w:rPr>
        <w:rFonts w:hint="default"/>
        <w:lang w:val="ru-RU" w:eastAsia="en-US" w:bidi="ar-SA"/>
      </w:rPr>
    </w:lvl>
    <w:lvl w:ilvl="1">
      <w:start w:val="1"/>
      <w:numFmt w:val="decimal"/>
      <w:lvlText w:val="%1.%2"/>
      <w:lvlJc w:val="left"/>
      <w:pPr>
        <w:ind w:left="1240" w:hanging="360"/>
        <w:jc w:val="left"/>
      </w:pPr>
      <w:rPr>
        <w:rFonts w:hint="default" w:ascii="Times New Roman" w:hAnsi="Times New Roman" w:eastAsia="Times New Roman" w:cs="Times New Roman"/>
        <w:b/>
        <w:bCs/>
        <w:spacing w:val="-4"/>
        <w:w w:val="100"/>
        <w:sz w:val="24"/>
        <w:szCs w:val="24"/>
        <w:lang w:val="ru-RU" w:eastAsia="en-US" w:bidi="ar-SA"/>
      </w:rPr>
    </w:lvl>
    <w:lvl w:ilvl="2">
      <w:start w:val="1"/>
      <w:numFmt w:val="decimal"/>
      <w:lvlText w:val="%1.%2.%3."/>
      <w:lvlJc w:val="left"/>
      <w:pPr>
        <w:ind w:left="2200" w:hanging="600"/>
        <w:jc w:val="left"/>
      </w:pPr>
      <w:rPr>
        <w:rFonts w:hint="default" w:ascii="Times New Roman" w:hAnsi="Times New Roman" w:eastAsia="Times New Roman" w:cs="Times New Roman"/>
        <w:spacing w:val="-5"/>
        <w:w w:val="100"/>
        <w:sz w:val="24"/>
        <w:szCs w:val="24"/>
        <w:lang w:val="ru-RU" w:eastAsia="en-US" w:bidi="ar-SA"/>
      </w:rPr>
    </w:lvl>
    <w:lvl w:ilvl="3">
      <w:start w:val="0"/>
      <w:numFmt w:val="bullet"/>
      <w:lvlText w:val="•"/>
      <w:lvlJc w:val="left"/>
      <w:pPr>
        <w:ind w:left="4342" w:hanging="600"/>
      </w:pPr>
      <w:rPr>
        <w:rFonts w:hint="default"/>
        <w:lang w:val="ru-RU" w:eastAsia="en-US" w:bidi="ar-SA"/>
      </w:rPr>
    </w:lvl>
    <w:lvl w:ilvl="4">
      <w:start w:val="0"/>
      <w:numFmt w:val="bullet"/>
      <w:lvlText w:val="•"/>
      <w:lvlJc w:val="left"/>
      <w:pPr>
        <w:ind w:left="5413" w:hanging="600"/>
      </w:pPr>
      <w:rPr>
        <w:rFonts w:hint="default"/>
        <w:lang w:val="ru-RU" w:eastAsia="en-US" w:bidi="ar-SA"/>
      </w:rPr>
    </w:lvl>
    <w:lvl w:ilvl="5">
      <w:start w:val="0"/>
      <w:numFmt w:val="bullet"/>
      <w:lvlText w:val="•"/>
      <w:lvlJc w:val="left"/>
      <w:pPr>
        <w:ind w:left="6484" w:hanging="600"/>
      </w:pPr>
      <w:rPr>
        <w:rFonts w:hint="default"/>
        <w:lang w:val="ru-RU" w:eastAsia="en-US" w:bidi="ar-SA"/>
      </w:rPr>
    </w:lvl>
    <w:lvl w:ilvl="6">
      <w:start w:val="0"/>
      <w:numFmt w:val="bullet"/>
      <w:lvlText w:val="•"/>
      <w:lvlJc w:val="left"/>
      <w:pPr>
        <w:ind w:left="7555" w:hanging="600"/>
      </w:pPr>
      <w:rPr>
        <w:rFonts w:hint="default"/>
        <w:lang w:val="ru-RU" w:eastAsia="en-US" w:bidi="ar-SA"/>
      </w:rPr>
    </w:lvl>
    <w:lvl w:ilvl="7">
      <w:start w:val="0"/>
      <w:numFmt w:val="bullet"/>
      <w:lvlText w:val="•"/>
      <w:lvlJc w:val="left"/>
      <w:pPr>
        <w:ind w:left="8626" w:hanging="600"/>
      </w:pPr>
      <w:rPr>
        <w:rFonts w:hint="default"/>
        <w:lang w:val="ru-RU" w:eastAsia="en-US" w:bidi="ar-SA"/>
      </w:rPr>
    </w:lvl>
    <w:lvl w:ilvl="8">
      <w:start w:val="0"/>
      <w:numFmt w:val="bullet"/>
      <w:lvlText w:val="•"/>
      <w:lvlJc w:val="left"/>
      <w:pPr>
        <w:ind w:left="9697" w:hanging="600"/>
      </w:pPr>
      <w:rPr>
        <w:rFonts w:hint="default"/>
        <w:lang w:val="ru-RU" w:eastAsia="en-US" w:bidi="ar-SA"/>
      </w:rPr>
    </w:lvl>
  </w:abstractNum>
  <w:abstractNum w:abstractNumId="130">
    <w:multiLevelType w:val="hybridMultilevel"/>
    <w:lvl w:ilvl="0">
      <w:start w:val="1"/>
      <w:numFmt w:val="decimal"/>
      <w:lvlText w:val="%1."/>
      <w:lvlJc w:val="left"/>
      <w:pPr>
        <w:ind w:left="4121" w:hanging="875"/>
        <w:jc w:val="left"/>
      </w:pPr>
      <w:rPr>
        <w:rFonts w:hint="default" w:ascii="Times New Roman" w:hAnsi="Times New Roman" w:eastAsia="Times New Roman" w:cs="Times New Roman"/>
        <w:spacing w:val="-5"/>
        <w:w w:val="100"/>
        <w:sz w:val="24"/>
        <w:szCs w:val="24"/>
        <w:lang w:val="ru-RU" w:eastAsia="en-US" w:bidi="ar-SA"/>
      </w:rPr>
    </w:lvl>
    <w:lvl w:ilvl="1">
      <w:start w:val="0"/>
      <w:numFmt w:val="bullet"/>
      <w:lvlText w:val="•"/>
      <w:lvlJc w:val="left"/>
      <w:pPr>
        <w:ind w:left="4892" w:hanging="875"/>
      </w:pPr>
      <w:rPr>
        <w:rFonts w:hint="default"/>
        <w:lang w:val="ru-RU" w:eastAsia="en-US" w:bidi="ar-SA"/>
      </w:rPr>
    </w:lvl>
    <w:lvl w:ilvl="2">
      <w:start w:val="0"/>
      <w:numFmt w:val="bullet"/>
      <w:lvlText w:val="•"/>
      <w:lvlJc w:val="left"/>
      <w:pPr>
        <w:ind w:left="5664" w:hanging="875"/>
      </w:pPr>
      <w:rPr>
        <w:rFonts w:hint="default"/>
        <w:lang w:val="ru-RU" w:eastAsia="en-US" w:bidi="ar-SA"/>
      </w:rPr>
    </w:lvl>
    <w:lvl w:ilvl="3">
      <w:start w:val="0"/>
      <w:numFmt w:val="bullet"/>
      <w:lvlText w:val="•"/>
      <w:lvlJc w:val="left"/>
      <w:pPr>
        <w:ind w:left="6436" w:hanging="875"/>
      </w:pPr>
      <w:rPr>
        <w:rFonts w:hint="default"/>
        <w:lang w:val="ru-RU" w:eastAsia="en-US" w:bidi="ar-SA"/>
      </w:rPr>
    </w:lvl>
    <w:lvl w:ilvl="4">
      <w:start w:val="0"/>
      <w:numFmt w:val="bullet"/>
      <w:lvlText w:val="•"/>
      <w:lvlJc w:val="left"/>
      <w:pPr>
        <w:ind w:left="7208" w:hanging="875"/>
      </w:pPr>
      <w:rPr>
        <w:rFonts w:hint="default"/>
        <w:lang w:val="ru-RU" w:eastAsia="en-US" w:bidi="ar-SA"/>
      </w:rPr>
    </w:lvl>
    <w:lvl w:ilvl="5">
      <w:start w:val="0"/>
      <w:numFmt w:val="bullet"/>
      <w:lvlText w:val="•"/>
      <w:lvlJc w:val="left"/>
      <w:pPr>
        <w:ind w:left="7980" w:hanging="875"/>
      </w:pPr>
      <w:rPr>
        <w:rFonts w:hint="default"/>
        <w:lang w:val="ru-RU" w:eastAsia="en-US" w:bidi="ar-SA"/>
      </w:rPr>
    </w:lvl>
    <w:lvl w:ilvl="6">
      <w:start w:val="0"/>
      <w:numFmt w:val="bullet"/>
      <w:lvlText w:val="•"/>
      <w:lvlJc w:val="left"/>
      <w:pPr>
        <w:ind w:left="8752" w:hanging="875"/>
      </w:pPr>
      <w:rPr>
        <w:rFonts w:hint="default"/>
        <w:lang w:val="ru-RU" w:eastAsia="en-US" w:bidi="ar-SA"/>
      </w:rPr>
    </w:lvl>
    <w:lvl w:ilvl="7">
      <w:start w:val="0"/>
      <w:numFmt w:val="bullet"/>
      <w:lvlText w:val="•"/>
      <w:lvlJc w:val="left"/>
      <w:pPr>
        <w:ind w:left="9524" w:hanging="875"/>
      </w:pPr>
      <w:rPr>
        <w:rFonts w:hint="default"/>
        <w:lang w:val="ru-RU" w:eastAsia="en-US" w:bidi="ar-SA"/>
      </w:rPr>
    </w:lvl>
    <w:lvl w:ilvl="8">
      <w:start w:val="0"/>
      <w:numFmt w:val="bullet"/>
      <w:lvlText w:val="•"/>
      <w:lvlJc w:val="left"/>
      <w:pPr>
        <w:ind w:left="10296" w:hanging="875"/>
      </w:pPr>
      <w:rPr>
        <w:rFonts w:hint="default"/>
        <w:lang w:val="ru-RU" w:eastAsia="en-US" w:bidi="ar-SA"/>
      </w:rPr>
    </w:lvl>
  </w:abstractNum>
  <w:abstractNum w:abstractNumId="129">
    <w:multiLevelType w:val="hybridMultilevel"/>
    <w:lvl w:ilvl="0">
      <w:start w:val="1"/>
      <w:numFmt w:val="decimal"/>
      <w:lvlText w:val="%1."/>
      <w:lvlJc w:val="left"/>
      <w:pPr>
        <w:ind w:left="3400" w:hanging="874"/>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2308" w:hanging="526"/>
      </w:pPr>
      <w:rPr>
        <w:rFonts w:hint="default" w:ascii="Calibri" w:hAnsi="Calibri" w:eastAsia="Calibri" w:cs="Calibri"/>
        <w:spacing w:val="-3"/>
        <w:w w:val="100"/>
        <w:sz w:val="24"/>
        <w:szCs w:val="24"/>
        <w:lang w:val="ru-RU" w:eastAsia="en-US" w:bidi="ar-SA"/>
      </w:rPr>
    </w:lvl>
    <w:lvl w:ilvl="2">
      <w:start w:val="0"/>
      <w:numFmt w:val="bullet"/>
      <w:lvlText w:val="●"/>
      <w:lvlJc w:val="left"/>
      <w:pPr>
        <w:ind w:left="2680" w:hanging="154"/>
      </w:pPr>
      <w:rPr>
        <w:rFonts w:hint="default" w:ascii="Times New Roman" w:hAnsi="Times New Roman" w:eastAsia="Times New Roman" w:cs="Times New Roman"/>
        <w:spacing w:val="8"/>
        <w:w w:val="100"/>
        <w:sz w:val="22"/>
        <w:szCs w:val="22"/>
        <w:lang w:val="ru-RU" w:eastAsia="en-US" w:bidi="ar-SA"/>
      </w:rPr>
    </w:lvl>
    <w:lvl w:ilvl="3">
      <w:start w:val="0"/>
      <w:numFmt w:val="bullet"/>
      <w:lvlText w:val="•"/>
      <w:lvlJc w:val="left"/>
      <w:pPr>
        <w:ind w:left="4455" w:hanging="154"/>
      </w:pPr>
      <w:rPr>
        <w:rFonts w:hint="default"/>
        <w:lang w:val="ru-RU" w:eastAsia="en-US" w:bidi="ar-SA"/>
      </w:rPr>
    </w:lvl>
    <w:lvl w:ilvl="4">
      <w:start w:val="0"/>
      <w:numFmt w:val="bullet"/>
      <w:lvlText w:val="•"/>
      <w:lvlJc w:val="left"/>
      <w:pPr>
        <w:ind w:left="5510" w:hanging="154"/>
      </w:pPr>
      <w:rPr>
        <w:rFonts w:hint="default"/>
        <w:lang w:val="ru-RU" w:eastAsia="en-US" w:bidi="ar-SA"/>
      </w:rPr>
    </w:lvl>
    <w:lvl w:ilvl="5">
      <w:start w:val="0"/>
      <w:numFmt w:val="bullet"/>
      <w:lvlText w:val="•"/>
      <w:lvlJc w:val="left"/>
      <w:pPr>
        <w:ind w:left="6565" w:hanging="154"/>
      </w:pPr>
      <w:rPr>
        <w:rFonts w:hint="default"/>
        <w:lang w:val="ru-RU" w:eastAsia="en-US" w:bidi="ar-SA"/>
      </w:rPr>
    </w:lvl>
    <w:lvl w:ilvl="6">
      <w:start w:val="0"/>
      <w:numFmt w:val="bullet"/>
      <w:lvlText w:val="•"/>
      <w:lvlJc w:val="left"/>
      <w:pPr>
        <w:ind w:left="7620" w:hanging="154"/>
      </w:pPr>
      <w:rPr>
        <w:rFonts w:hint="default"/>
        <w:lang w:val="ru-RU" w:eastAsia="en-US" w:bidi="ar-SA"/>
      </w:rPr>
    </w:lvl>
    <w:lvl w:ilvl="7">
      <w:start w:val="0"/>
      <w:numFmt w:val="bullet"/>
      <w:lvlText w:val="•"/>
      <w:lvlJc w:val="left"/>
      <w:pPr>
        <w:ind w:left="8675" w:hanging="154"/>
      </w:pPr>
      <w:rPr>
        <w:rFonts w:hint="default"/>
        <w:lang w:val="ru-RU" w:eastAsia="en-US" w:bidi="ar-SA"/>
      </w:rPr>
    </w:lvl>
    <w:lvl w:ilvl="8">
      <w:start w:val="0"/>
      <w:numFmt w:val="bullet"/>
      <w:lvlText w:val="•"/>
      <w:lvlJc w:val="left"/>
      <w:pPr>
        <w:ind w:left="9730" w:hanging="154"/>
      </w:pPr>
      <w:rPr>
        <w:rFonts w:hint="default"/>
        <w:lang w:val="ru-RU" w:eastAsia="en-US" w:bidi="ar-SA"/>
      </w:rPr>
    </w:lvl>
  </w:abstractNum>
  <w:abstractNum w:abstractNumId="128">
    <w:multiLevelType w:val="hybridMultilevel"/>
    <w:lvl w:ilvl="0">
      <w:start w:val="1"/>
      <w:numFmt w:val="decimal"/>
      <w:lvlText w:val="%1)"/>
      <w:lvlJc w:val="left"/>
      <w:pPr>
        <w:ind w:left="1240" w:hanging="260"/>
        <w:jc w:val="left"/>
      </w:pPr>
      <w:rPr>
        <w:rFonts w:hint="default" w:ascii="Times New Roman" w:hAnsi="Times New Roman" w:eastAsia="Times New Roman" w:cs="Times New Roman"/>
        <w:w w:val="99"/>
        <w:sz w:val="24"/>
        <w:szCs w:val="24"/>
        <w:lang w:val="ru-RU" w:eastAsia="en-US" w:bidi="ar-SA"/>
      </w:rPr>
    </w:lvl>
    <w:lvl w:ilvl="1">
      <w:start w:val="0"/>
      <w:numFmt w:val="bullet"/>
      <w:lvlText w:val="●"/>
      <w:lvlJc w:val="left"/>
      <w:pPr>
        <w:ind w:left="2680" w:hanging="154"/>
      </w:pPr>
      <w:rPr>
        <w:rFonts w:hint="default" w:ascii="Times New Roman" w:hAnsi="Times New Roman" w:eastAsia="Times New Roman" w:cs="Times New Roman"/>
        <w:spacing w:val="8"/>
        <w:w w:val="100"/>
        <w:sz w:val="22"/>
        <w:szCs w:val="22"/>
        <w:lang w:val="ru-RU" w:eastAsia="en-US" w:bidi="ar-SA"/>
      </w:rPr>
    </w:lvl>
    <w:lvl w:ilvl="2">
      <w:start w:val="0"/>
      <w:numFmt w:val="bullet"/>
      <w:lvlText w:val="•"/>
      <w:lvlJc w:val="left"/>
      <w:pPr>
        <w:ind w:left="3697" w:hanging="154"/>
      </w:pPr>
      <w:rPr>
        <w:rFonts w:hint="default"/>
        <w:lang w:val="ru-RU" w:eastAsia="en-US" w:bidi="ar-SA"/>
      </w:rPr>
    </w:lvl>
    <w:lvl w:ilvl="3">
      <w:start w:val="0"/>
      <w:numFmt w:val="bullet"/>
      <w:lvlText w:val="•"/>
      <w:lvlJc w:val="left"/>
      <w:pPr>
        <w:ind w:left="4715" w:hanging="154"/>
      </w:pPr>
      <w:rPr>
        <w:rFonts w:hint="default"/>
        <w:lang w:val="ru-RU" w:eastAsia="en-US" w:bidi="ar-SA"/>
      </w:rPr>
    </w:lvl>
    <w:lvl w:ilvl="4">
      <w:start w:val="0"/>
      <w:numFmt w:val="bullet"/>
      <w:lvlText w:val="•"/>
      <w:lvlJc w:val="left"/>
      <w:pPr>
        <w:ind w:left="5733" w:hanging="154"/>
      </w:pPr>
      <w:rPr>
        <w:rFonts w:hint="default"/>
        <w:lang w:val="ru-RU" w:eastAsia="en-US" w:bidi="ar-SA"/>
      </w:rPr>
    </w:lvl>
    <w:lvl w:ilvl="5">
      <w:start w:val="0"/>
      <w:numFmt w:val="bullet"/>
      <w:lvlText w:val="•"/>
      <w:lvlJc w:val="left"/>
      <w:pPr>
        <w:ind w:left="6751" w:hanging="154"/>
      </w:pPr>
      <w:rPr>
        <w:rFonts w:hint="default"/>
        <w:lang w:val="ru-RU" w:eastAsia="en-US" w:bidi="ar-SA"/>
      </w:rPr>
    </w:lvl>
    <w:lvl w:ilvl="6">
      <w:start w:val="0"/>
      <w:numFmt w:val="bullet"/>
      <w:lvlText w:val="•"/>
      <w:lvlJc w:val="left"/>
      <w:pPr>
        <w:ind w:left="7768" w:hanging="154"/>
      </w:pPr>
      <w:rPr>
        <w:rFonts w:hint="default"/>
        <w:lang w:val="ru-RU" w:eastAsia="en-US" w:bidi="ar-SA"/>
      </w:rPr>
    </w:lvl>
    <w:lvl w:ilvl="7">
      <w:start w:val="0"/>
      <w:numFmt w:val="bullet"/>
      <w:lvlText w:val="•"/>
      <w:lvlJc w:val="left"/>
      <w:pPr>
        <w:ind w:left="8786" w:hanging="154"/>
      </w:pPr>
      <w:rPr>
        <w:rFonts w:hint="default"/>
        <w:lang w:val="ru-RU" w:eastAsia="en-US" w:bidi="ar-SA"/>
      </w:rPr>
    </w:lvl>
    <w:lvl w:ilvl="8">
      <w:start w:val="0"/>
      <w:numFmt w:val="bullet"/>
      <w:lvlText w:val="•"/>
      <w:lvlJc w:val="left"/>
      <w:pPr>
        <w:ind w:left="9804" w:hanging="154"/>
      </w:pPr>
      <w:rPr>
        <w:rFonts w:hint="default"/>
        <w:lang w:val="ru-RU" w:eastAsia="en-US" w:bidi="ar-SA"/>
      </w:rPr>
    </w:lvl>
  </w:abstractNum>
  <w:abstractNum w:abstractNumId="127">
    <w:multiLevelType w:val="hybridMultilevel"/>
    <w:lvl w:ilvl="0">
      <w:start w:val="5"/>
      <w:numFmt w:val="decimal"/>
      <w:lvlText w:val="%1."/>
      <w:lvlJc w:val="left"/>
      <w:pPr>
        <w:ind w:left="2126" w:hanging="360"/>
        <w:jc w:val="right"/>
      </w:pPr>
      <w:rPr>
        <w:rFonts w:hint="default" w:ascii="Times New Roman" w:hAnsi="Times New Roman" w:eastAsia="Times New Roman" w:cs="Times New Roman"/>
        <w:b/>
        <w:bCs/>
        <w:spacing w:val="-17"/>
        <w:w w:val="100"/>
        <w:sz w:val="30"/>
        <w:szCs w:val="30"/>
        <w:lang w:val="ru-RU" w:eastAsia="en-US" w:bidi="ar-SA"/>
      </w:rPr>
    </w:lvl>
    <w:lvl w:ilvl="1">
      <w:start w:val="1"/>
      <w:numFmt w:val="decimal"/>
      <w:lvlText w:val="%1.%2."/>
      <w:lvlJc w:val="left"/>
      <w:pPr>
        <w:ind w:left="1240" w:hanging="478"/>
        <w:jc w:val="left"/>
      </w:pPr>
      <w:rPr>
        <w:rFonts w:hint="default"/>
        <w:b/>
        <w:bCs/>
        <w:spacing w:val="-30"/>
        <w:w w:val="100"/>
        <w:lang w:val="ru-RU" w:eastAsia="en-US" w:bidi="ar-SA"/>
      </w:rPr>
    </w:lvl>
    <w:lvl w:ilvl="2">
      <w:start w:val="0"/>
      <w:numFmt w:val="bullet"/>
      <w:lvlText w:val="●"/>
      <w:lvlJc w:val="left"/>
      <w:pPr>
        <w:ind w:left="1960" w:hanging="154"/>
      </w:pPr>
      <w:rPr>
        <w:rFonts w:hint="default" w:ascii="Times New Roman" w:hAnsi="Times New Roman" w:eastAsia="Times New Roman" w:cs="Times New Roman"/>
        <w:spacing w:val="8"/>
        <w:w w:val="100"/>
        <w:sz w:val="22"/>
        <w:szCs w:val="22"/>
        <w:lang w:val="ru-RU" w:eastAsia="en-US" w:bidi="ar-SA"/>
      </w:rPr>
    </w:lvl>
    <w:lvl w:ilvl="3">
      <w:start w:val="0"/>
      <w:numFmt w:val="bullet"/>
      <w:lvlText w:val="•"/>
      <w:lvlJc w:val="left"/>
      <w:pPr>
        <w:ind w:left="3335" w:hanging="154"/>
      </w:pPr>
      <w:rPr>
        <w:rFonts w:hint="default"/>
        <w:lang w:val="ru-RU" w:eastAsia="en-US" w:bidi="ar-SA"/>
      </w:rPr>
    </w:lvl>
    <w:lvl w:ilvl="4">
      <w:start w:val="0"/>
      <w:numFmt w:val="bullet"/>
      <w:lvlText w:val="•"/>
      <w:lvlJc w:val="left"/>
      <w:pPr>
        <w:ind w:left="4550" w:hanging="154"/>
      </w:pPr>
      <w:rPr>
        <w:rFonts w:hint="default"/>
        <w:lang w:val="ru-RU" w:eastAsia="en-US" w:bidi="ar-SA"/>
      </w:rPr>
    </w:lvl>
    <w:lvl w:ilvl="5">
      <w:start w:val="0"/>
      <w:numFmt w:val="bullet"/>
      <w:lvlText w:val="•"/>
      <w:lvlJc w:val="left"/>
      <w:pPr>
        <w:ind w:left="5765" w:hanging="154"/>
      </w:pPr>
      <w:rPr>
        <w:rFonts w:hint="default"/>
        <w:lang w:val="ru-RU" w:eastAsia="en-US" w:bidi="ar-SA"/>
      </w:rPr>
    </w:lvl>
    <w:lvl w:ilvl="6">
      <w:start w:val="0"/>
      <w:numFmt w:val="bullet"/>
      <w:lvlText w:val="•"/>
      <w:lvlJc w:val="left"/>
      <w:pPr>
        <w:ind w:left="6980" w:hanging="154"/>
      </w:pPr>
      <w:rPr>
        <w:rFonts w:hint="default"/>
        <w:lang w:val="ru-RU" w:eastAsia="en-US" w:bidi="ar-SA"/>
      </w:rPr>
    </w:lvl>
    <w:lvl w:ilvl="7">
      <w:start w:val="0"/>
      <w:numFmt w:val="bullet"/>
      <w:lvlText w:val="•"/>
      <w:lvlJc w:val="left"/>
      <w:pPr>
        <w:ind w:left="8195" w:hanging="154"/>
      </w:pPr>
      <w:rPr>
        <w:rFonts w:hint="default"/>
        <w:lang w:val="ru-RU" w:eastAsia="en-US" w:bidi="ar-SA"/>
      </w:rPr>
    </w:lvl>
    <w:lvl w:ilvl="8">
      <w:start w:val="0"/>
      <w:numFmt w:val="bullet"/>
      <w:lvlText w:val="•"/>
      <w:lvlJc w:val="left"/>
      <w:pPr>
        <w:ind w:left="9410" w:hanging="154"/>
      </w:pPr>
      <w:rPr>
        <w:rFonts w:hint="default"/>
        <w:lang w:val="ru-RU" w:eastAsia="en-US" w:bidi="ar-SA"/>
      </w:rPr>
    </w:lvl>
  </w:abstractNum>
  <w:abstractNum w:abstractNumId="126">
    <w:multiLevelType w:val="hybridMultilevel"/>
    <w:lvl w:ilvl="0">
      <w:start w:val="2"/>
      <w:numFmt w:val="decimal"/>
      <w:lvlText w:val="%1)"/>
      <w:lvlJc w:val="left"/>
      <w:pPr>
        <w:ind w:left="100" w:hanging="260"/>
        <w:jc w:val="left"/>
      </w:pPr>
      <w:rPr>
        <w:rFonts w:hint="default" w:ascii="Times New Roman" w:hAnsi="Times New Roman" w:eastAsia="Times New Roman" w:cs="Times New Roman"/>
        <w:spacing w:val="-14"/>
        <w:w w:val="100"/>
        <w:sz w:val="24"/>
        <w:szCs w:val="24"/>
        <w:lang w:val="ru-RU" w:eastAsia="en-US" w:bidi="ar-SA"/>
      </w:rPr>
    </w:lvl>
    <w:lvl w:ilvl="1">
      <w:start w:val="0"/>
      <w:numFmt w:val="bullet"/>
      <w:lvlText w:val="•"/>
      <w:lvlJc w:val="left"/>
      <w:pPr>
        <w:ind w:left="272" w:hanging="260"/>
      </w:pPr>
      <w:rPr>
        <w:rFonts w:hint="default"/>
        <w:lang w:val="ru-RU" w:eastAsia="en-US" w:bidi="ar-SA"/>
      </w:rPr>
    </w:lvl>
    <w:lvl w:ilvl="2">
      <w:start w:val="0"/>
      <w:numFmt w:val="bullet"/>
      <w:lvlText w:val="•"/>
      <w:lvlJc w:val="left"/>
      <w:pPr>
        <w:ind w:left="444" w:hanging="260"/>
      </w:pPr>
      <w:rPr>
        <w:rFonts w:hint="default"/>
        <w:lang w:val="ru-RU" w:eastAsia="en-US" w:bidi="ar-SA"/>
      </w:rPr>
    </w:lvl>
    <w:lvl w:ilvl="3">
      <w:start w:val="0"/>
      <w:numFmt w:val="bullet"/>
      <w:lvlText w:val="•"/>
      <w:lvlJc w:val="left"/>
      <w:pPr>
        <w:ind w:left="616" w:hanging="260"/>
      </w:pPr>
      <w:rPr>
        <w:rFonts w:hint="default"/>
        <w:lang w:val="ru-RU" w:eastAsia="en-US" w:bidi="ar-SA"/>
      </w:rPr>
    </w:lvl>
    <w:lvl w:ilvl="4">
      <w:start w:val="0"/>
      <w:numFmt w:val="bullet"/>
      <w:lvlText w:val="•"/>
      <w:lvlJc w:val="left"/>
      <w:pPr>
        <w:ind w:left="789" w:hanging="260"/>
      </w:pPr>
      <w:rPr>
        <w:rFonts w:hint="default"/>
        <w:lang w:val="ru-RU" w:eastAsia="en-US" w:bidi="ar-SA"/>
      </w:rPr>
    </w:lvl>
    <w:lvl w:ilvl="5">
      <w:start w:val="0"/>
      <w:numFmt w:val="bullet"/>
      <w:lvlText w:val="•"/>
      <w:lvlJc w:val="left"/>
      <w:pPr>
        <w:ind w:left="961" w:hanging="260"/>
      </w:pPr>
      <w:rPr>
        <w:rFonts w:hint="default"/>
        <w:lang w:val="ru-RU" w:eastAsia="en-US" w:bidi="ar-SA"/>
      </w:rPr>
    </w:lvl>
    <w:lvl w:ilvl="6">
      <w:start w:val="0"/>
      <w:numFmt w:val="bullet"/>
      <w:lvlText w:val="•"/>
      <w:lvlJc w:val="left"/>
      <w:pPr>
        <w:ind w:left="1133" w:hanging="260"/>
      </w:pPr>
      <w:rPr>
        <w:rFonts w:hint="default"/>
        <w:lang w:val="ru-RU" w:eastAsia="en-US" w:bidi="ar-SA"/>
      </w:rPr>
    </w:lvl>
    <w:lvl w:ilvl="7">
      <w:start w:val="0"/>
      <w:numFmt w:val="bullet"/>
      <w:lvlText w:val="•"/>
      <w:lvlJc w:val="left"/>
      <w:pPr>
        <w:ind w:left="1306" w:hanging="260"/>
      </w:pPr>
      <w:rPr>
        <w:rFonts w:hint="default"/>
        <w:lang w:val="ru-RU" w:eastAsia="en-US" w:bidi="ar-SA"/>
      </w:rPr>
    </w:lvl>
    <w:lvl w:ilvl="8">
      <w:start w:val="0"/>
      <w:numFmt w:val="bullet"/>
      <w:lvlText w:val="•"/>
      <w:lvlJc w:val="left"/>
      <w:pPr>
        <w:ind w:left="1478" w:hanging="260"/>
      </w:pPr>
      <w:rPr>
        <w:rFonts w:hint="default"/>
        <w:lang w:val="ru-RU" w:eastAsia="en-US" w:bidi="ar-SA"/>
      </w:rPr>
    </w:lvl>
  </w:abstractNum>
  <w:abstractNum w:abstractNumId="125">
    <w:multiLevelType w:val="hybridMultilevel"/>
    <w:lvl w:ilvl="0">
      <w:start w:val="2"/>
      <w:numFmt w:val="decimal"/>
      <w:lvlText w:val="%1)"/>
      <w:lvlJc w:val="left"/>
      <w:pPr>
        <w:ind w:left="101" w:hanging="260"/>
        <w:jc w:val="left"/>
      </w:pPr>
      <w:rPr>
        <w:rFonts w:hint="default" w:ascii="Times New Roman" w:hAnsi="Times New Roman" w:eastAsia="Times New Roman" w:cs="Times New Roman"/>
        <w:spacing w:val="-16"/>
        <w:w w:val="100"/>
        <w:sz w:val="24"/>
        <w:szCs w:val="24"/>
        <w:lang w:val="ru-RU" w:eastAsia="en-US" w:bidi="ar-SA"/>
      </w:rPr>
    </w:lvl>
    <w:lvl w:ilvl="1">
      <w:start w:val="0"/>
      <w:numFmt w:val="bullet"/>
      <w:lvlText w:val="•"/>
      <w:lvlJc w:val="left"/>
      <w:pPr>
        <w:ind w:left="254" w:hanging="260"/>
      </w:pPr>
      <w:rPr>
        <w:rFonts w:hint="default"/>
        <w:lang w:val="ru-RU" w:eastAsia="en-US" w:bidi="ar-SA"/>
      </w:rPr>
    </w:lvl>
    <w:lvl w:ilvl="2">
      <w:start w:val="0"/>
      <w:numFmt w:val="bullet"/>
      <w:lvlText w:val="•"/>
      <w:lvlJc w:val="left"/>
      <w:pPr>
        <w:ind w:left="409" w:hanging="260"/>
      </w:pPr>
      <w:rPr>
        <w:rFonts w:hint="default"/>
        <w:lang w:val="ru-RU" w:eastAsia="en-US" w:bidi="ar-SA"/>
      </w:rPr>
    </w:lvl>
    <w:lvl w:ilvl="3">
      <w:start w:val="0"/>
      <w:numFmt w:val="bullet"/>
      <w:lvlText w:val="•"/>
      <w:lvlJc w:val="left"/>
      <w:pPr>
        <w:ind w:left="564" w:hanging="260"/>
      </w:pPr>
      <w:rPr>
        <w:rFonts w:hint="default"/>
        <w:lang w:val="ru-RU" w:eastAsia="en-US" w:bidi="ar-SA"/>
      </w:rPr>
    </w:lvl>
    <w:lvl w:ilvl="4">
      <w:start w:val="0"/>
      <w:numFmt w:val="bullet"/>
      <w:lvlText w:val="•"/>
      <w:lvlJc w:val="left"/>
      <w:pPr>
        <w:ind w:left="719" w:hanging="260"/>
      </w:pPr>
      <w:rPr>
        <w:rFonts w:hint="default"/>
        <w:lang w:val="ru-RU" w:eastAsia="en-US" w:bidi="ar-SA"/>
      </w:rPr>
    </w:lvl>
    <w:lvl w:ilvl="5">
      <w:start w:val="0"/>
      <w:numFmt w:val="bullet"/>
      <w:lvlText w:val="•"/>
      <w:lvlJc w:val="left"/>
      <w:pPr>
        <w:ind w:left="874" w:hanging="260"/>
      </w:pPr>
      <w:rPr>
        <w:rFonts w:hint="default"/>
        <w:lang w:val="ru-RU" w:eastAsia="en-US" w:bidi="ar-SA"/>
      </w:rPr>
    </w:lvl>
    <w:lvl w:ilvl="6">
      <w:start w:val="0"/>
      <w:numFmt w:val="bullet"/>
      <w:lvlText w:val="•"/>
      <w:lvlJc w:val="left"/>
      <w:pPr>
        <w:ind w:left="1028" w:hanging="260"/>
      </w:pPr>
      <w:rPr>
        <w:rFonts w:hint="default"/>
        <w:lang w:val="ru-RU" w:eastAsia="en-US" w:bidi="ar-SA"/>
      </w:rPr>
    </w:lvl>
    <w:lvl w:ilvl="7">
      <w:start w:val="0"/>
      <w:numFmt w:val="bullet"/>
      <w:lvlText w:val="•"/>
      <w:lvlJc w:val="left"/>
      <w:pPr>
        <w:ind w:left="1183" w:hanging="260"/>
      </w:pPr>
      <w:rPr>
        <w:rFonts w:hint="default"/>
        <w:lang w:val="ru-RU" w:eastAsia="en-US" w:bidi="ar-SA"/>
      </w:rPr>
    </w:lvl>
    <w:lvl w:ilvl="8">
      <w:start w:val="0"/>
      <w:numFmt w:val="bullet"/>
      <w:lvlText w:val="•"/>
      <w:lvlJc w:val="left"/>
      <w:pPr>
        <w:ind w:left="1338" w:hanging="260"/>
      </w:pPr>
      <w:rPr>
        <w:rFonts w:hint="default"/>
        <w:lang w:val="ru-RU" w:eastAsia="en-US" w:bidi="ar-SA"/>
      </w:rPr>
    </w:lvl>
  </w:abstractNum>
  <w:abstractNum w:abstractNumId="124">
    <w:multiLevelType w:val="hybridMultilevel"/>
    <w:lvl w:ilvl="0">
      <w:start w:val="1"/>
      <w:numFmt w:val="decimal"/>
      <w:lvlText w:val="%1)"/>
      <w:lvlJc w:val="left"/>
      <w:pPr>
        <w:ind w:left="99" w:hanging="260"/>
        <w:jc w:val="left"/>
      </w:pPr>
      <w:rPr>
        <w:rFonts w:hint="default" w:ascii="Times New Roman" w:hAnsi="Times New Roman" w:eastAsia="Times New Roman" w:cs="Times New Roman"/>
        <w:spacing w:val="-5"/>
        <w:w w:val="100"/>
        <w:sz w:val="24"/>
        <w:szCs w:val="24"/>
        <w:lang w:val="ru-RU" w:eastAsia="en-US" w:bidi="ar-SA"/>
      </w:rPr>
    </w:lvl>
    <w:lvl w:ilvl="1">
      <w:start w:val="0"/>
      <w:numFmt w:val="bullet"/>
      <w:lvlText w:val="•"/>
      <w:lvlJc w:val="left"/>
      <w:pPr>
        <w:ind w:left="289" w:hanging="260"/>
      </w:pPr>
      <w:rPr>
        <w:rFonts w:hint="default"/>
        <w:lang w:val="ru-RU" w:eastAsia="en-US" w:bidi="ar-SA"/>
      </w:rPr>
    </w:lvl>
    <w:lvl w:ilvl="2">
      <w:start w:val="0"/>
      <w:numFmt w:val="bullet"/>
      <w:lvlText w:val="•"/>
      <w:lvlJc w:val="left"/>
      <w:pPr>
        <w:ind w:left="479" w:hanging="260"/>
      </w:pPr>
      <w:rPr>
        <w:rFonts w:hint="default"/>
        <w:lang w:val="ru-RU" w:eastAsia="en-US" w:bidi="ar-SA"/>
      </w:rPr>
    </w:lvl>
    <w:lvl w:ilvl="3">
      <w:start w:val="0"/>
      <w:numFmt w:val="bullet"/>
      <w:lvlText w:val="•"/>
      <w:lvlJc w:val="left"/>
      <w:pPr>
        <w:ind w:left="668" w:hanging="260"/>
      </w:pPr>
      <w:rPr>
        <w:rFonts w:hint="default"/>
        <w:lang w:val="ru-RU" w:eastAsia="en-US" w:bidi="ar-SA"/>
      </w:rPr>
    </w:lvl>
    <w:lvl w:ilvl="4">
      <w:start w:val="0"/>
      <w:numFmt w:val="bullet"/>
      <w:lvlText w:val="•"/>
      <w:lvlJc w:val="left"/>
      <w:pPr>
        <w:ind w:left="858" w:hanging="260"/>
      </w:pPr>
      <w:rPr>
        <w:rFonts w:hint="default"/>
        <w:lang w:val="ru-RU" w:eastAsia="en-US" w:bidi="ar-SA"/>
      </w:rPr>
    </w:lvl>
    <w:lvl w:ilvl="5">
      <w:start w:val="0"/>
      <w:numFmt w:val="bullet"/>
      <w:lvlText w:val="•"/>
      <w:lvlJc w:val="left"/>
      <w:pPr>
        <w:ind w:left="1048" w:hanging="260"/>
      </w:pPr>
      <w:rPr>
        <w:rFonts w:hint="default"/>
        <w:lang w:val="ru-RU" w:eastAsia="en-US" w:bidi="ar-SA"/>
      </w:rPr>
    </w:lvl>
    <w:lvl w:ilvl="6">
      <w:start w:val="0"/>
      <w:numFmt w:val="bullet"/>
      <w:lvlText w:val="•"/>
      <w:lvlJc w:val="left"/>
      <w:pPr>
        <w:ind w:left="1237" w:hanging="260"/>
      </w:pPr>
      <w:rPr>
        <w:rFonts w:hint="default"/>
        <w:lang w:val="ru-RU" w:eastAsia="en-US" w:bidi="ar-SA"/>
      </w:rPr>
    </w:lvl>
    <w:lvl w:ilvl="7">
      <w:start w:val="0"/>
      <w:numFmt w:val="bullet"/>
      <w:lvlText w:val="•"/>
      <w:lvlJc w:val="left"/>
      <w:pPr>
        <w:ind w:left="1427" w:hanging="260"/>
      </w:pPr>
      <w:rPr>
        <w:rFonts w:hint="default"/>
        <w:lang w:val="ru-RU" w:eastAsia="en-US" w:bidi="ar-SA"/>
      </w:rPr>
    </w:lvl>
    <w:lvl w:ilvl="8">
      <w:start w:val="0"/>
      <w:numFmt w:val="bullet"/>
      <w:lvlText w:val="•"/>
      <w:lvlJc w:val="left"/>
      <w:pPr>
        <w:ind w:left="1616" w:hanging="260"/>
      </w:pPr>
      <w:rPr>
        <w:rFonts w:hint="default"/>
        <w:lang w:val="ru-RU" w:eastAsia="en-US" w:bidi="ar-SA"/>
      </w:rPr>
    </w:lvl>
  </w:abstractNum>
  <w:abstractNum w:abstractNumId="123">
    <w:multiLevelType w:val="hybridMultilevel"/>
    <w:lvl w:ilvl="0">
      <w:start w:val="4"/>
      <w:numFmt w:val="decimal"/>
      <w:lvlText w:val="%1."/>
      <w:lvlJc w:val="left"/>
      <w:pPr>
        <w:ind w:left="1654" w:hanging="362"/>
        <w:jc w:val="left"/>
      </w:pPr>
      <w:rPr>
        <w:rFonts w:hint="default" w:ascii="Times New Roman" w:hAnsi="Times New Roman" w:eastAsia="Times New Roman" w:cs="Times New Roman"/>
        <w:b/>
        <w:bCs/>
        <w:w w:val="100"/>
        <w:sz w:val="36"/>
        <w:szCs w:val="36"/>
        <w:lang w:val="ru-RU" w:eastAsia="en-US" w:bidi="ar-SA"/>
      </w:rPr>
    </w:lvl>
    <w:lvl w:ilvl="1">
      <w:start w:val="1"/>
      <w:numFmt w:val="decimal"/>
      <w:lvlText w:val="%1.%2."/>
      <w:lvlJc w:val="left"/>
      <w:pPr>
        <w:ind w:left="1660" w:hanging="420"/>
        <w:jc w:val="left"/>
      </w:pPr>
      <w:rPr>
        <w:rFonts w:hint="default" w:ascii="Times New Roman" w:hAnsi="Times New Roman" w:eastAsia="Times New Roman" w:cs="Times New Roman"/>
        <w:b/>
        <w:bCs/>
        <w:spacing w:val="-4"/>
        <w:w w:val="100"/>
        <w:sz w:val="24"/>
        <w:szCs w:val="24"/>
        <w:lang w:val="ru-RU" w:eastAsia="en-US" w:bidi="ar-SA"/>
      </w:rPr>
    </w:lvl>
    <w:lvl w:ilvl="2">
      <w:start w:val="1"/>
      <w:numFmt w:val="decimal"/>
      <w:lvlText w:val="%3."/>
      <w:lvlJc w:val="left"/>
      <w:pPr>
        <w:ind w:left="1240" w:hanging="240"/>
        <w:jc w:val="left"/>
      </w:pPr>
      <w:rPr>
        <w:rFonts w:hint="default"/>
        <w:spacing w:val="-30"/>
        <w:w w:val="100"/>
        <w:lang w:val="ru-RU" w:eastAsia="en-US" w:bidi="ar-SA"/>
      </w:rPr>
    </w:lvl>
    <w:lvl w:ilvl="3">
      <w:start w:val="0"/>
      <w:numFmt w:val="bullet"/>
      <w:lvlText w:val="●"/>
      <w:lvlJc w:val="left"/>
      <w:pPr>
        <w:ind w:left="1806" w:hanging="240"/>
      </w:pPr>
      <w:rPr>
        <w:rFonts w:hint="default" w:ascii="Calibri" w:hAnsi="Calibri" w:eastAsia="Calibri" w:cs="Calibri"/>
        <w:w w:val="99"/>
        <w:sz w:val="20"/>
        <w:szCs w:val="20"/>
        <w:lang w:val="ru-RU" w:eastAsia="en-US" w:bidi="ar-SA"/>
      </w:rPr>
    </w:lvl>
    <w:lvl w:ilvl="4">
      <w:start w:val="0"/>
      <w:numFmt w:val="bullet"/>
      <w:lvlText w:val="•"/>
      <w:lvlJc w:val="left"/>
      <w:pPr>
        <w:ind w:left="2240" w:hanging="240"/>
      </w:pPr>
      <w:rPr>
        <w:rFonts w:hint="default"/>
        <w:lang w:val="ru-RU" w:eastAsia="en-US" w:bidi="ar-SA"/>
      </w:rPr>
    </w:lvl>
    <w:lvl w:ilvl="5">
      <w:start w:val="0"/>
      <w:numFmt w:val="bullet"/>
      <w:lvlText w:val="•"/>
      <w:lvlJc w:val="left"/>
      <w:pPr>
        <w:ind w:left="2520" w:hanging="240"/>
      </w:pPr>
      <w:rPr>
        <w:rFonts w:hint="default"/>
        <w:lang w:val="ru-RU" w:eastAsia="en-US" w:bidi="ar-SA"/>
      </w:rPr>
    </w:lvl>
    <w:lvl w:ilvl="6">
      <w:start w:val="0"/>
      <w:numFmt w:val="bullet"/>
      <w:lvlText w:val="•"/>
      <w:lvlJc w:val="left"/>
      <w:pPr>
        <w:ind w:left="4384" w:hanging="240"/>
      </w:pPr>
      <w:rPr>
        <w:rFonts w:hint="default"/>
        <w:lang w:val="ru-RU" w:eastAsia="en-US" w:bidi="ar-SA"/>
      </w:rPr>
    </w:lvl>
    <w:lvl w:ilvl="7">
      <w:start w:val="0"/>
      <w:numFmt w:val="bullet"/>
      <w:lvlText w:val="•"/>
      <w:lvlJc w:val="left"/>
      <w:pPr>
        <w:ind w:left="6248" w:hanging="240"/>
      </w:pPr>
      <w:rPr>
        <w:rFonts w:hint="default"/>
        <w:lang w:val="ru-RU" w:eastAsia="en-US" w:bidi="ar-SA"/>
      </w:rPr>
    </w:lvl>
    <w:lvl w:ilvl="8">
      <w:start w:val="0"/>
      <w:numFmt w:val="bullet"/>
      <w:lvlText w:val="•"/>
      <w:lvlJc w:val="left"/>
      <w:pPr>
        <w:ind w:left="8112" w:hanging="240"/>
      </w:pPr>
      <w:rPr>
        <w:rFonts w:hint="default"/>
        <w:lang w:val="ru-RU" w:eastAsia="en-US" w:bidi="ar-SA"/>
      </w:rPr>
    </w:lvl>
  </w:abstractNum>
  <w:abstractNum w:abstractNumId="122">
    <w:multiLevelType w:val="hybridMultilevel"/>
    <w:lvl w:ilvl="0">
      <w:start w:val="1"/>
      <w:numFmt w:val="decimal"/>
      <w:lvlText w:val="%1."/>
      <w:lvlJc w:val="left"/>
      <w:pPr>
        <w:ind w:left="1960" w:hanging="72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2948" w:hanging="720"/>
      </w:pPr>
      <w:rPr>
        <w:rFonts w:hint="default"/>
        <w:lang w:val="ru-RU" w:eastAsia="en-US" w:bidi="ar-SA"/>
      </w:rPr>
    </w:lvl>
    <w:lvl w:ilvl="2">
      <w:start w:val="0"/>
      <w:numFmt w:val="bullet"/>
      <w:lvlText w:val="•"/>
      <w:lvlJc w:val="left"/>
      <w:pPr>
        <w:ind w:left="3936" w:hanging="720"/>
      </w:pPr>
      <w:rPr>
        <w:rFonts w:hint="default"/>
        <w:lang w:val="ru-RU" w:eastAsia="en-US" w:bidi="ar-SA"/>
      </w:rPr>
    </w:lvl>
    <w:lvl w:ilvl="3">
      <w:start w:val="0"/>
      <w:numFmt w:val="bullet"/>
      <w:lvlText w:val="•"/>
      <w:lvlJc w:val="left"/>
      <w:pPr>
        <w:ind w:left="4924" w:hanging="720"/>
      </w:pPr>
      <w:rPr>
        <w:rFonts w:hint="default"/>
        <w:lang w:val="ru-RU" w:eastAsia="en-US" w:bidi="ar-SA"/>
      </w:rPr>
    </w:lvl>
    <w:lvl w:ilvl="4">
      <w:start w:val="0"/>
      <w:numFmt w:val="bullet"/>
      <w:lvlText w:val="•"/>
      <w:lvlJc w:val="left"/>
      <w:pPr>
        <w:ind w:left="5912" w:hanging="720"/>
      </w:pPr>
      <w:rPr>
        <w:rFonts w:hint="default"/>
        <w:lang w:val="ru-RU" w:eastAsia="en-US" w:bidi="ar-SA"/>
      </w:rPr>
    </w:lvl>
    <w:lvl w:ilvl="5">
      <w:start w:val="0"/>
      <w:numFmt w:val="bullet"/>
      <w:lvlText w:val="•"/>
      <w:lvlJc w:val="left"/>
      <w:pPr>
        <w:ind w:left="6900" w:hanging="720"/>
      </w:pPr>
      <w:rPr>
        <w:rFonts w:hint="default"/>
        <w:lang w:val="ru-RU" w:eastAsia="en-US" w:bidi="ar-SA"/>
      </w:rPr>
    </w:lvl>
    <w:lvl w:ilvl="6">
      <w:start w:val="0"/>
      <w:numFmt w:val="bullet"/>
      <w:lvlText w:val="•"/>
      <w:lvlJc w:val="left"/>
      <w:pPr>
        <w:ind w:left="7888" w:hanging="720"/>
      </w:pPr>
      <w:rPr>
        <w:rFonts w:hint="default"/>
        <w:lang w:val="ru-RU" w:eastAsia="en-US" w:bidi="ar-SA"/>
      </w:rPr>
    </w:lvl>
    <w:lvl w:ilvl="7">
      <w:start w:val="0"/>
      <w:numFmt w:val="bullet"/>
      <w:lvlText w:val="•"/>
      <w:lvlJc w:val="left"/>
      <w:pPr>
        <w:ind w:left="8876" w:hanging="720"/>
      </w:pPr>
      <w:rPr>
        <w:rFonts w:hint="default"/>
        <w:lang w:val="ru-RU" w:eastAsia="en-US" w:bidi="ar-SA"/>
      </w:rPr>
    </w:lvl>
    <w:lvl w:ilvl="8">
      <w:start w:val="0"/>
      <w:numFmt w:val="bullet"/>
      <w:lvlText w:val="•"/>
      <w:lvlJc w:val="left"/>
      <w:pPr>
        <w:ind w:left="9864" w:hanging="720"/>
      </w:pPr>
      <w:rPr>
        <w:rFonts w:hint="default"/>
        <w:lang w:val="ru-RU" w:eastAsia="en-US" w:bidi="ar-SA"/>
      </w:rPr>
    </w:lvl>
  </w:abstractNum>
  <w:abstractNum w:abstractNumId="121">
    <w:multiLevelType w:val="hybridMultilevel"/>
    <w:lvl w:ilvl="0">
      <w:start w:val="1"/>
      <w:numFmt w:val="decimal"/>
      <w:lvlText w:val="%1."/>
      <w:lvlJc w:val="left"/>
      <w:pPr>
        <w:ind w:left="2680" w:hanging="720"/>
        <w:jc w:val="left"/>
      </w:pPr>
      <w:rPr>
        <w:rFonts w:hint="default" w:ascii="Times New Roman" w:hAnsi="Times New Roman" w:eastAsia="Times New Roman" w:cs="Times New Roman"/>
        <w:spacing w:val="-8"/>
        <w:w w:val="100"/>
        <w:sz w:val="24"/>
        <w:szCs w:val="24"/>
        <w:lang w:val="ru-RU" w:eastAsia="en-US" w:bidi="ar-SA"/>
      </w:rPr>
    </w:lvl>
    <w:lvl w:ilvl="1">
      <w:start w:val="1"/>
      <w:numFmt w:val="decimal"/>
      <w:lvlText w:val="%1.%2"/>
      <w:lvlJc w:val="left"/>
      <w:pPr>
        <w:ind w:left="2320" w:hanging="360"/>
        <w:jc w:val="left"/>
      </w:pPr>
      <w:rPr>
        <w:rFonts w:hint="default" w:ascii="Times New Roman" w:hAnsi="Times New Roman" w:eastAsia="Times New Roman" w:cs="Times New Roman"/>
        <w:spacing w:val="-8"/>
        <w:w w:val="100"/>
        <w:sz w:val="24"/>
        <w:szCs w:val="24"/>
        <w:lang w:val="ru-RU" w:eastAsia="en-US" w:bidi="ar-SA"/>
      </w:rPr>
    </w:lvl>
    <w:lvl w:ilvl="2">
      <w:start w:val="0"/>
      <w:numFmt w:val="bullet"/>
      <w:lvlText w:val="•"/>
      <w:lvlJc w:val="left"/>
      <w:pPr>
        <w:ind w:left="3697" w:hanging="360"/>
      </w:pPr>
      <w:rPr>
        <w:rFonts w:hint="default"/>
        <w:lang w:val="ru-RU" w:eastAsia="en-US" w:bidi="ar-SA"/>
      </w:rPr>
    </w:lvl>
    <w:lvl w:ilvl="3">
      <w:start w:val="0"/>
      <w:numFmt w:val="bullet"/>
      <w:lvlText w:val="•"/>
      <w:lvlJc w:val="left"/>
      <w:pPr>
        <w:ind w:left="4715" w:hanging="360"/>
      </w:pPr>
      <w:rPr>
        <w:rFonts w:hint="default"/>
        <w:lang w:val="ru-RU" w:eastAsia="en-US" w:bidi="ar-SA"/>
      </w:rPr>
    </w:lvl>
    <w:lvl w:ilvl="4">
      <w:start w:val="0"/>
      <w:numFmt w:val="bullet"/>
      <w:lvlText w:val="•"/>
      <w:lvlJc w:val="left"/>
      <w:pPr>
        <w:ind w:left="5733" w:hanging="360"/>
      </w:pPr>
      <w:rPr>
        <w:rFonts w:hint="default"/>
        <w:lang w:val="ru-RU" w:eastAsia="en-US" w:bidi="ar-SA"/>
      </w:rPr>
    </w:lvl>
    <w:lvl w:ilvl="5">
      <w:start w:val="0"/>
      <w:numFmt w:val="bullet"/>
      <w:lvlText w:val="•"/>
      <w:lvlJc w:val="left"/>
      <w:pPr>
        <w:ind w:left="6751" w:hanging="360"/>
      </w:pPr>
      <w:rPr>
        <w:rFonts w:hint="default"/>
        <w:lang w:val="ru-RU" w:eastAsia="en-US" w:bidi="ar-SA"/>
      </w:rPr>
    </w:lvl>
    <w:lvl w:ilvl="6">
      <w:start w:val="0"/>
      <w:numFmt w:val="bullet"/>
      <w:lvlText w:val="•"/>
      <w:lvlJc w:val="left"/>
      <w:pPr>
        <w:ind w:left="7768" w:hanging="360"/>
      </w:pPr>
      <w:rPr>
        <w:rFonts w:hint="default"/>
        <w:lang w:val="ru-RU" w:eastAsia="en-US" w:bidi="ar-SA"/>
      </w:rPr>
    </w:lvl>
    <w:lvl w:ilvl="7">
      <w:start w:val="0"/>
      <w:numFmt w:val="bullet"/>
      <w:lvlText w:val="•"/>
      <w:lvlJc w:val="left"/>
      <w:pPr>
        <w:ind w:left="8786" w:hanging="360"/>
      </w:pPr>
      <w:rPr>
        <w:rFonts w:hint="default"/>
        <w:lang w:val="ru-RU" w:eastAsia="en-US" w:bidi="ar-SA"/>
      </w:rPr>
    </w:lvl>
    <w:lvl w:ilvl="8">
      <w:start w:val="0"/>
      <w:numFmt w:val="bullet"/>
      <w:lvlText w:val="•"/>
      <w:lvlJc w:val="left"/>
      <w:pPr>
        <w:ind w:left="9804" w:hanging="360"/>
      </w:pPr>
      <w:rPr>
        <w:rFonts w:hint="default"/>
        <w:lang w:val="ru-RU" w:eastAsia="en-US" w:bidi="ar-SA"/>
      </w:rPr>
    </w:lvl>
  </w:abstractNum>
  <w:abstractNum w:abstractNumId="120">
    <w:multiLevelType w:val="hybridMultilevel"/>
    <w:lvl w:ilvl="0">
      <w:start w:val="5"/>
      <w:numFmt w:val="decimal"/>
      <w:lvlText w:val="%1."/>
      <w:lvlJc w:val="left"/>
      <w:pPr>
        <w:ind w:left="2680" w:hanging="720"/>
        <w:jc w:val="left"/>
      </w:pPr>
      <w:rPr>
        <w:rFonts w:hint="default" w:ascii="Times New Roman" w:hAnsi="Times New Roman" w:eastAsia="Times New Roman" w:cs="Times New Roman"/>
        <w:spacing w:val="-8"/>
        <w:w w:val="100"/>
        <w:sz w:val="24"/>
        <w:szCs w:val="24"/>
        <w:lang w:val="ru-RU" w:eastAsia="en-US" w:bidi="ar-SA"/>
      </w:rPr>
    </w:lvl>
    <w:lvl w:ilvl="1">
      <w:start w:val="0"/>
      <w:numFmt w:val="bullet"/>
      <w:lvlText w:val="•"/>
      <w:lvlJc w:val="left"/>
      <w:pPr>
        <w:ind w:left="3596" w:hanging="720"/>
      </w:pPr>
      <w:rPr>
        <w:rFonts w:hint="default"/>
        <w:lang w:val="ru-RU" w:eastAsia="en-US" w:bidi="ar-SA"/>
      </w:rPr>
    </w:lvl>
    <w:lvl w:ilvl="2">
      <w:start w:val="0"/>
      <w:numFmt w:val="bullet"/>
      <w:lvlText w:val="•"/>
      <w:lvlJc w:val="left"/>
      <w:pPr>
        <w:ind w:left="4512" w:hanging="720"/>
      </w:pPr>
      <w:rPr>
        <w:rFonts w:hint="default"/>
        <w:lang w:val="ru-RU" w:eastAsia="en-US" w:bidi="ar-SA"/>
      </w:rPr>
    </w:lvl>
    <w:lvl w:ilvl="3">
      <w:start w:val="0"/>
      <w:numFmt w:val="bullet"/>
      <w:lvlText w:val="•"/>
      <w:lvlJc w:val="left"/>
      <w:pPr>
        <w:ind w:left="5428" w:hanging="720"/>
      </w:pPr>
      <w:rPr>
        <w:rFonts w:hint="default"/>
        <w:lang w:val="ru-RU" w:eastAsia="en-US" w:bidi="ar-SA"/>
      </w:rPr>
    </w:lvl>
    <w:lvl w:ilvl="4">
      <w:start w:val="0"/>
      <w:numFmt w:val="bullet"/>
      <w:lvlText w:val="•"/>
      <w:lvlJc w:val="left"/>
      <w:pPr>
        <w:ind w:left="6344" w:hanging="720"/>
      </w:pPr>
      <w:rPr>
        <w:rFonts w:hint="default"/>
        <w:lang w:val="ru-RU" w:eastAsia="en-US" w:bidi="ar-SA"/>
      </w:rPr>
    </w:lvl>
    <w:lvl w:ilvl="5">
      <w:start w:val="0"/>
      <w:numFmt w:val="bullet"/>
      <w:lvlText w:val="•"/>
      <w:lvlJc w:val="left"/>
      <w:pPr>
        <w:ind w:left="7260" w:hanging="720"/>
      </w:pPr>
      <w:rPr>
        <w:rFonts w:hint="default"/>
        <w:lang w:val="ru-RU" w:eastAsia="en-US" w:bidi="ar-SA"/>
      </w:rPr>
    </w:lvl>
    <w:lvl w:ilvl="6">
      <w:start w:val="0"/>
      <w:numFmt w:val="bullet"/>
      <w:lvlText w:val="•"/>
      <w:lvlJc w:val="left"/>
      <w:pPr>
        <w:ind w:left="8176" w:hanging="720"/>
      </w:pPr>
      <w:rPr>
        <w:rFonts w:hint="default"/>
        <w:lang w:val="ru-RU" w:eastAsia="en-US" w:bidi="ar-SA"/>
      </w:rPr>
    </w:lvl>
    <w:lvl w:ilvl="7">
      <w:start w:val="0"/>
      <w:numFmt w:val="bullet"/>
      <w:lvlText w:val="•"/>
      <w:lvlJc w:val="left"/>
      <w:pPr>
        <w:ind w:left="9092" w:hanging="720"/>
      </w:pPr>
      <w:rPr>
        <w:rFonts w:hint="default"/>
        <w:lang w:val="ru-RU" w:eastAsia="en-US" w:bidi="ar-SA"/>
      </w:rPr>
    </w:lvl>
    <w:lvl w:ilvl="8">
      <w:start w:val="0"/>
      <w:numFmt w:val="bullet"/>
      <w:lvlText w:val="•"/>
      <w:lvlJc w:val="left"/>
      <w:pPr>
        <w:ind w:left="10008" w:hanging="720"/>
      </w:pPr>
      <w:rPr>
        <w:rFonts w:hint="default"/>
        <w:lang w:val="ru-RU" w:eastAsia="en-US" w:bidi="ar-SA"/>
      </w:rPr>
    </w:lvl>
  </w:abstractNum>
  <w:abstractNum w:abstractNumId="119">
    <w:multiLevelType w:val="hybridMultilevel"/>
    <w:lvl w:ilvl="0">
      <w:start w:val="3"/>
      <w:numFmt w:val="decimal"/>
      <w:lvlText w:val="%1"/>
      <w:lvlJc w:val="left"/>
      <w:pPr>
        <w:ind w:left="1660" w:hanging="420"/>
        <w:jc w:val="left"/>
      </w:pPr>
      <w:rPr>
        <w:rFonts w:hint="default"/>
        <w:lang w:val="ru-RU" w:eastAsia="en-US" w:bidi="ar-SA"/>
      </w:rPr>
    </w:lvl>
    <w:lvl w:ilvl="1">
      <w:start w:val="5"/>
      <w:numFmt w:val="decimal"/>
      <w:lvlText w:val="%1.%2."/>
      <w:lvlJc w:val="left"/>
      <w:pPr>
        <w:ind w:left="1660" w:hanging="420"/>
        <w:jc w:val="right"/>
      </w:pPr>
      <w:rPr>
        <w:rFonts w:hint="default" w:ascii="Times New Roman" w:hAnsi="Times New Roman" w:eastAsia="Times New Roman" w:cs="Times New Roman"/>
        <w:b/>
        <w:bCs/>
        <w:spacing w:val="-4"/>
        <w:w w:val="100"/>
        <w:sz w:val="24"/>
        <w:szCs w:val="24"/>
        <w:lang w:val="ru-RU" w:eastAsia="en-US" w:bidi="ar-SA"/>
      </w:rPr>
    </w:lvl>
    <w:lvl w:ilvl="2">
      <w:start w:val="1"/>
      <w:numFmt w:val="decimal"/>
      <w:lvlText w:val="%3."/>
      <w:lvlJc w:val="left"/>
      <w:pPr>
        <w:ind w:left="2680" w:hanging="720"/>
        <w:jc w:val="left"/>
      </w:pPr>
      <w:rPr>
        <w:rFonts w:hint="default" w:ascii="Times New Roman" w:hAnsi="Times New Roman" w:eastAsia="Times New Roman" w:cs="Times New Roman"/>
        <w:spacing w:val="-2"/>
        <w:w w:val="100"/>
        <w:sz w:val="24"/>
        <w:szCs w:val="24"/>
        <w:lang w:val="ru-RU" w:eastAsia="en-US" w:bidi="ar-SA"/>
      </w:rPr>
    </w:lvl>
    <w:lvl w:ilvl="3">
      <w:start w:val="0"/>
      <w:numFmt w:val="bullet"/>
      <w:lvlText w:val="•"/>
      <w:lvlJc w:val="left"/>
      <w:pPr>
        <w:ind w:left="4715" w:hanging="720"/>
      </w:pPr>
      <w:rPr>
        <w:rFonts w:hint="default"/>
        <w:lang w:val="ru-RU" w:eastAsia="en-US" w:bidi="ar-SA"/>
      </w:rPr>
    </w:lvl>
    <w:lvl w:ilvl="4">
      <w:start w:val="0"/>
      <w:numFmt w:val="bullet"/>
      <w:lvlText w:val="•"/>
      <w:lvlJc w:val="left"/>
      <w:pPr>
        <w:ind w:left="5733" w:hanging="720"/>
      </w:pPr>
      <w:rPr>
        <w:rFonts w:hint="default"/>
        <w:lang w:val="ru-RU" w:eastAsia="en-US" w:bidi="ar-SA"/>
      </w:rPr>
    </w:lvl>
    <w:lvl w:ilvl="5">
      <w:start w:val="0"/>
      <w:numFmt w:val="bullet"/>
      <w:lvlText w:val="•"/>
      <w:lvlJc w:val="left"/>
      <w:pPr>
        <w:ind w:left="6751" w:hanging="720"/>
      </w:pPr>
      <w:rPr>
        <w:rFonts w:hint="default"/>
        <w:lang w:val="ru-RU" w:eastAsia="en-US" w:bidi="ar-SA"/>
      </w:rPr>
    </w:lvl>
    <w:lvl w:ilvl="6">
      <w:start w:val="0"/>
      <w:numFmt w:val="bullet"/>
      <w:lvlText w:val="•"/>
      <w:lvlJc w:val="left"/>
      <w:pPr>
        <w:ind w:left="7768" w:hanging="720"/>
      </w:pPr>
      <w:rPr>
        <w:rFonts w:hint="default"/>
        <w:lang w:val="ru-RU" w:eastAsia="en-US" w:bidi="ar-SA"/>
      </w:rPr>
    </w:lvl>
    <w:lvl w:ilvl="7">
      <w:start w:val="0"/>
      <w:numFmt w:val="bullet"/>
      <w:lvlText w:val="•"/>
      <w:lvlJc w:val="left"/>
      <w:pPr>
        <w:ind w:left="8786" w:hanging="720"/>
      </w:pPr>
      <w:rPr>
        <w:rFonts w:hint="default"/>
        <w:lang w:val="ru-RU" w:eastAsia="en-US" w:bidi="ar-SA"/>
      </w:rPr>
    </w:lvl>
    <w:lvl w:ilvl="8">
      <w:start w:val="0"/>
      <w:numFmt w:val="bullet"/>
      <w:lvlText w:val="•"/>
      <w:lvlJc w:val="left"/>
      <w:pPr>
        <w:ind w:left="9804" w:hanging="720"/>
      </w:pPr>
      <w:rPr>
        <w:rFonts w:hint="default"/>
        <w:lang w:val="ru-RU" w:eastAsia="en-US" w:bidi="ar-SA"/>
      </w:rPr>
    </w:lvl>
  </w:abstractNum>
  <w:abstractNum w:abstractNumId="118">
    <w:multiLevelType w:val="hybridMultilevel"/>
    <w:lvl w:ilvl="0">
      <w:start w:val="3"/>
      <w:numFmt w:val="decimal"/>
      <w:lvlText w:val="%1"/>
      <w:lvlJc w:val="left"/>
      <w:pPr>
        <w:ind w:left="2020" w:hanging="420"/>
        <w:jc w:val="left"/>
      </w:pPr>
      <w:rPr>
        <w:rFonts w:hint="default"/>
        <w:lang w:val="ru-RU" w:eastAsia="en-US" w:bidi="ar-SA"/>
      </w:rPr>
    </w:lvl>
    <w:lvl w:ilvl="1">
      <w:start w:val="3"/>
      <w:numFmt w:val="decimal"/>
      <w:lvlText w:val="%1.%2."/>
      <w:lvlJc w:val="left"/>
      <w:pPr>
        <w:ind w:left="2020" w:hanging="420"/>
        <w:jc w:val="left"/>
      </w:pPr>
      <w:rPr>
        <w:rFonts w:hint="default" w:ascii="Times New Roman" w:hAnsi="Times New Roman" w:eastAsia="Times New Roman" w:cs="Times New Roman"/>
        <w:spacing w:val="-2"/>
        <w:w w:val="100"/>
        <w:sz w:val="24"/>
        <w:szCs w:val="24"/>
        <w:lang w:val="ru-RU" w:eastAsia="en-US" w:bidi="ar-SA"/>
      </w:rPr>
    </w:lvl>
    <w:lvl w:ilvl="2">
      <w:start w:val="0"/>
      <w:numFmt w:val="bullet"/>
      <w:lvlText w:val="•"/>
      <w:lvlJc w:val="left"/>
      <w:pPr>
        <w:ind w:left="3984" w:hanging="420"/>
      </w:pPr>
      <w:rPr>
        <w:rFonts w:hint="default"/>
        <w:lang w:val="ru-RU" w:eastAsia="en-US" w:bidi="ar-SA"/>
      </w:rPr>
    </w:lvl>
    <w:lvl w:ilvl="3">
      <w:start w:val="0"/>
      <w:numFmt w:val="bullet"/>
      <w:lvlText w:val="•"/>
      <w:lvlJc w:val="left"/>
      <w:pPr>
        <w:ind w:left="4966" w:hanging="420"/>
      </w:pPr>
      <w:rPr>
        <w:rFonts w:hint="default"/>
        <w:lang w:val="ru-RU" w:eastAsia="en-US" w:bidi="ar-SA"/>
      </w:rPr>
    </w:lvl>
    <w:lvl w:ilvl="4">
      <w:start w:val="0"/>
      <w:numFmt w:val="bullet"/>
      <w:lvlText w:val="•"/>
      <w:lvlJc w:val="left"/>
      <w:pPr>
        <w:ind w:left="5948" w:hanging="420"/>
      </w:pPr>
      <w:rPr>
        <w:rFonts w:hint="default"/>
        <w:lang w:val="ru-RU" w:eastAsia="en-US" w:bidi="ar-SA"/>
      </w:rPr>
    </w:lvl>
    <w:lvl w:ilvl="5">
      <w:start w:val="0"/>
      <w:numFmt w:val="bullet"/>
      <w:lvlText w:val="•"/>
      <w:lvlJc w:val="left"/>
      <w:pPr>
        <w:ind w:left="6930" w:hanging="420"/>
      </w:pPr>
      <w:rPr>
        <w:rFonts w:hint="default"/>
        <w:lang w:val="ru-RU" w:eastAsia="en-US" w:bidi="ar-SA"/>
      </w:rPr>
    </w:lvl>
    <w:lvl w:ilvl="6">
      <w:start w:val="0"/>
      <w:numFmt w:val="bullet"/>
      <w:lvlText w:val="•"/>
      <w:lvlJc w:val="left"/>
      <w:pPr>
        <w:ind w:left="7912" w:hanging="420"/>
      </w:pPr>
      <w:rPr>
        <w:rFonts w:hint="default"/>
        <w:lang w:val="ru-RU" w:eastAsia="en-US" w:bidi="ar-SA"/>
      </w:rPr>
    </w:lvl>
    <w:lvl w:ilvl="7">
      <w:start w:val="0"/>
      <w:numFmt w:val="bullet"/>
      <w:lvlText w:val="•"/>
      <w:lvlJc w:val="left"/>
      <w:pPr>
        <w:ind w:left="8894" w:hanging="420"/>
      </w:pPr>
      <w:rPr>
        <w:rFonts w:hint="default"/>
        <w:lang w:val="ru-RU" w:eastAsia="en-US" w:bidi="ar-SA"/>
      </w:rPr>
    </w:lvl>
    <w:lvl w:ilvl="8">
      <w:start w:val="0"/>
      <w:numFmt w:val="bullet"/>
      <w:lvlText w:val="•"/>
      <w:lvlJc w:val="left"/>
      <w:pPr>
        <w:ind w:left="9876" w:hanging="420"/>
      </w:pPr>
      <w:rPr>
        <w:rFonts w:hint="default"/>
        <w:lang w:val="ru-RU" w:eastAsia="en-US" w:bidi="ar-SA"/>
      </w:rPr>
    </w:lvl>
  </w:abstractNum>
  <w:abstractNum w:abstractNumId="117">
    <w:multiLevelType w:val="hybridMultilevel"/>
    <w:lvl w:ilvl="0">
      <w:start w:val="1"/>
      <w:numFmt w:val="decimal"/>
      <w:lvlText w:val="%1"/>
      <w:lvlJc w:val="left"/>
      <w:pPr>
        <w:ind w:left="1720" w:hanging="480"/>
        <w:jc w:val="left"/>
      </w:pPr>
      <w:rPr>
        <w:rFonts w:hint="default"/>
        <w:lang w:val="ru-RU" w:eastAsia="en-US" w:bidi="ar-SA"/>
      </w:rPr>
    </w:lvl>
    <w:lvl w:ilvl="1">
      <w:start w:val="10"/>
      <w:numFmt w:val="decimal"/>
      <w:lvlText w:val="%1.%2"/>
      <w:lvlJc w:val="left"/>
      <w:pPr>
        <w:ind w:left="1720" w:hanging="480"/>
        <w:jc w:val="left"/>
      </w:pPr>
      <w:rPr>
        <w:rFonts w:hint="default" w:ascii="Times New Roman" w:hAnsi="Times New Roman" w:eastAsia="Times New Roman" w:cs="Times New Roman"/>
        <w:spacing w:val="-8"/>
        <w:w w:val="100"/>
        <w:sz w:val="24"/>
        <w:szCs w:val="24"/>
        <w:lang w:val="ru-RU" w:eastAsia="en-US" w:bidi="ar-SA"/>
      </w:rPr>
    </w:lvl>
    <w:lvl w:ilvl="2">
      <w:start w:val="0"/>
      <w:numFmt w:val="bullet"/>
      <w:lvlText w:val="•"/>
      <w:lvlJc w:val="left"/>
      <w:pPr>
        <w:ind w:left="3744" w:hanging="480"/>
      </w:pPr>
      <w:rPr>
        <w:rFonts w:hint="default"/>
        <w:lang w:val="ru-RU" w:eastAsia="en-US" w:bidi="ar-SA"/>
      </w:rPr>
    </w:lvl>
    <w:lvl w:ilvl="3">
      <w:start w:val="0"/>
      <w:numFmt w:val="bullet"/>
      <w:lvlText w:val="•"/>
      <w:lvlJc w:val="left"/>
      <w:pPr>
        <w:ind w:left="4756" w:hanging="480"/>
      </w:pPr>
      <w:rPr>
        <w:rFonts w:hint="default"/>
        <w:lang w:val="ru-RU" w:eastAsia="en-US" w:bidi="ar-SA"/>
      </w:rPr>
    </w:lvl>
    <w:lvl w:ilvl="4">
      <w:start w:val="0"/>
      <w:numFmt w:val="bullet"/>
      <w:lvlText w:val="•"/>
      <w:lvlJc w:val="left"/>
      <w:pPr>
        <w:ind w:left="5768" w:hanging="480"/>
      </w:pPr>
      <w:rPr>
        <w:rFonts w:hint="default"/>
        <w:lang w:val="ru-RU" w:eastAsia="en-US" w:bidi="ar-SA"/>
      </w:rPr>
    </w:lvl>
    <w:lvl w:ilvl="5">
      <w:start w:val="0"/>
      <w:numFmt w:val="bullet"/>
      <w:lvlText w:val="•"/>
      <w:lvlJc w:val="left"/>
      <w:pPr>
        <w:ind w:left="6780" w:hanging="480"/>
      </w:pPr>
      <w:rPr>
        <w:rFonts w:hint="default"/>
        <w:lang w:val="ru-RU" w:eastAsia="en-US" w:bidi="ar-SA"/>
      </w:rPr>
    </w:lvl>
    <w:lvl w:ilvl="6">
      <w:start w:val="0"/>
      <w:numFmt w:val="bullet"/>
      <w:lvlText w:val="•"/>
      <w:lvlJc w:val="left"/>
      <w:pPr>
        <w:ind w:left="7792" w:hanging="480"/>
      </w:pPr>
      <w:rPr>
        <w:rFonts w:hint="default"/>
        <w:lang w:val="ru-RU" w:eastAsia="en-US" w:bidi="ar-SA"/>
      </w:rPr>
    </w:lvl>
    <w:lvl w:ilvl="7">
      <w:start w:val="0"/>
      <w:numFmt w:val="bullet"/>
      <w:lvlText w:val="•"/>
      <w:lvlJc w:val="left"/>
      <w:pPr>
        <w:ind w:left="8804" w:hanging="480"/>
      </w:pPr>
      <w:rPr>
        <w:rFonts w:hint="default"/>
        <w:lang w:val="ru-RU" w:eastAsia="en-US" w:bidi="ar-SA"/>
      </w:rPr>
    </w:lvl>
    <w:lvl w:ilvl="8">
      <w:start w:val="0"/>
      <w:numFmt w:val="bullet"/>
      <w:lvlText w:val="•"/>
      <w:lvlJc w:val="left"/>
      <w:pPr>
        <w:ind w:left="9816" w:hanging="480"/>
      </w:pPr>
      <w:rPr>
        <w:rFonts w:hint="default"/>
        <w:lang w:val="ru-RU" w:eastAsia="en-US" w:bidi="ar-SA"/>
      </w:rPr>
    </w:lvl>
  </w:abstractNum>
  <w:abstractNum w:abstractNumId="116">
    <w:multiLevelType w:val="hybridMultilevel"/>
    <w:lvl w:ilvl="0">
      <w:start w:val="1"/>
      <w:numFmt w:val="decimal"/>
      <w:lvlText w:val="%1"/>
      <w:lvlJc w:val="left"/>
      <w:pPr>
        <w:ind w:left="1660" w:hanging="420"/>
        <w:jc w:val="left"/>
      </w:pPr>
      <w:rPr>
        <w:rFonts w:hint="default"/>
        <w:lang w:val="ru-RU" w:eastAsia="en-US" w:bidi="ar-SA"/>
      </w:rPr>
    </w:lvl>
    <w:lvl w:ilvl="1">
      <w:start w:val="1"/>
      <w:numFmt w:val="decimal"/>
      <w:lvlText w:val="%1.%2."/>
      <w:lvlJc w:val="left"/>
      <w:pPr>
        <w:ind w:left="1660" w:hanging="420"/>
        <w:jc w:val="left"/>
      </w:pPr>
      <w:rPr>
        <w:rFonts w:hint="default" w:ascii="Times New Roman" w:hAnsi="Times New Roman" w:eastAsia="Times New Roman" w:cs="Times New Roman"/>
        <w:spacing w:val="-4"/>
        <w:w w:val="100"/>
        <w:sz w:val="24"/>
        <w:szCs w:val="24"/>
        <w:lang w:val="ru-RU" w:eastAsia="en-US" w:bidi="ar-SA"/>
      </w:rPr>
    </w:lvl>
    <w:lvl w:ilvl="2">
      <w:start w:val="0"/>
      <w:numFmt w:val="bullet"/>
      <w:lvlText w:val="•"/>
      <w:lvlJc w:val="left"/>
      <w:pPr>
        <w:ind w:left="3696" w:hanging="420"/>
      </w:pPr>
      <w:rPr>
        <w:rFonts w:hint="default"/>
        <w:lang w:val="ru-RU" w:eastAsia="en-US" w:bidi="ar-SA"/>
      </w:rPr>
    </w:lvl>
    <w:lvl w:ilvl="3">
      <w:start w:val="0"/>
      <w:numFmt w:val="bullet"/>
      <w:lvlText w:val="•"/>
      <w:lvlJc w:val="left"/>
      <w:pPr>
        <w:ind w:left="4714" w:hanging="420"/>
      </w:pPr>
      <w:rPr>
        <w:rFonts w:hint="default"/>
        <w:lang w:val="ru-RU" w:eastAsia="en-US" w:bidi="ar-SA"/>
      </w:rPr>
    </w:lvl>
    <w:lvl w:ilvl="4">
      <w:start w:val="0"/>
      <w:numFmt w:val="bullet"/>
      <w:lvlText w:val="•"/>
      <w:lvlJc w:val="left"/>
      <w:pPr>
        <w:ind w:left="5732" w:hanging="420"/>
      </w:pPr>
      <w:rPr>
        <w:rFonts w:hint="default"/>
        <w:lang w:val="ru-RU" w:eastAsia="en-US" w:bidi="ar-SA"/>
      </w:rPr>
    </w:lvl>
    <w:lvl w:ilvl="5">
      <w:start w:val="0"/>
      <w:numFmt w:val="bullet"/>
      <w:lvlText w:val="•"/>
      <w:lvlJc w:val="left"/>
      <w:pPr>
        <w:ind w:left="6750" w:hanging="420"/>
      </w:pPr>
      <w:rPr>
        <w:rFonts w:hint="default"/>
        <w:lang w:val="ru-RU" w:eastAsia="en-US" w:bidi="ar-SA"/>
      </w:rPr>
    </w:lvl>
    <w:lvl w:ilvl="6">
      <w:start w:val="0"/>
      <w:numFmt w:val="bullet"/>
      <w:lvlText w:val="•"/>
      <w:lvlJc w:val="left"/>
      <w:pPr>
        <w:ind w:left="7768" w:hanging="420"/>
      </w:pPr>
      <w:rPr>
        <w:rFonts w:hint="default"/>
        <w:lang w:val="ru-RU" w:eastAsia="en-US" w:bidi="ar-SA"/>
      </w:rPr>
    </w:lvl>
    <w:lvl w:ilvl="7">
      <w:start w:val="0"/>
      <w:numFmt w:val="bullet"/>
      <w:lvlText w:val="•"/>
      <w:lvlJc w:val="left"/>
      <w:pPr>
        <w:ind w:left="8786" w:hanging="420"/>
      </w:pPr>
      <w:rPr>
        <w:rFonts w:hint="default"/>
        <w:lang w:val="ru-RU" w:eastAsia="en-US" w:bidi="ar-SA"/>
      </w:rPr>
    </w:lvl>
    <w:lvl w:ilvl="8">
      <w:start w:val="0"/>
      <w:numFmt w:val="bullet"/>
      <w:lvlText w:val="•"/>
      <w:lvlJc w:val="left"/>
      <w:pPr>
        <w:ind w:left="9804" w:hanging="420"/>
      </w:pPr>
      <w:rPr>
        <w:rFonts w:hint="default"/>
        <w:lang w:val="ru-RU" w:eastAsia="en-US" w:bidi="ar-SA"/>
      </w:rPr>
    </w:lvl>
  </w:abstractNum>
  <w:abstractNum w:abstractNumId="115">
    <w:multiLevelType w:val="hybridMultilevel"/>
    <w:lvl w:ilvl="0">
      <w:start w:val="1"/>
      <w:numFmt w:val="decimal"/>
      <w:lvlText w:val="%1."/>
      <w:lvlJc w:val="left"/>
      <w:pPr>
        <w:ind w:left="2680" w:hanging="720"/>
        <w:jc w:val="left"/>
      </w:pPr>
      <w:rPr>
        <w:rFonts w:hint="default" w:ascii="Times New Roman" w:hAnsi="Times New Roman" w:eastAsia="Times New Roman" w:cs="Times New Roman"/>
        <w:b/>
        <w:bCs/>
        <w:spacing w:val="-6"/>
        <w:w w:val="100"/>
        <w:sz w:val="24"/>
        <w:szCs w:val="24"/>
        <w:lang w:val="ru-RU" w:eastAsia="en-US" w:bidi="ar-SA"/>
      </w:rPr>
    </w:lvl>
    <w:lvl w:ilvl="1">
      <w:start w:val="0"/>
      <w:numFmt w:val="bullet"/>
      <w:lvlText w:val="•"/>
      <w:lvlJc w:val="left"/>
      <w:pPr>
        <w:ind w:left="3596" w:hanging="720"/>
      </w:pPr>
      <w:rPr>
        <w:rFonts w:hint="default"/>
        <w:lang w:val="ru-RU" w:eastAsia="en-US" w:bidi="ar-SA"/>
      </w:rPr>
    </w:lvl>
    <w:lvl w:ilvl="2">
      <w:start w:val="0"/>
      <w:numFmt w:val="bullet"/>
      <w:lvlText w:val="•"/>
      <w:lvlJc w:val="left"/>
      <w:pPr>
        <w:ind w:left="4512" w:hanging="720"/>
      </w:pPr>
      <w:rPr>
        <w:rFonts w:hint="default"/>
        <w:lang w:val="ru-RU" w:eastAsia="en-US" w:bidi="ar-SA"/>
      </w:rPr>
    </w:lvl>
    <w:lvl w:ilvl="3">
      <w:start w:val="0"/>
      <w:numFmt w:val="bullet"/>
      <w:lvlText w:val="•"/>
      <w:lvlJc w:val="left"/>
      <w:pPr>
        <w:ind w:left="5428" w:hanging="720"/>
      </w:pPr>
      <w:rPr>
        <w:rFonts w:hint="default"/>
        <w:lang w:val="ru-RU" w:eastAsia="en-US" w:bidi="ar-SA"/>
      </w:rPr>
    </w:lvl>
    <w:lvl w:ilvl="4">
      <w:start w:val="0"/>
      <w:numFmt w:val="bullet"/>
      <w:lvlText w:val="•"/>
      <w:lvlJc w:val="left"/>
      <w:pPr>
        <w:ind w:left="6344" w:hanging="720"/>
      </w:pPr>
      <w:rPr>
        <w:rFonts w:hint="default"/>
        <w:lang w:val="ru-RU" w:eastAsia="en-US" w:bidi="ar-SA"/>
      </w:rPr>
    </w:lvl>
    <w:lvl w:ilvl="5">
      <w:start w:val="0"/>
      <w:numFmt w:val="bullet"/>
      <w:lvlText w:val="•"/>
      <w:lvlJc w:val="left"/>
      <w:pPr>
        <w:ind w:left="7260" w:hanging="720"/>
      </w:pPr>
      <w:rPr>
        <w:rFonts w:hint="default"/>
        <w:lang w:val="ru-RU" w:eastAsia="en-US" w:bidi="ar-SA"/>
      </w:rPr>
    </w:lvl>
    <w:lvl w:ilvl="6">
      <w:start w:val="0"/>
      <w:numFmt w:val="bullet"/>
      <w:lvlText w:val="•"/>
      <w:lvlJc w:val="left"/>
      <w:pPr>
        <w:ind w:left="8176" w:hanging="720"/>
      </w:pPr>
      <w:rPr>
        <w:rFonts w:hint="default"/>
        <w:lang w:val="ru-RU" w:eastAsia="en-US" w:bidi="ar-SA"/>
      </w:rPr>
    </w:lvl>
    <w:lvl w:ilvl="7">
      <w:start w:val="0"/>
      <w:numFmt w:val="bullet"/>
      <w:lvlText w:val="•"/>
      <w:lvlJc w:val="left"/>
      <w:pPr>
        <w:ind w:left="9092" w:hanging="720"/>
      </w:pPr>
      <w:rPr>
        <w:rFonts w:hint="default"/>
        <w:lang w:val="ru-RU" w:eastAsia="en-US" w:bidi="ar-SA"/>
      </w:rPr>
    </w:lvl>
    <w:lvl w:ilvl="8">
      <w:start w:val="0"/>
      <w:numFmt w:val="bullet"/>
      <w:lvlText w:val="•"/>
      <w:lvlJc w:val="left"/>
      <w:pPr>
        <w:ind w:left="10008" w:hanging="720"/>
      </w:pPr>
      <w:rPr>
        <w:rFonts w:hint="default"/>
        <w:lang w:val="ru-RU" w:eastAsia="en-US" w:bidi="ar-SA"/>
      </w:rPr>
    </w:lvl>
  </w:abstractNum>
  <w:abstractNum w:abstractNumId="114">
    <w:multiLevelType w:val="hybridMultilevel"/>
    <w:lvl w:ilvl="0">
      <w:start w:val="1"/>
      <w:numFmt w:val="decimal"/>
      <w:lvlText w:val="%1."/>
      <w:lvlJc w:val="left"/>
      <w:pPr>
        <w:ind w:left="1960" w:hanging="360"/>
        <w:jc w:val="left"/>
      </w:pPr>
      <w:rPr>
        <w:rFonts w:hint="default" w:ascii="Arial" w:hAnsi="Arial" w:eastAsia="Arial" w:cs="Arial"/>
        <w:spacing w:val="-3"/>
        <w:w w:val="100"/>
        <w:sz w:val="24"/>
        <w:szCs w:val="24"/>
        <w:lang w:val="ru-RU" w:eastAsia="en-US" w:bidi="ar-SA"/>
      </w:rPr>
    </w:lvl>
    <w:lvl w:ilvl="1">
      <w:start w:val="0"/>
      <w:numFmt w:val="bullet"/>
      <w:lvlText w:val="•"/>
      <w:lvlJc w:val="left"/>
      <w:pPr>
        <w:ind w:left="2948" w:hanging="360"/>
      </w:pPr>
      <w:rPr>
        <w:rFonts w:hint="default"/>
        <w:lang w:val="ru-RU" w:eastAsia="en-US" w:bidi="ar-SA"/>
      </w:rPr>
    </w:lvl>
    <w:lvl w:ilvl="2">
      <w:start w:val="0"/>
      <w:numFmt w:val="bullet"/>
      <w:lvlText w:val="•"/>
      <w:lvlJc w:val="left"/>
      <w:pPr>
        <w:ind w:left="3936" w:hanging="360"/>
      </w:pPr>
      <w:rPr>
        <w:rFonts w:hint="default"/>
        <w:lang w:val="ru-RU" w:eastAsia="en-US" w:bidi="ar-SA"/>
      </w:rPr>
    </w:lvl>
    <w:lvl w:ilvl="3">
      <w:start w:val="0"/>
      <w:numFmt w:val="bullet"/>
      <w:lvlText w:val="•"/>
      <w:lvlJc w:val="left"/>
      <w:pPr>
        <w:ind w:left="4924" w:hanging="360"/>
      </w:pPr>
      <w:rPr>
        <w:rFonts w:hint="default"/>
        <w:lang w:val="ru-RU" w:eastAsia="en-US" w:bidi="ar-SA"/>
      </w:rPr>
    </w:lvl>
    <w:lvl w:ilvl="4">
      <w:start w:val="0"/>
      <w:numFmt w:val="bullet"/>
      <w:lvlText w:val="•"/>
      <w:lvlJc w:val="left"/>
      <w:pPr>
        <w:ind w:left="5912" w:hanging="360"/>
      </w:pPr>
      <w:rPr>
        <w:rFonts w:hint="default"/>
        <w:lang w:val="ru-RU" w:eastAsia="en-US" w:bidi="ar-SA"/>
      </w:rPr>
    </w:lvl>
    <w:lvl w:ilvl="5">
      <w:start w:val="0"/>
      <w:numFmt w:val="bullet"/>
      <w:lvlText w:val="•"/>
      <w:lvlJc w:val="left"/>
      <w:pPr>
        <w:ind w:left="6900" w:hanging="360"/>
      </w:pPr>
      <w:rPr>
        <w:rFonts w:hint="default"/>
        <w:lang w:val="ru-RU" w:eastAsia="en-US" w:bidi="ar-SA"/>
      </w:rPr>
    </w:lvl>
    <w:lvl w:ilvl="6">
      <w:start w:val="0"/>
      <w:numFmt w:val="bullet"/>
      <w:lvlText w:val="•"/>
      <w:lvlJc w:val="left"/>
      <w:pPr>
        <w:ind w:left="7888" w:hanging="360"/>
      </w:pPr>
      <w:rPr>
        <w:rFonts w:hint="default"/>
        <w:lang w:val="ru-RU" w:eastAsia="en-US" w:bidi="ar-SA"/>
      </w:rPr>
    </w:lvl>
    <w:lvl w:ilvl="7">
      <w:start w:val="0"/>
      <w:numFmt w:val="bullet"/>
      <w:lvlText w:val="•"/>
      <w:lvlJc w:val="left"/>
      <w:pPr>
        <w:ind w:left="8876" w:hanging="360"/>
      </w:pPr>
      <w:rPr>
        <w:rFonts w:hint="default"/>
        <w:lang w:val="ru-RU" w:eastAsia="en-US" w:bidi="ar-SA"/>
      </w:rPr>
    </w:lvl>
    <w:lvl w:ilvl="8">
      <w:start w:val="0"/>
      <w:numFmt w:val="bullet"/>
      <w:lvlText w:val="•"/>
      <w:lvlJc w:val="left"/>
      <w:pPr>
        <w:ind w:left="9864" w:hanging="360"/>
      </w:pPr>
      <w:rPr>
        <w:rFonts w:hint="default"/>
        <w:lang w:val="ru-RU" w:eastAsia="en-US" w:bidi="ar-SA"/>
      </w:rPr>
    </w:lvl>
  </w:abstractNum>
  <w:abstractNum w:abstractNumId="113">
    <w:multiLevelType w:val="hybridMultilevel"/>
    <w:lvl w:ilvl="0">
      <w:start w:val="1"/>
      <w:numFmt w:val="decimal"/>
      <w:lvlText w:val="%1."/>
      <w:lvlJc w:val="left"/>
      <w:pPr>
        <w:ind w:left="1960" w:hanging="720"/>
        <w:jc w:val="left"/>
      </w:pPr>
      <w:rPr>
        <w:rFonts w:hint="default" w:ascii="Times New Roman" w:hAnsi="Times New Roman" w:eastAsia="Times New Roman" w:cs="Times New Roman"/>
        <w:spacing w:val="-8"/>
        <w:w w:val="100"/>
        <w:sz w:val="24"/>
        <w:szCs w:val="24"/>
        <w:lang w:val="ru-RU" w:eastAsia="en-US" w:bidi="ar-SA"/>
      </w:rPr>
    </w:lvl>
    <w:lvl w:ilvl="1">
      <w:start w:val="0"/>
      <w:numFmt w:val="bullet"/>
      <w:lvlText w:val="•"/>
      <w:lvlJc w:val="left"/>
      <w:pPr>
        <w:ind w:left="2948" w:hanging="720"/>
      </w:pPr>
      <w:rPr>
        <w:rFonts w:hint="default"/>
        <w:lang w:val="ru-RU" w:eastAsia="en-US" w:bidi="ar-SA"/>
      </w:rPr>
    </w:lvl>
    <w:lvl w:ilvl="2">
      <w:start w:val="0"/>
      <w:numFmt w:val="bullet"/>
      <w:lvlText w:val="•"/>
      <w:lvlJc w:val="left"/>
      <w:pPr>
        <w:ind w:left="3936" w:hanging="720"/>
      </w:pPr>
      <w:rPr>
        <w:rFonts w:hint="default"/>
        <w:lang w:val="ru-RU" w:eastAsia="en-US" w:bidi="ar-SA"/>
      </w:rPr>
    </w:lvl>
    <w:lvl w:ilvl="3">
      <w:start w:val="0"/>
      <w:numFmt w:val="bullet"/>
      <w:lvlText w:val="•"/>
      <w:lvlJc w:val="left"/>
      <w:pPr>
        <w:ind w:left="4924" w:hanging="720"/>
      </w:pPr>
      <w:rPr>
        <w:rFonts w:hint="default"/>
        <w:lang w:val="ru-RU" w:eastAsia="en-US" w:bidi="ar-SA"/>
      </w:rPr>
    </w:lvl>
    <w:lvl w:ilvl="4">
      <w:start w:val="0"/>
      <w:numFmt w:val="bullet"/>
      <w:lvlText w:val="•"/>
      <w:lvlJc w:val="left"/>
      <w:pPr>
        <w:ind w:left="5912" w:hanging="720"/>
      </w:pPr>
      <w:rPr>
        <w:rFonts w:hint="default"/>
        <w:lang w:val="ru-RU" w:eastAsia="en-US" w:bidi="ar-SA"/>
      </w:rPr>
    </w:lvl>
    <w:lvl w:ilvl="5">
      <w:start w:val="0"/>
      <w:numFmt w:val="bullet"/>
      <w:lvlText w:val="•"/>
      <w:lvlJc w:val="left"/>
      <w:pPr>
        <w:ind w:left="6900" w:hanging="720"/>
      </w:pPr>
      <w:rPr>
        <w:rFonts w:hint="default"/>
        <w:lang w:val="ru-RU" w:eastAsia="en-US" w:bidi="ar-SA"/>
      </w:rPr>
    </w:lvl>
    <w:lvl w:ilvl="6">
      <w:start w:val="0"/>
      <w:numFmt w:val="bullet"/>
      <w:lvlText w:val="•"/>
      <w:lvlJc w:val="left"/>
      <w:pPr>
        <w:ind w:left="7888" w:hanging="720"/>
      </w:pPr>
      <w:rPr>
        <w:rFonts w:hint="default"/>
        <w:lang w:val="ru-RU" w:eastAsia="en-US" w:bidi="ar-SA"/>
      </w:rPr>
    </w:lvl>
    <w:lvl w:ilvl="7">
      <w:start w:val="0"/>
      <w:numFmt w:val="bullet"/>
      <w:lvlText w:val="•"/>
      <w:lvlJc w:val="left"/>
      <w:pPr>
        <w:ind w:left="8876" w:hanging="720"/>
      </w:pPr>
      <w:rPr>
        <w:rFonts w:hint="default"/>
        <w:lang w:val="ru-RU" w:eastAsia="en-US" w:bidi="ar-SA"/>
      </w:rPr>
    </w:lvl>
    <w:lvl w:ilvl="8">
      <w:start w:val="0"/>
      <w:numFmt w:val="bullet"/>
      <w:lvlText w:val="•"/>
      <w:lvlJc w:val="left"/>
      <w:pPr>
        <w:ind w:left="9864" w:hanging="720"/>
      </w:pPr>
      <w:rPr>
        <w:rFonts w:hint="default"/>
        <w:lang w:val="ru-RU" w:eastAsia="en-US" w:bidi="ar-SA"/>
      </w:rPr>
    </w:lvl>
  </w:abstractNum>
  <w:abstractNum w:abstractNumId="112">
    <w:multiLevelType w:val="hybridMultilevel"/>
    <w:lvl w:ilvl="0">
      <w:start w:val="3"/>
      <w:numFmt w:val="decimal"/>
      <w:lvlText w:val="%1"/>
      <w:lvlJc w:val="left"/>
      <w:pPr>
        <w:ind w:left="3410" w:hanging="420"/>
        <w:jc w:val="left"/>
      </w:pPr>
      <w:rPr>
        <w:rFonts w:hint="default"/>
        <w:lang w:val="ru-RU" w:eastAsia="en-US" w:bidi="ar-SA"/>
      </w:rPr>
    </w:lvl>
    <w:lvl w:ilvl="1">
      <w:start w:val="1"/>
      <w:numFmt w:val="decimal"/>
      <w:lvlText w:val="%1.%2."/>
      <w:lvlJc w:val="left"/>
      <w:pPr>
        <w:ind w:left="3410" w:hanging="420"/>
        <w:jc w:val="right"/>
      </w:pPr>
      <w:rPr>
        <w:rFonts w:hint="default" w:ascii="Times New Roman" w:hAnsi="Times New Roman" w:eastAsia="Times New Roman" w:cs="Times New Roman"/>
        <w:b/>
        <w:bCs/>
        <w:spacing w:val="-3"/>
        <w:w w:val="100"/>
        <w:sz w:val="24"/>
        <w:szCs w:val="24"/>
        <w:lang w:val="ru-RU" w:eastAsia="en-US" w:bidi="ar-SA"/>
      </w:rPr>
    </w:lvl>
    <w:lvl w:ilvl="2">
      <w:start w:val="1"/>
      <w:numFmt w:val="decimal"/>
      <w:lvlText w:val="%3."/>
      <w:lvlJc w:val="left"/>
      <w:pPr>
        <w:ind w:left="2680" w:hanging="720"/>
        <w:jc w:val="left"/>
      </w:pPr>
      <w:rPr>
        <w:rFonts w:hint="default" w:ascii="Times New Roman" w:hAnsi="Times New Roman" w:eastAsia="Times New Roman" w:cs="Times New Roman"/>
        <w:spacing w:val="-2"/>
        <w:w w:val="100"/>
        <w:sz w:val="24"/>
        <w:szCs w:val="24"/>
        <w:lang w:val="ru-RU" w:eastAsia="en-US" w:bidi="ar-SA"/>
      </w:rPr>
    </w:lvl>
    <w:lvl w:ilvl="3">
      <w:start w:val="0"/>
      <w:numFmt w:val="bullet"/>
      <w:lvlText w:val="•"/>
      <w:lvlJc w:val="left"/>
      <w:pPr>
        <w:ind w:left="5291" w:hanging="720"/>
      </w:pPr>
      <w:rPr>
        <w:rFonts w:hint="default"/>
        <w:lang w:val="ru-RU" w:eastAsia="en-US" w:bidi="ar-SA"/>
      </w:rPr>
    </w:lvl>
    <w:lvl w:ilvl="4">
      <w:start w:val="0"/>
      <w:numFmt w:val="bullet"/>
      <w:lvlText w:val="•"/>
      <w:lvlJc w:val="left"/>
      <w:pPr>
        <w:ind w:left="6226" w:hanging="720"/>
      </w:pPr>
      <w:rPr>
        <w:rFonts w:hint="default"/>
        <w:lang w:val="ru-RU" w:eastAsia="en-US" w:bidi="ar-SA"/>
      </w:rPr>
    </w:lvl>
    <w:lvl w:ilvl="5">
      <w:start w:val="0"/>
      <w:numFmt w:val="bullet"/>
      <w:lvlText w:val="•"/>
      <w:lvlJc w:val="left"/>
      <w:pPr>
        <w:ind w:left="7162" w:hanging="720"/>
      </w:pPr>
      <w:rPr>
        <w:rFonts w:hint="default"/>
        <w:lang w:val="ru-RU" w:eastAsia="en-US" w:bidi="ar-SA"/>
      </w:rPr>
    </w:lvl>
    <w:lvl w:ilvl="6">
      <w:start w:val="0"/>
      <w:numFmt w:val="bullet"/>
      <w:lvlText w:val="•"/>
      <w:lvlJc w:val="left"/>
      <w:pPr>
        <w:ind w:left="8097" w:hanging="720"/>
      </w:pPr>
      <w:rPr>
        <w:rFonts w:hint="default"/>
        <w:lang w:val="ru-RU" w:eastAsia="en-US" w:bidi="ar-SA"/>
      </w:rPr>
    </w:lvl>
    <w:lvl w:ilvl="7">
      <w:start w:val="0"/>
      <w:numFmt w:val="bullet"/>
      <w:lvlText w:val="•"/>
      <w:lvlJc w:val="left"/>
      <w:pPr>
        <w:ind w:left="9033" w:hanging="720"/>
      </w:pPr>
      <w:rPr>
        <w:rFonts w:hint="default"/>
        <w:lang w:val="ru-RU" w:eastAsia="en-US" w:bidi="ar-SA"/>
      </w:rPr>
    </w:lvl>
    <w:lvl w:ilvl="8">
      <w:start w:val="0"/>
      <w:numFmt w:val="bullet"/>
      <w:lvlText w:val="•"/>
      <w:lvlJc w:val="left"/>
      <w:pPr>
        <w:ind w:left="9968" w:hanging="720"/>
      </w:pPr>
      <w:rPr>
        <w:rFonts w:hint="default"/>
        <w:lang w:val="ru-RU" w:eastAsia="en-US" w:bidi="ar-SA"/>
      </w:rPr>
    </w:lvl>
  </w:abstractNum>
  <w:abstractNum w:abstractNumId="111">
    <w:multiLevelType w:val="hybridMultilevel"/>
    <w:lvl w:ilvl="0">
      <w:start w:val="0"/>
      <w:numFmt w:val="bullet"/>
      <w:lvlText w:val="–"/>
      <w:lvlJc w:val="left"/>
      <w:pPr>
        <w:ind w:left="2706" w:hanging="180"/>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614" w:hanging="180"/>
      </w:pPr>
      <w:rPr>
        <w:rFonts w:hint="default"/>
        <w:lang w:val="ru-RU" w:eastAsia="en-US" w:bidi="ar-SA"/>
      </w:rPr>
    </w:lvl>
    <w:lvl w:ilvl="2">
      <w:start w:val="0"/>
      <w:numFmt w:val="bullet"/>
      <w:lvlText w:val="•"/>
      <w:lvlJc w:val="left"/>
      <w:pPr>
        <w:ind w:left="4528" w:hanging="180"/>
      </w:pPr>
      <w:rPr>
        <w:rFonts w:hint="default"/>
        <w:lang w:val="ru-RU" w:eastAsia="en-US" w:bidi="ar-SA"/>
      </w:rPr>
    </w:lvl>
    <w:lvl w:ilvl="3">
      <w:start w:val="0"/>
      <w:numFmt w:val="bullet"/>
      <w:lvlText w:val="•"/>
      <w:lvlJc w:val="left"/>
      <w:pPr>
        <w:ind w:left="5442" w:hanging="180"/>
      </w:pPr>
      <w:rPr>
        <w:rFonts w:hint="default"/>
        <w:lang w:val="ru-RU" w:eastAsia="en-US" w:bidi="ar-SA"/>
      </w:rPr>
    </w:lvl>
    <w:lvl w:ilvl="4">
      <w:start w:val="0"/>
      <w:numFmt w:val="bullet"/>
      <w:lvlText w:val="•"/>
      <w:lvlJc w:val="left"/>
      <w:pPr>
        <w:ind w:left="6356" w:hanging="180"/>
      </w:pPr>
      <w:rPr>
        <w:rFonts w:hint="default"/>
        <w:lang w:val="ru-RU" w:eastAsia="en-US" w:bidi="ar-SA"/>
      </w:rPr>
    </w:lvl>
    <w:lvl w:ilvl="5">
      <w:start w:val="0"/>
      <w:numFmt w:val="bullet"/>
      <w:lvlText w:val="•"/>
      <w:lvlJc w:val="left"/>
      <w:pPr>
        <w:ind w:left="7270" w:hanging="180"/>
      </w:pPr>
      <w:rPr>
        <w:rFonts w:hint="default"/>
        <w:lang w:val="ru-RU" w:eastAsia="en-US" w:bidi="ar-SA"/>
      </w:rPr>
    </w:lvl>
    <w:lvl w:ilvl="6">
      <w:start w:val="0"/>
      <w:numFmt w:val="bullet"/>
      <w:lvlText w:val="•"/>
      <w:lvlJc w:val="left"/>
      <w:pPr>
        <w:ind w:left="8184" w:hanging="180"/>
      </w:pPr>
      <w:rPr>
        <w:rFonts w:hint="default"/>
        <w:lang w:val="ru-RU" w:eastAsia="en-US" w:bidi="ar-SA"/>
      </w:rPr>
    </w:lvl>
    <w:lvl w:ilvl="7">
      <w:start w:val="0"/>
      <w:numFmt w:val="bullet"/>
      <w:lvlText w:val="•"/>
      <w:lvlJc w:val="left"/>
      <w:pPr>
        <w:ind w:left="9098" w:hanging="180"/>
      </w:pPr>
      <w:rPr>
        <w:rFonts w:hint="default"/>
        <w:lang w:val="ru-RU" w:eastAsia="en-US" w:bidi="ar-SA"/>
      </w:rPr>
    </w:lvl>
    <w:lvl w:ilvl="8">
      <w:start w:val="0"/>
      <w:numFmt w:val="bullet"/>
      <w:lvlText w:val="•"/>
      <w:lvlJc w:val="left"/>
      <w:pPr>
        <w:ind w:left="10012" w:hanging="180"/>
      </w:pPr>
      <w:rPr>
        <w:rFonts w:hint="default"/>
        <w:lang w:val="ru-RU" w:eastAsia="en-US" w:bidi="ar-SA"/>
      </w:rPr>
    </w:lvl>
  </w:abstractNum>
  <w:abstractNum w:abstractNumId="110">
    <w:multiLevelType w:val="hybridMultilevel"/>
    <w:lvl w:ilvl="0">
      <w:start w:val="3"/>
      <w:numFmt w:val="decimal"/>
      <w:lvlText w:val="%1"/>
      <w:lvlJc w:val="left"/>
      <w:pPr>
        <w:ind w:left="2226" w:hanging="420"/>
        <w:jc w:val="left"/>
      </w:pPr>
      <w:rPr>
        <w:rFonts w:hint="default"/>
        <w:lang w:val="ru-RU" w:eastAsia="en-US" w:bidi="ar-SA"/>
      </w:rPr>
    </w:lvl>
    <w:lvl w:ilvl="1">
      <w:start w:val="1"/>
      <w:numFmt w:val="decimal"/>
      <w:lvlText w:val="%1.%2."/>
      <w:lvlJc w:val="left"/>
      <w:pPr>
        <w:ind w:left="2226" w:hanging="420"/>
        <w:jc w:val="left"/>
      </w:pPr>
      <w:rPr>
        <w:rFonts w:hint="default" w:ascii="Times New Roman" w:hAnsi="Times New Roman" w:eastAsia="Times New Roman" w:cs="Times New Roman"/>
        <w:b/>
        <w:bCs/>
        <w:spacing w:val="-3"/>
        <w:w w:val="100"/>
        <w:sz w:val="24"/>
        <w:szCs w:val="24"/>
        <w:lang w:val="ru-RU" w:eastAsia="en-US" w:bidi="ar-SA"/>
      </w:rPr>
    </w:lvl>
    <w:lvl w:ilvl="2">
      <w:start w:val="0"/>
      <w:numFmt w:val="bullet"/>
      <w:lvlText w:val="●"/>
      <w:lvlJc w:val="left"/>
      <w:pPr>
        <w:ind w:left="3400" w:hanging="154"/>
      </w:pPr>
      <w:rPr>
        <w:rFonts w:hint="default" w:ascii="Calibri" w:hAnsi="Calibri" w:eastAsia="Calibri" w:cs="Calibri"/>
        <w:w w:val="99"/>
        <w:sz w:val="20"/>
        <w:szCs w:val="20"/>
        <w:lang w:val="ru-RU" w:eastAsia="en-US" w:bidi="ar-SA"/>
      </w:rPr>
    </w:lvl>
    <w:lvl w:ilvl="3">
      <w:start w:val="0"/>
      <w:numFmt w:val="bullet"/>
      <w:lvlText w:val="•"/>
      <w:lvlJc w:val="left"/>
      <w:pPr>
        <w:ind w:left="5275" w:hanging="154"/>
      </w:pPr>
      <w:rPr>
        <w:rFonts w:hint="default"/>
        <w:lang w:val="ru-RU" w:eastAsia="en-US" w:bidi="ar-SA"/>
      </w:rPr>
    </w:lvl>
    <w:lvl w:ilvl="4">
      <w:start w:val="0"/>
      <w:numFmt w:val="bullet"/>
      <w:lvlText w:val="•"/>
      <w:lvlJc w:val="left"/>
      <w:pPr>
        <w:ind w:left="6213" w:hanging="154"/>
      </w:pPr>
      <w:rPr>
        <w:rFonts w:hint="default"/>
        <w:lang w:val="ru-RU" w:eastAsia="en-US" w:bidi="ar-SA"/>
      </w:rPr>
    </w:lvl>
    <w:lvl w:ilvl="5">
      <w:start w:val="0"/>
      <w:numFmt w:val="bullet"/>
      <w:lvlText w:val="•"/>
      <w:lvlJc w:val="left"/>
      <w:pPr>
        <w:ind w:left="7151" w:hanging="154"/>
      </w:pPr>
      <w:rPr>
        <w:rFonts w:hint="default"/>
        <w:lang w:val="ru-RU" w:eastAsia="en-US" w:bidi="ar-SA"/>
      </w:rPr>
    </w:lvl>
    <w:lvl w:ilvl="6">
      <w:start w:val="0"/>
      <w:numFmt w:val="bullet"/>
      <w:lvlText w:val="•"/>
      <w:lvlJc w:val="left"/>
      <w:pPr>
        <w:ind w:left="8088" w:hanging="154"/>
      </w:pPr>
      <w:rPr>
        <w:rFonts w:hint="default"/>
        <w:lang w:val="ru-RU" w:eastAsia="en-US" w:bidi="ar-SA"/>
      </w:rPr>
    </w:lvl>
    <w:lvl w:ilvl="7">
      <w:start w:val="0"/>
      <w:numFmt w:val="bullet"/>
      <w:lvlText w:val="•"/>
      <w:lvlJc w:val="left"/>
      <w:pPr>
        <w:ind w:left="9026" w:hanging="154"/>
      </w:pPr>
      <w:rPr>
        <w:rFonts w:hint="default"/>
        <w:lang w:val="ru-RU" w:eastAsia="en-US" w:bidi="ar-SA"/>
      </w:rPr>
    </w:lvl>
    <w:lvl w:ilvl="8">
      <w:start w:val="0"/>
      <w:numFmt w:val="bullet"/>
      <w:lvlText w:val="•"/>
      <w:lvlJc w:val="left"/>
      <w:pPr>
        <w:ind w:left="9964" w:hanging="154"/>
      </w:pPr>
      <w:rPr>
        <w:rFonts w:hint="default"/>
        <w:lang w:val="ru-RU" w:eastAsia="en-US" w:bidi="ar-SA"/>
      </w:rPr>
    </w:lvl>
  </w:abstractNum>
  <w:abstractNum w:abstractNumId="109">
    <w:multiLevelType w:val="hybridMultilevel"/>
    <w:lvl w:ilvl="0">
      <w:start w:val="2"/>
      <w:numFmt w:val="decimal"/>
      <w:lvlText w:val="%1"/>
      <w:lvlJc w:val="left"/>
      <w:pPr>
        <w:ind w:left="2226" w:hanging="420"/>
        <w:jc w:val="left"/>
      </w:pPr>
      <w:rPr>
        <w:rFonts w:hint="default"/>
        <w:lang w:val="ru-RU" w:eastAsia="en-US" w:bidi="ar-SA"/>
      </w:rPr>
    </w:lvl>
    <w:lvl w:ilvl="1">
      <w:start w:val="1"/>
      <w:numFmt w:val="decimal"/>
      <w:lvlText w:val="%1.%2."/>
      <w:lvlJc w:val="left"/>
      <w:pPr>
        <w:ind w:left="2226" w:hanging="420"/>
        <w:jc w:val="left"/>
      </w:pPr>
      <w:rPr>
        <w:rFonts w:hint="default" w:ascii="Times New Roman" w:hAnsi="Times New Roman" w:eastAsia="Times New Roman" w:cs="Times New Roman"/>
        <w:b/>
        <w:bCs/>
        <w:spacing w:val="-4"/>
        <w:w w:val="100"/>
        <w:sz w:val="24"/>
        <w:szCs w:val="24"/>
        <w:lang w:val="ru-RU" w:eastAsia="en-US" w:bidi="ar-SA"/>
      </w:rPr>
    </w:lvl>
    <w:lvl w:ilvl="2">
      <w:start w:val="0"/>
      <w:numFmt w:val="bullet"/>
      <w:lvlText w:val="–"/>
      <w:lvlJc w:val="left"/>
      <w:pPr>
        <w:ind w:left="2706" w:hanging="180"/>
      </w:pPr>
      <w:rPr>
        <w:rFonts w:hint="default" w:ascii="Times New Roman" w:hAnsi="Times New Roman" w:eastAsia="Times New Roman" w:cs="Times New Roman"/>
        <w:spacing w:val="-5"/>
        <w:w w:val="100"/>
        <w:sz w:val="24"/>
        <w:szCs w:val="24"/>
        <w:lang w:val="ru-RU" w:eastAsia="en-US" w:bidi="ar-SA"/>
      </w:rPr>
    </w:lvl>
    <w:lvl w:ilvl="3">
      <w:start w:val="0"/>
      <w:numFmt w:val="bullet"/>
      <w:lvlText w:val="•"/>
      <w:lvlJc w:val="left"/>
      <w:pPr>
        <w:ind w:left="4731" w:hanging="180"/>
      </w:pPr>
      <w:rPr>
        <w:rFonts w:hint="default"/>
        <w:lang w:val="ru-RU" w:eastAsia="en-US" w:bidi="ar-SA"/>
      </w:rPr>
    </w:lvl>
    <w:lvl w:ilvl="4">
      <w:start w:val="0"/>
      <w:numFmt w:val="bullet"/>
      <w:lvlText w:val="•"/>
      <w:lvlJc w:val="left"/>
      <w:pPr>
        <w:ind w:left="5746" w:hanging="180"/>
      </w:pPr>
      <w:rPr>
        <w:rFonts w:hint="default"/>
        <w:lang w:val="ru-RU" w:eastAsia="en-US" w:bidi="ar-SA"/>
      </w:rPr>
    </w:lvl>
    <w:lvl w:ilvl="5">
      <w:start w:val="0"/>
      <w:numFmt w:val="bullet"/>
      <w:lvlText w:val="•"/>
      <w:lvlJc w:val="left"/>
      <w:pPr>
        <w:ind w:left="6762" w:hanging="180"/>
      </w:pPr>
      <w:rPr>
        <w:rFonts w:hint="default"/>
        <w:lang w:val="ru-RU" w:eastAsia="en-US" w:bidi="ar-SA"/>
      </w:rPr>
    </w:lvl>
    <w:lvl w:ilvl="6">
      <w:start w:val="0"/>
      <w:numFmt w:val="bullet"/>
      <w:lvlText w:val="•"/>
      <w:lvlJc w:val="left"/>
      <w:pPr>
        <w:ind w:left="7777" w:hanging="180"/>
      </w:pPr>
      <w:rPr>
        <w:rFonts w:hint="default"/>
        <w:lang w:val="ru-RU" w:eastAsia="en-US" w:bidi="ar-SA"/>
      </w:rPr>
    </w:lvl>
    <w:lvl w:ilvl="7">
      <w:start w:val="0"/>
      <w:numFmt w:val="bullet"/>
      <w:lvlText w:val="•"/>
      <w:lvlJc w:val="left"/>
      <w:pPr>
        <w:ind w:left="8793" w:hanging="180"/>
      </w:pPr>
      <w:rPr>
        <w:rFonts w:hint="default"/>
        <w:lang w:val="ru-RU" w:eastAsia="en-US" w:bidi="ar-SA"/>
      </w:rPr>
    </w:lvl>
    <w:lvl w:ilvl="8">
      <w:start w:val="0"/>
      <w:numFmt w:val="bullet"/>
      <w:lvlText w:val="•"/>
      <w:lvlJc w:val="left"/>
      <w:pPr>
        <w:ind w:left="9808" w:hanging="180"/>
      </w:pPr>
      <w:rPr>
        <w:rFonts w:hint="default"/>
        <w:lang w:val="ru-RU" w:eastAsia="en-US" w:bidi="ar-SA"/>
      </w:rPr>
    </w:lvl>
  </w:abstractNum>
  <w:abstractNum w:abstractNumId="108">
    <w:multiLevelType w:val="hybridMultilevel"/>
    <w:lvl w:ilvl="0">
      <w:start w:val="0"/>
      <w:numFmt w:val="bullet"/>
      <w:lvlText w:val="–"/>
      <w:lvlJc w:val="left"/>
      <w:pPr>
        <w:ind w:left="2706" w:hanging="180"/>
      </w:pPr>
      <w:rPr>
        <w:rFonts w:hint="default" w:ascii="Times New Roman" w:hAnsi="Times New Roman" w:eastAsia="Times New Roman" w:cs="Times New Roman"/>
        <w:spacing w:val="-3"/>
        <w:w w:val="100"/>
        <w:sz w:val="24"/>
        <w:szCs w:val="24"/>
        <w:lang w:val="ru-RU" w:eastAsia="en-US" w:bidi="ar-SA"/>
      </w:rPr>
    </w:lvl>
    <w:lvl w:ilvl="1">
      <w:start w:val="0"/>
      <w:numFmt w:val="bullet"/>
      <w:lvlText w:val="•"/>
      <w:lvlJc w:val="left"/>
      <w:pPr>
        <w:ind w:left="3614" w:hanging="180"/>
      </w:pPr>
      <w:rPr>
        <w:rFonts w:hint="default"/>
        <w:lang w:val="ru-RU" w:eastAsia="en-US" w:bidi="ar-SA"/>
      </w:rPr>
    </w:lvl>
    <w:lvl w:ilvl="2">
      <w:start w:val="0"/>
      <w:numFmt w:val="bullet"/>
      <w:lvlText w:val="•"/>
      <w:lvlJc w:val="left"/>
      <w:pPr>
        <w:ind w:left="4528" w:hanging="180"/>
      </w:pPr>
      <w:rPr>
        <w:rFonts w:hint="default"/>
        <w:lang w:val="ru-RU" w:eastAsia="en-US" w:bidi="ar-SA"/>
      </w:rPr>
    </w:lvl>
    <w:lvl w:ilvl="3">
      <w:start w:val="0"/>
      <w:numFmt w:val="bullet"/>
      <w:lvlText w:val="•"/>
      <w:lvlJc w:val="left"/>
      <w:pPr>
        <w:ind w:left="5442" w:hanging="180"/>
      </w:pPr>
      <w:rPr>
        <w:rFonts w:hint="default"/>
        <w:lang w:val="ru-RU" w:eastAsia="en-US" w:bidi="ar-SA"/>
      </w:rPr>
    </w:lvl>
    <w:lvl w:ilvl="4">
      <w:start w:val="0"/>
      <w:numFmt w:val="bullet"/>
      <w:lvlText w:val="•"/>
      <w:lvlJc w:val="left"/>
      <w:pPr>
        <w:ind w:left="6356" w:hanging="180"/>
      </w:pPr>
      <w:rPr>
        <w:rFonts w:hint="default"/>
        <w:lang w:val="ru-RU" w:eastAsia="en-US" w:bidi="ar-SA"/>
      </w:rPr>
    </w:lvl>
    <w:lvl w:ilvl="5">
      <w:start w:val="0"/>
      <w:numFmt w:val="bullet"/>
      <w:lvlText w:val="•"/>
      <w:lvlJc w:val="left"/>
      <w:pPr>
        <w:ind w:left="7270" w:hanging="180"/>
      </w:pPr>
      <w:rPr>
        <w:rFonts w:hint="default"/>
        <w:lang w:val="ru-RU" w:eastAsia="en-US" w:bidi="ar-SA"/>
      </w:rPr>
    </w:lvl>
    <w:lvl w:ilvl="6">
      <w:start w:val="0"/>
      <w:numFmt w:val="bullet"/>
      <w:lvlText w:val="•"/>
      <w:lvlJc w:val="left"/>
      <w:pPr>
        <w:ind w:left="8184" w:hanging="180"/>
      </w:pPr>
      <w:rPr>
        <w:rFonts w:hint="default"/>
        <w:lang w:val="ru-RU" w:eastAsia="en-US" w:bidi="ar-SA"/>
      </w:rPr>
    </w:lvl>
    <w:lvl w:ilvl="7">
      <w:start w:val="0"/>
      <w:numFmt w:val="bullet"/>
      <w:lvlText w:val="•"/>
      <w:lvlJc w:val="left"/>
      <w:pPr>
        <w:ind w:left="9098" w:hanging="180"/>
      </w:pPr>
      <w:rPr>
        <w:rFonts w:hint="default"/>
        <w:lang w:val="ru-RU" w:eastAsia="en-US" w:bidi="ar-SA"/>
      </w:rPr>
    </w:lvl>
    <w:lvl w:ilvl="8">
      <w:start w:val="0"/>
      <w:numFmt w:val="bullet"/>
      <w:lvlText w:val="•"/>
      <w:lvlJc w:val="left"/>
      <w:pPr>
        <w:ind w:left="10012" w:hanging="180"/>
      </w:pPr>
      <w:rPr>
        <w:rFonts w:hint="default"/>
        <w:lang w:val="ru-RU" w:eastAsia="en-US" w:bidi="ar-SA"/>
      </w:rPr>
    </w:lvl>
  </w:abstractNum>
  <w:abstractNum w:abstractNumId="107">
    <w:multiLevelType w:val="hybridMultilevel"/>
    <w:lvl w:ilvl="0">
      <w:start w:val="1"/>
      <w:numFmt w:val="decimal"/>
      <w:lvlText w:val="%1"/>
      <w:lvlJc w:val="left"/>
      <w:pPr>
        <w:ind w:left="2226" w:hanging="420"/>
        <w:jc w:val="left"/>
      </w:pPr>
      <w:rPr>
        <w:rFonts w:hint="default"/>
        <w:lang w:val="ru-RU" w:eastAsia="en-US" w:bidi="ar-SA"/>
      </w:rPr>
    </w:lvl>
    <w:lvl w:ilvl="1">
      <w:start w:val="1"/>
      <w:numFmt w:val="decimal"/>
      <w:lvlText w:val="%1.%2."/>
      <w:lvlJc w:val="left"/>
      <w:pPr>
        <w:ind w:left="2226" w:hanging="420"/>
        <w:jc w:val="left"/>
      </w:pPr>
      <w:rPr>
        <w:rFonts w:hint="default" w:ascii="Times New Roman" w:hAnsi="Times New Roman" w:eastAsia="Times New Roman" w:cs="Times New Roman"/>
        <w:b/>
        <w:bCs/>
        <w:spacing w:val="-3"/>
        <w:w w:val="100"/>
        <w:sz w:val="24"/>
        <w:szCs w:val="24"/>
        <w:lang w:val="ru-RU" w:eastAsia="en-US" w:bidi="ar-SA"/>
      </w:rPr>
    </w:lvl>
    <w:lvl w:ilvl="2">
      <w:start w:val="0"/>
      <w:numFmt w:val="bullet"/>
      <w:lvlText w:val="●"/>
      <w:lvlJc w:val="left"/>
      <w:pPr>
        <w:ind w:left="2740" w:hanging="780"/>
      </w:pPr>
      <w:rPr>
        <w:rFonts w:hint="default" w:ascii="Calibri" w:hAnsi="Calibri" w:eastAsia="Calibri" w:cs="Calibri"/>
        <w:w w:val="99"/>
        <w:sz w:val="20"/>
        <w:szCs w:val="20"/>
        <w:lang w:val="ru-RU" w:eastAsia="en-US" w:bidi="ar-SA"/>
      </w:rPr>
    </w:lvl>
    <w:lvl w:ilvl="3">
      <w:start w:val="0"/>
      <w:numFmt w:val="bullet"/>
      <w:lvlText w:val="•"/>
      <w:lvlJc w:val="left"/>
      <w:pPr>
        <w:ind w:left="3877" w:hanging="780"/>
      </w:pPr>
      <w:rPr>
        <w:rFonts w:hint="default"/>
        <w:lang w:val="ru-RU" w:eastAsia="en-US" w:bidi="ar-SA"/>
      </w:rPr>
    </w:lvl>
    <w:lvl w:ilvl="4">
      <w:start w:val="0"/>
      <w:numFmt w:val="bullet"/>
      <w:lvlText w:val="•"/>
      <w:lvlJc w:val="left"/>
      <w:pPr>
        <w:ind w:left="5015" w:hanging="780"/>
      </w:pPr>
      <w:rPr>
        <w:rFonts w:hint="default"/>
        <w:lang w:val="ru-RU" w:eastAsia="en-US" w:bidi="ar-SA"/>
      </w:rPr>
    </w:lvl>
    <w:lvl w:ilvl="5">
      <w:start w:val="0"/>
      <w:numFmt w:val="bullet"/>
      <w:lvlText w:val="•"/>
      <w:lvlJc w:val="left"/>
      <w:pPr>
        <w:ind w:left="6152" w:hanging="780"/>
      </w:pPr>
      <w:rPr>
        <w:rFonts w:hint="default"/>
        <w:lang w:val="ru-RU" w:eastAsia="en-US" w:bidi="ar-SA"/>
      </w:rPr>
    </w:lvl>
    <w:lvl w:ilvl="6">
      <w:start w:val="0"/>
      <w:numFmt w:val="bullet"/>
      <w:lvlText w:val="•"/>
      <w:lvlJc w:val="left"/>
      <w:pPr>
        <w:ind w:left="7290" w:hanging="780"/>
      </w:pPr>
      <w:rPr>
        <w:rFonts w:hint="default"/>
        <w:lang w:val="ru-RU" w:eastAsia="en-US" w:bidi="ar-SA"/>
      </w:rPr>
    </w:lvl>
    <w:lvl w:ilvl="7">
      <w:start w:val="0"/>
      <w:numFmt w:val="bullet"/>
      <w:lvlText w:val="•"/>
      <w:lvlJc w:val="left"/>
      <w:pPr>
        <w:ind w:left="8427" w:hanging="780"/>
      </w:pPr>
      <w:rPr>
        <w:rFonts w:hint="default"/>
        <w:lang w:val="ru-RU" w:eastAsia="en-US" w:bidi="ar-SA"/>
      </w:rPr>
    </w:lvl>
    <w:lvl w:ilvl="8">
      <w:start w:val="0"/>
      <w:numFmt w:val="bullet"/>
      <w:lvlText w:val="•"/>
      <w:lvlJc w:val="left"/>
      <w:pPr>
        <w:ind w:left="9565" w:hanging="780"/>
      </w:pPr>
      <w:rPr>
        <w:rFonts w:hint="default"/>
        <w:lang w:val="ru-RU" w:eastAsia="en-US" w:bidi="ar-SA"/>
      </w:rPr>
    </w:lvl>
  </w:abstractNum>
  <w:abstractNum w:abstractNumId="106">
    <w:multiLevelType w:val="hybridMultilevel"/>
    <w:lvl w:ilvl="0">
      <w:start w:val="0"/>
      <w:numFmt w:val="bullet"/>
      <w:lvlText w:val="–"/>
      <w:lvlJc w:val="left"/>
      <w:pPr>
        <w:ind w:left="1240" w:hanging="180"/>
      </w:pPr>
      <w:rPr>
        <w:rFonts w:hint="default" w:ascii="Times New Roman" w:hAnsi="Times New Roman" w:eastAsia="Times New Roman" w:cs="Times New Roman"/>
        <w:spacing w:val="-5"/>
        <w:w w:val="100"/>
        <w:sz w:val="24"/>
        <w:szCs w:val="24"/>
        <w:lang w:val="ru-RU" w:eastAsia="en-US" w:bidi="ar-SA"/>
      </w:rPr>
    </w:lvl>
    <w:lvl w:ilvl="1">
      <w:start w:val="0"/>
      <w:numFmt w:val="bullet"/>
      <w:lvlText w:val="•"/>
      <w:lvlJc w:val="left"/>
      <w:pPr>
        <w:ind w:left="2300" w:hanging="180"/>
      </w:pPr>
      <w:rPr>
        <w:rFonts w:hint="default"/>
        <w:lang w:val="ru-RU" w:eastAsia="en-US" w:bidi="ar-SA"/>
      </w:rPr>
    </w:lvl>
    <w:lvl w:ilvl="2">
      <w:start w:val="0"/>
      <w:numFmt w:val="bullet"/>
      <w:lvlText w:val="•"/>
      <w:lvlJc w:val="left"/>
      <w:pPr>
        <w:ind w:left="3360" w:hanging="180"/>
      </w:pPr>
      <w:rPr>
        <w:rFonts w:hint="default"/>
        <w:lang w:val="ru-RU" w:eastAsia="en-US" w:bidi="ar-SA"/>
      </w:rPr>
    </w:lvl>
    <w:lvl w:ilvl="3">
      <w:start w:val="0"/>
      <w:numFmt w:val="bullet"/>
      <w:lvlText w:val="•"/>
      <w:lvlJc w:val="left"/>
      <w:pPr>
        <w:ind w:left="4420" w:hanging="180"/>
      </w:pPr>
      <w:rPr>
        <w:rFonts w:hint="default"/>
        <w:lang w:val="ru-RU" w:eastAsia="en-US" w:bidi="ar-SA"/>
      </w:rPr>
    </w:lvl>
    <w:lvl w:ilvl="4">
      <w:start w:val="0"/>
      <w:numFmt w:val="bullet"/>
      <w:lvlText w:val="•"/>
      <w:lvlJc w:val="left"/>
      <w:pPr>
        <w:ind w:left="5480" w:hanging="180"/>
      </w:pPr>
      <w:rPr>
        <w:rFonts w:hint="default"/>
        <w:lang w:val="ru-RU" w:eastAsia="en-US" w:bidi="ar-SA"/>
      </w:rPr>
    </w:lvl>
    <w:lvl w:ilvl="5">
      <w:start w:val="0"/>
      <w:numFmt w:val="bullet"/>
      <w:lvlText w:val="•"/>
      <w:lvlJc w:val="left"/>
      <w:pPr>
        <w:ind w:left="6540" w:hanging="180"/>
      </w:pPr>
      <w:rPr>
        <w:rFonts w:hint="default"/>
        <w:lang w:val="ru-RU" w:eastAsia="en-US" w:bidi="ar-SA"/>
      </w:rPr>
    </w:lvl>
    <w:lvl w:ilvl="6">
      <w:start w:val="0"/>
      <w:numFmt w:val="bullet"/>
      <w:lvlText w:val="•"/>
      <w:lvlJc w:val="left"/>
      <w:pPr>
        <w:ind w:left="7600" w:hanging="180"/>
      </w:pPr>
      <w:rPr>
        <w:rFonts w:hint="default"/>
        <w:lang w:val="ru-RU" w:eastAsia="en-US" w:bidi="ar-SA"/>
      </w:rPr>
    </w:lvl>
    <w:lvl w:ilvl="7">
      <w:start w:val="0"/>
      <w:numFmt w:val="bullet"/>
      <w:lvlText w:val="•"/>
      <w:lvlJc w:val="left"/>
      <w:pPr>
        <w:ind w:left="8660" w:hanging="180"/>
      </w:pPr>
      <w:rPr>
        <w:rFonts w:hint="default"/>
        <w:lang w:val="ru-RU" w:eastAsia="en-US" w:bidi="ar-SA"/>
      </w:rPr>
    </w:lvl>
    <w:lvl w:ilvl="8">
      <w:start w:val="0"/>
      <w:numFmt w:val="bullet"/>
      <w:lvlText w:val="•"/>
      <w:lvlJc w:val="left"/>
      <w:pPr>
        <w:ind w:left="9720" w:hanging="180"/>
      </w:pPr>
      <w:rPr>
        <w:rFonts w:hint="default"/>
        <w:lang w:val="ru-RU" w:eastAsia="en-US" w:bidi="ar-SA"/>
      </w:rPr>
    </w:lvl>
  </w:abstractNum>
  <w:abstractNum w:abstractNumId="105">
    <w:multiLevelType w:val="hybridMultilevel"/>
    <w:lvl w:ilvl="0">
      <w:start w:val="1"/>
      <w:numFmt w:val="decimal"/>
      <w:lvlText w:val="%1."/>
      <w:lvlJc w:val="left"/>
      <w:pPr>
        <w:ind w:left="1960" w:hanging="360"/>
        <w:jc w:val="right"/>
      </w:pPr>
      <w:rPr>
        <w:rFonts w:hint="default"/>
        <w:spacing w:val="-5"/>
        <w:w w:val="100"/>
        <w:lang w:val="ru-RU" w:eastAsia="en-US" w:bidi="ar-SA"/>
      </w:rPr>
    </w:lvl>
    <w:lvl w:ilvl="1">
      <w:start w:val="0"/>
      <w:numFmt w:val="bullet"/>
      <w:lvlText w:val="●"/>
      <w:lvlJc w:val="left"/>
      <w:pPr>
        <w:ind w:left="2680" w:hanging="360"/>
      </w:pPr>
      <w:rPr>
        <w:rFonts w:hint="default" w:ascii="Times New Roman" w:hAnsi="Times New Roman" w:eastAsia="Times New Roman" w:cs="Times New Roman"/>
        <w:spacing w:val="-8"/>
        <w:w w:val="100"/>
        <w:sz w:val="24"/>
        <w:szCs w:val="24"/>
        <w:lang w:val="ru-RU" w:eastAsia="en-US" w:bidi="ar-SA"/>
      </w:rPr>
    </w:lvl>
    <w:lvl w:ilvl="2">
      <w:start w:val="0"/>
      <w:numFmt w:val="bullet"/>
      <w:lvlText w:val="•"/>
      <w:lvlJc w:val="left"/>
      <w:pPr>
        <w:ind w:left="3697" w:hanging="360"/>
      </w:pPr>
      <w:rPr>
        <w:rFonts w:hint="default"/>
        <w:lang w:val="ru-RU" w:eastAsia="en-US" w:bidi="ar-SA"/>
      </w:rPr>
    </w:lvl>
    <w:lvl w:ilvl="3">
      <w:start w:val="0"/>
      <w:numFmt w:val="bullet"/>
      <w:lvlText w:val="•"/>
      <w:lvlJc w:val="left"/>
      <w:pPr>
        <w:ind w:left="4715" w:hanging="360"/>
      </w:pPr>
      <w:rPr>
        <w:rFonts w:hint="default"/>
        <w:lang w:val="ru-RU" w:eastAsia="en-US" w:bidi="ar-SA"/>
      </w:rPr>
    </w:lvl>
    <w:lvl w:ilvl="4">
      <w:start w:val="0"/>
      <w:numFmt w:val="bullet"/>
      <w:lvlText w:val="•"/>
      <w:lvlJc w:val="left"/>
      <w:pPr>
        <w:ind w:left="5733" w:hanging="360"/>
      </w:pPr>
      <w:rPr>
        <w:rFonts w:hint="default"/>
        <w:lang w:val="ru-RU" w:eastAsia="en-US" w:bidi="ar-SA"/>
      </w:rPr>
    </w:lvl>
    <w:lvl w:ilvl="5">
      <w:start w:val="0"/>
      <w:numFmt w:val="bullet"/>
      <w:lvlText w:val="•"/>
      <w:lvlJc w:val="left"/>
      <w:pPr>
        <w:ind w:left="6751" w:hanging="360"/>
      </w:pPr>
      <w:rPr>
        <w:rFonts w:hint="default"/>
        <w:lang w:val="ru-RU" w:eastAsia="en-US" w:bidi="ar-SA"/>
      </w:rPr>
    </w:lvl>
    <w:lvl w:ilvl="6">
      <w:start w:val="0"/>
      <w:numFmt w:val="bullet"/>
      <w:lvlText w:val="•"/>
      <w:lvlJc w:val="left"/>
      <w:pPr>
        <w:ind w:left="7768" w:hanging="360"/>
      </w:pPr>
      <w:rPr>
        <w:rFonts w:hint="default"/>
        <w:lang w:val="ru-RU" w:eastAsia="en-US" w:bidi="ar-SA"/>
      </w:rPr>
    </w:lvl>
    <w:lvl w:ilvl="7">
      <w:start w:val="0"/>
      <w:numFmt w:val="bullet"/>
      <w:lvlText w:val="•"/>
      <w:lvlJc w:val="left"/>
      <w:pPr>
        <w:ind w:left="8786" w:hanging="360"/>
      </w:pPr>
      <w:rPr>
        <w:rFonts w:hint="default"/>
        <w:lang w:val="ru-RU" w:eastAsia="en-US" w:bidi="ar-SA"/>
      </w:rPr>
    </w:lvl>
    <w:lvl w:ilvl="8">
      <w:start w:val="0"/>
      <w:numFmt w:val="bullet"/>
      <w:lvlText w:val="•"/>
      <w:lvlJc w:val="left"/>
      <w:pPr>
        <w:ind w:left="9804" w:hanging="360"/>
      </w:pPr>
      <w:rPr>
        <w:rFonts w:hint="default"/>
        <w:lang w:val="ru-RU" w:eastAsia="en-US" w:bidi="ar-SA"/>
      </w:rPr>
    </w:lvl>
  </w:abstractNum>
  <w:abstractNum w:abstractNumId="104">
    <w:multiLevelType w:val="hybridMultilevel"/>
    <w:lvl w:ilvl="0">
      <w:start w:val="1"/>
      <w:numFmt w:val="decimal"/>
      <w:lvlText w:val="%1."/>
      <w:lvlJc w:val="left"/>
      <w:pPr>
        <w:ind w:left="2680" w:hanging="720"/>
        <w:jc w:val="left"/>
      </w:pPr>
      <w:rPr>
        <w:rFonts w:hint="default" w:ascii="Times New Roman" w:hAnsi="Times New Roman" w:eastAsia="Times New Roman" w:cs="Times New Roman"/>
        <w:spacing w:val="-5"/>
        <w:w w:val="100"/>
        <w:sz w:val="24"/>
        <w:szCs w:val="24"/>
        <w:lang w:val="ru-RU" w:eastAsia="en-US" w:bidi="ar-SA"/>
      </w:rPr>
    </w:lvl>
    <w:lvl w:ilvl="1">
      <w:start w:val="0"/>
      <w:numFmt w:val="bullet"/>
      <w:lvlText w:val="•"/>
      <w:lvlJc w:val="left"/>
      <w:pPr>
        <w:ind w:left="3596" w:hanging="720"/>
      </w:pPr>
      <w:rPr>
        <w:rFonts w:hint="default"/>
        <w:lang w:val="ru-RU" w:eastAsia="en-US" w:bidi="ar-SA"/>
      </w:rPr>
    </w:lvl>
    <w:lvl w:ilvl="2">
      <w:start w:val="0"/>
      <w:numFmt w:val="bullet"/>
      <w:lvlText w:val="•"/>
      <w:lvlJc w:val="left"/>
      <w:pPr>
        <w:ind w:left="4512" w:hanging="720"/>
      </w:pPr>
      <w:rPr>
        <w:rFonts w:hint="default"/>
        <w:lang w:val="ru-RU" w:eastAsia="en-US" w:bidi="ar-SA"/>
      </w:rPr>
    </w:lvl>
    <w:lvl w:ilvl="3">
      <w:start w:val="0"/>
      <w:numFmt w:val="bullet"/>
      <w:lvlText w:val="•"/>
      <w:lvlJc w:val="left"/>
      <w:pPr>
        <w:ind w:left="5428" w:hanging="720"/>
      </w:pPr>
      <w:rPr>
        <w:rFonts w:hint="default"/>
        <w:lang w:val="ru-RU" w:eastAsia="en-US" w:bidi="ar-SA"/>
      </w:rPr>
    </w:lvl>
    <w:lvl w:ilvl="4">
      <w:start w:val="0"/>
      <w:numFmt w:val="bullet"/>
      <w:lvlText w:val="•"/>
      <w:lvlJc w:val="left"/>
      <w:pPr>
        <w:ind w:left="6344" w:hanging="720"/>
      </w:pPr>
      <w:rPr>
        <w:rFonts w:hint="default"/>
        <w:lang w:val="ru-RU" w:eastAsia="en-US" w:bidi="ar-SA"/>
      </w:rPr>
    </w:lvl>
    <w:lvl w:ilvl="5">
      <w:start w:val="0"/>
      <w:numFmt w:val="bullet"/>
      <w:lvlText w:val="•"/>
      <w:lvlJc w:val="left"/>
      <w:pPr>
        <w:ind w:left="7260" w:hanging="720"/>
      </w:pPr>
      <w:rPr>
        <w:rFonts w:hint="default"/>
        <w:lang w:val="ru-RU" w:eastAsia="en-US" w:bidi="ar-SA"/>
      </w:rPr>
    </w:lvl>
    <w:lvl w:ilvl="6">
      <w:start w:val="0"/>
      <w:numFmt w:val="bullet"/>
      <w:lvlText w:val="•"/>
      <w:lvlJc w:val="left"/>
      <w:pPr>
        <w:ind w:left="8176" w:hanging="720"/>
      </w:pPr>
      <w:rPr>
        <w:rFonts w:hint="default"/>
        <w:lang w:val="ru-RU" w:eastAsia="en-US" w:bidi="ar-SA"/>
      </w:rPr>
    </w:lvl>
    <w:lvl w:ilvl="7">
      <w:start w:val="0"/>
      <w:numFmt w:val="bullet"/>
      <w:lvlText w:val="•"/>
      <w:lvlJc w:val="left"/>
      <w:pPr>
        <w:ind w:left="9092" w:hanging="720"/>
      </w:pPr>
      <w:rPr>
        <w:rFonts w:hint="default"/>
        <w:lang w:val="ru-RU" w:eastAsia="en-US" w:bidi="ar-SA"/>
      </w:rPr>
    </w:lvl>
    <w:lvl w:ilvl="8">
      <w:start w:val="0"/>
      <w:numFmt w:val="bullet"/>
      <w:lvlText w:val="•"/>
      <w:lvlJc w:val="left"/>
      <w:pPr>
        <w:ind w:left="10008" w:hanging="720"/>
      </w:pPr>
      <w:rPr>
        <w:rFonts w:hint="default"/>
        <w:lang w:val="ru-RU" w:eastAsia="en-US" w:bidi="ar-SA"/>
      </w:rPr>
    </w:lvl>
  </w:abstractNum>
  <w:abstractNum w:abstractNumId="103">
    <w:multiLevelType w:val="hybridMultilevel"/>
    <w:lvl w:ilvl="0">
      <w:start w:val="2"/>
      <w:numFmt w:val="decimal"/>
      <w:lvlText w:val="%1."/>
      <w:lvlJc w:val="left"/>
      <w:pPr>
        <w:ind w:left="1503" w:hanging="227"/>
        <w:jc w:val="left"/>
      </w:pPr>
      <w:rPr>
        <w:rFonts w:hint="default" w:ascii="Times New Roman" w:hAnsi="Times New Roman" w:eastAsia="Times New Roman" w:cs="Times New Roman"/>
        <w:b/>
        <w:bCs/>
        <w:w w:val="100"/>
        <w:sz w:val="28"/>
        <w:szCs w:val="28"/>
        <w:lang w:val="ru-RU" w:eastAsia="en-US" w:bidi="ar-SA"/>
      </w:rPr>
    </w:lvl>
    <w:lvl w:ilvl="1">
      <w:start w:val="1"/>
      <w:numFmt w:val="decimal"/>
      <w:lvlText w:val="%1.%2."/>
      <w:lvlJc w:val="left"/>
      <w:pPr>
        <w:ind w:left="3578" w:hanging="420"/>
        <w:jc w:val="right"/>
      </w:pPr>
      <w:rPr>
        <w:rFonts w:hint="default" w:ascii="Times New Roman" w:hAnsi="Times New Roman" w:eastAsia="Times New Roman" w:cs="Times New Roman"/>
        <w:b/>
        <w:bCs/>
        <w:spacing w:val="-3"/>
        <w:w w:val="100"/>
        <w:sz w:val="24"/>
        <w:szCs w:val="24"/>
        <w:lang w:val="ru-RU" w:eastAsia="en-US" w:bidi="ar-SA"/>
      </w:rPr>
    </w:lvl>
    <w:lvl w:ilvl="2">
      <w:start w:val="0"/>
      <w:numFmt w:val="bullet"/>
      <w:lvlText w:val="•"/>
      <w:lvlJc w:val="left"/>
      <w:pPr>
        <w:ind w:left="4497" w:hanging="420"/>
      </w:pPr>
      <w:rPr>
        <w:rFonts w:hint="default"/>
        <w:lang w:val="ru-RU" w:eastAsia="en-US" w:bidi="ar-SA"/>
      </w:rPr>
    </w:lvl>
    <w:lvl w:ilvl="3">
      <w:start w:val="0"/>
      <w:numFmt w:val="bullet"/>
      <w:lvlText w:val="•"/>
      <w:lvlJc w:val="left"/>
      <w:pPr>
        <w:ind w:left="5415" w:hanging="420"/>
      </w:pPr>
      <w:rPr>
        <w:rFonts w:hint="default"/>
        <w:lang w:val="ru-RU" w:eastAsia="en-US" w:bidi="ar-SA"/>
      </w:rPr>
    </w:lvl>
    <w:lvl w:ilvl="4">
      <w:start w:val="0"/>
      <w:numFmt w:val="bullet"/>
      <w:lvlText w:val="•"/>
      <w:lvlJc w:val="left"/>
      <w:pPr>
        <w:ind w:left="6333" w:hanging="420"/>
      </w:pPr>
      <w:rPr>
        <w:rFonts w:hint="default"/>
        <w:lang w:val="ru-RU" w:eastAsia="en-US" w:bidi="ar-SA"/>
      </w:rPr>
    </w:lvl>
    <w:lvl w:ilvl="5">
      <w:start w:val="0"/>
      <w:numFmt w:val="bullet"/>
      <w:lvlText w:val="•"/>
      <w:lvlJc w:val="left"/>
      <w:pPr>
        <w:ind w:left="7251" w:hanging="420"/>
      </w:pPr>
      <w:rPr>
        <w:rFonts w:hint="default"/>
        <w:lang w:val="ru-RU" w:eastAsia="en-US" w:bidi="ar-SA"/>
      </w:rPr>
    </w:lvl>
    <w:lvl w:ilvl="6">
      <w:start w:val="0"/>
      <w:numFmt w:val="bullet"/>
      <w:lvlText w:val="•"/>
      <w:lvlJc w:val="left"/>
      <w:pPr>
        <w:ind w:left="8168" w:hanging="420"/>
      </w:pPr>
      <w:rPr>
        <w:rFonts w:hint="default"/>
        <w:lang w:val="ru-RU" w:eastAsia="en-US" w:bidi="ar-SA"/>
      </w:rPr>
    </w:lvl>
    <w:lvl w:ilvl="7">
      <w:start w:val="0"/>
      <w:numFmt w:val="bullet"/>
      <w:lvlText w:val="•"/>
      <w:lvlJc w:val="left"/>
      <w:pPr>
        <w:ind w:left="9086" w:hanging="420"/>
      </w:pPr>
      <w:rPr>
        <w:rFonts w:hint="default"/>
        <w:lang w:val="ru-RU" w:eastAsia="en-US" w:bidi="ar-SA"/>
      </w:rPr>
    </w:lvl>
    <w:lvl w:ilvl="8">
      <w:start w:val="0"/>
      <w:numFmt w:val="bullet"/>
      <w:lvlText w:val="•"/>
      <w:lvlJc w:val="left"/>
      <w:pPr>
        <w:ind w:left="10004" w:hanging="420"/>
      </w:pPr>
      <w:rPr>
        <w:rFonts w:hint="default"/>
        <w:lang w:val="ru-RU" w:eastAsia="en-US" w:bidi="ar-SA"/>
      </w:rPr>
    </w:lvl>
  </w:abstractNum>
  <w:abstractNum w:abstractNumId="102">
    <w:multiLevelType w:val="hybridMultilevel"/>
    <w:lvl w:ilvl="0">
      <w:start w:val="1"/>
      <w:numFmt w:val="decimal"/>
      <w:lvlText w:val="%1."/>
      <w:lvlJc w:val="left"/>
      <w:pPr>
        <w:ind w:left="1960" w:hanging="360"/>
        <w:jc w:val="left"/>
      </w:pPr>
      <w:rPr>
        <w:rFonts w:hint="default" w:ascii="Times New Roman" w:hAnsi="Times New Roman" w:eastAsia="Times New Roman" w:cs="Times New Roman"/>
        <w:spacing w:val="-5"/>
        <w:w w:val="65"/>
        <w:sz w:val="24"/>
        <w:szCs w:val="24"/>
        <w:lang w:val="ru-RU" w:eastAsia="en-US" w:bidi="ar-SA"/>
      </w:rPr>
    </w:lvl>
    <w:lvl w:ilvl="1">
      <w:start w:val="0"/>
      <w:numFmt w:val="bullet"/>
      <w:lvlText w:val="•"/>
      <w:lvlJc w:val="left"/>
      <w:pPr>
        <w:ind w:left="2948" w:hanging="360"/>
      </w:pPr>
      <w:rPr>
        <w:rFonts w:hint="default"/>
        <w:lang w:val="ru-RU" w:eastAsia="en-US" w:bidi="ar-SA"/>
      </w:rPr>
    </w:lvl>
    <w:lvl w:ilvl="2">
      <w:start w:val="0"/>
      <w:numFmt w:val="bullet"/>
      <w:lvlText w:val="•"/>
      <w:lvlJc w:val="left"/>
      <w:pPr>
        <w:ind w:left="3936" w:hanging="360"/>
      </w:pPr>
      <w:rPr>
        <w:rFonts w:hint="default"/>
        <w:lang w:val="ru-RU" w:eastAsia="en-US" w:bidi="ar-SA"/>
      </w:rPr>
    </w:lvl>
    <w:lvl w:ilvl="3">
      <w:start w:val="0"/>
      <w:numFmt w:val="bullet"/>
      <w:lvlText w:val="•"/>
      <w:lvlJc w:val="left"/>
      <w:pPr>
        <w:ind w:left="4924" w:hanging="360"/>
      </w:pPr>
      <w:rPr>
        <w:rFonts w:hint="default"/>
        <w:lang w:val="ru-RU" w:eastAsia="en-US" w:bidi="ar-SA"/>
      </w:rPr>
    </w:lvl>
    <w:lvl w:ilvl="4">
      <w:start w:val="0"/>
      <w:numFmt w:val="bullet"/>
      <w:lvlText w:val="•"/>
      <w:lvlJc w:val="left"/>
      <w:pPr>
        <w:ind w:left="5912" w:hanging="360"/>
      </w:pPr>
      <w:rPr>
        <w:rFonts w:hint="default"/>
        <w:lang w:val="ru-RU" w:eastAsia="en-US" w:bidi="ar-SA"/>
      </w:rPr>
    </w:lvl>
    <w:lvl w:ilvl="5">
      <w:start w:val="0"/>
      <w:numFmt w:val="bullet"/>
      <w:lvlText w:val="•"/>
      <w:lvlJc w:val="left"/>
      <w:pPr>
        <w:ind w:left="6900" w:hanging="360"/>
      </w:pPr>
      <w:rPr>
        <w:rFonts w:hint="default"/>
        <w:lang w:val="ru-RU" w:eastAsia="en-US" w:bidi="ar-SA"/>
      </w:rPr>
    </w:lvl>
    <w:lvl w:ilvl="6">
      <w:start w:val="0"/>
      <w:numFmt w:val="bullet"/>
      <w:lvlText w:val="•"/>
      <w:lvlJc w:val="left"/>
      <w:pPr>
        <w:ind w:left="7888" w:hanging="360"/>
      </w:pPr>
      <w:rPr>
        <w:rFonts w:hint="default"/>
        <w:lang w:val="ru-RU" w:eastAsia="en-US" w:bidi="ar-SA"/>
      </w:rPr>
    </w:lvl>
    <w:lvl w:ilvl="7">
      <w:start w:val="0"/>
      <w:numFmt w:val="bullet"/>
      <w:lvlText w:val="•"/>
      <w:lvlJc w:val="left"/>
      <w:pPr>
        <w:ind w:left="8876" w:hanging="360"/>
      </w:pPr>
      <w:rPr>
        <w:rFonts w:hint="default"/>
        <w:lang w:val="ru-RU" w:eastAsia="en-US" w:bidi="ar-SA"/>
      </w:rPr>
    </w:lvl>
    <w:lvl w:ilvl="8">
      <w:start w:val="0"/>
      <w:numFmt w:val="bullet"/>
      <w:lvlText w:val="•"/>
      <w:lvlJc w:val="left"/>
      <w:pPr>
        <w:ind w:left="9864" w:hanging="360"/>
      </w:pPr>
      <w:rPr>
        <w:rFonts w:hint="default"/>
        <w:lang w:val="ru-RU" w:eastAsia="en-US" w:bidi="ar-SA"/>
      </w:rPr>
    </w:lvl>
  </w:abstractNum>
  <w:abstractNum w:abstractNumId="101">
    <w:multiLevelType w:val="hybridMultilevel"/>
    <w:lvl w:ilvl="0">
      <w:start w:val="1"/>
      <w:numFmt w:val="decimal"/>
      <w:lvlText w:val="%1."/>
      <w:lvlJc w:val="left"/>
      <w:pPr>
        <w:ind w:left="1960" w:hanging="360"/>
        <w:jc w:val="left"/>
      </w:pPr>
      <w:rPr>
        <w:rFonts w:hint="default" w:ascii="Times New Roman" w:hAnsi="Times New Roman" w:eastAsia="Times New Roman" w:cs="Times New Roman"/>
        <w:spacing w:val="-3"/>
        <w:w w:val="63"/>
        <w:sz w:val="24"/>
        <w:szCs w:val="24"/>
        <w:lang w:val="ru-RU" w:eastAsia="en-US" w:bidi="ar-SA"/>
      </w:rPr>
    </w:lvl>
    <w:lvl w:ilvl="1">
      <w:start w:val="0"/>
      <w:numFmt w:val="bullet"/>
      <w:lvlText w:val="•"/>
      <w:lvlJc w:val="left"/>
      <w:pPr>
        <w:ind w:left="2948" w:hanging="360"/>
      </w:pPr>
      <w:rPr>
        <w:rFonts w:hint="default"/>
        <w:lang w:val="ru-RU" w:eastAsia="en-US" w:bidi="ar-SA"/>
      </w:rPr>
    </w:lvl>
    <w:lvl w:ilvl="2">
      <w:start w:val="0"/>
      <w:numFmt w:val="bullet"/>
      <w:lvlText w:val="•"/>
      <w:lvlJc w:val="left"/>
      <w:pPr>
        <w:ind w:left="3936" w:hanging="360"/>
      </w:pPr>
      <w:rPr>
        <w:rFonts w:hint="default"/>
        <w:lang w:val="ru-RU" w:eastAsia="en-US" w:bidi="ar-SA"/>
      </w:rPr>
    </w:lvl>
    <w:lvl w:ilvl="3">
      <w:start w:val="0"/>
      <w:numFmt w:val="bullet"/>
      <w:lvlText w:val="•"/>
      <w:lvlJc w:val="left"/>
      <w:pPr>
        <w:ind w:left="4924" w:hanging="360"/>
      </w:pPr>
      <w:rPr>
        <w:rFonts w:hint="default"/>
        <w:lang w:val="ru-RU" w:eastAsia="en-US" w:bidi="ar-SA"/>
      </w:rPr>
    </w:lvl>
    <w:lvl w:ilvl="4">
      <w:start w:val="0"/>
      <w:numFmt w:val="bullet"/>
      <w:lvlText w:val="•"/>
      <w:lvlJc w:val="left"/>
      <w:pPr>
        <w:ind w:left="5912" w:hanging="360"/>
      </w:pPr>
      <w:rPr>
        <w:rFonts w:hint="default"/>
        <w:lang w:val="ru-RU" w:eastAsia="en-US" w:bidi="ar-SA"/>
      </w:rPr>
    </w:lvl>
    <w:lvl w:ilvl="5">
      <w:start w:val="0"/>
      <w:numFmt w:val="bullet"/>
      <w:lvlText w:val="•"/>
      <w:lvlJc w:val="left"/>
      <w:pPr>
        <w:ind w:left="6900" w:hanging="360"/>
      </w:pPr>
      <w:rPr>
        <w:rFonts w:hint="default"/>
        <w:lang w:val="ru-RU" w:eastAsia="en-US" w:bidi="ar-SA"/>
      </w:rPr>
    </w:lvl>
    <w:lvl w:ilvl="6">
      <w:start w:val="0"/>
      <w:numFmt w:val="bullet"/>
      <w:lvlText w:val="•"/>
      <w:lvlJc w:val="left"/>
      <w:pPr>
        <w:ind w:left="7888" w:hanging="360"/>
      </w:pPr>
      <w:rPr>
        <w:rFonts w:hint="default"/>
        <w:lang w:val="ru-RU" w:eastAsia="en-US" w:bidi="ar-SA"/>
      </w:rPr>
    </w:lvl>
    <w:lvl w:ilvl="7">
      <w:start w:val="0"/>
      <w:numFmt w:val="bullet"/>
      <w:lvlText w:val="•"/>
      <w:lvlJc w:val="left"/>
      <w:pPr>
        <w:ind w:left="8876" w:hanging="360"/>
      </w:pPr>
      <w:rPr>
        <w:rFonts w:hint="default"/>
        <w:lang w:val="ru-RU" w:eastAsia="en-US" w:bidi="ar-SA"/>
      </w:rPr>
    </w:lvl>
    <w:lvl w:ilvl="8">
      <w:start w:val="0"/>
      <w:numFmt w:val="bullet"/>
      <w:lvlText w:val="•"/>
      <w:lvlJc w:val="left"/>
      <w:pPr>
        <w:ind w:left="9864" w:hanging="360"/>
      </w:pPr>
      <w:rPr>
        <w:rFonts w:hint="default"/>
        <w:lang w:val="ru-RU" w:eastAsia="en-US" w:bidi="ar-SA"/>
      </w:rPr>
    </w:lvl>
  </w:abstractNum>
  <w:abstractNum w:abstractNumId="100">
    <w:multiLevelType w:val="hybridMultilevel"/>
    <w:lvl w:ilvl="0">
      <w:start w:val="1"/>
      <w:numFmt w:val="decimal"/>
      <w:lvlText w:val="%1."/>
      <w:lvlJc w:val="left"/>
      <w:pPr>
        <w:ind w:left="4136" w:hanging="362"/>
        <w:jc w:val="left"/>
      </w:pPr>
      <w:rPr>
        <w:rFonts w:hint="default" w:ascii="Times New Roman" w:hAnsi="Times New Roman" w:eastAsia="Times New Roman" w:cs="Times New Roman"/>
        <w:b/>
        <w:bCs/>
        <w:w w:val="100"/>
        <w:sz w:val="36"/>
        <w:szCs w:val="36"/>
        <w:lang w:val="ru-RU" w:eastAsia="en-US" w:bidi="ar-SA"/>
      </w:rPr>
    </w:lvl>
    <w:lvl w:ilvl="1">
      <w:start w:val="1"/>
      <w:numFmt w:val="decimal"/>
      <w:lvlText w:val="%1.%2."/>
      <w:lvlJc w:val="left"/>
      <w:pPr>
        <w:ind w:left="5071" w:hanging="420"/>
        <w:jc w:val="right"/>
      </w:pPr>
      <w:rPr>
        <w:rFonts w:hint="default" w:ascii="Times New Roman" w:hAnsi="Times New Roman" w:eastAsia="Times New Roman" w:cs="Times New Roman"/>
        <w:b/>
        <w:bCs/>
        <w:spacing w:val="-3"/>
        <w:w w:val="100"/>
        <w:sz w:val="24"/>
        <w:szCs w:val="24"/>
        <w:lang w:val="ru-RU" w:eastAsia="en-US" w:bidi="ar-SA"/>
      </w:rPr>
    </w:lvl>
    <w:lvl w:ilvl="2">
      <w:start w:val="0"/>
      <w:numFmt w:val="bullet"/>
      <w:lvlText w:val="•"/>
      <w:lvlJc w:val="left"/>
      <w:pPr>
        <w:ind w:left="5831" w:hanging="420"/>
      </w:pPr>
      <w:rPr>
        <w:rFonts w:hint="default"/>
        <w:lang w:val="ru-RU" w:eastAsia="en-US" w:bidi="ar-SA"/>
      </w:rPr>
    </w:lvl>
    <w:lvl w:ilvl="3">
      <w:start w:val="0"/>
      <w:numFmt w:val="bullet"/>
      <w:lvlText w:val="•"/>
      <w:lvlJc w:val="left"/>
      <w:pPr>
        <w:ind w:left="6582" w:hanging="420"/>
      </w:pPr>
      <w:rPr>
        <w:rFonts w:hint="default"/>
        <w:lang w:val="ru-RU" w:eastAsia="en-US" w:bidi="ar-SA"/>
      </w:rPr>
    </w:lvl>
    <w:lvl w:ilvl="4">
      <w:start w:val="0"/>
      <w:numFmt w:val="bullet"/>
      <w:lvlText w:val="•"/>
      <w:lvlJc w:val="left"/>
      <w:pPr>
        <w:ind w:left="7333" w:hanging="420"/>
      </w:pPr>
      <w:rPr>
        <w:rFonts w:hint="default"/>
        <w:lang w:val="ru-RU" w:eastAsia="en-US" w:bidi="ar-SA"/>
      </w:rPr>
    </w:lvl>
    <w:lvl w:ilvl="5">
      <w:start w:val="0"/>
      <w:numFmt w:val="bullet"/>
      <w:lvlText w:val="•"/>
      <w:lvlJc w:val="left"/>
      <w:pPr>
        <w:ind w:left="8084" w:hanging="420"/>
      </w:pPr>
      <w:rPr>
        <w:rFonts w:hint="default"/>
        <w:lang w:val="ru-RU" w:eastAsia="en-US" w:bidi="ar-SA"/>
      </w:rPr>
    </w:lvl>
    <w:lvl w:ilvl="6">
      <w:start w:val="0"/>
      <w:numFmt w:val="bullet"/>
      <w:lvlText w:val="•"/>
      <w:lvlJc w:val="left"/>
      <w:pPr>
        <w:ind w:left="8835" w:hanging="420"/>
      </w:pPr>
      <w:rPr>
        <w:rFonts w:hint="default"/>
        <w:lang w:val="ru-RU" w:eastAsia="en-US" w:bidi="ar-SA"/>
      </w:rPr>
    </w:lvl>
    <w:lvl w:ilvl="7">
      <w:start w:val="0"/>
      <w:numFmt w:val="bullet"/>
      <w:lvlText w:val="•"/>
      <w:lvlJc w:val="left"/>
      <w:pPr>
        <w:ind w:left="9586" w:hanging="420"/>
      </w:pPr>
      <w:rPr>
        <w:rFonts w:hint="default"/>
        <w:lang w:val="ru-RU" w:eastAsia="en-US" w:bidi="ar-SA"/>
      </w:rPr>
    </w:lvl>
    <w:lvl w:ilvl="8">
      <w:start w:val="0"/>
      <w:numFmt w:val="bullet"/>
      <w:lvlText w:val="•"/>
      <w:lvlJc w:val="left"/>
      <w:pPr>
        <w:ind w:left="10337" w:hanging="420"/>
      </w:pPr>
      <w:rPr>
        <w:rFonts w:hint="default"/>
        <w:lang w:val="ru-RU" w:eastAsia="en-US" w:bidi="ar-SA"/>
      </w:rPr>
    </w:lvl>
  </w:abstractNum>
  <w:abstractNum w:abstractNumId="99">
    <w:multiLevelType w:val="hybridMultilevel"/>
    <w:lvl w:ilvl="0">
      <w:start w:val="1"/>
      <w:numFmt w:val="decimal"/>
      <w:lvlText w:val="%1."/>
      <w:lvlJc w:val="left"/>
      <w:pPr>
        <w:ind w:left="1480" w:hanging="240"/>
        <w:jc w:val="left"/>
      </w:pPr>
      <w:rPr>
        <w:rFonts w:hint="default"/>
        <w:b/>
        <w:bCs/>
        <w:spacing w:val="-4"/>
        <w:w w:val="100"/>
        <w:lang w:val="ru-RU" w:eastAsia="en-US" w:bidi="ar-SA"/>
      </w:rPr>
    </w:lvl>
    <w:lvl w:ilvl="1">
      <w:start w:val="1"/>
      <w:numFmt w:val="decimal"/>
      <w:lvlText w:val="%1.%2."/>
      <w:lvlJc w:val="left"/>
      <w:pPr>
        <w:ind w:left="2020" w:hanging="420"/>
        <w:jc w:val="left"/>
      </w:pPr>
      <w:rPr>
        <w:rFonts w:hint="default" w:ascii="Times New Roman" w:hAnsi="Times New Roman" w:eastAsia="Times New Roman" w:cs="Times New Roman"/>
        <w:spacing w:val="-4"/>
        <w:w w:val="100"/>
        <w:sz w:val="24"/>
        <w:szCs w:val="24"/>
        <w:lang w:val="ru-RU" w:eastAsia="en-US" w:bidi="ar-SA"/>
      </w:rPr>
    </w:lvl>
    <w:lvl w:ilvl="2">
      <w:start w:val="0"/>
      <w:numFmt w:val="bullet"/>
      <w:lvlText w:val="•"/>
      <w:lvlJc w:val="left"/>
      <w:pPr>
        <w:ind w:left="2020" w:hanging="420"/>
      </w:pPr>
      <w:rPr>
        <w:rFonts w:hint="default"/>
        <w:lang w:val="ru-RU" w:eastAsia="en-US" w:bidi="ar-SA"/>
      </w:rPr>
    </w:lvl>
    <w:lvl w:ilvl="3">
      <w:start w:val="0"/>
      <w:numFmt w:val="bullet"/>
      <w:lvlText w:val="•"/>
      <w:lvlJc w:val="left"/>
      <w:pPr>
        <w:ind w:left="3247" w:hanging="420"/>
      </w:pPr>
      <w:rPr>
        <w:rFonts w:hint="default"/>
        <w:lang w:val="ru-RU" w:eastAsia="en-US" w:bidi="ar-SA"/>
      </w:rPr>
    </w:lvl>
    <w:lvl w:ilvl="4">
      <w:start w:val="0"/>
      <w:numFmt w:val="bullet"/>
      <w:lvlText w:val="•"/>
      <w:lvlJc w:val="left"/>
      <w:pPr>
        <w:ind w:left="4475" w:hanging="420"/>
      </w:pPr>
      <w:rPr>
        <w:rFonts w:hint="default"/>
        <w:lang w:val="ru-RU" w:eastAsia="en-US" w:bidi="ar-SA"/>
      </w:rPr>
    </w:lvl>
    <w:lvl w:ilvl="5">
      <w:start w:val="0"/>
      <w:numFmt w:val="bullet"/>
      <w:lvlText w:val="•"/>
      <w:lvlJc w:val="left"/>
      <w:pPr>
        <w:ind w:left="5702" w:hanging="420"/>
      </w:pPr>
      <w:rPr>
        <w:rFonts w:hint="default"/>
        <w:lang w:val="ru-RU" w:eastAsia="en-US" w:bidi="ar-SA"/>
      </w:rPr>
    </w:lvl>
    <w:lvl w:ilvl="6">
      <w:start w:val="0"/>
      <w:numFmt w:val="bullet"/>
      <w:lvlText w:val="•"/>
      <w:lvlJc w:val="left"/>
      <w:pPr>
        <w:ind w:left="6930" w:hanging="420"/>
      </w:pPr>
      <w:rPr>
        <w:rFonts w:hint="default"/>
        <w:lang w:val="ru-RU" w:eastAsia="en-US" w:bidi="ar-SA"/>
      </w:rPr>
    </w:lvl>
    <w:lvl w:ilvl="7">
      <w:start w:val="0"/>
      <w:numFmt w:val="bullet"/>
      <w:lvlText w:val="•"/>
      <w:lvlJc w:val="left"/>
      <w:pPr>
        <w:ind w:left="8157" w:hanging="420"/>
      </w:pPr>
      <w:rPr>
        <w:rFonts w:hint="default"/>
        <w:lang w:val="ru-RU" w:eastAsia="en-US" w:bidi="ar-SA"/>
      </w:rPr>
    </w:lvl>
    <w:lvl w:ilvl="8">
      <w:start w:val="0"/>
      <w:numFmt w:val="bullet"/>
      <w:lvlText w:val="•"/>
      <w:lvlJc w:val="left"/>
      <w:pPr>
        <w:ind w:left="9385" w:hanging="420"/>
      </w:pPr>
      <w:rPr>
        <w:rFonts w:hint="default"/>
        <w:lang w:val="ru-RU" w:eastAsia="en-US" w:bidi="ar-SA"/>
      </w:rPr>
    </w:lvl>
  </w:abstractNum>
  <w:abstractNum w:abstractNumId="98">
    <w:multiLevelType w:val="hybridMultilevel"/>
    <w:lvl w:ilvl="0">
      <w:start w:val="0"/>
      <w:numFmt w:val="bullet"/>
      <w:lvlText w:val="·"/>
      <w:lvlJc w:val="left"/>
      <w:pPr>
        <w:ind w:left="273" w:hanging="159"/>
      </w:pPr>
      <w:rPr>
        <w:rFonts w:hint="default" w:ascii="Times New Roman" w:hAnsi="Times New Roman" w:eastAsia="Times New Roman" w:cs="Times New Roman"/>
        <w:w w:val="100"/>
        <w:sz w:val="24"/>
        <w:szCs w:val="24"/>
        <w:lang w:val="ru-RU" w:eastAsia="en-US" w:bidi="ar-SA"/>
      </w:rPr>
    </w:lvl>
    <w:lvl w:ilvl="1">
      <w:start w:val="0"/>
      <w:numFmt w:val="bullet"/>
      <w:lvlText w:val="•"/>
      <w:lvlJc w:val="left"/>
      <w:pPr>
        <w:ind w:left="931" w:hanging="159"/>
      </w:pPr>
      <w:rPr>
        <w:rFonts w:hint="default"/>
        <w:lang w:val="ru-RU" w:eastAsia="en-US" w:bidi="ar-SA"/>
      </w:rPr>
    </w:lvl>
    <w:lvl w:ilvl="2">
      <w:start w:val="0"/>
      <w:numFmt w:val="bullet"/>
      <w:lvlText w:val="•"/>
      <w:lvlJc w:val="left"/>
      <w:pPr>
        <w:ind w:left="1583" w:hanging="159"/>
      </w:pPr>
      <w:rPr>
        <w:rFonts w:hint="default"/>
        <w:lang w:val="ru-RU" w:eastAsia="en-US" w:bidi="ar-SA"/>
      </w:rPr>
    </w:lvl>
    <w:lvl w:ilvl="3">
      <w:start w:val="0"/>
      <w:numFmt w:val="bullet"/>
      <w:lvlText w:val="•"/>
      <w:lvlJc w:val="left"/>
      <w:pPr>
        <w:ind w:left="2234" w:hanging="159"/>
      </w:pPr>
      <w:rPr>
        <w:rFonts w:hint="default"/>
        <w:lang w:val="ru-RU" w:eastAsia="en-US" w:bidi="ar-SA"/>
      </w:rPr>
    </w:lvl>
    <w:lvl w:ilvl="4">
      <w:start w:val="0"/>
      <w:numFmt w:val="bullet"/>
      <w:lvlText w:val="•"/>
      <w:lvlJc w:val="left"/>
      <w:pPr>
        <w:ind w:left="2886" w:hanging="159"/>
      </w:pPr>
      <w:rPr>
        <w:rFonts w:hint="default"/>
        <w:lang w:val="ru-RU" w:eastAsia="en-US" w:bidi="ar-SA"/>
      </w:rPr>
    </w:lvl>
    <w:lvl w:ilvl="5">
      <w:start w:val="0"/>
      <w:numFmt w:val="bullet"/>
      <w:lvlText w:val="•"/>
      <w:lvlJc w:val="left"/>
      <w:pPr>
        <w:ind w:left="3537" w:hanging="159"/>
      </w:pPr>
      <w:rPr>
        <w:rFonts w:hint="default"/>
        <w:lang w:val="ru-RU" w:eastAsia="en-US" w:bidi="ar-SA"/>
      </w:rPr>
    </w:lvl>
    <w:lvl w:ilvl="6">
      <w:start w:val="0"/>
      <w:numFmt w:val="bullet"/>
      <w:lvlText w:val="•"/>
      <w:lvlJc w:val="left"/>
      <w:pPr>
        <w:ind w:left="4189" w:hanging="159"/>
      </w:pPr>
      <w:rPr>
        <w:rFonts w:hint="default"/>
        <w:lang w:val="ru-RU" w:eastAsia="en-US" w:bidi="ar-SA"/>
      </w:rPr>
    </w:lvl>
    <w:lvl w:ilvl="7">
      <w:start w:val="0"/>
      <w:numFmt w:val="bullet"/>
      <w:lvlText w:val="•"/>
      <w:lvlJc w:val="left"/>
      <w:pPr>
        <w:ind w:left="4840" w:hanging="159"/>
      </w:pPr>
      <w:rPr>
        <w:rFonts w:hint="default"/>
        <w:lang w:val="ru-RU" w:eastAsia="en-US" w:bidi="ar-SA"/>
      </w:rPr>
    </w:lvl>
    <w:lvl w:ilvl="8">
      <w:start w:val="0"/>
      <w:numFmt w:val="bullet"/>
      <w:lvlText w:val="•"/>
      <w:lvlJc w:val="left"/>
      <w:pPr>
        <w:ind w:left="5492" w:hanging="159"/>
      </w:pPr>
      <w:rPr>
        <w:rFonts w:hint="default"/>
        <w:lang w:val="ru-RU" w:eastAsia="en-US" w:bidi="ar-SA"/>
      </w:rPr>
    </w:lvl>
  </w:abstractNum>
  <w:abstractNum w:abstractNumId="97">
    <w:multiLevelType w:val="hybridMultilevel"/>
    <w:lvl w:ilvl="0">
      <w:start w:val="0"/>
      <w:numFmt w:val="bullet"/>
      <w:lvlText w:val="•"/>
      <w:lvlJc w:val="left"/>
      <w:pPr>
        <w:ind w:left="114" w:hanging="144"/>
      </w:pPr>
      <w:rPr>
        <w:rFonts w:hint="default" w:ascii="Times New Roman" w:hAnsi="Times New Roman" w:eastAsia="Times New Roman" w:cs="Times New Roman"/>
        <w:w w:val="100"/>
        <w:sz w:val="24"/>
        <w:szCs w:val="24"/>
        <w:lang w:val="ru-RU" w:eastAsia="en-US" w:bidi="ar-SA"/>
      </w:rPr>
    </w:lvl>
    <w:lvl w:ilvl="1">
      <w:start w:val="0"/>
      <w:numFmt w:val="bullet"/>
      <w:lvlText w:val="•"/>
      <w:lvlJc w:val="left"/>
      <w:pPr>
        <w:ind w:left="787" w:hanging="144"/>
      </w:pPr>
      <w:rPr>
        <w:rFonts w:hint="default"/>
        <w:lang w:val="ru-RU" w:eastAsia="en-US" w:bidi="ar-SA"/>
      </w:rPr>
    </w:lvl>
    <w:lvl w:ilvl="2">
      <w:start w:val="0"/>
      <w:numFmt w:val="bullet"/>
      <w:lvlText w:val="•"/>
      <w:lvlJc w:val="left"/>
      <w:pPr>
        <w:ind w:left="1455" w:hanging="144"/>
      </w:pPr>
      <w:rPr>
        <w:rFonts w:hint="default"/>
        <w:lang w:val="ru-RU" w:eastAsia="en-US" w:bidi="ar-SA"/>
      </w:rPr>
    </w:lvl>
    <w:lvl w:ilvl="3">
      <w:start w:val="0"/>
      <w:numFmt w:val="bullet"/>
      <w:lvlText w:val="•"/>
      <w:lvlJc w:val="left"/>
      <w:pPr>
        <w:ind w:left="2122" w:hanging="144"/>
      </w:pPr>
      <w:rPr>
        <w:rFonts w:hint="default"/>
        <w:lang w:val="ru-RU" w:eastAsia="en-US" w:bidi="ar-SA"/>
      </w:rPr>
    </w:lvl>
    <w:lvl w:ilvl="4">
      <w:start w:val="0"/>
      <w:numFmt w:val="bullet"/>
      <w:lvlText w:val="•"/>
      <w:lvlJc w:val="left"/>
      <w:pPr>
        <w:ind w:left="2790" w:hanging="144"/>
      </w:pPr>
      <w:rPr>
        <w:rFonts w:hint="default"/>
        <w:lang w:val="ru-RU" w:eastAsia="en-US" w:bidi="ar-SA"/>
      </w:rPr>
    </w:lvl>
    <w:lvl w:ilvl="5">
      <w:start w:val="0"/>
      <w:numFmt w:val="bullet"/>
      <w:lvlText w:val="•"/>
      <w:lvlJc w:val="left"/>
      <w:pPr>
        <w:ind w:left="3457" w:hanging="144"/>
      </w:pPr>
      <w:rPr>
        <w:rFonts w:hint="default"/>
        <w:lang w:val="ru-RU" w:eastAsia="en-US" w:bidi="ar-SA"/>
      </w:rPr>
    </w:lvl>
    <w:lvl w:ilvl="6">
      <w:start w:val="0"/>
      <w:numFmt w:val="bullet"/>
      <w:lvlText w:val="•"/>
      <w:lvlJc w:val="left"/>
      <w:pPr>
        <w:ind w:left="4125" w:hanging="144"/>
      </w:pPr>
      <w:rPr>
        <w:rFonts w:hint="default"/>
        <w:lang w:val="ru-RU" w:eastAsia="en-US" w:bidi="ar-SA"/>
      </w:rPr>
    </w:lvl>
    <w:lvl w:ilvl="7">
      <w:start w:val="0"/>
      <w:numFmt w:val="bullet"/>
      <w:lvlText w:val="•"/>
      <w:lvlJc w:val="left"/>
      <w:pPr>
        <w:ind w:left="4792" w:hanging="144"/>
      </w:pPr>
      <w:rPr>
        <w:rFonts w:hint="default"/>
        <w:lang w:val="ru-RU" w:eastAsia="en-US" w:bidi="ar-SA"/>
      </w:rPr>
    </w:lvl>
    <w:lvl w:ilvl="8">
      <w:start w:val="0"/>
      <w:numFmt w:val="bullet"/>
      <w:lvlText w:val="•"/>
      <w:lvlJc w:val="left"/>
      <w:pPr>
        <w:ind w:left="5460" w:hanging="144"/>
      </w:pPr>
      <w:rPr>
        <w:rFonts w:hint="default"/>
        <w:lang w:val="ru-RU" w:eastAsia="en-US" w:bidi="ar-SA"/>
      </w:rPr>
    </w:lvl>
  </w:abstractNum>
  <w:abstractNum w:abstractNumId="96">
    <w:multiLevelType w:val="hybridMultilevel"/>
    <w:lvl w:ilvl="0">
      <w:start w:val="0"/>
      <w:numFmt w:val="bullet"/>
      <w:lvlText w:val="•"/>
      <w:lvlJc w:val="left"/>
      <w:pPr>
        <w:ind w:left="114" w:hanging="247"/>
      </w:pPr>
      <w:rPr>
        <w:rFonts w:hint="default" w:ascii="Times New Roman" w:hAnsi="Times New Roman" w:eastAsia="Times New Roman" w:cs="Times New Roman"/>
        <w:spacing w:val="-18"/>
        <w:w w:val="100"/>
        <w:sz w:val="24"/>
        <w:szCs w:val="24"/>
        <w:lang w:val="ru-RU" w:eastAsia="en-US" w:bidi="ar-SA"/>
      </w:rPr>
    </w:lvl>
    <w:lvl w:ilvl="1">
      <w:start w:val="0"/>
      <w:numFmt w:val="bullet"/>
      <w:lvlText w:val="•"/>
      <w:lvlJc w:val="left"/>
      <w:pPr>
        <w:ind w:left="787" w:hanging="247"/>
      </w:pPr>
      <w:rPr>
        <w:rFonts w:hint="default"/>
        <w:lang w:val="ru-RU" w:eastAsia="en-US" w:bidi="ar-SA"/>
      </w:rPr>
    </w:lvl>
    <w:lvl w:ilvl="2">
      <w:start w:val="0"/>
      <w:numFmt w:val="bullet"/>
      <w:lvlText w:val="•"/>
      <w:lvlJc w:val="left"/>
      <w:pPr>
        <w:ind w:left="1455" w:hanging="247"/>
      </w:pPr>
      <w:rPr>
        <w:rFonts w:hint="default"/>
        <w:lang w:val="ru-RU" w:eastAsia="en-US" w:bidi="ar-SA"/>
      </w:rPr>
    </w:lvl>
    <w:lvl w:ilvl="3">
      <w:start w:val="0"/>
      <w:numFmt w:val="bullet"/>
      <w:lvlText w:val="•"/>
      <w:lvlJc w:val="left"/>
      <w:pPr>
        <w:ind w:left="2122" w:hanging="247"/>
      </w:pPr>
      <w:rPr>
        <w:rFonts w:hint="default"/>
        <w:lang w:val="ru-RU" w:eastAsia="en-US" w:bidi="ar-SA"/>
      </w:rPr>
    </w:lvl>
    <w:lvl w:ilvl="4">
      <w:start w:val="0"/>
      <w:numFmt w:val="bullet"/>
      <w:lvlText w:val="•"/>
      <w:lvlJc w:val="left"/>
      <w:pPr>
        <w:ind w:left="2790" w:hanging="247"/>
      </w:pPr>
      <w:rPr>
        <w:rFonts w:hint="default"/>
        <w:lang w:val="ru-RU" w:eastAsia="en-US" w:bidi="ar-SA"/>
      </w:rPr>
    </w:lvl>
    <w:lvl w:ilvl="5">
      <w:start w:val="0"/>
      <w:numFmt w:val="bullet"/>
      <w:lvlText w:val="•"/>
      <w:lvlJc w:val="left"/>
      <w:pPr>
        <w:ind w:left="3457" w:hanging="247"/>
      </w:pPr>
      <w:rPr>
        <w:rFonts w:hint="default"/>
        <w:lang w:val="ru-RU" w:eastAsia="en-US" w:bidi="ar-SA"/>
      </w:rPr>
    </w:lvl>
    <w:lvl w:ilvl="6">
      <w:start w:val="0"/>
      <w:numFmt w:val="bullet"/>
      <w:lvlText w:val="•"/>
      <w:lvlJc w:val="left"/>
      <w:pPr>
        <w:ind w:left="4125" w:hanging="247"/>
      </w:pPr>
      <w:rPr>
        <w:rFonts w:hint="default"/>
        <w:lang w:val="ru-RU" w:eastAsia="en-US" w:bidi="ar-SA"/>
      </w:rPr>
    </w:lvl>
    <w:lvl w:ilvl="7">
      <w:start w:val="0"/>
      <w:numFmt w:val="bullet"/>
      <w:lvlText w:val="•"/>
      <w:lvlJc w:val="left"/>
      <w:pPr>
        <w:ind w:left="4792" w:hanging="247"/>
      </w:pPr>
      <w:rPr>
        <w:rFonts w:hint="default"/>
        <w:lang w:val="ru-RU" w:eastAsia="en-US" w:bidi="ar-SA"/>
      </w:rPr>
    </w:lvl>
    <w:lvl w:ilvl="8">
      <w:start w:val="0"/>
      <w:numFmt w:val="bullet"/>
      <w:lvlText w:val="•"/>
      <w:lvlJc w:val="left"/>
      <w:pPr>
        <w:ind w:left="5460" w:hanging="247"/>
      </w:pPr>
      <w:rPr>
        <w:rFonts w:hint="default"/>
        <w:lang w:val="ru-RU" w:eastAsia="en-US" w:bidi="ar-SA"/>
      </w:rPr>
    </w:lvl>
  </w:abstractNum>
  <w:abstractNum w:abstractNumId="95">
    <w:multiLevelType w:val="hybridMultilevel"/>
    <w:lvl w:ilvl="0">
      <w:start w:val="0"/>
      <w:numFmt w:val="bullet"/>
      <w:lvlText w:val="-"/>
      <w:lvlJc w:val="left"/>
      <w:pPr>
        <w:ind w:left="114" w:hanging="305"/>
      </w:pPr>
      <w:rPr>
        <w:rFonts w:hint="default" w:ascii="Times New Roman" w:hAnsi="Times New Roman" w:eastAsia="Times New Roman" w:cs="Times New Roman"/>
        <w:spacing w:val="-16"/>
        <w:w w:val="99"/>
        <w:sz w:val="24"/>
        <w:szCs w:val="24"/>
        <w:lang w:val="ru-RU" w:eastAsia="en-US" w:bidi="ar-SA"/>
      </w:rPr>
    </w:lvl>
    <w:lvl w:ilvl="1">
      <w:start w:val="0"/>
      <w:numFmt w:val="bullet"/>
      <w:lvlText w:val="•"/>
      <w:lvlJc w:val="left"/>
      <w:pPr>
        <w:ind w:left="787" w:hanging="305"/>
      </w:pPr>
      <w:rPr>
        <w:rFonts w:hint="default"/>
        <w:lang w:val="ru-RU" w:eastAsia="en-US" w:bidi="ar-SA"/>
      </w:rPr>
    </w:lvl>
    <w:lvl w:ilvl="2">
      <w:start w:val="0"/>
      <w:numFmt w:val="bullet"/>
      <w:lvlText w:val="•"/>
      <w:lvlJc w:val="left"/>
      <w:pPr>
        <w:ind w:left="1455" w:hanging="305"/>
      </w:pPr>
      <w:rPr>
        <w:rFonts w:hint="default"/>
        <w:lang w:val="ru-RU" w:eastAsia="en-US" w:bidi="ar-SA"/>
      </w:rPr>
    </w:lvl>
    <w:lvl w:ilvl="3">
      <w:start w:val="0"/>
      <w:numFmt w:val="bullet"/>
      <w:lvlText w:val="•"/>
      <w:lvlJc w:val="left"/>
      <w:pPr>
        <w:ind w:left="2122" w:hanging="305"/>
      </w:pPr>
      <w:rPr>
        <w:rFonts w:hint="default"/>
        <w:lang w:val="ru-RU" w:eastAsia="en-US" w:bidi="ar-SA"/>
      </w:rPr>
    </w:lvl>
    <w:lvl w:ilvl="4">
      <w:start w:val="0"/>
      <w:numFmt w:val="bullet"/>
      <w:lvlText w:val="•"/>
      <w:lvlJc w:val="left"/>
      <w:pPr>
        <w:ind w:left="2790" w:hanging="305"/>
      </w:pPr>
      <w:rPr>
        <w:rFonts w:hint="default"/>
        <w:lang w:val="ru-RU" w:eastAsia="en-US" w:bidi="ar-SA"/>
      </w:rPr>
    </w:lvl>
    <w:lvl w:ilvl="5">
      <w:start w:val="0"/>
      <w:numFmt w:val="bullet"/>
      <w:lvlText w:val="•"/>
      <w:lvlJc w:val="left"/>
      <w:pPr>
        <w:ind w:left="3457" w:hanging="305"/>
      </w:pPr>
      <w:rPr>
        <w:rFonts w:hint="default"/>
        <w:lang w:val="ru-RU" w:eastAsia="en-US" w:bidi="ar-SA"/>
      </w:rPr>
    </w:lvl>
    <w:lvl w:ilvl="6">
      <w:start w:val="0"/>
      <w:numFmt w:val="bullet"/>
      <w:lvlText w:val="•"/>
      <w:lvlJc w:val="left"/>
      <w:pPr>
        <w:ind w:left="4125" w:hanging="305"/>
      </w:pPr>
      <w:rPr>
        <w:rFonts w:hint="default"/>
        <w:lang w:val="ru-RU" w:eastAsia="en-US" w:bidi="ar-SA"/>
      </w:rPr>
    </w:lvl>
    <w:lvl w:ilvl="7">
      <w:start w:val="0"/>
      <w:numFmt w:val="bullet"/>
      <w:lvlText w:val="•"/>
      <w:lvlJc w:val="left"/>
      <w:pPr>
        <w:ind w:left="4792" w:hanging="305"/>
      </w:pPr>
      <w:rPr>
        <w:rFonts w:hint="default"/>
        <w:lang w:val="ru-RU" w:eastAsia="en-US" w:bidi="ar-SA"/>
      </w:rPr>
    </w:lvl>
    <w:lvl w:ilvl="8">
      <w:start w:val="0"/>
      <w:numFmt w:val="bullet"/>
      <w:lvlText w:val="•"/>
      <w:lvlJc w:val="left"/>
      <w:pPr>
        <w:ind w:left="5460" w:hanging="305"/>
      </w:pPr>
      <w:rPr>
        <w:rFonts w:hint="default"/>
        <w:lang w:val="ru-RU" w:eastAsia="en-US" w:bidi="ar-SA"/>
      </w:rPr>
    </w:lvl>
  </w:abstractNum>
  <w:abstractNum w:abstractNumId="94">
    <w:multiLevelType w:val="hybridMultilevel"/>
    <w:lvl w:ilvl="0">
      <w:start w:val="0"/>
      <w:numFmt w:val="bullet"/>
      <w:lvlText w:val="-"/>
      <w:lvlJc w:val="left"/>
      <w:pPr>
        <w:ind w:left="114" w:hanging="262"/>
      </w:pPr>
      <w:rPr>
        <w:rFonts w:hint="default" w:ascii="Times New Roman" w:hAnsi="Times New Roman" w:eastAsia="Times New Roman" w:cs="Times New Roman"/>
        <w:spacing w:val="-26"/>
        <w:w w:val="99"/>
        <w:sz w:val="24"/>
        <w:szCs w:val="24"/>
        <w:lang w:val="ru-RU" w:eastAsia="en-US" w:bidi="ar-SA"/>
      </w:rPr>
    </w:lvl>
    <w:lvl w:ilvl="1">
      <w:start w:val="0"/>
      <w:numFmt w:val="bullet"/>
      <w:lvlText w:val="•"/>
      <w:lvlJc w:val="left"/>
      <w:pPr>
        <w:ind w:left="787" w:hanging="262"/>
      </w:pPr>
      <w:rPr>
        <w:rFonts w:hint="default"/>
        <w:lang w:val="ru-RU" w:eastAsia="en-US" w:bidi="ar-SA"/>
      </w:rPr>
    </w:lvl>
    <w:lvl w:ilvl="2">
      <w:start w:val="0"/>
      <w:numFmt w:val="bullet"/>
      <w:lvlText w:val="•"/>
      <w:lvlJc w:val="left"/>
      <w:pPr>
        <w:ind w:left="1455" w:hanging="262"/>
      </w:pPr>
      <w:rPr>
        <w:rFonts w:hint="default"/>
        <w:lang w:val="ru-RU" w:eastAsia="en-US" w:bidi="ar-SA"/>
      </w:rPr>
    </w:lvl>
    <w:lvl w:ilvl="3">
      <w:start w:val="0"/>
      <w:numFmt w:val="bullet"/>
      <w:lvlText w:val="•"/>
      <w:lvlJc w:val="left"/>
      <w:pPr>
        <w:ind w:left="2122" w:hanging="262"/>
      </w:pPr>
      <w:rPr>
        <w:rFonts w:hint="default"/>
        <w:lang w:val="ru-RU" w:eastAsia="en-US" w:bidi="ar-SA"/>
      </w:rPr>
    </w:lvl>
    <w:lvl w:ilvl="4">
      <w:start w:val="0"/>
      <w:numFmt w:val="bullet"/>
      <w:lvlText w:val="•"/>
      <w:lvlJc w:val="left"/>
      <w:pPr>
        <w:ind w:left="2790" w:hanging="262"/>
      </w:pPr>
      <w:rPr>
        <w:rFonts w:hint="default"/>
        <w:lang w:val="ru-RU" w:eastAsia="en-US" w:bidi="ar-SA"/>
      </w:rPr>
    </w:lvl>
    <w:lvl w:ilvl="5">
      <w:start w:val="0"/>
      <w:numFmt w:val="bullet"/>
      <w:lvlText w:val="•"/>
      <w:lvlJc w:val="left"/>
      <w:pPr>
        <w:ind w:left="3457" w:hanging="262"/>
      </w:pPr>
      <w:rPr>
        <w:rFonts w:hint="default"/>
        <w:lang w:val="ru-RU" w:eastAsia="en-US" w:bidi="ar-SA"/>
      </w:rPr>
    </w:lvl>
    <w:lvl w:ilvl="6">
      <w:start w:val="0"/>
      <w:numFmt w:val="bullet"/>
      <w:lvlText w:val="•"/>
      <w:lvlJc w:val="left"/>
      <w:pPr>
        <w:ind w:left="4125" w:hanging="262"/>
      </w:pPr>
      <w:rPr>
        <w:rFonts w:hint="default"/>
        <w:lang w:val="ru-RU" w:eastAsia="en-US" w:bidi="ar-SA"/>
      </w:rPr>
    </w:lvl>
    <w:lvl w:ilvl="7">
      <w:start w:val="0"/>
      <w:numFmt w:val="bullet"/>
      <w:lvlText w:val="•"/>
      <w:lvlJc w:val="left"/>
      <w:pPr>
        <w:ind w:left="4792" w:hanging="262"/>
      </w:pPr>
      <w:rPr>
        <w:rFonts w:hint="default"/>
        <w:lang w:val="ru-RU" w:eastAsia="en-US" w:bidi="ar-SA"/>
      </w:rPr>
    </w:lvl>
    <w:lvl w:ilvl="8">
      <w:start w:val="0"/>
      <w:numFmt w:val="bullet"/>
      <w:lvlText w:val="•"/>
      <w:lvlJc w:val="left"/>
      <w:pPr>
        <w:ind w:left="5460" w:hanging="262"/>
      </w:pPr>
      <w:rPr>
        <w:rFonts w:hint="default"/>
        <w:lang w:val="ru-RU" w:eastAsia="en-US" w:bidi="ar-SA"/>
      </w:rPr>
    </w:lvl>
  </w:abstractNum>
  <w:abstractNum w:abstractNumId="93">
    <w:multiLevelType w:val="hybridMultilevel"/>
    <w:lvl w:ilvl="0">
      <w:start w:val="0"/>
      <w:numFmt w:val="bullet"/>
      <w:lvlText w:val="-"/>
      <w:lvlJc w:val="left"/>
      <w:pPr>
        <w:ind w:left="148" w:hanging="365"/>
      </w:pPr>
      <w:rPr>
        <w:rFonts w:hint="default" w:ascii="Times New Roman" w:hAnsi="Times New Roman" w:eastAsia="Times New Roman" w:cs="Times New Roman"/>
        <w:spacing w:val="-18"/>
        <w:w w:val="99"/>
        <w:sz w:val="24"/>
        <w:szCs w:val="24"/>
        <w:lang w:val="ru-RU" w:eastAsia="en-US" w:bidi="ar-SA"/>
      </w:rPr>
    </w:lvl>
    <w:lvl w:ilvl="1">
      <w:start w:val="0"/>
      <w:numFmt w:val="bullet"/>
      <w:lvlText w:val="•"/>
      <w:lvlJc w:val="left"/>
      <w:pPr>
        <w:ind w:left="805" w:hanging="365"/>
      </w:pPr>
      <w:rPr>
        <w:rFonts w:hint="default"/>
        <w:lang w:val="ru-RU" w:eastAsia="en-US" w:bidi="ar-SA"/>
      </w:rPr>
    </w:lvl>
    <w:lvl w:ilvl="2">
      <w:start w:val="0"/>
      <w:numFmt w:val="bullet"/>
      <w:lvlText w:val="•"/>
      <w:lvlJc w:val="left"/>
      <w:pPr>
        <w:ind w:left="1471" w:hanging="365"/>
      </w:pPr>
      <w:rPr>
        <w:rFonts w:hint="default"/>
        <w:lang w:val="ru-RU" w:eastAsia="en-US" w:bidi="ar-SA"/>
      </w:rPr>
    </w:lvl>
    <w:lvl w:ilvl="3">
      <w:start w:val="0"/>
      <w:numFmt w:val="bullet"/>
      <w:lvlText w:val="•"/>
      <w:lvlJc w:val="left"/>
      <w:pPr>
        <w:ind w:left="2136" w:hanging="365"/>
      </w:pPr>
      <w:rPr>
        <w:rFonts w:hint="default"/>
        <w:lang w:val="ru-RU" w:eastAsia="en-US" w:bidi="ar-SA"/>
      </w:rPr>
    </w:lvl>
    <w:lvl w:ilvl="4">
      <w:start w:val="0"/>
      <w:numFmt w:val="bullet"/>
      <w:lvlText w:val="•"/>
      <w:lvlJc w:val="left"/>
      <w:pPr>
        <w:ind w:left="2802" w:hanging="365"/>
      </w:pPr>
      <w:rPr>
        <w:rFonts w:hint="default"/>
        <w:lang w:val="ru-RU" w:eastAsia="en-US" w:bidi="ar-SA"/>
      </w:rPr>
    </w:lvl>
    <w:lvl w:ilvl="5">
      <w:start w:val="0"/>
      <w:numFmt w:val="bullet"/>
      <w:lvlText w:val="•"/>
      <w:lvlJc w:val="left"/>
      <w:pPr>
        <w:ind w:left="3467" w:hanging="365"/>
      </w:pPr>
      <w:rPr>
        <w:rFonts w:hint="default"/>
        <w:lang w:val="ru-RU" w:eastAsia="en-US" w:bidi="ar-SA"/>
      </w:rPr>
    </w:lvl>
    <w:lvl w:ilvl="6">
      <w:start w:val="0"/>
      <w:numFmt w:val="bullet"/>
      <w:lvlText w:val="•"/>
      <w:lvlJc w:val="left"/>
      <w:pPr>
        <w:ind w:left="4133" w:hanging="365"/>
      </w:pPr>
      <w:rPr>
        <w:rFonts w:hint="default"/>
        <w:lang w:val="ru-RU" w:eastAsia="en-US" w:bidi="ar-SA"/>
      </w:rPr>
    </w:lvl>
    <w:lvl w:ilvl="7">
      <w:start w:val="0"/>
      <w:numFmt w:val="bullet"/>
      <w:lvlText w:val="•"/>
      <w:lvlJc w:val="left"/>
      <w:pPr>
        <w:ind w:left="4798" w:hanging="365"/>
      </w:pPr>
      <w:rPr>
        <w:rFonts w:hint="default"/>
        <w:lang w:val="ru-RU" w:eastAsia="en-US" w:bidi="ar-SA"/>
      </w:rPr>
    </w:lvl>
    <w:lvl w:ilvl="8">
      <w:start w:val="0"/>
      <w:numFmt w:val="bullet"/>
      <w:lvlText w:val="•"/>
      <w:lvlJc w:val="left"/>
      <w:pPr>
        <w:ind w:left="5464" w:hanging="365"/>
      </w:pPr>
      <w:rPr>
        <w:rFonts w:hint="default"/>
        <w:lang w:val="ru-RU" w:eastAsia="en-US" w:bidi="ar-SA"/>
      </w:rPr>
    </w:lvl>
  </w:abstractNum>
  <w:abstractNum w:abstractNumId="92">
    <w:multiLevelType w:val="hybridMultilevel"/>
    <w:lvl w:ilvl="0">
      <w:start w:val="0"/>
      <w:numFmt w:val="bullet"/>
      <w:lvlText w:val="–"/>
      <w:lvlJc w:val="left"/>
      <w:pPr>
        <w:ind w:left="1240" w:hanging="180"/>
      </w:pPr>
      <w:rPr>
        <w:rFonts w:hint="default" w:ascii="Times New Roman" w:hAnsi="Times New Roman" w:eastAsia="Times New Roman" w:cs="Times New Roman"/>
        <w:spacing w:val="-30"/>
        <w:w w:val="100"/>
        <w:sz w:val="24"/>
        <w:szCs w:val="24"/>
        <w:lang w:val="ru-RU" w:eastAsia="en-US" w:bidi="ar-SA"/>
      </w:rPr>
    </w:lvl>
    <w:lvl w:ilvl="1">
      <w:start w:val="0"/>
      <w:numFmt w:val="bullet"/>
      <w:lvlText w:val="•"/>
      <w:lvlJc w:val="left"/>
      <w:pPr>
        <w:ind w:left="2300" w:hanging="180"/>
      </w:pPr>
      <w:rPr>
        <w:rFonts w:hint="default"/>
        <w:lang w:val="ru-RU" w:eastAsia="en-US" w:bidi="ar-SA"/>
      </w:rPr>
    </w:lvl>
    <w:lvl w:ilvl="2">
      <w:start w:val="0"/>
      <w:numFmt w:val="bullet"/>
      <w:lvlText w:val="•"/>
      <w:lvlJc w:val="left"/>
      <w:pPr>
        <w:ind w:left="3360" w:hanging="180"/>
      </w:pPr>
      <w:rPr>
        <w:rFonts w:hint="default"/>
        <w:lang w:val="ru-RU" w:eastAsia="en-US" w:bidi="ar-SA"/>
      </w:rPr>
    </w:lvl>
    <w:lvl w:ilvl="3">
      <w:start w:val="0"/>
      <w:numFmt w:val="bullet"/>
      <w:lvlText w:val="•"/>
      <w:lvlJc w:val="left"/>
      <w:pPr>
        <w:ind w:left="4420" w:hanging="180"/>
      </w:pPr>
      <w:rPr>
        <w:rFonts w:hint="default"/>
        <w:lang w:val="ru-RU" w:eastAsia="en-US" w:bidi="ar-SA"/>
      </w:rPr>
    </w:lvl>
    <w:lvl w:ilvl="4">
      <w:start w:val="0"/>
      <w:numFmt w:val="bullet"/>
      <w:lvlText w:val="•"/>
      <w:lvlJc w:val="left"/>
      <w:pPr>
        <w:ind w:left="5480" w:hanging="180"/>
      </w:pPr>
      <w:rPr>
        <w:rFonts w:hint="default"/>
        <w:lang w:val="ru-RU" w:eastAsia="en-US" w:bidi="ar-SA"/>
      </w:rPr>
    </w:lvl>
    <w:lvl w:ilvl="5">
      <w:start w:val="0"/>
      <w:numFmt w:val="bullet"/>
      <w:lvlText w:val="•"/>
      <w:lvlJc w:val="left"/>
      <w:pPr>
        <w:ind w:left="6540" w:hanging="180"/>
      </w:pPr>
      <w:rPr>
        <w:rFonts w:hint="default"/>
        <w:lang w:val="ru-RU" w:eastAsia="en-US" w:bidi="ar-SA"/>
      </w:rPr>
    </w:lvl>
    <w:lvl w:ilvl="6">
      <w:start w:val="0"/>
      <w:numFmt w:val="bullet"/>
      <w:lvlText w:val="•"/>
      <w:lvlJc w:val="left"/>
      <w:pPr>
        <w:ind w:left="7600" w:hanging="180"/>
      </w:pPr>
      <w:rPr>
        <w:rFonts w:hint="default"/>
        <w:lang w:val="ru-RU" w:eastAsia="en-US" w:bidi="ar-SA"/>
      </w:rPr>
    </w:lvl>
    <w:lvl w:ilvl="7">
      <w:start w:val="0"/>
      <w:numFmt w:val="bullet"/>
      <w:lvlText w:val="•"/>
      <w:lvlJc w:val="left"/>
      <w:pPr>
        <w:ind w:left="8660" w:hanging="180"/>
      </w:pPr>
      <w:rPr>
        <w:rFonts w:hint="default"/>
        <w:lang w:val="ru-RU" w:eastAsia="en-US" w:bidi="ar-SA"/>
      </w:rPr>
    </w:lvl>
    <w:lvl w:ilvl="8">
      <w:start w:val="0"/>
      <w:numFmt w:val="bullet"/>
      <w:lvlText w:val="•"/>
      <w:lvlJc w:val="left"/>
      <w:pPr>
        <w:ind w:left="9720" w:hanging="180"/>
      </w:pPr>
      <w:rPr>
        <w:rFonts w:hint="default"/>
        <w:lang w:val="ru-RU" w:eastAsia="en-US" w:bidi="ar-SA"/>
      </w:rPr>
    </w:lvl>
  </w:abstractNum>
  <w:abstractNum w:abstractNumId="91">
    <w:multiLevelType w:val="hybridMultilevel"/>
    <w:lvl w:ilvl="0">
      <w:start w:val="0"/>
      <w:numFmt w:val="bullet"/>
      <w:lvlText w:val="-"/>
      <w:lvlJc w:val="left"/>
      <w:pPr>
        <w:ind w:left="2654" w:hanging="140"/>
      </w:pPr>
      <w:rPr>
        <w:rFonts w:hint="default" w:ascii="Times New Roman" w:hAnsi="Times New Roman" w:eastAsia="Times New Roman" w:cs="Times New Roman"/>
        <w:w w:val="98"/>
        <w:sz w:val="24"/>
        <w:szCs w:val="24"/>
        <w:lang w:val="ru-RU" w:eastAsia="en-US" w:bidi="ar-SA"/>
      </w:rPr>
    </w:lvl>
    <w:lvl w:ilvl="1">
      <w:start w:val="0"/>
      <w:numFmt w:val="bullet"/>
      <w:lvlText w:val="•"/>
      <w:lvlJc w:val="left"/>
      <w:pPr>
        <w:ind w:left="3578" w:hanging="140"/>
      </w:pPr>
      <w:rPr>
        <w:rFonts w:hint="default"/>
        <w:lang w:val="ru-RU" w:eastAsia="en-US" w:bidi="ar-SA"/>
      </w:rPr>
    </w:lvl>
    <w:lvl w:ilvl="2">
      <w:start w:val="0"/>
      <w:numFmt w:val="bullet"/>
      <w:lvlText w:val="•"/>
      <w:lvlJc w:val="left"/>
      <w:pPr>
        <w:ind w:left="4496" w:hanging="140"/>
      </w:pPr>
      <w:rPr>
        <w:rFonts w:hint="default"/>
        <w:lang w:val="ru-RU" w:eastAsia="en-US" w:bidi="ar-SA"/>
      </w:rPr>
    </w:lvl>
    <w:lvl w:ilvl="3">
      <w:start w:val="0"/>
      <w:numFmt w:val="bullet"/>
      <w:lvlText w:val="•"/>
      <w:lvlJc w:val="left"/>
      <w:pPr>
        <w:ind w:left="5414" w:hanging="140"/>
      </w:pPr>
      <w:rPr>
        <w:rFonts w:hint="default"/>
        <w:lang w:val="ru-RU" w:eastAsia="en-US" w:bidi="ar-SA"/>
      </w:rPr>
    </w:lvl>
    <w:lvl w:ilvl="4">
      <w:start w:val="0"/>
      <w:numFmt w:val="bullet"/>
      <w:lvlText w:val="•"/>
      <w:lvlJc w:val="left"/>
      <w:pPr>
        <w:ind w:left="6332" w:hanging="140"/>
      </w:pPr>
      <w:rPr>
        <w:rFonts w:hint="default"/>
        <w:lang w:val="ru-RU" w:eastAsia="en-US" w:bidi="ar-SA"/>
      </w:rPr>
    </w:lvl>
    <w:lvl w:ilvl="5">
      <w:start w:val="0"/>
      <w:numFmt w:val="bullet"/>
      <w:lvlText w:val="•"/>
      <w:lvlJc w:val="left"/>
      <w:pPr>
        <w:ind w:left="7250" w:hanging="140"/>
      </w:pPr>
      <w:rPr>
        <w:rFonts w:hint="default"/>
        <w:lang w:val="ru-RU" w:eastAsia="en-US" w:bidi="ar-SA"/>
      </w:rPr>
    </w:lvl>
    <w:lvl w:ilvl="6">
      <w:start w:val="0"/>
      <w:numFmt w:val="bullet"/>
      <w:lvlText w:val="•"/>
      <w:lvlJc w:val="left"/>
      <w:pPr>
        <w:ind w:left="8168" w:hanging="140"/>
      </w:pPr>
      <w:rPr>
        <w:rFonts w:hint="default"/>
        <w:lang w:val="ru-RU" w:eastAsia="en-US" w:bidi="ar-SA"/>
      </w:rPr>
    </w:lvl>
    <w:lvl w:ilvl="7">
      <w:start w:val="0"/>
      <w:numFmt w:val="bullet"/>
      <w:lvlText w:val="•"/>
      <w:lvlJc w:val="left"/>
      <w:pPr>
        <w:ind w:left="9086" w:hanging="140"/>
      </w:pPr>
      <w:rPr>
        <w:rFonts w:hint="default"/>
        <w:lang w:val="ru-RU" w:eastAsia="en-US" w:bidi="ar-SA"/>
      </w:rPr>
    </w:lvl>
    <w:lvl w:ilvl="8">
      <w:start w:val="0"/>
      <w:numFmt w:val="bullet"/>
      <w:lvlText w:val="•"/>
      <w:lvlJc w:val="left"/>
      <w:pPr>
        <w:ind w:left="10004" w:hanging="140"/>
      </w:pPr>
      <w:rPr>
        <w:rFonts w:hint="default"/>
        <w:lang w:val="ru-RU" w:eastAsia="en-US" w:bidi="ar-SA"/>
      </w:rPr>
    </w:lvl>
  </w:abstractNum>
  <w:abstractNum w:abstractNumId="90">
    <w:multiLevelType w:val="hybridMultilevel"/>
    <w:lvl w:ilvl="0">
      <w:start w:val="0"/>
      <w:numFmt w:val="bullet"/>
      <w:lvlText w:val="•"/>
      <w:lvlJc w:val="left"/>
      <w:pPr>
        <w:ind w:left="1950" w:hanging="144"/>
      </w:pPr>
      <w:rPr>
        <w:rFonts w:hint="default" w:ascii="Times New Roman" w:hAnsi="Times New Roman" w:eastAsia="Times New Roman" w:cs="Times New Roman"/>
        <w:w w:val="100"/>
        <w:sz w:val="24"/>
        <w:szCs w:val="24"/>
        <w:lang w:val="ru-RU" w:eastAsia="en-US" w:bidi="ar-SA"/>
      </w:rPr>
    </w:lvl>
    <w:lvl w:ilvl="1">
      <w:start w:val="0"/>
      <w:numFmt w:val="bullet"/>
      <w:lvlText w:val="•"/>
      <w:lvlJc w:val="left"/>
      <w:pPr>
        <w:ind w:left="1948" w:hanging="248"/>
      </w:pPr>
      <w:rPr>
        <w:rFonts w:hint="default" w:ascii="Times New Roman" w:hAnsi="Times New Roman" w:eastAsia="Times New Roman" w:cs="Times New Roman"/>
        <w:spacing w:val="-20"/>
        <w:w w:val="100"/>
        <w:sz w:val="24"/>
        <w:szCs w:val="24"/>
        <w:lang w:val="ru-RU" w:eastAsia="en-US" w:bidi="ar-SA"/>
      </w:rPr>
    </w:lvl>
    <w:lvl w:ilvl="2">
      <w:start w:val="0"/>
      <w:numFmt w:val="bullet"/>
      <w:lvlText w:val="•"/>
      <w:lvlJc w:val="left"/>
      <w:pPr>
        <w:ind w:left="3057" w:hanging="248"/>
      </w:pPr>
      <w:rPr>
        <w:rFonts w:hint="default"/>
        <w:lang w:val="ru-RU" w:eastAsia="en-US" w:bidi="ar-SA"/>
      </w:rPr>
    </w:lvl>
    <w:lvl w:ilvl="3">
      <w:start w:val="0"/>
      <w:numFmt w:val="bullet"/>
      <w:lvlText w:val="•"/>
      <w:lvlJc w:val="left"/>
      <w:pPr>
        <w:ind w:left="4155" w:hanging="248"/>
      </w:pPr>
      <w:rPr>
        <w:rFonts w:hint="default"/>
        <w:lang w:val="ru-RU" w:eastAsia="en-US" w:bidi="ar-SA"/>
      </w:rPr>
    </w:lvl>
    <w:lvl w:ilvl="4">
      <w:start w:val="0"/>
      <w:numFmt w:val="bullet"/>
      <w:lvlText w:val="•"/>
      <w:lvlJc w:val="left"/>
      <w:pPr>
        <w:ind w:left="5253" w:hanging="248"/>
      </w:pPr>
      <w:rPr>
        <w:rFonts w:hint="default"/>
        <w:lang w:val="ru-RU" w:eastAsia="en-US" w:bidi="ar-SA"/>
      </w:rPr>
    </w:lvl>
    <w:lvl w:ilvl="5">
      <w:start w:val="0"/>
      <w:numFmt w:val="bullet"/>
      <w:lvlText w:val="•"/>
      <w:lvlJc w:val="left"/>
      <w:pPr>
        <w:ind w:left="6351" w:hanging="248"/>
      </w:pPr>
      <w:rPr>
        <w:rFonts w:hint="default"/>
        <w:lang w:val="ru-RU" w:eastAsia="en-US" w:bidi="ar-SA"/>
      </w:rPr>
    </w:lvl>
    <w:lvl w:ilvl="6">
      <w:start w:val="0"/>
      <w:numFmt w:val="bullet"/>
      <w:lvlText w:val="•"/>
      <w:lvlJc w:val="left"/>
      <w:pPr>
        <w:ind w:left="7448" w:hanging="248"/>
      </w:pPr>
      <w:rPr>
        <w:rFonts w:hint="default"/>
        <w:lang w:val="ru-RU" w:eastAsia="en-US" w:bidi="ar-SA"/>
      </w:rPr>
    </w:lvl>
    <w:lvl w:ilvl="7">
      <w:start w:val="0"/>
      <w:numFmt w:val="bullet"/>
      <w:lvlText w:val="•"/>
      <w:lvlJc w:val="left"/>
      <w:pPr>
        <w:ind w:left="8546" w:hanging="248"/>
      </w:pPr>
      <w:rPr>
        <w:rFonts w:hint="default"/>
        <w:lang w:val="ru-RU" w:eastAsia="en-US" w:bidi="ar-SA"/>
      </w:rPr>
    </w:lvl>
    <w:lvl w:ilvl="8">
      <w:start w:val="0"/>
      <w:numFmt w:val="bullet"/>
      <w:lvlText w:val="•"/>
      <w:lvlJc w:val="left"/>
      <w:pPr>
        <w:ind w:left="9644" w:hanging="248"/>
      </w:pPr>
      <w:rPr>
        <w:rFonts w:hint="default"/>
        <w:lang w:val="ru-RU" w:eastAsia="en-US" w:bidi="ar-SA"/>
      </w:rPr>
    </w:lvl>
  </w:abstractNum>
  <w:abstractNum w:abstractNumId="89">
    <w:multiLevelType w:val="hybridMultilevel"/>
    <w:lvl w:ilvl="0">
      <w:start w:val="1"/>
      <w:numFmt w:val="decimal"/>
      <w:lvlText w:val="%1"/>
      <w:lvlJc w:val="left"/>
      <w:pPr>
        <w:ind w:left="2346" w:hanging="540"/>
        <w:jc w:val="left"/>
      </w:pPr>
      <w:rPr>
        <w:rFonts w:hint="default"/>
        <w:lang w:val="ru-RU" w:eastAsia="en-US" w:bidi="ar-SA"/>
      </w:rPr>
    </w:lvl>
    <w:lvl w:ilvl="1">
      <w:start w:val="2"/>
      <w:numFmt w:val="decimal"/>
      <w:lvlText w:val="%1.%2"/>
      <w:lvlJc w:val="left"/>
      <w:pPr>
        <w:ind w:left="2346" w:hanging="540"/>
        <w:jc w:val="left"/>
      </w:pPr>
      <w:rPr>
        <w:rFonts w:hint="default"/>
        <w:lang w:val="ru-RU" w:eastAsia="en-US" w:bidi="ar-SA"/>
      </w:rPr>
    </w:lvl>
    <w:lvl w:ilvl="2">
      <w:start w:val="4"/>
      <w:numFmt w:val="decimal"/>
      <w:lvlText w:val="%1.%2.%3"/>
      <w:lvlJc w:val="left"/>
      <w:pPr>
        <w:ind w:left="2346" w:hanging="540"/>
        <w:jc w:val="left"/>
      </w:pPr>
      <w:rPr>
        <w:rFonts w:hint="default" w:ascii="Times New Roman" w:hAnsi="Times New Roman" w:eastAsia="Times New Roman" w:cs="Times New Roman"/>
        <w:b/>
        <w:bCs/>
        <w:spacing w:val="-4"/>
        <w:w w:val="100"/>
        <w:sz w:val="24"/>
        <w:szCs w:val="24"/>
        <w:lang w:val="ru-RU" w:eastAsia="en-US" w:bidi="ar-SA"/>
      </w:rPr>
    </w:lvl>
    <w:lvl w:ilvl="3">
      <w:start w:val="0"/>
      <w:numFmt w:val="bullet"/>
      <w:lvlText w:val="•"/>
      <w:lvlJc w:val="left"/>
      <w:pPr>
        <w:ind w:left="1948" w:hanging="147"/>
      </w:pPr>
      <w:rPr>
        <w:rFonts w:hint="default" w:ascii="Times New Roman" w:hAnsi="Times New Roman" w:eastAsia="Times New Roman" w:cs="Times New Roman"/>
        <w:w w:val="100"/>
        <w:sz w:val="24"/>
        <w:szCs w:val="24"/>
        <w:lang w:val="ru-RU" w:eastAsia="en-US" w:bidi="ar-SA"/>
      </w:rPr>
    </w:lvl>
    <w:lvl w:ilvl="4">
      <w:start w:val="0"/>
      <w:numFmt w:val="bullet"/>
      <w:lvlText w:val="•"/>
      <w:lvlJc w:val="left"/>
      <w:pPr>
        <w:ind w:left="5506" w:hanging="147"/>
      </w:pPr>
      <w:rPr>
        <w:rFonts w:hint="default"/>
        <w:lang w:val="ru-RU" w:eastAsia="en-US" w:bidi="ar-SA"/>
      </w:rPr>
    </w:lvl>
    <w:lvl w:ilvl="5">
      <w:start w:val="0"/>
      <w:numFmt w:val="bullet"/>
      <w:lvlText w:val="•"/>
      <w:lvlJc w:val="left"/>
      <w:pPr>
        <w:ind w:left="6562" w:hanging="147"/>
      </w:pPr>
      <w:rPr>
        <w:rFonts w:hint="default"/>
        <w:lang w:val="ru-RU" w:eastAsia="en-US" w:bidi="ar-SA"/>
      </w:rPr>
    </w:lvl>
    <w:lvl w:ilvl="6">
      <w:start w:val="0"/>
      <w:numFmt w:val="bullet"/>
      <w:lvlText w:val="•"/>
      <w:lvlJc w:val="left"/>
      <w:pPr>
        <w:ind w:left="7617" w:hanging="147"/>
      </w:pPr>
      <w:rPr>
        <w:rFonts w:hint="default"/>
        <w:lang w:val="ru-RU" w:eastAsia="en-US" w:bidi="ar-SA"/>
      </w:rPr>
    </w:lvl>
    <w:lvl w:ilvl="7">
      <w:start w:val="0"/>
      <w:numFmt w:val="bullet"/>
      <w:lvlText w:val="•"/>
      <w:lvlJc w:val="left"/>
      <w:pPr>
        <w:ind w:left="8673" w:hanging="147"/>
      </w:pPr>
      <w:rPr>
        <w:rFonts w:hint="default"/>
        <w:lang w:val="ru-RU" w:eastAsia="en-US" w:bidi="ar-SA"/>
      </w:rPr>
    </w:lvl>
    <w:lvl w:ilvl="8">
      <w:start w:val="0"/>
      <w:numFmt w:val="bullet"/>
      <w:lvlText w:val="•"/>
      <w:lvlJc w:val="left"/>
      <w:pPr>
        <w:ind w:left="9728" w:hanging="147"/>
      </w:pPr>
      <w:rPr>
        <w:rFonts w:hint="default"/>
        <w:lang w:val="ru-RU" w:eastAsia="en-US" w:bidi="ar-SA"/>
      </w:rPr>
    </w:lvl>
  </w:abstractNum>
  <w:abstractNum w:abstractNumId="88">
    <w:multiLevelType w:val="hybridMultilevel"/>
    <w:lvl w:ilvl="0">
      <w:start w:val="0"/>
      <w:numFmt w:val="bullet"/>
      <w:lvlText w:val="●"/>
      <w:lvlJc w:val="left"/>
      <w:pPr>
        <w:ind w:left="1240" w:hanging="219"/>
      </w:pPr>
      <w:rPr>
        <w:rFonts w:hint="default" w:ascii="Calibri" w:hAnsi="Calibri" w:eastAsia="Calibri" w:cs="Calibri"/>
        <w:w w:val="100"/>
        <w:sz w:val="24"/>
        <w:szCs w:val="24"/>
        <w:lang w:val="ru-RU" w:eastAsia="en-US" w:bidi="ar-SA"/>
      </w:rPr>
    </w:lvl>
    <w:lvl w:ilvl="1">
      <w:start w:val="0"/>
      <w:numFmt w:val="bullet"/>
      <w:lvlText w:val="•"/>
      <w:lvlJc w:val="left"/>
      <w:pPr>
        <w:ind w:left="2300" w:hanging="219"/>
      </w:pPr>
      <w:rPr>
        <w:rFonts w:hint="default"/>
        <w:lang w:val="ru-RU" w:eastAsia="en-US" w:bidi="ar-SA"/>
      </w:rPr>
    </w:lvl>
    <w:lvl w:ilvl="2">
      <w:start w:val="0"/>
      <w:numFmt w:val="bullet"/>
      <w:lvlText w:val="•"/>
      <w:lvlJc w:val="left"/>
      <w:pPr>
        <w:ind w:left="3360" w:hanging="219"/>
      </w:pPr>
      <w:rPr>
        <w:rFonts w:hint="default"/>
        <w:lang w:val="ru-RU" w:eastAsia="en-US" w:bidi="ar-SA"/>
      </w:rPr>
    </w:lvl>
    <w:lvl w:ilvl="3">
      <w:start w:val="0"/>
      <w:numFmt w:val="bullet"/>
      <w:lvlText w:val="•"/>
      <w:lvlJc w:val="left"/>
      <w:pPr>
        <w:ind w:left="4420" w:hanging="219"/>
      </w:pPr>
      <w:rPr>
        <w:rFonts w:hint="default"/>
        <w:lang w:val="ru-RU" w:eastAsia="en-US" w:bidi="ar-SA"/>
      </w:rPr>
    </w:lvl>
    <w:lvl w:ilvl="4">
      <w:start w:val="0"/>
      <w:numFmt w:val="bullet"/>
      <w:lvlText w:val="•"/>
      <w:lvlJc w:val="left"/>
      <w:pPr>
        <w:ind w:left="5480" w:hanging="219"/>
      </w:pPr>
      <w:rPr>
        <w:rFonts w:hint="default"/>
        <w:lang w:val="ru-RU" w:eastAsia="en-US" w:bidi="ar-SA"/>
      </w:rPr>
    </w:lvl>
    <w:lvl w:ilvl="5">
      <w:start w:val="0"/>
      <w:numFmt w:val="bullet"/>
      <w:lvlText w:val="•"/>
      <w:lvlJc w:val="left"/>
      <w:pPr>
        <w:ind w:left="6540" w:hanging="219"/>
      </w:pPr>
      <w:rPr>
        <w:rFonts w:hint="default"/>
        <w:lang w:val="ru-RU" w:eastAsia="en-US" w:bidi="ar-SA"/>
      </w:rPr>
    </w:lvl>
    <w:lvl w:ilvl="6">
      <w:start w:val="0"/>
      <w:numFmt w:val="bullet"/>
      <w:lvlText w:val="•"/>
      <w:lvlJc w:val="left"/>
      <w:pPr>
        <w:ind w:left="7600" w:hanging="219"/>
      </w:pPr>
      <w:rPr>
        <w:rFonts w:hint="default"/>
        <w:lang w:val="ru-RU" w:eastAsia="en-US" w:bidi="ar-SA"/>
      </w:rPr>
    </w:lvl>
    <w:lvl w:ilvl="7">
      <w:start w:val="0"/>
      <w:numFmt w:val="bullet"/>
      <w:lvlText w:val="•"/>
      <w:lvlJc w:val="left"/>
      <w:pPr>
        <w:ind w:left="8660" w:hanging="219"/>
      </w:pPr>
      <w:rPr>
        <w:rFonts w:hint="default"/>
        <w:lang w:val="ru-RU" w:eastAsia="en-US" w:bidi="ar-SA"/>
      </w:rPr>
    </w:lvl>
    <w:lvl w:ilvl="8">
      <w:start w:val="0"/>
      <w:numFmt w:val="bullet"/>
      <w:lvlText w:val="•"/>
      <w:lvlJc w:val="left"/>
      <w:pPr>
        <w:ind w:left="9720" w:hanging="219"/>
      </w:pPr>
      <w:rPr>
        <w:rFonts w:hint="default"/>
        <w:lang w:val="ru-RU" w:eastAsia="en-US" w:bidi="ar-SA"/>
      </w:rPr>
    </w:lvl>
  </w:abstractNum>
  <w:abstractNum w:abstractNumId="87">
    <w:multiLevelType w:val="hybridMultilevel"/>
    <w:lvl w:ilvl="0">
      <w:start w:val="1"/>
      <w:numFmt w:val="decimal"/>
      <w:lvlText w:val="%1."/>
      <w:lvlJc w:val="left"/>
      <w:pPr>
        <w:ind w:left="1240" w:hanging="240"/>
        <w:jc w:val="left"/>
      </w:pPr>
      <w:rPr>
        <w:rFonts w:hint="default" w:ascii="Times New Roman" w:hAnsi="Times New Roman" w:eastAsia="Times New Roman" w:cs="Times New Roman"/>
        <w:spacing w:val="-30"/>
        <w:w w:val="100"/>
        <w:sz w:val="24"/>
        <w:szCs w:val="24"/>
        <w:lang w:val="ru-RU" w:eastAsia="en-US" w:bidi="ar-SA"/>
      </w:rPr>
    </w:lvl>
    <w:lvl w:ilvl="1">
      <w:start w:val="0"/>
      <w:numFmt w:val="bullet"/>
      <w:lvlText w:val="•"/>
      <w:lvlJc w:val="left"/>
      <w:pPr>
        <w:ind w:left="2300" w:hanging="240"/>
      </w:pPr>
      <w:rPr>
        <w:rFonts w:hint="default"/>
        <w:lang w:val="ru-RU" w:eastAsia="en-US" w:bidi="ar-SA"/>
      </w:rPr>
    </w:lvl>
    <w:lvl w:ilvl="2">
      <w:start w:val="0"/>
      <w:numFmt w:val="bullet"/>
      <w:lvlText w:val="•"/>
      <w:lvlJc w:val="left"/>
      <w:pPr>
        <w:ind w:left="3360" w:hanging="240"/>
      </w:pPr>
      <w:rPr>
        <w:rFonts w:hint="default"/>
        <w:lang w:val="ru-RU" w:eastAsia="en-US" w:bidi="ar-SA"/>
      </w:rPr>
    </w:lvl>
    <w:lvl w:ilvl="3">
      <w:start w:val="0"/>
      <w:numFmt w:val="bullet"/>
      <w:lvlText w:val="•"/>
      <w:lvlJc w:val="left"/>
      <w:pPr>
        <w:ind w:left="4420" w:hanging="240"/>
      </w:pPr>
      <w:rPr>
        <w:rFonts w:hint="default"/>
        <w:lang w:val="ru-RU" w:eastAsia="en-US" w:bidi="ar-SA"/>
      </w:rPr>
    </w:lvl>
    <w:lvl w:ilvl="4">
      <w:start w:val="0"/>
      <w:numFmt w:val="bullet"/>
      <w:lvlText w:val="•"/>
      <w:lvlJc w:val="left"/>
      <w:pPr>
        <w:ind w:left="5480" w:hanging="240"/>
      </w:pPr>
      <w:rPr>
        <w:rFonts w:hint="default"/>
        <w:lang w:val="ru-RU" w:eastAsia="en-US" w:bidi="ar-SA"/>
      </w:rPr>
    </w:lvl>
    <w:lvl w:ilvl="5">
      <w:start w:val="0"/>
      <w:numFmt w:val="bullet"/>
      <w:lvlText w:val="•"/>
      <w:lvlJc w:val="left"/>
      <w:pPr>
        <w:ind w:left="6540" w:hanging="240"/>
      </w:pPr>
      <w:rPr>
        <w:rFonts w:hint="default"/>
        <w:lang w:val="ru-RU" w:eastAsia="en-US" w:bidi="ar-SA"/>
      </w:rPr>
    </w:lvl>
    <w:lvl w:ilvl="6">
      <w:start w:val="0"/>
      <w:numFmt w:val="bullet"/>
      <w:lvlText w:val="•"/>
      <w:lvlJc w:val="left"/>
      <w:pPr>
        <w:ind w:left="7600" w:hanging="240"/>
      </w:pPr>
      <w:rPr>
        <w:rFonts w:hint="default"/>
        <w:lang w:val="ru-RU" w:eastAsia="en-US" w:bidi="ar-SA"/>
      </w:rPr>
    </w:lvl>
    <w:lvl w:ilvl="7">
      <w:start w:val="0"/>
      <w:numFmt w:val="bullet"/>
      <w:lvlText w:val="•"/>
      <w:lvlJc w:val="left"/>
      <w:pPr>
        <w:ind w:left="8660" w:hanging="240"/>
      </w:pPr>
      <w:rPr>
        <w:rFonts w:hint="default"/>
        <w:lang w:val="ru-RU" w:eastAsia="en-US" w:bidi="ar-SA"/>
      </w:rPr>
    </w:lvl>
    <w:lvl w:ilvl="8">
      <w:start w:val="0"/>
      <w:numFmt w:val="bullet"/>
      <w:lvlText w:val="•"/>
      <w:lvlJc w:val="left"/>
      <w:pPr>
        <w:ind w:left="9720" w:hanging="240"/>
      </w:pPr>
      <w:rPr>
        <w:rFonts w:hint="default"/>
        <w:lang w:val="ru-RU" w:eastAsia="en-US" w:bidi="ar-SA"/>
      </w:rPr>
    </w:lvl>
  </w:abstractNum>
  <w:abstractNum w:abstractNumId="86">
    <w:multiLevelType w:val="hybridMultilevel"/>
    <w:lvl w:ilvl="0">
      <w:start w:val="1"/>
      <w:numFmt w:val="decimal"/>
      <w:lvlText w:val="%1)"/>
      <w:lvlJc w:val="left"/>
      <w:pPr>
        <w:ind w:left="2915" w:hanging="260"/>
        <w:jc w:val="left"/>
      </w:pPr>
      <w:rPr>
        <w:rFonts w:hint="default" w:ascii="Times New Roman" w:hAnsi="Times New Roman" w:eastAsia="Times New Roman" w:cs="Times New Roman"/>
        <w:w w:val="99"/>
        <w:sz w:val="24"/>
        <w:szCs w:val="24"/>
        <w:lang w:val="ru-RU" w:eastAsia="en-US" w:bidi="ar-SA"/>
      </w:rPr>
    </w:lvl>
    <w:lvl w:ilvl="1">
      <w:start w:val="0"/>
      <w:numFmt w:val="bullet"/>
      <w:lvlText w:val="•"/>
      <w:lvlJc w:val="left"/>
      <w:pPr>
        <w:ind w:left="3812" w:hanging="260"/>
      </w:pPr>
      <w:rPr>
        <w:rFonts w:hint="default"/>
        <w:lang w:val="ru-RU" w:eastAsia="en-US" w:bidi="ar-SA"/>
      </w:rPr>
    </w:lvl>
    <w:lvl w:ilvl="2">
      <w:start w:val="0"/>
      <w:numFmt w:val="bullet"/>
      <w:lvlText w:val="•"/>
      <w:lvlJc w:val="left"/>
      <w:pPr>
        <w:ind w:left="4704" w:hanging="260"/>
      </w:pPr>
      <w:rPr>
        <w:rFonts w:hint="default"/>
        <w:lang w:val="ru-RU" w:eastAsia="en-US" w:bidi="ar-SA"/>
      </w:rPr>
    </w:lvl>
    <w:lvl w:ilvl="3">
      <w:start w:val="0"/>
      <w:numFmt w:val="bullet"/>
      <w:lvlText w:val="•"/>
      <w:lvlJc w:val="left"/>
      <w:pPr>
        <w:ind w:left="5596" w:hanging="260"/>
      </w:pPr>
      <w:rPr>
        <w:rFonts w:hint="default"/>
        <w:lang w:val="ru-RU" w:eastAsia="en-US" w:bidi="ar-SA"/>
      </w:rPr>
    </w:lvl>
    <w:lvl w:ilvl="4">
      <w:start w:val="0"/>
      <w:numFmt w:val="bullet"/>
      <w:lvlText w:val="•"/>
      <w:lvlJc w:val="left"/>
      <w:pPr>
        <w:ind w:left="6488" w:hanging="260"/>
      </w:pPr>
      <w:rPr>
        <w:rFonts w:hint="default"/>
        <w:lang w:val="ru-RU" w:eastAsia="en-US" w:bidi="ar-SA"/>
      </w:rPr>
    </w:lvl>
    <w:lvl w:ilvl="5">
      <w:start w:val="0"/>
      <w:numFmt w:val="bullet"/>
      <w:lvlText w:val="•"/>
      <w:lvlJc w:val="left"/>
      <w:pPr>
        <w:ind w:left="7380" w:hanging="260"/>
      </w:pPr>
      <w:rPr>
        <w:rFonts w:hint="default"/>
        <w:lang w:val="ru-RU" w:eastAsia="en-US" w:bidi="ar-SA"/>
      </w:rPr>
    </w:lvl>
    <w:lvl w:ilvl="6">
      <w:start w:val="0"/>
      <w:numFmt w:val="bullet"/>
      <w:lvlText w:val="•"/>
      <w:lvlJc w:val="left"/>
      <w:pPr>
        <w:ind w:left="8272" w:hanging="260"/>
      </w:pPr>
      <w:rPr>
        <w:rFonts w:hint="default"/>
        <w:lang w:val="ru-RU" w:eastAsia="en-US" w:bidi="ar-SA"/>
      </w:rPr>
    </w:lvl>
    <w:lvl w:ilvl="7">
      <w:start w:val="0"/>
      <w:numFmt w:val="bullet"/>
      <w:lvlText w:val="•"/>
      <w:lvlJc w:val="left"/>
      <w:pPr>
        <w:ind w:left="9164" w:hanging="260"/>
      </w:pPr>
      <w:rPr>
        <w:rFonts w:hint="default"/>
        <w:lang w:val="ru-RU" w:eastAsia="en-US" w:bidi="ar-SA"/>
      </w:rPr>
    </w:lvl>
    <w:lvl w:ilvl="8">
      <w:start w:val="0"/>
      <w:numFmt w:val="bullet"/>
      <w:lvlText w:val="•"/>
      <w:lvlJc w:val="left"/>
      <w:pPr>
        <w:ind w:left="10056" w:hanging="260"/>
      </w:pPr>
      <w:rPr>
        <w:rFonts w:hint="default"/>
        <w:lang w:val="ru-RU" w:eastAsia="en-US" w:bidi="ar-SA"/>
      </w:rPr>
    </w:lvl>
  </w:abstractNum>
  <w:abstractNum w:abstractNumId="85">
    <w:multiLevelType w:val="hybridMultilevel"/>
    <w:lvl w:ilvl="0">
      <w:start w:val="0"/>
      <w:numFmt w:val="bullet"/>
      <w:lvlText w:val="●"/>
      <w:lvlJc w:val="left"/>
      <w:pPr>
        <w:ind w:left="1960" w:hanging="732"/>
      </w:pPr>
      <w:rPr>
        <w:rFonts w:hint="default" w:ascii="Times New Roman" w:hAnsi="Times New Roman" w:eastAsia="Times New Roman" w:cs="Times New Roman"/>
        <w:spacing w:val="-13"/>
        <w:w w:val="100"/>
        <w:sz w:val="24"/>
        <w:szCs w:val="24"/>
        <w:lang w:val="ru-RU" w:eastAsia="en-US" w:bidi="ar-SA"/>
      </w:rPr>
    </w:lvl>
    <w:lvl w:ilvl="1">
      <w:start w:val="0"/>
      <w:numFmt w:val="bullet"/>
      <w:lvlText w:val="•"/>
      <w:lvlJc w:val="left"/>
      <w:pPr>
        <w:ind w:left="2948" w:hanging="732"/>
      </w:pPr>
      <w:rPr>
        <w:rFonts w:hint="default"/>
        <w:lang w:val="ru-RU" w:eastAsia="en-US" w:bidi="ar-SA"/>
      </w:rPr>
    </w:lvl>
    <w:lvl w:ilvl="2">
      <w:start w:val="0"/>
      <w:numFmt w:val="bullet"/>
      <w:lvlText w:val="•"/>
      <w:lvlJc w:val="left"/>
      <w:pPr>
        <w:ind w:left="3936" w:hanging="732"/>
      </w:pPr>
      <w:rPr>
        <w:rFonts w:hint="default"/>
        <w:lang w:val="ru-RU" w:eastAsia="en-US" w:bidi="ar-SA"/>
      </w:rPr>
    </w:lvl>
    <w:lvl w:ilvl="3">
      <w:start w:val="0"/>
      <w:numFmt w:val="bullet"/>
      <w:lvlText w:val="•"/>
      <w:lvlJc w:val="left"/>
      <w:pPr>
        <w:ind w:left="4924" w:hanging="732"/>
      </w:pPr>
      <w:rPr>
        <w:rFonts w:hint="default"/>
        <w:lang w:val="ru-RU" w:eastAsia="en-US" w:bidi="ar-SA"/>
      </w:rPr>
    </w:lvl>
    <w:lvl w:ilvl="4">
      <w:start w:val="0"/>
      <w:numFmt w:val="bullet"/>
      <w:lvlText w:val="•"/>
      <w:lvlJc w:val="left"/>
      <w:pPr>
        <w:ind w:left="5912" w:hanging="732"/>
      </w:pPr>
      <w:rPr>
        <w:rFonts w:hint="default"/>
        <w:lang w:val="ru-RU" w:eastAsia="en-US" w:bidi="ar-SA"/>
      </w:rPr>
    </w:lvl>
    <w:lvl w:ilvl="5">
      <w:start w:val="0"/>
      <w:numFmt w:val="bullet"/>
      <w:lvlText w:val="•"/>
      <w:lvlJc w:val="left"/>
      <w:pPr>
        <w:ind w:left="6900" w:hanging="732"/>
      </w:pPr>
      <w:rPr>
        <w:rFonts w:hint="default"/>
        <w:lang w:val="ru-RU" w:eastAsia="en-US" w:bidi="ar-SA"/>
      </w:rPr>
    </w:lvl>
    <w:lvl w:ilvl="6">
      <w:start w:val="0"/>
      <w:numFmt w:val="bullet"/>
      <w:lvlText w:val="•"/>
      <w:lvlJc w:val="left"/>
      <w:pPr>
        <w:ind w:left="7888" w:hanging="732"/>
      </w:pPr>
      <w:rPr>
        <w:rFonts w:hint="default"/>
        <w:lang w:val="ru-RU" w:eastAsia="en-US" w:bidi="ar-SA"/>
      </w:rPr>
    </w:lvl>
    <w:lvl w:ilvl="7">
      <w:start w:val="0"/>
      <w:numFmt w:val="bullet"/>
      <w:lvlText w:val="•"/>
      <w:lvlJc w:val="left"/>
      <w:pPr>
        <w:ind w:left="8876" w:hanging="732"/>
      </w:pPr>
      <w:rPr>
        <w:rFonts w:hint="default"/>
        <w:lang w:val="ru-RU" w:eastAsia="en-US" w:bidi="ar-SA"/>
      </w:rPr>
    </w:lvl>
    <w:lvl w:ilvl="8">
      <w:start w:val="0"/>
      <w:numFmt w:val="bullet"/>
      <w:lvlText w:val="•"/>
      <w:lvlJc w:val="left"/>
      <w:pPr>
        <w:ind w:left="9864" w:hanging="732"/>
      </w:pPr>
      <w:rPr>
        <w:rFonts w:hint="default"/>
        <w:lang w:val="ru-RU" w:eastAsia="en-US" w:bidi="ar-SA"/>
      </w:rPr>
    </w:lvl>
  </w:abstractNum>
  <w:abstractNum w:abstractNumId="84">
    <w:multiLevelType w:val="hybridMultilevel"/>
    <w:lvl w:ilvl="0">
      <w:start w:val="1"/>
      <w:numFmt w:val="decimal"/>
      <w:lvlText w:val="%1"/>
      <w:lvlJc w:val="left"/>
      <w:pPr>
        <w:ind w:left="4721" w:hanging="493"/>
        <w:jc w:val="left"/>
      </w:pPr>
      <w:rPr>
        <w:rFonts w:hint="default"/>
        <w:lang w:val="ru-RU" w:eastAsia="en-US" w:bidi="ar-SA"/>
      </w:rPr>
    </w:lvl>
    <w:lvl w:ilvl="1">
      <w:start w:val="1"/>
      <w:numFmt w:val="decimal"/>
      <w:lvlText w:val="%1.%2."/>
      <w:lvlJc w:val="left"/>
      <w:pPr>
        <w:ind w:left="4721" w:hanging="493"/>
        <w:jc w:val="right"/>
      </w:pPr>
      <w:rPr>
        <w:rFonts w:hint="default" w:ascii="Times New Roman" w:hAnsi="Times New Roman" w:eastAsia="Times New Roman" w:cs="Times New Roman"/>
        <w:b/>
        <w:bCs/>
        <w:w w:val="100"/>
        <w:sz w:val="28"/>
        <w:szCs w:val="28"/>
        <w:lang w:val="ru-RU" w:eastAsia="en-US" w:bidi="ar-SA"/>
      </w:rPr>
    </w:lvl>
    <w:lvl w:ilvl="2">
      <w:start w:val="1"/>
      <w:numFmt w:val="decimal"/>
      <w:lvlText w:val="%1.%2.%3."/>
      <w:lvlJc w:val="left"/>
      <w:pPr>
        <w:ind w:left="2548" w:hanging="600"/>
        <w:jc w:val="right"/>
      </w:pPr>
      <w:rPr>
        <w:rFonts w:hint="default" w:ascii="Times New Roman" w:hAnsi="Times New Roman" w:eastAsia="Times New Roman" w:cs="Times New Roman"/>
        <w:b/>
        <w:bCs/>
        <w:spacing w:val="-2"/>
        <w:w w:val="100"/>
        <w:sz w:val="24"/>
        <w:szCs w:val="24"/>
        <w:lang w:val="ru-RU" w:eastAsia="en-US" w:bidi="ar-SA"/>
      </w:rPr>
    </w:lvl>
    <w:lvl w:ilvl="3">
      <w:start w:val="0"/>
      <w:numFmt w:val="bullet"/>
      <w:lvlText w:val="•"/>
      <w:lvlJc w:val="left"/>
      <w:pPr>
        <w:ind w:left="6302" w:hanging="600"/>
      </w:pPr>
      <w:rPr>
        <w:rFonts w:hint="default"/>
        <w:lang w:val="ru-RU" w:eastAsia="en-US" w:bidi="ar-SA"/>
      </w:rPr>
    </w:lvl>
    <w:lvl w:ilvl="4">
      <w:start w:val="0"/>
      <w:numFmt w:val="bullet"/>
      <w:lvlText w:val="•"/>
      <w:lvlJc w:val="left"/>
      <w:pPr>
        <w:ind w:left="7093" w:hanging="600"/>
      </w:pPr>
      <w:rPr>
        <w:rFonts w:hint="default"/>
        <w:lang w:val="ru-RU" w:eastAsia="en-US" w:bidi="ar-SA"/>
      </w:rPr>
    </w:lvl>
    <w:lvl w:ilvl="5">
      <w:start w:val="0"/>
      <w:numFmt w:val="bullet"/>
      <w:lvlText w:val="•"/>
      <w:lvlJc w:val="left"/>
      <w:pPr>
        <w:ind w:left="7884" w:hanging="600"/>
      </w:pPr>
      <w:rPr>
        <w:rFonts w:hint="default"/>
        <w:lang w:val="ru-RU" w:eastAsia="en-US" w:bidi="ar-SA"/>
      </w:rPr>
    </w:lvl>
    <w:lvl w:ilvl="6">
      <w:start w:val="0"/>
      <w:numFmt w:val="bullet"/>
      <w:lvlText w:val="•"/>
      <w:lvlJc w:val="left"/>
      <w:pPr>
        <w:ind w:left="8675" w:hanging="600"/>
      </w:pPr>
      <w:rPr>
        <w:rFonts w:hint="default"/>
        <w:lang w:val="ru-RU" w:eastAsia="en-US" w:bidi="ar-SA"/>
      </w:rPr>
    </w:lvl>
    <w:lvl w:ilvl="7">
      <w:start w:val="0"/>
      <w:numFmt w:val="bullet"/>
      <w:lvlText w:val="•"/>
      <w:lvlJc w:val="left"/>
      <w:pPr>
        <w:ind w:left="9466" w:hanging="600"/>
      </w:pPr>
      <w:rPr>
        <w:rFonts w:hint="default"/>
        <w:lang w:val="ru-RU" w:eastAsia="en-US" w:bidi="ar-SA"/>
      </w:rPr>
    </w:lvl>
    <w:lvl w:ilvl="8">
      <w:start w:val="0"/>
      <w:numFmt w:val="bullet"/>
      <w:lvlText w:val="•"/>
      <w:lvlJc w:val="left"/>
      <w:pPr>
        <w:ind w:left="10257" w:hanging="600"/>
      </w:pPr>
      <w:rPr>
        <w:rFonts w:hint="default"/>
        <w:lang w:val="ru-RU" w:eastAsia="en-US" w:bidi="ar-SA"/>
      </w:rPr>
    </w:lvl>
  </w:abstractNum>
  <w:abstractNum w:abstractNumId="83">
    <w:multiLevelType w:val="hybridMultilevel"/>
    <w:lvl w:ilvl="0">
      <w:start w:val="1"/>
      <w:numFmt w:val="decimal"/>
      <w:lvlText w:val="%1"/>
      <w:lvlJc w:val="left"/>
      <w:pPr>
        <w:ind w:left="1600" w:hanging="540"/>
        <w:jc w:val="left"/>
      </w:pPr>
      <w:rPr>
        <w:rFonts w:hint="default"/>
        <w:lang w:val="ru-RU" w:eastAsia="en-US" w:bidi="ar-SA"/>
      </w:rPr>
    </w:lvl>
    <w:lvl w:ilvl="1">
      <w:start w:val="2"/>
      <w:numFmt w:val="decimal"/>
      <w:lvlText w:val="%1.%2"/>
      <w:lvlJc w:val="left"/>
      <w:pPr>
        <w:ind w:left="1600" w:hanging="540"/>
        <w:jc w:val="left"/>
      </w:pPr>
      <w:rPr>
        <w:rFonts w:hint="default"/>
        <w:lang w:val="ru-RU" w:eastAsia="en-US" w:bidi="ar-SA"/>
      </w:rPr>
    </w:lvl>
    <w:lvl w:ilvl="2">
      <w:start w:val="4"/>
      <w:numFmt w:val="decimal"/>
      <w:lvlText w:val="%1.%2.%3"/>
      <w:lvlJc w:val="left"/>
      <w:pPr>
        <w:ind w:left="1600" w:hanging="540"/>
        <w:jc w:val="left"/>
      </w:pPr>
      <w:rPr>
        <w:rFonts w:hint="default" w:ascii="Times New Roman" w:hAnsi="Times New Roman" w:eastAsia="Times New Roman" w:cs="Times New Roman"/>
        <w:spacing w:val="-4"/>
        <w:w w:val="100"/>
        <w:sz w:val="24"/>
        <w:szCs w:val="24"/>
        <w:lang w:val="ru-RU" w:eastAsia="en-US" w:bidi="ar-SA"/>
      </w:rPr>
    </w:lvl>
    <w:lvl w:ilvl="3">
      <w:start w:val="0"/>
      <w:numFmt w:val="bullet"/>
      <w:lvlText w:val="•"/>
      <w:lvlJc w:val="left"/>
      <w:pPr>
        <w:ind w:left="4672" w:hanging="540"/>
      </w:pPr>
      <w:rPr>
        <w:rFonts w:hint="default"/>
        <w:lang w:val="ru-RU" w:eastAsia="en-US" w:bidi="ar-SA"/>
      </w:rPr>
    </w:lvl>
    <w:lvl w:ilvl="4">
      <w:start w:val="0"/>
      <w:numFmt w:val="bullet"/>
      <w:lvlText w:val="•"/>
      <w:lvlJc w:val="left"/>
      <w:pPr>
        <w:ind w:left="5696" w:hanging="540"/>
      </w:pPr>
      <w:rPr>
        <w:rFonts w:hint="default"/>
        <w:lang w:val="ru-RU" w:eastAsia="en-US" w:bidi="ar-SA"/>
      </w:rPr>
    </w:lvl>
    <w:lvl w:ilvl="5">
      <w:start w:val="0"/>
      <w:numFmt w:val="bullet"/>
      <w:lvlText w:val="•"/>
      <w:lvlJc w:val="left"/>
      <w:pPr>
        <w:ind w:left="6720" w:hanging="540"/>
      </w:pPr>
      <w:rPr>
        <w:rFonts w:hint="default"/>
        <w:lang w:val="ru-RU" w:eastAsia="en-US" w:bidi="ar-SA"/>
      </w:rPr>
    </w:lvl>
    <w:lvl w:ilvl="6">
      <w:start w:val="0"/>
      <w:numFmt w:val="bullet"/>
      <w:lvlText w:val="•"/>
      <w:lvlJc w:val="left"/>
      <w:pPr>
        <w:ind w:left="7744" w:hanging="540"/>
      </w:pPr>
      <w:rPr>
        <w:rFonts w:hint="default"/>
        <w:lang w:val="ru-RU" w:eastAsia="en-US" w:bidi="ar-SA"/>
      </w:rPr>
    </w:lvl>
    <w:lvl w:ilvl="7">
      <w:start w:val="0"/>
      <w:numFmt w:val="bullet"/>
      <w:lvlText w:val="•"/>
      <w:lvlJc w:val="left"/>
      <w:pPr>
        <w:ind w:left="8768" w:hanging="540"/>
      </w:pPr>
      <w:rPr>
        <w:rFonts w:hint="default"/>
        <w:lang w:val="ru-RU" w:eastAsia="en-US" w:bidi="ar-SA"/>
      </w:rPr>
    </w:lvl>
    <w:lvl w:ilvl="8">
      <w:start w:val="0"/>
      <w:numFmt w:val="bullet"/>
      <w:lvlText w:val="•"/>
      <w:lvlJc w:val="left"/>
      <w:pPr>
        <w:ind w:left="9792" w:hanging="540"/>
      </w:pPr>
      <w:rPr>
        <w:rFonts w:hint="default"/>
        <w:lang w:val="ru-RU" w:eastAsia="en-US" w:bidi="ar-SA"/>
      </w:rPr>
    </w:lvl>
  </w:abstractNum>
  <w:abstractNum w:abstractNumId="82">
    <w:multiLevelType w:val="hybridMultilevel"/>
    <w:lvl w:ilvl="0">
      <w:start w:val="1"/>
      <w:numFmt w:val="decimal"/>
      <w:lvlText w:val="%1"/>
      <w:lvlJc w:val="left"/>
      <w:pPr>
        <w:ind w:left="1240" w:hanging="420"/>
        <w:jc w:val="left"/>
      </w:pPr>
      <w:rPr>
        <w:rFonts w:hint="default"/>
        <w:lang w:val="ru-RU" w:eastAsia="en-US" w:bidi="ar-SA"/>
      </w:rPr>
    </w:lvl>
    <w:lvl w:ilvl="1">
      <w:start w:val="1"/>
      <w:numFmt w:val="decimal"/>
      <w:lvlText w:val="%1.%2."/>
      <w:lvlJc w:val="left"/>
      <w:pPr>
        <w:ind w:left="1240" w:hanging="420"/>
        <w:jc w:val="left"/>
      </w:pPr>
      <w:rPr>
        <w:rFonts w:hint="default" w:ascii="Times New Roman" w:hAnsi="Times New Roman" w:eastAsia="Times New Roman" w:cs="Times New Roman"/>
        <w:b/>
        <w:bCs/>
        <w:spacing w:val="-38"/>
        <w:w w:val="100"/>
        <w:sz w:val="24"/>
        <w:szCs w:val="24"/>
        <w:lang w:val="ru-RU" w:eastAsia="en-US" w:bidi="ar-SA"/>
      </w:rPr>
    </w:lvl>
    <w:lvl w:ilvl="2">
      <w:start w:val="1"/>
      <w:numFmt w:val="decimal"/>
      <w:lvlText w:val="%1.%2.%3."/>
      <w:lvlJc w:val="left"/>
      <w:pPr>
        <w:ind w:left="2200" w:hanging="600"/>
        <w:jc w:val="left"/>
      </w:pPr>
      <w:rPr>
        <w:rFonts w:hint="default"/>
        <w:spacing w:val="-4"/>
        <w:w w:val="100"/>
        <w:lang w:val="ru-RU" w:eastAsia="en-US" w:bidi="ar-SA"/>
      </w:rPr>
    </w:lvl>
    <w:lvl w:ilvl="3">
      <w:start w:val="0"/>
      <w:numFmt w:val="bullet"/>
      <w:lvlText w:val="•"/>
      <w:lvlJc w:val="left"/>
      <w:pPr>
        <w:ind w:left="4342" w:hanging="600"/>
      </w:pPr>
      <w:rPr>
        <w:rFonts w:hint="default"/>
        <w:lang w:val="ru-RU" w:eastAsia="en-US" w:bidi="ar-SA"/>
      </w:rPr>
    </w:lvl>
    <w:lvl w:ilvl="4">
      <w:start w:val="0"/>
      <w:numFmt w:val="bullet"/>
      <w:lvlText w:val="•"/>
      <w:lvlJc w:val="left"/>
      <w:pPr>
        <w:ind w:left="5413" w:hanging="600"/>
      </w:pPr>
      <w:rPr>
        <w:rFonts w:hint="default"/>
        <w:lang w:val="ru-RU" w:eastAsia="en-US" w:bidi="ar-SA"/>
      </w:rPr>
    </w:lvl>
    <w:lvl w:ilvl="5">
      <w:start w:val="0"/>
      <w:numFmt w:val="bullet"/>
      <w:lvlText w:val="•"/>
      <w:lvlJc w:val="left"/>
      <w:pPr>
        <w:ind w:left="6484" w:hanging="600"/>
      </w:pPr>
      <w:rPr>
        <w:rFonts w:hint="default"/>
        <w:lang w:val="ru-RU" w:eastAsia="en-US" w:bidi="ar-SA"/>
      </w:rPr>
    </w:lvl>
    <w:lvl w:ilvl="6">
      <w:start w:val="0"/>
      <w:numFmt w:val="bullet"/>
      <w:lvlText w:val="•"/>
      <w:lvlJc w:val="left"/>
      <w:pPr>
        <w:ind w:left="7555" w:hanging="600"/>
      </w:pPr>
      <w:rPr>
        <w:rFonts w:hint="default"/>
        <w:lang w:val="ru-RU" w:eastAsia="en-US" w:bidi="ar-SA"/>
      </w:rPr>
    </w:lvl>
    <w:lvl w:ilvl="7">
      <w:start w:val="0"/>
      <w:numFmt w:val="bullet"/>
      <w:lvlText w:val="•"/>
      <w:lvlJc w:val="left"/>
      <w:pPr>
        <w:ind w:left="8626" w:hanging="600"/>
      </w:pPr>
      <w:rPr>
        <w:rFonts w:hint="default"/>
        <w:lang w:val="ru-RU" w:eastAsia="en-US" w:bidi="ar-SA"/>
      </w:rPr>
    </w:lvl>
    <w:lvl w:ilvl="8">
      <w:start w:val="0"/>
      <w:numFmt w:val="bullet"/>
      <w:lvlText w:val="•"/>
      <w:lvlJc w:val="left"/>
      <w:pPr>
        <w:ind w:left="9697" w:hanging="600"/>
      </w:pPr>
      <w:rPr>
        <w:rFonts w:hint="default"/>
        <w:lang w:val="ru-RU" w:eastAsia="en-US" w:bidi="ar-SA"/>
      </w:rPr>
    </w:lvl>
  </w:abstractNum>
  <w:abstractNum w:abstractNumId="81">
    <w:multiLevelType w:val="hybridMultilevel"/>
    <w:lvl w:ilvl="0">
      <w:start w:val="1"/>
      <w:numFmt w:val="decimal"/>
      <w:lvlText w:val="%1."/>
      <w:lvlJc w:val="left"/>
      <w:pPr>
        <w:ind w:left="1240" w:hanging="567"/>
        <w:jc w:val="left"/>
      </w:pPr>
      <w:rPr>
        <w:rFonts w:hint="default" w:ascii="Times New Roman" w:hAnsi="Times New Roman" w:eastAsia="Times New Roman" w:cs="Times New Roman"/>
        <w:spacing w:val="-13"/>
        <w:w w:val="72"/>
        <w:sz w:val="24"/>
        <w:szCs w:val="24"/>
        <w:lang w:val="ru-RU" w:eastAsia="en-US" w:bidi="ar-SA"/>
      </w:rPr>
    </w:lvl>
    <w:lvl w:ilvl="1">
      <w:start w:val="0"/>
      <w:numFmt w:val="bullet"/>
      <w:lvlText w:val="•"/>
      <w:lvlJc w:val="left"/>
      <w:pPr>
        <w:ind w:left="2300" w:hanging="567"/>
      </w:pPr>
      <w:rPr>
        <w:rFonts w:hint="default"/>
        <w:lang w:val="ru-RU" w:eastAsia="en-US" w:bidi="ar-SA"/>
      </w:rPr>
    </w:lvl>
    <w:lvl w:ilvl="2">
      <w:start w:val="0"/>
      <w:numFmt w:val="bullet"/>
      <w:lvlText w:val="•"/>
      <w:lvlJc w:val="left"/>
      <w:pPr>
        <w:ind w:left="3360" w:hanging="567"/>
      </w:pPr>
      <w:rPr>
        <w:rFonts w:hint="default"/>
        <w:lang w:val="ru-RU" w:eastAsia="en-US" w:bidi="ar-SA"/>
      </w:rPr>
    </w:lvl>
    <w:lvl w:ilvl="3">
      <w:start w:val="0"/>
      <w:numFmt w:val="bullet"/>
      <w:lvlText w:val="•"/>
      <w:lvlJc w:val="left"/>
      <w:pPr>
        <w:ind w:left="4420" w:hanging="567"/>
      </w:pPr>
      <w:rPr>
        <w:rFonts w:hint="default"/>
        <w:lang w:val="ru-RU" w:eastAsia="en-US" w:bidi="ar-SA"/>
      </w:rPr>
    </w:lvl>
    <w:lvl w:ilvl="4">
      <w:start w:val="0"/>
      <w:numFmt w:val="bullet"/>
      <w:lvlText w:val="•"/>
      <w:lvlJc w:val="left"/>
      <w:pPr>
        <w:ind w:left="5480" w:hanging="567"/>
      </w:pPr>
      <w:rPr>
        <w:rFonts w:hint="default"/>
        <w:lang w:val="ru-RU" w:eastAsia="en-US" w:bidi="ar-SA"/>
      </w:rPr>
    </w:lvl>
    <w:lvl w:ilvl="5">
      <w:start w:val="0"/>
      <w:numFmt w:val="bullet"/>
      <w:lvlText w:val="•"/>
      <w:lvlJc w:val="left"/>
      <w:pPr>
        <w:ind w:left="6540" w:hanging="567"/>
      </w:pPr>
      <w:rPr>
        <w:rFonts w:hint="default"/>
        <w:lang w:val="ru-RU" w:eastAsia="en-US" w:bidi="ar-SA"/>
      </w:rPr>
    </w:lvl>
    <w:lvl w:ilvl="6">
      <w:start w:val="0"/>
      <w:numFmt w:val="bullet"/>
      <w:lvlText w:val="•"/>
      <w:lvlJc w:val="left"/>
      <w:pPr>
        <w:ind w:left="7600" w:hanging="567"/>
      </w:pPr>
      <w:rPr>
        <w:rFonts w:hint="default"/>
        <w:lang w:val="ru-RU" w:eastAsia="en-US" w:bidi="ar-SA"/>
      </w:rPr>
    </w:lvl>
    <w:lvl w:ilvl="7">
      <w:start w:val="0"/>
      <w:numFmt w:val="bullet"/>
      <w:lvlText w:val="•"/>
      <w:lvlJc w:val="left"/>
      <w:pPr>
        <w:ind w:left="8660" w:hanging="567"/>
      </w:pPr>
      <w:rPr>
        <w:rFonts w:hint="default"/>
        <w:lang w:val="ru-RU" w:eastAsia="en-US" w:bidi="ar-SA"/>
      </w:rPr>
    </w:lvl>
    <w:lvl w:ilvl="8">
      <w:start w:val="0"/>
      <w:numFmt w:val="bullet"/>
      <w:lvlText w:val="•"/>
      <w:lvlJc w:val="left"/>
      <w:pPr>
        <w:ind w:left="9720" w:hanging="567"/>
      </w:pPr>
      <w:rPr>
        <w:rFonts w:hint="default"/>
        <w:lang w:val="ru-RU" w:eastAsia="en-US" w:bidi="ar-SA"/>
      </w:rPr>
    </w:lvl>
  </w:abstractNum>
  <w:abstractNum w:abstractNumId="80">
    <w:multiLevelType w:val="hybridMultilevel"/>
    <w:lvl w:ilvl="0">
      <w:start w:val="1"/>
      <w:numFmt w:val="decimal"/>
      <w:lvlText w:val="%1."/>
      <w:lvlJc w:val="left"/>
      <w:pPr>
        <w:ind w:left="1240" w:hanging="711"/>
        <w:jc w:val="left"/>
      </w:pPr>
      <w:rPr>
        <w:rFonts w:hint="default" w:ascii="Times New Roman" w:hAnsi="Times New Roman" w:eastAsia="Times New Roman" w:cs="Times New Roman"/>
        <w:spacing w:val="-29"/>
        <w:w w:val="88"/>
        <w:sz w:val="24"/>
        <w:szCs w:val="24"/>
        <w:lang w:val="ru-RU" w:eastAsia="en-US" w:bidi="ar-SA"/>
      </w:rPr>
    </w:lvl>
    <w:lvl w:ilvl="1">
      <w:start w:val="0"/>
      <w:numFmt w:val="bullet"/>
      <w:lvlText w:val="•"/>
      <w:lvlJc w:val="left"/>
      <w:pPr>
        <w:ind w:left="2300" w:hanging="711"/>
      </w:pPr>
      <w:rPr>
        <w:rFonts w:hint="default"/>
        <w:lang w:val="ru-RU" w:eastAsia="en-US" w:bidi="ar-SA"/>
      </w:rPr>
    </w:lvl>
    <w:lvl w:ilvl="2">
      <w:start w:val="0"/>
      <w:numFmt w:val="bullet"/>
      <w:lvlText w:val="•"/>
      <w:lvlJc w:val="left"/>
      <w:pPr>
        <w:ind w:left="3360" w:hanging="711"/>
      </w:pPr>
      <w:rPr>
        <w:rFonts w:hint="default"/>
        <w:lang w:val="ru-RU" w:eastAsia="en-US" w:bidi="ar-SA"/>
      </w:rPr>
    </w:lvl>
    <w:lvl w:ilvl="3">
      <w:start w:val="0"/>
      <w:numFmt w:val="bullet"/>
      <w:lvlText w:val="•"/>
      <w:lvlJc w:val="left"/>
      <w:pPr>
        <w:ind w:left="4420" w:hanging="711"/>
      </w:pPr>
      <w:rPr>
        <w:rFonts w:hint="default"/>
        <w:lang w:val="ru-RU" w:eastAsia="en-US" w:bidi="ar-SA"/>
      </w:rPr>
    </w:lvl>
    <w:lvl w:ilvl="4">
      <w:start w:val="0"/>
      <w:numFmt w:val="bullet"/>
      <w:lvlText w:val="•"/>
      <w:lvlJc w:val="left"/>
      <w:pPr>
        <w:ind w:left="5480" w:hanging="711"/>
      </w:pPr>
      <w:rPr>
        <w:rFonts w:hint="default"/>
        <w:lang w:val="ru-RU" w:eastAsia="en-US" w:bidi="ar-SA"/>
      </w:rPr>
    </w:lvl>
    <w:lvl w:ilvl="5">
      <w:start w:val="0"/>
      <w:numFmt w:val="bullet"/>
      <w:lvlText w:val="•"/>
      <w:lvlJc w:val="left"/>
      <w:pPr>
        <w:ind w:left="6540" w:hanging="711"/>
      </w:pPr>
      <w:rPr>
        <w:rFonts w:hint="default"/>
        <w:lang w:val="ru-RU" w:eastAsia="en-US" w:bidi="ar-SA"/>
      </w:rPr>
    </w:lvl>
    <w:lvl w:ilvl="6">
      <w:start w:val="0"/>
      <w:numFmt w:val="bullet"/>
      <w:lvlText w:val="•"/>
      <w:lvlJc w:val="left"/>
      <w:pPr>
        <w:ind w:left="7600" w:hanging="711"/>
      </w:pPr>
      <w:rPr>
        <w:rFonts w:hint="default"/>
        <w:lang w:val="ru-RU" w:eastAsia="en-US" w:bidi="ar-SA"/>
      </w:rPr>
    </w:lvl>
    <w:lvl w:ilvl="7">
      <w:start w:val="0"/>
      <w:numFmt w:val="bullet"/>
      <w:lvlText w:val="•"/>
      <w:lvlJc w:val="left"/>
      <w:pPr>
        <w:ind w:left="8660" w:hanging="711"/>
      </w:pPr>
      <w:rPr>
        <w:rFonts w:hint="default"/>
        <w:lang w:val="ru-RU" w:eastAsia="en-US" w:bidi="ar-SA"/>
      </w:rPr>
    </w:lvl>
    <w:lvl w:ilvl="8">
      <w:start w:val="0"/>
      <w:numFmt w:val="bullet"/>
      <w:lvlText w:val="•"/>
      <w:lvlJc w:val="left"/>
      <w:pPr>
        <w:ind w:left="9720" w:hanging="711"/>
      </w:pPr>
      <w:rPr>
        <w:rFonts w:hint="default"/>
        <w:lang w:val="ru-RU" w:eastAsia="en-US" w:bidi="ar-SA"/>
      </w:rPr>
    </w:lvl>
  </w:abstractNum>
  <w:abstractNum w:abstractNumId="79">
    <w:multiLevelType w:val="hybridMultilevel"/>
    <w:lvl w:ilvl="0">
      <w:start w:val="11"/>
      <w:numFmt w:val="decimal"/>
      <w:lvlText w:val="%1."/>
      <w:lvlJc w:val="left"/>
      <w:pPr>
        <w:ind w:left="4293" w:hanging="451"/>
        <w:jc w:val="right"/>
      </w:pPr>
      <w:rPr>
        <w:rFonts w:hint="default" w:ascii="Times New Roman" w:hAnsi="Times New Roman" w:eastAsia="Times New Roman" w:cs="Times New Roman"/>
        <w:b/>
        <w:bCs/>
        <w:w w:val="100"/>
        <w:sz w:val="30"/>
        <w:szCs w:val="30"/>
        <w:lang w:val="ru-RU" w:eastAsia="en-US" w:bidi="ar-SA"/>
      </w:rPr>
    </w:lvl>
    <w:lvl w:ilvl="1">
      <w:start w:val="0"/>
      <w:numFmt w:val="bullet"/>
      <w:lvlText w:val="•"/>
      <w:lvlJc w:val="left"/>
      <w:pPr>
        <w:ind w:left="5054" w:hanging="451"/>
      </w:pPr>
      <w:rPr>
        <w:rFonts w:hint="default"/>
        <w:lang w:val="ru-RU" w:eastAsia="en-US" w:bidi="ar-SA"/>
      </w:rPr>
    </w:lvl>
    <w:lvl w:ilvl="2">
      <w:start w:val="0"/>
      <w:numFmt w:val="bullet"/>
      <w:lvlText w:val="•"/>
      <w:lvlJc w:val="left"/>
      <w:pPr>
        <w:ind w:left="5808" w:hanging="451"/>
      </w:pPr>
      <w:rPr>
        <w:rFonts w:hint="default"/>
        <w:lang w:val="ru-RU" w:eastAsia="en-US" w:bidi="ar-SA"/>
      </w:rPr>
    </w:lvl>
    <w:lvl w:ilvl="3">
      <w:start w:val="0"/>
      <w:numFmt w:val="bullet"/>
      <w:lvlText w:val="•"/>
      <w:lvlJc w:val="left"/>
      <w:pPr>
        <w:ind w:left="6562" w:hanging="451"/>
      </w:pPr>
      <w:rPr>
        <w:rFonts w:hint="default"/>
        <w:lang w:val="ru-RU" w:eastAsia="en-US" w:bidi="ar-SA"/>
      </w:rPr>
    </w:lvl>
    <w:lvl w:ilvl="4">
      <w:start w:val="0"/>
      <w:numFmt w:val="bullet"/>
      <w:lvlText w:val="•"/>
      <w:lvlJc w:val="left"/>
      <w:pPr>
        <w:ind w:left="7316" w:hanging="451"/>
      </w:pPr>
      <w:rPr>
        <w:rFonts w:hint="default"/>
        <w:lang w:val="ru-RU" w:eastAsia="en-US" w:bidi="ar-SA"/>
      </w:rPr>
    </w:lvl>
    <w:lvl w:ilvl="5">
      <w:start w:val="0"/>
      <w:numFmt w:val="bullet"/>
      <w:lvlText w:val="•"/>
      <w:lvlJc w:val="left"/>
      <w:pPr>
        <w:ind w:left="8070" w:hanging="451"/>
      </w:pPr>
      <w:rPr>
        <w:rFonts w:hint="default"/>
        <w:lang w:val="ru-RU" w:eastAsia="en-US" w:bidi="ar-SA"/>
      </w:rPr>
    </w:lvl>
    <w:lvl w:ilvl="6">
      <w:start w:val="0"/>
      <w:numFmt w:val="bullet"/>
      <w:lvlText w:val="•"/>
      <w:lvlJc w:val="left"/>
      <w:pPr>
        <w:ind w:left="8824" w:hanging="451"/>
      </w:pPr>
      <w:rPr>
        <w:rFonts w:hint="default"/>
        <w:lang w:val="ru-RU" w:eastAsia="en-US" w:bidi="ar-SA"/>
      </w:rPr>
    </w:lvl>
    <w:lvl w:ilvl="7">
      <w:start w:val="0"/>
      <w:numFmt w:val="bullet"/>
      <w:lvlText w:val="•"/>
      <w:lvlJc w:val="left"/>
      <w:pPr>
        <w:ind w:left="9578" w:hanging="451"/>
      </w:pPr>
      <w:rPr>
        <w:rFonts w:hint="default"/>
        <w:lang w:val="ru-RU" w:eastAsia="en-US" w:bidi="ar-SA"/>
      </w:rPr>
    </w:lvl>
    <w:lvl w:ilvl="8">
      <w:start w:val="0"/>
      <w:numFmt w:val="bullet"/>
      <w:lvlText w:val="•"/>
      <w:lvlJc w:val="left"/>
      <w:pPr>
        <w:ind w:left="10332" w:hanging="451"/>
      </w:pPr>
      <w:rPr>
        <w:rFonts w:hint="default"/>
        <w:lang w:val="ru-RU" w:eastAsia="en-US" w:bidi="ar-SA"/>
      </w:rPr>
    </w:lvl>
  </w:abstractNum>
  <w:abstractNum w:abstractNumId="78">
    <w:multiLevelType w:val="hybridMultilevel"/>
    <w:lvl w:ilvl="0">
      <w:start w:val="0"/>
      <w:numFmt w:val="bullet"/>
      <w:lvlText w:val="●"/>
      <w:lvlJc w:val="left"/>
      <w:pPr>
        <w:ind w:left="1960" w:hanging="360"/>
      </w:pPr>
      <w:rPr>
        <w:rFonts w:hint="default" w:ascii="Times New Roman" w:hAnsi="Times New Roman" w:eastAsia="Times New Roman" w:cs="Times New Roman"/>
        <w:spacing w:val="-5"/>
        <w:w w:val="100"/>
        <w:sz w:val="24"/>
        <w:szCs w:val="24"/>
        <w:lang w:val="ru-RU" w:eastAsia="en-US" w:bidi="ar-SA"/>
      </w:rPr>
    </w:lvl>
    <w:lvl w:ilvl="1">
      <w:start w:val="0"/>
      <w:numFmt w:val="bullet"/>
      <w:lvlText w:val="•"/>
      <w:lvlJc w:val="left"/>
      <w:pPr>
        <w:ind w:left="2948" w:hanging="360"/>
      </w:pPr>
      <w:rPr>
        <w:rFonts w:hint="default"/>
        <w:lang w:val="ru-RU" w:eastAsia="en-US" w:bidi="ar-SA"/>
      </w:rPr>
    </w:lvl>
    <w:lvl w:ilvl="2">
      <w:start w:val="0"/>
      <w:numFmt w:val="bullet"/>
      <w:lvlText w:val="•"/>
      <w:lvlJc w:val="left"/>
      <w:pPr>
        <w:ind w:left="3936" w:hanging="360"/>
      </w:pPr>
      <w:rPr>
        <w:rFonts w:hint="default"/>
        <w:lang w:val="ru-RU" w:eastAsia="en-US" w:bidi="ar-SA"/>
      </w:rPr>
    </w:lvl>
    <w:lvl w:ilvl="3">
      <w:start w:val="0"/>
      <w:numFmt w:val="bullet"/>
      <w:lvlText w:val="•"/>
      <w:lvlJc w:val="left"/>
      <w:pPr>
        <w:ind w:left="4924" w:hanging="360"/>
      </w:pPr>
      <w:rPr>
        <w:rFonts w:hint="default"/>
        <w:lang w:val="ru-RU" w:eastAsia="en-US" w:bidi="ar-SA"/>
      </w:rPr>
    </w:lvl>
    <w:lvl w:ilvl="4">
      <w:start w:val="0"/>
      <w:numFmt w:val="bullet"/>
      <w:lvlText w:val="•"/>
      <w:lvlJc w:val="left"/>
      <w:pPr>
        <w:ind w:left="5912" w:hanging="360"/>
      </w:pPr>
      <w:rPr>
        <w:rFonts w:hint="default"/>
        <w:lang w:val="ru-RU" w:eastAsia="en-US" w:bidi="ar-SA"/>
      </w:rPr>
    </w:lvl>
    <w:lvl w:ilvl="5">
      <w:start w:val="0"/>
      <w:numFmt w:val="bullet"/>
      <w:lvlText w:val="•"/>
      <w:lvlJc w:val="left"/>
      <w:pPr>
        <w:ind w:left="6900" w:hanging="360"/>
      </w:pPr>
      <w:rPr>
        <w:rFonts w:hint="default"/>
        <w:lang w:val="ru-RU" w:eastAsia="en-US" w:bidi="ar-SA"/>
      </w:rPr>
    </w:lvl>
    <w:lvl w:ilvl="6">
      <w:start w:val="0"/>
      <w:numFmt w:val="bullet"/>
      <w:lvlText w:val="•"/>
      <w:lvlJc w:val="left"/>
      <w:pPr>
        <w:ind w:left="7888" w:hanging="360"/>
      </w:pPr>
      <w:rPr>
        <w:rFonts w:hint="default"/>
        <w:lang w:val="ru-RU" w:eastAsia="en-US" w:bidi="ar-SA"/>
      </w:rPr>
    </w:lvl>
    <w:lvl w:ilvl="7">
      <w:start w:val="0"/>
      <w:numFmt w:val="bullet"/>
      <w:lvlText w:val="•"/>
      <w:lvlJc w:val="left"/>
      <w:pPr>
        <w:ind w:left="8876" w:hanging="360"/>
      </w:pPr>
      <w:rPr>
        <w:rFonts w:hint="default"/>
        <w:lang w:val="ru-RU" w:eastAsia="en-US" w:bidi="ar-SA"/>
      </w:rPr>
    </w:lvl>
    <w:lvl w:ilvl="8">
      <w:start w:val="0"/>
      <w:numFmt w:val="bullet"/>
      <w:lvlText w:val="•"/>
      <w:lvlJc w:val="left"/>
      <w:pPr>
        <w:ind w:left="9864" w:hanging="360"/>
      </w:pPr>
      <w:rPr>
        <w:rFonts w:hint="default"/>
        <w:lang w:val="ru-RU" w:eastAsia="en-US" w:bidi="ar-SA"/>
      </w:rPr>
    </w:lvl>
  </w:abstractNum>
  <w:abstractNum w:abstractNumId="77">
    <w:multiLevelType w:val="hybridMultilevel"/>
    <w:lvl w:ilvl="0">
      <w:start w:val="1"/>
      <w:numFmt w:val="decimal"/>
      <w:lvlText w:val="%1."/>
      <w:lvlJc w:val="left"/>
      <w:pPr>
        <w:ind w:left="1240" w:hanging="286"/>
        <w:jc w:val="left"/>
      </w:pPr>
      <w:rPr>
        <w:rFonts w:hint="default" w:ascii="Times New Roman" w:hAnsi="Times New Roman" w:eastAsia="Times New Roman" w:cs="Times New Roman"/>
        <w:spacing w:val="-15"/>
        <w:w w:val="100"/>
        <w:sz w:val="24"/>
        <w:szCs w:val="24"/>
        <w:lang w:val="ru-RU" w:eastAsia="en-US" w:bidi="ar-SA"/>
      </w:rPr>
    </w:lvl>
    <w:lvl w:ilvl="1">
      <w:start w:val="0"/>
      <w:numFmt w:val="bullet"/>
      <w:lvlText w:val="•"/>
      <w:lvlJc w:val="left"/>
      <w:pPr>
        <w:ind w:left="2300" w:hanging="286"/>
      </w:pPr>
      <w:rPr>
        <w:rFonts w:hint="default"/>
        <w:lang w:val="ru-RU" w:eastAsia="en-US" w:bidi="ar-SA"/>
      </w:rPr>
    </w:lvl>
    <w:lvl w:ilvl="2">
      <w:start w:val="0"/>
      <w:numFmt w:val="bullet"/>
      <w:lvlText w:val="•"/>
      <w:lvlJc w:val="left"/>
      <w:pPr>
        <w:ind w:left="3360" w:hanging="286"/>
      </w:pPr>
      <w:rPr>
        <w:rFonts w:hint="default"/>
        <w:lang w:val="ru-RU" w:eastAsia="en-US" w:bidi="ar-SA"/>
      </w:rPr>
    </w:lvl>
    <w:lvl w:ilvl="3">
      <w:start w:val="0"/>
      <w:numFmt w:val="bullet"/>
      <w:lvlText w:val="•"/>
      <w:lvlJc w:val="left"/>
      <w:pPr>
        <w:ind w:left="4420" w:hanging="286"/>
      </w:pPr>
      <w:rPr>
        <w:rFonts w:hint="default"/>
        <w:lang w:val="ru-RU" w:eastAsia="en-US" w:bidi="ar-SA"/>
      </w:rPr>
    </w:lvl>
    <w:lvl w:ilvl="4">
      <w:start w:val="0"/>
      <w:numFmt w:val="bullet"/>
      <w:lvlText w:val="•"/>
      <w:lvlJc w:val="left"/>
      <w:pPr>
        <w:ind w:left="5480" w:hanging="286"/>
      </w:pPr>
      <w:rPr>
        <w:rFonts w:hint="default"/>
        <w:lang w:val="ru-RU" w:eastAsia="en-US" w:bidi="ar-SA"/>
      </w:rPr>
    </w:lvl>
    <w:lvl w:ilvl="5">
      <w:start w:val="0"/>
      <w:numFmt w:val="bullet"/>
      <w:lvlText w:val="•"/>
      <w:lvlJc w:val="left"/>
      <w:pPr>
        <w:ind w:left="6540" w:hanging="286"/>
      </w:pPr>
      <w:rPr>
        <w:rFonts w:hint="default"/>
        <w:lang w:val="ru-RU" w:eastAsia="en-US" w:bidi="ar-SA"/>
      </w:rPr>
    </w:lvl>
    <w:lvl w:ilvl="6">
      <w:start w:val="0"/>
      <w:numFmt w:val="bullet"/>
      <w:lvlText w:val="•"/>
      <w:lvlJc w:val="left"/>
      <w:pPr>
        <w:ind w:left="7600" w:hanging="286"/>
      </w:pPr>
      <w:rPr>
        <w:rFonts w:hint="default"/>
        <w:lang w:val="ru-RU" w:eastAsia="en-US" w:bidi="ar-SA"/>
      </w:rPr>
    </w:lvl>
    <w:lvl w:ilvl="7">
      <w:start w:val="0"/>
      <w:numFmt w:val="bullet"/>
      <w:lvlText w:val="•"/>
      <w:lvlJc w:val="left"/>
      <w:pPr>
        <w:ind w:left="8660" w:hanging="286"/>
      </w:pPr>
      <w:rPr>
        <w:rFonts w:hint="default"/>
        <w:lang w:val="ru-RU" w:eastAsia="en-US" w:bidi="ar-SA"/>
      </w:rPr>
    </w:lvl>
    <w:lvl w:ilvl="8">
      <w:start w:val="0"/>
      <w:numFmt w:val="bullet"/>
      <w:lvlText w:val="•"/>
      <w:lvlJc w:val="left"/>
      <w:pPr>
        <w:ind w:left="9720" w:hanging="286"/>
      </w:pPr>
      <w:rPr>
        <w:rFonts w:hint="default"/>
        <w:lang w:val="ru-RU" w:eastAsia="en-US" w:bidi="ar-SA"/>
      </w:rPr>
    </w:lvl>
  </w:abstractNum>
  <w:abstractNum w:abstractNumId="76">
    <w:multiLevelType w:val="hybridMultilevel"/>
    <w:lvl w:ilvl="0">
      <w:start w:val="0"/>
      <w:numFmt w:val="bullet"/>
      <w:lvlText w:val="●"/>
      <w:lvlJc w:val="left"/>
      <w:pPr>
        <w:ind w:left="1960" w:hanging="360"/>
      </w:pPr>
      <w:rPr>
        <w:rFonts w:hint="default"/>
        <w:w w:val="82"/>
        <w:lang w:val="ru-RU" w:eastAsia="en-US" w:bidi="ar-SA"/>
      </w:rPr>
    </w:lvl>
    <w:lvl w:ilvl="1">
      <w:start w:val="0"/>
      <w:numFmt w:val="bullet"/>
      <w:lvlText w:val="•"/>
      <w:lvlJc w:val="left"/>
      <w:pPr>
        <w:ind w:left="2948" w:hanging="360"/>
      </w:pPr>
      <w:rPr>
        <w:rFonts w:hint="default"/>
        <w:lang w:val="ru-RU" w:eastAsia="en-US" w:bidi="ar-SA"/>
      </w:rPr>
    </w:lvl>
    <w:lvl w:ilvl="2">
      <w:start w:val="0"/>
      <w:numFmt w:val="bullet"/>
      <w:lvlText w:val="•"/>
      <w:lvlJc w:val="left"/>
      <w:pPr>
        <w:ind w:left="3936" w:hanging="360"/>
      </w:pPr>
      <w:rPr>
        <w:rFonts w:hint="default"/>
        <w:lang w:val="ru-RU" w:eastAsia="en-US" w:bidi="ar-SA"/>
      </w:rPr>
    </w:lvl>
    <w:lvl w:ilvl="3">
      <w:start w:val="0"/>
      <w:numFmt w:val="bullet"/>
      <w:lvlText w:val="•"/>
      <w:lvlJc w:val="left"/>
      <w:pPr>
        <w:ind w:left="4924" w:hanging="360"/>
      </w:pPr>
      <w:rPr>
        <w:rFonts w:hint="default"/>
        <w:lang w:val="ru-RU" w:eastAsia="en-US" w:bidi="ar-SA"/>
      </w:rPr>
    </w:lvl>
    <w:lvl w:ilvl="4">
      <w:start w:val="0"/>
      <w:numFmt w:val="bullet"/>
      <w:lvlText w:val="•"/>
      <w:lvlJc w:val="left"/>
      <w:pPr>
        <w:ind w:left="5912" w:hanging="360"/>
      </w:pPr>
      <w:rPr>
        <w:rFonts w:hint="default"/>
        <w:lang w:val="ru-RU" w:eastAsia="en-US" w:bidi="ar-SA"/>
      </w:rPr>
    </w:lvl>
    <w:lvl w:ilvl="5">
      <w:start w:val="0"/>
      <w:numFmt w:val="bullet"/>
      <w:lvlText w:val="•"/>
      <w:lvlJc w:val="left"/>
      <w:pPr>
        <w:ind w:left="6900" w:hanging="360"/>
      </w:pPr>
      <w:rPr>
        <w:rFonts w:hint="default"/>
        <w:lang w:val="ru-RU" w:eastAsia="en-US" w:bidi="ar-SA"/>
      </w:rPr>
    </w:lvl>
    <w:lvl w:ilvl="6">
      <w:start w:val="0"/>
      <w:numFmt w:val="bullet"/>
      <w:lvlText w:val="•"/>
      <w:lvlJc w:val="left"/>
      <w:pPr>
        <w:ind w:left="7888" w:hanging="360"/>
      </w:pPr>
      <w:rPr>
        <w:rFonts w:hint="default"/>
        <w:lang w:val="ru-RU" w:eastAsia="en-US" w:bidi="ar-SA"/>
      </w:rPr>
    </w:lvl>
    <w:lvl w:ilvl="7">
      <w:start w:val="0"/>
      <w:numFmt w:val="bullet"/>
      <w:lvlText w:val="•"/>
      <w:lvlJc w:val="left"/>
      <w:pPr>
        <w:ind w:left="8876" w:hanging="360"/>
      </w:pPr>
      <w:rPr>
        <w:rFonts w:hint="default"/>
        <w:lang w:val="ru-RU" w:eastAsia="en-US" w:bidi="ar-SA"/>
      </w:rPr>
    </w:lvl>
    <w:lvl w:ilvl="8">
      <w:start w:val="0"/>
      <w:numFmt w:val="bullet"/>
      <w:lvlText w:val="•"/>
      <w:lvlJc w:val="left"/>
      <w:pPr>
        <w:ind w:left="9864" w:hanging="360"/>
      </w:pPr>
      <w:rPr>
        <w:rFonts w:hint="default"/>
        <w:lang w:val="ru-RU" w:eastAsia="en-US" w:bidi="ar-SA"/>
      </w:rPr>
    </w:lvl>
  </w:abstractNum>
  <w:abstractNum w:abstractNumId="75">
    <w:multiLevelType w:val="hybridMultilevel"/>
    <w:lvl w:ilvl="0">
      <w:start w:val="1"/>
      <w:numFmt w:val="decimal"/>
      <w:lvlText w:val="%1."/>
      <w:lvlJc w:val="left"/>
      <w:pPr>
        <w:ind w:left="1960" w:hanging="360"/>
        <w:jc w:val="left"/>
      </w:pPr>
      <w:rPr>
        <w:rFonts w:hint="default" w:ascii="Times New Roman" w:hAnsi="Times New Roman" w:eastAsia="Times New Roman" w:cs="Times New Roman"/>
        <w:spacing w:val="-8"/>
        <w:w w:val="100"/>
        <w:sz w:val="24"/>
        <w:szCs w:val="24"/>
        <w:lang w:val="ru-RU" w:eastAsia="en-US" w:bidi="ar-SA"/>
      </w:rPr>
    </w:lvl>
    <w:lvl w:ilvl="1">
      <w:start w:val="0"/>
      <w:numFmt w:val="bullet"/>
      <w:lvlText w:val="●"/>
      <w:lvlJc w:val="left"/>
      <w:pPr>
        <w:ind w:left="1960" w:hanging="154"/>
      </w:pPr>
      <w:rPr>
        <w:rFonts w:hint="default" w:ascii="Calibri" w:hAnsi="Calibri" w:eastAsia="Calibri" w:cs="Calibri"/>
        <w:spacing w:val="8"/>
        <w:w w:val="100"/>
        <w:sz w:val="22"/>
        <w:szCs w:val="22"/>
        <w:lang w:val="ru-RU" w:eastAsia="en-US" w:bidi="ar-SA"/>
      </w:rPr>
    </w:lvl>
    <w:lvl w:ilvl="2">
      <w:start w:val="0"/>
      <w:numFmt w:val="bullet"/>
      <w:lvlText w:val="•"/>
      <w:lvlJc w:val="left"/>
      <w:pPr>
        <w:ind w:left="3936" w:hanging="154"/>
      </w:pPr>
      <w:rPr>
        <w:rFonts w:hint="default"/>
        <w:lang w:val="ru-RU" w:eastAsia="en-US" w:bidi="ar-SA"/>
      </w:rPr>
    </w:lvl>
    <w:lvl w:ilvl="3">
      <w:start w:val="0"/>
      <w:numFmt w:val="bullet"/>
      <w:lvlText w:val="•"/>
      <w:lvlJc w:val="left"/>
      <w:pPr>
        <w:ind w:left="4924" w:hanging="154"/>
      </w:pPr>
      <w:rPr>
        <w:rFonts w:hint="default"/>
        <w:lang w:val="ru-RU" w:eastAsia="en-US" w:bidi="ar-SA"/>
      </w:rPr>
    </w:lvl>
    <w:lvl w:ilvl="4">
      <w:start w:val="0"/>
      <w:numFmt w:val="bullet"/>
      <w:lvlText w:val="•"/>
      <w:lvlJc w:val="left"/>
      <w:pPr>
        <w:ind w:left="5912" w:hanging="154"/>
      </w:pPr>
      <w:rPr>
        <w:rFonts w:hint="default"/>
        <w:lang w:val="ru-RU" w:eastAsia="en-US" w:bidi="ar-SA"/>
      </w:rPr>
    </w:lvl>
    <w:lvl w:ilvl="5">
      <w:start w:val="0"/>
      <w:numFmt w:val="bullet"/>
      <w:lvlText w:val="•"/>
      <w:lvlJc w:val="left"/>
      <w:pPr>
        <w:ind w:left="6900" w:hanging="154"/>
      </w:pPr>
      <w:rPr>
        <w:rFonts w:hint="default"/>
        <w:lang w:val="ru-RU" w:eastAsia="en-US" w:bidi="ar-SA"/>
      </w:rPr>
    </w:lvl>
    <w:lvl w:ilvl="6">
      <w:start w:val="0"/>
      <w:numFmt w:val="bullet"/>
      <w:lvlText w:val="•"/>
      <w:lvlJc w:val="left"/>
      <w:pPr>
        <w:ind w:left="7888" w:hanging="154"/>
      </w:pPr>
      <w:rPr>
        <w:rFonts w:hint="default"/>
        <w:lang w:val="ru-RU" w:eastAsia="en-US" w:bidi="ar-SA"/>
      </w:rPr>
    </w:lvl>
    <w:lvl w:ilvl="7">
      <w:start w:val="0"/>
      <w:numFmt w:val="bullet"/>
      <w:lvlText w:val="•"/>
      <w:lvlJc w:val="left"/>
      <w:pPr>
        <w:ind w:left="8876" w:hanging="154"/>
      </w:pPr>
      <w:rPr>
        <w:rFonts w:hint="default"/>
        <w:lang w:val="ru-RU" w:eastAsia="en-US" w:bidi="ar-SA"/>
      </w:rPr>
    </w:lvl>
    <w:lvl w:ilvl="8">
      <w:start w:val="0"/>
      <w:numFmt w:val="bullet"/>
      <w:lvlText w:val="•"/>
      <w:lvlJc w:val="left"/>
      <w:pPr>
        <w:ind w:left="9864" w:hanging="154"/>
      </w:pPr>
      <w:rPr>
        <w:rFonts w:hint="default"/>
        <w:lang w:val="ru-RU" w:eastAsia="en-US" w:bidi="ar-SA"/>
      </w:rPr>
    </w:lvl>
  </w:abstractNum>
  <w:abstractNum w:abstractNumId="74">
    <w:multiLevelType w:val="hybridMultilevel"/>
    <w:lvl w:ilvl="0">
      <w:start w:val="1"/>
      <w:numFmt w:val="decimal"/>
      <w:lvlText w:val="%1)"/>
      <w:lvlJc w:val="left"/>
      <w:pPr>
        <w:ind w:left="2001" w:hanging="260"/>
        <w:jc w:val="left"/>
      </w:pPr>
      <w:rPr>
        <w:rFonts w:hint="default" w:ascii="Times New Roman" w:hAnsi="Times New Roman" w:eastAsia="Times New Roman" w:cs="Times New Roman"/>
        <w:w w:val="99"/>
        <w:sz w:val="24"/>
        <w:szCs w:val="24"/>
        <w:lang w:val="ru-RU" w:eastAsia="en-US" w:bidi="ar-SA"/>
      </w:rPr>
    </w:lvl>
    <w:lvl w:ilvl="1">
      <w:start w:val="0"/>
      <w:numFmt w:val="bullet"/>
      <w:lvlText w:val="•"/>
      <w:lvlJc w:val="left"/>
      <w:pPr>
        <w:ind w:left="2984" w:hanging="260"/>
      </w:pPr>
      <w:rPr>
        <w:rFonts w:hint="default"/>
        <w:lang w:val="ru-RU" w:eastAsia="en-US" w:bidi="ar-SA"/>
      </w:rPr>
    </w:lvl>
    <w:lvl w:ilvl="2">
      <w:start w:val="0"/>
      <w:numFmt w:val="bullet"/>
      <w:lvlText w:val="•"/>
      <w:lvlJc w:val="left"/>
      <w:pPr>
        <w:ind w:left="3968" w:hanging="260"/>
      </w:pPr>
      <w:rPr>
        <w:rFonts w:hint="default"/>
        <w:lang w:val="ru-RU" w:eastAsia="en-US" w:bidi="ar-SA"/>
      </w:rPr>
    </w:lvl>
    <w:lvl w:ilvl="3">
      <w:start w:val="0"/>
      <w:numFmt w:val="bullet"/>
      <w:lvlText w:val="•"/>
      <w:lvlJc w:val="left"/>
      <w:pPr>
        <w:ind w:left="4952" w:hanging="260"/>
      </w:pPr>
      <w:rPr>
        <w:rFonts w:hint="default"/>
        <w:lang w:val="ru-RU" w:eastAsia="en-US" w:bidi="ar-SA"/>
      </w:rPr>
    </w:lvl>
    <w:lvl w:ilvl="4">
      <w:start w:val="0"/>
      <w:numFmt w:val="bullet"/>
      <w:lvlText w:val="•"/>
      <w:lvlJc w:val="left"/>
      <w:pPr>
        <w:ind w:left="5936" w:hanging="260"/>
      </w:pPr>
      <w:rPr>
        <w:rFonts w:hint="default"/>
        <w:lang w:val="ru-RU" w:eastAsia="en-US" w:bidi="ar-SA"/>
      </w:rPr>
    </w:lvl>
    <w:lvl w:ilvl="5">
      <w:start w:val="0"/>
      <w:numFmt w:val="bullet"/>
      <w:lvlText w:val="•"/>
      <w:lvlJc w:val="left"/>
      <w:pPr>
        <w:ind w:left="6920" w:hanging="260"/>
      </w:pPr>
      <w:rPr>
        <w:rFonts w:hint="default"/>
        <w:lang w:val="ru-RU" w:eastAsia="en-US" w:bidi="ar-SA"/>
      </w:rPr>
    </w:lvl>
    <w:lvl w:ilvl="6">
      <w:start w:val="0"/>
      <w:numFmt w:val="bullet"/>
      <w:lvlText w:val="•"/>
      <w:lvlJc w:val="left"/>
      <w:pPr>
        <w:ind w:left="7904" w:hanging="260"/>
      </w:pPr>
      <w:rPr>
        <w:rFonts w:hint="default"/>
        <w:lang w:val="ru-RU" w:eastAsia="en-US" w:bidi="ar-SA"/>
      </w:rPr>
    </w:lvl>
    <w:lvl w:ilvl="7">
      <w:start w:val="0"/>
      <w:numFmt w:val="bullet"/>
      <w:lvlText w:val="•"/>
      <w:lvlJc w:val="left"/>
      <w:pPr>
        <w:ind w:left="8888" w:hanging="260"/>
      </w:pPr>
      <w:rPr>
        <w:rFonts w:hint="default"/>
        <w:lang w:val="ru-RU" w:eastAsia="en-US" w:bidi="ar-SA"/>
      </w:rPr>
    </w:lvl>
    <w:lvl w:ilvl="8">
      <w:start w:val="0"/>
      <w:numFmt w:val="bullet"/>
      <w:lvlText w:val="•"/>
      <w:lvlJc w:val="left"/>
      <w:pPr>
        <w:ind w:left="9872" w:hanging="260"/>
      </w:pPr>
      <w:rPr>
        <w:rFonts w:hint="default"/>
        <w:lang w:val="ru-RU" w:eastAsia="en-US" w:bidi="ar-SA"/>
      </w:rPr>
    </w:lvl>
  </w:abstractNum>
  <w:abstractNum w:abstractNumId="73">
    <w:multiLevelType w:val="hybridMultilevel"/>
    <w:lvl w:ilvl="0">
      <w:start w:val="0"/>
      <w:numFmt w:val="bullet"/>
      <w:lvlText w:val="-"/>
      <w:lvlJc w:val="left"/>
      <w:pPr>
        <w:ind w:left="1600" w:hanging="144"/>
      </w:pPr>
      <w:rPr>
        <w:rFonts w:hint="default" w:ascii="Times New Roman" w:hAnsi="Times New Roman" w:eastAsia="Times New Roman" w:cs="Times New Roman"/>
        <w:w w:val="98"/>
        <w:sz w:val="24"/>
        <w:szCs w:val="24"/>
        <w:lang w:val="ru-RU" w:eastAsia="en-US" w:bidi="ar-SA"/>
      </w:rPr>
    </w:lvl>
    <w:lvl w:ilvl="1">
      <w:start w:val="0"/>
      <w:numFmt w:val="bullet"/>
      <w:lvlText w:val="•"/>
      <w:lvlJc w:val="left"/>
      <w:pPr>
        <w:ind w:left="2624" w:hanging="144"/>
      </w:pPr>
      <w:rPr>
        <w:rFonts w:hint="default"/>
        <w:lang w:val="ru-RU" w:eastAsia="en-US" w:bidi="ar-SA"/>
      </w:rPr>
    </w:lvl>
    <w:lvl w:ilvl="2">
      <w:start w:val="0"/>
      <w:numFmt w:val="bullet"/>
      <w:lvlText w:val="•"/>
      <w:lvlJc w:val="left"/>
      <w:pPr>
        <w:ind w:left="3648" w:hanging="144"/>
      </w:pPr>
      <w:rPr>
        <w:rFonts w:hint="default"/>
        <w:lang w:val="ru-RU" w:eastAsia="en-US" w:bidi="ar-SA"/>
      </w:rPr>
    </w:lvl>
    <w:lvl w:ilvl="3">
      <w:start w:val="0"/>
      <w:numFmt w:val="bullet"/>
      <w:lvlText w:val="•"/>
      <w:lvlJc w:val="left"/>
      <w:pPr>
        <w:ind w:left="4672" w:hanging="144"/>
      </w:pPr>
      <w:rPr>
        <w:rFonts w:hint="default"/>
        <w:lang w:val="ru-RU" w:eastAsia="en-US" w:bidi="ar-SA"/>
      </w:rPr>
    </w:lvl>
    <w:lvl w:ilvl="4">
      <w:start w:val="0"/>
      <w:numFmt w:val="bullet"/>
      <w:lvlText w:val="•"/>
      <w:lvlJc w:val="left"/>
      <w:pPr>
        <w:ind w:left="5696" w:hanging="144"/>
      </w:pPr>
      <w:rPr>
        <w:rFonts w:hint="default"/>
        <w:lang w:val="ru-RU" w:eastAsia="en-US" w:bidi="ar-SA"/>
      </w:rPr>
    </w:lvl>
    <w:lvl w:ilvl="5">
      <w:start w:val="0"/>
      <w:numFmt w:val="bullet"/>
      <w:lvlText w:val="•"/>
      <w:lvlJc w:val="left"/>
      <w:pPr>
        <w:ind w:left="6720" w:hanging="144"/>
      </w:pPr>
      <w:rPr>
        <w:rFonts w:hint="default"/>
        <w:lang w:val="ru-RU" w:eastAsia="en-US" w:bidi="ar-SA"/>
      </w:rPr>
    </w:lvl>
    <w:lvl w:ilvl="6">
      <w:start w:val="0"/>
      <w:numFmt w:val="bullet"/>
      <w:lvlText w:val="•"/>
      <w:lvlJc w:val="left"/>
      <w:pPr>
        <w:ind w:left="7744" w:hanging="144"/>
      </w:pPr>
      <w:rPr>
        <w:rFonts w:hint="default"/>
        <w:lang w:val="ru-RU" w:eastAsia="en-US" w:bidi="ar-SA"/>
      </w:rPr>
    </w:lvl>
    <w:lvl w:ilvl="7">
      <w:start w:val="0"/>
      <w:numFmt w:val="bullet"/>
      <w:lvlText w:val="•"/>
      <w:lvlJc w:val="left"/>
      <w:pPr>
        <w:ind w:left="8768" w:hanging="144"/>
      </w:pPr>
      <w:rPr>
        <w:rFonts w:hint="default"/>
        <w:lang w:val="ru-RU" w:eastAsia="en-US" w:bidi="ar-SA"/>
      </w:rPr>
    </w:lvl>
    <w:lvl w:ilvl="8">
      <w:start w:val="0"/>
      <w:numFmt w:val="bullet"/>
      <w:lvlText w:val="•"/>
      <w:lvlJc w:val="left"/>
      <w:pPr>
        <w:ind w:left="9792" w:hanging="144"/>
      </w:pPr>
      <w:rPr>
        <w:rFonts w:hint="default"/>
        <w:lang w:val="ru-RU" w:eastAsia="en-US" w:bidi="ar-SA"/>
      </w:rPr>
    </w:lvl>
  </w:abstractNum>
  <w:abstractNum w:abstractNumId="72">
    <w:multiLevelType w:val="hybridMultilevel"/>
    <w:lvl w:ilvl="0">
      <w:start w:val="0"/>
      <w:numFmt w:val="bullet"/>
      <w:lvlText w:val="-"/>
      <w:lvlJc w:val="left"/>
      <w:pPr>
        <w:ind w:left="1240" w:hanging="156"/>
      </w:pPr>
      <w:rPr>
        <w:rFonts w:hint="default" w:ascii="Times New Roman" w:hAnsi="Times New Roman" w:eastAsia="Times New Roman" w:cs="Times New Roman"/>
        <w:w w:val="98"/>
        <w:sz w:val="24"/>
        <w:szCs w:val="24"/>
        <w:lang w:val="ru-RU" w:eastAsia="en-US" w:bidi="ar-SA"/>
      </w:rPr>
    </w:lvl>
    <w:lvl w:ilvl="1">
      <w:start w:val="0"/>
      <w:numFmt w:val="bullet"/>
      <w:lvlText w:val="•"/>
      <w:lvlJc w:val="left"/>
      <w:pPr>
        <w:ind w:left="2300" w:hanging="156"/>
      </w:pPr>
      <w:rPr>
        <w:rFonts w:hint="default"/>
        <w:lang w:val="ru-RU" w:eastAsia="en-US" w:bidi="ar-SA"/>
      </w:rPr>
    </w:lvl>
    <w:lvl w:ilvl="2">
      <w:start w:val="0"/>
      <w:numFmt w:val="bullet"/>
      <w:lvlText w:val="•"/>
      <w:lvlJc w:val="left"/>
      <w:pPr>
        <w:ind w:left="3360" w:hanging="156"/>
      </w:pPr>
      <w:rPr>
        <w:rFonts w:hint="default"/>
        <w:lang w:val="ru-RU" w:eastAsia="en-US" w:bidi="ar-SA"/>
      </w:rPr>
    </w:lvl>
    <w:lvl w:ilvl="3">
      <w:start w:val="0"/>
      <w:numFmt w:val="bullet"/>
      <w:lvlText w:val="•"/>
      <w:lvlJc w:val="left"/>
      <w:pPr>
        <w:ind w:left="4420" w:hanging="156"/>
      </w:pPr>
      <w:rPr>
        <w:rFonts w:hint="default"/>
        <w:lang w:val="ru-RU" w:eastAsia="en-US" w:bidi="ar-SA"/>
      </w:rPr>
    </w:lvl>
    <w:lvl w:ilvl="4">
      <w:start w:val="0"/>
      <w:numFmt w:val="bullet"/>
      <w:lvlText w:val="•"/>
      <w:lvlJc w:val="left"/>
      <w:pPr>
        <w:ind w:left="5480" w:hanging="156"/>
      </w:pPr>
      <w:rPr>
        <w:rFonts w:hint="default"/>
        <w:lang w:val="ru-RU" w:eastAsia="en-US" w:bidi="ar-SA"/>
      </w:rPr>
    </w:lvl>
    <w:lvl w:ilvl="5">
      <w:start w:val="0"/>
      <w:numFmt w:val="bullet"/>
      <w:lvlText w:val="•"/>
      <w:lvlJc w:val="left"/>
      <w:pPr>
        <w:ind w:left="6540" w:hanging="156"/>
      </w:pPr>
      <w:rPr>
        <w:rFonts w:hint="default"/>
        <w:lang w:val="ru-RU" w:eastAsia="en-US" w:bidi="ar-SA"/>
      </w:rPr>
    </w:lvl>
    <w:lvl w:ilvl="6">
      <w:start w:val="0"/>
      <w:numFmt w:val="bullet"/>
      <w:lvlText w:val="•"/>
      <w:lvlJc w:val="left"/>
      <w:pPr>
        <w:ind w:left="7600" w:hanging="156"/>
      </w:pPr>
      <w:rPr>
        <w:rFonts w:hint="default"/>
        <w:lang w:val="ru-RU" w:eastAsia="en-US" w:bidi="ar-SA"/>
      </w:rPr>
    </w:lvl>
    <w:lvl w:ilvl="7">
      <w:start w:val="0"/>
      <w:numFmt w:val="bullet"/>
      <w:lvlText w:val="•"/>
      <w:lvlJc w:val="left"/>
      <w:pPr>
        <w:ind w:left="8660" w:hanging="156"/>
      </w:pPr>
      <w:rPr>
        <w:rFonts w:hint="default"/>
        <w:lang w:val="ru-RU" w:eastAsia="en-US" w:bidi="ar-SA"/>
      </w:rPr>
    </w:lvl>
    <w:lvl w:ilvl="8">
      <w:start w:val="0"/>
      <w:numFmt w:val="bullet"/>
      <w:lvlText w:val="•"/>
      <w:lvlJc w:val="left"/>
      <w:pPr>
        <w:ind w:left="9720" w:hanging="156"/>
      </w:pPr>
      <w:rPr>
        <w:rFonts w:hint="default"/>
        <w:lang w:val="ru-RU" w:eastAsia="en-US" w:bidi="ar-SA"/>
      </w:rPr>
    </w:lvl>
  </w:abstractNum>
  <w:abstractNum w:abstractNumId="71">
    <w:multiLevelType w:val="hybridMultilevel"/>
    <w:lvl w:ilvl="0">
      <w:start w:val="10"/>
      <w:numFmt w:val="decimal"/>
      <w:lvlText w:val="%1"/>
      <w:lvlJc w:val="left"/>
      <w:pPr>
        <w:ind w:left="1240" w:hanging="545"/>
        <w:jc w:val="left"/>
      </w:pPr>
      <w:rPr>
        <w:rFonts w:hint="default"/>
        <w:lang w:val="ru-RU" w:eastAsia="en-US" w:bidi="ar-SA"/>
      </w:rPr>
    </w:lvl>
    <w:lvl w:ilvl="1">
      <w:start w:val="1"/>
      <w:numFmt w:val="decimal"/>
      <w:lvlText w:val="%1.%2."/>
      <w:lvlJc w:val="left"/>
      <w:pPr>
        <w:ind w:left="1240" w:hanging="545"/>
        <w:jc w:val="right"/>
      </w:pPr>
      <w:rPr>
        <w:rFonts w:hint="default"/>
        <w:w w:val="100"/>
        <w:lang w:val="ru-RU" w:eastAsia="en-US" w:bidi="ar-SA"/>
      </w:rPr>
    </w:lvl>
    <w:lvl w:ilvl="2">
      <w:start w:val="1"/>
      <w:numFmt w:val="decimal"/>
      <w:lvlText w:val="%3."/>
      <w:lvlJc w:val="left"/>
      <w:pPr>
        <w:ind w:left="1240" w:hanging="286"/>
        <w:jc w:val="left"/>
      </w:pPr>
      <w:rPr>
        <w:rFonts w:hint="default" w:ascii="Times New Roman" w:hAnsi="Times New Roman" w:eastAsia="Times New Roman" w:cs="Times New Roman"/>
        <w:spacing w:val="-19"/>
        <w:w w:val="100"/>
        <w:sz w:val="24"/>
        <w:szCs w:val="24"/>
        <w:lang w:val="ru-RU" w:eastAsia="en-US" w:bidi="ar-SA"/>
      </w:rPr>
    </w:lvl>
    <w:lvl w:ilvl="3">
      <w:start w:val="0"/>
      <w:numFmt w:val="bullet"/>
      <w:lvlText w:val="•"/>
      <w:lvlJc w:val="left"/>
      <w:pPr>
        <w:ind w:left="4420" w:hanging="286"/>
      </w:pPr>
      <w:rPr>
        <w:rFonts w:hint="default"/>
        <w:lang w:val="ru-RU" w:eastAsia="en-US" w:bidi="ar-SA"/>
      </w:rPr>
    </w:lvl>
    <w:lvl w:ilvl="4">
      <w:start w:val="0"/>
      <w:numFmt w:val="bullet"/>
      <w:lvlText w:val="•"/>
      <w:lvlJc w:val="left"/>
      <w:pPr>
        <w:ind w:left="5480" w:hanging="286"/>
      </w:pPr>
      <w:rPr>
        <w:rFonts w:hint="default"/>
        <w:lang w:val="ru-RU" w:eastAsia="en-US" w:bidi="ar-SA"/>
      </w:rPr>
    </w:lvl>
    <w:lvl w:ilvl="5">
      <w:start w:val="0"/>
      <w:numFmt w:val="bullet"/>
      <w:lvlText w:val="•"/>
      <w:lvlJc w:val="left"/>
      <w:pPr>
        <w:ind w:left="6540" w:hanging="286"/>
      </w:pPr>
      <w:rPr>
        <w:rFonts w:hint="default"/>
        <w:lang w:val="ru-RU" w:eastAsia="en-US" w:bidi="ar-SA"/>
      </w:rPr>
    </w:lvl>
    <w:lvl w:ilvl="6">
      <w:start w:val="0"/>
      <w:numFmt w:val="bullet"/>
      <w:lvlText w:val="•"/>
      <w:lvlJc w:val="left"/>
      <w:pPr>
        <w:ind w:left="7600" w:hanging="286"/>
      </w:pPr>
      <w:rPr>
        <w:rFonts w:hint="default"/>
        <w:lang w:val="ru-RU" w:eastAsia="en-US" w:bidi="ar-SA"/>
      </w:rPr>
    </w:lvl>
    <w:lvl w:ilvl="7">
      <w:start w:val="0"/>
      <w:numFmt w:val="bullet"/>
      <w:lvlText w:val="•"/>
      <w:lvlJc w:val="left"/>
      <w:pPr>
        <w:ind w:left="8660" w:hanging="286"/>
      </w:pPr>
      <w:rPr>
        <w:rFonts w:hint="default"/>
        <w:lang w:val="ru-RU" w:eastAsia="en-US" w:bidi="ar-SA"/>
      </w:rPr>
    </w:lvl>
    <w:lvl w:ilvl="8">
      <w:start w:val="0"/>
      <w:numFmt w:val="bullet"/>
      <w:lvlText w:val="•"/>
      <w:lvlJc w:val="left"/>
      <w:pPr>
        <w:ind w:left="9720" w:hanging="286"/>
      </w:pPr>
      <w:rPr>
        <w:rFonts w:hint="default"/>
        <w:lang w:val="ru-RU" w:eastAsia="en-US" w:bidi="ar-SA"/>
      </w:rPr>
    </w:lvl>
  </w:abstractNum>
  <w:abstractNum w:abstractNumId="70">
    <w:multiLevelType w:val="hybridMultilevel"/>
    <w:lvl w:ilvl="0">
      <w:start w:val="9"/>
      <w:numFmt w:val="decimal"/>
      <w:lvlText w:val="%1"/>
      <w:lvlJc w:val="left"/>
      <w:pPr>
        <w:ind w:left="1240" w:hanging="667"/>
        <w:jc w:val="left"/>
      </w:pPr>
      <w:rPr>
        <w:rFonts w:hint="default"/>
        <w:lang w:val="ru-RU" w:eastAsia="en-US" w:bidi="ar-SA"/>
      </w:rPr>
    </w:lvl>
    <w:lvl w:ilvl="1">
      <w:start w:val="7"/>
      <w:numFmt w:val="decimal"/>
      <w:lvlText w:val="%1.%2"/>
      <w:lvlJc w:val="left"/>
      <w:pPr>
        <w:ind w:left="1240" w:hanging="667"/>
        <w:jc w:val="left"/>
      </w:pPr>
      <w:rPr>
        <w:rFonts w:hint="default"/>
        <w:lang w:val="ru-RU" w:eastAsia="en-US" w:bidi="ar-SA"/>
      </w:rPr>
    </w:lvl>
    <w:lvl w:ilvl="2">
      <w:start w:val="3"/>
      <w:numFmt w:val="decimal"/>
      <w:lvlText w:val="%1.%2.%3."/>
      <w:lvlJc w:val="left"/>
      <w:pPr>
        <w:ind w:left="1240" w:hanging="667"/>
        <w:jc w:val="left"/>
      </w:pPr>
      <w:rPr>
        <w:rFonts w:hint="default" w:ascii="Times New Roman" w:hAnsi="Times New Roman" w:eastAsia="Times New Roman" w:cs="Times New Roman"/>
        <w:b/>
        <w:bCs/>
        <w:spacing w:val="-4"/>
        <w:w w:val="100"/>
        <w:sz w:val="24"/>
        <w:szCs w:val="24"/>
        <w:lang w:val="ru-RU" w:eastAsia="en-US" w:bidi="ar-SA"/>
      </w:rPr>
    </w:lvl>
    <w:lvl w:ilvl="3">
      <w:start w:val="0"/>
      <w:numFmt w:val="bullet"/>
      <w:lvlText w:val="●"/>
      <w:lvlJc w:val="left"/>
      <w:pPr>
        <w:ind w:left="1667" w:hanging="447"/>
      </w:pPr>
      <w:rPr>
        <w:rFonts w:hint="default" w:ascii="Times New Roman" w:hAnsi="Times New Roman" w:eastAsia="Times New Roman" w:cs="Times New Roman"/>
        <w:spacing w:val="-8"/>
        <w:w w:val="100"/>
        <w:sz w:val="24"/>
        <w:szCs w:val="24"/>
        <w:lang w:val="ru-RU" w:eastAsia="en-US" w:bidi="ar-SA"/>
      </w:rPr>
    </w:lvl>
    <w:lvl w:ilvl="4">
      <w:start w:val="0"/>
      <w:numFmt w:val="bullet"/>
      <w:lvlText w:val="•"/>
      <w:lvlJc w:val="left"/>
      <w:pPr>
        <w:ind w:left="5053" w:hanging="447"/>
      </w:pPr>
      <w:rPr>
        <w:rFonts w:hint="default"/>
        <w:lang w:val="ru-RU" w:eastAsia="en-US" w:bidi="ar-SA"/>
      </w:rPr>
    </w:lvl>
    <w:lvl w:ilvl="5">
      <w:start w:val="0"/>
      <w:numFmt w:val="bullet"/>
      <w:lvlText w:val="•"/>
      <w:lvlJc w:val="left"/>
      <w:pPr>
        <w:ind w:left="6184" w:hanging="447"/>
      </w:pPr>
      <w:rPr>
        <w:rFonts w:hint="default"/>
        <w:lang w:val="ru-RU" w:eastAsia="en-US" w:bidi="ar-SA"/>
      </w:rPr>
    </w:lvl>
    <w:lvl w:ilvl="6">
      <w:start w:val="0"/>
      <w:numFmt w:val="bullet"/>
      <w:lvlText w:val="•"/>
      <w:lvlJc w:val="left"/>
      <w:pPr>
        <w:ind w:left="7315" w:hanging="447"/>
      </w:pPr>
      <w:rPr>
        <w:rFonts w:hint="default"/>
        <w:lang w:val="ru-RU" w:eastAsia="en-US" w:bidi="ar-SA"/>
      </w:rPr>
    </w:lvl>
    <w:lvl w:ilvl="7">
      <w:start w:val="0"/>
      <w:numFmt w:val="bullet"/>
      <w:lvlText w:val="•"/>
      <w:lvlJc w:val="left"/>
      <w:pPr>
        <w:ind w:left="8446" w:hanging="447"/>
      </w:pPr>
      <w:rPr>
        <w:rFonts w:hint="default"/>
        <w:lang w:val="ru-RU" w:eastAsia="en-US" w:bidi="ar-SA"/>
      </w:rPr>
    </w:lvl>
    <w:lvl w:ilvl="8">
      <w:start w:val="0"/>
      <w:numFmt w:val="bullet"/>
      <w:lvlText w:val="•"/>
      <w:lvlJc w:val="left"/>
      <w:pPr>
        <w:ind w:left="9577" w:hanging="447"/>
      </w:pPr>
      <w:rPr>
        <w:rFonts w:hint="default"/>
        <w:lang w:val="ru-RU" w:eastAsia="en-US" w:bidi="ar-SA"/>
      </w:rPr>
    </w:lvl>
  </w:abstractNum>
  <w:abstractNum w:abstractNumId="69">
    <w:multiLevelType w:val="hybridMultilevel"/>
    <w:lvl w:ilvl="0">
      <w:start w:val="0"/>
      <w:numFmt w:val="bullet"/>
      <w:lvlText w:val="–"/>
      <w:lvlJc w:val="left"/>
      <w:pPr>
        <w:ind w:left="2706" w:hanging="180"/>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3614" w:hanging="180"/>
      </w:pPr>
      <w:rPr>
        <w:rFonts w:hint="default"/>
        <w:lang w:val="ru-RU" w:eastAsia="en-US" w:bidi="ar-SA"/>
      </w:rPr>
    </w:lvl>
    <w:lvl w:ilvl="2">
      <w:start w:val="0"/>
      <w:numFmt w:val="bullet"/>
      <w:lvlText w:val="•"/>
      <w:lvlJc w:val="left"/>
      <w:pPr>
        <w:ind w:left="4528" w:hanging="180"/>
      </w:pPr>
      <w:rPr>
        <w:rFonts w:hint="default"/>
        <w:lang w:val="ru-RU" w:eastAsia="en-US" w:bidi="ar-SA"/>
      </w:rPr>
    </w:lvl>
    <w:lvl w:ilvl="3">
      <w:start w:val="0"/>
      <w:numFmt w:val="bullet"/>
      <w:lvlText w:val="•"/>
      <w:lvlJc w:val="left"/>
      <w:pPr>
        <w:ind w:left="5442" w:hanging="180"/>
      </w:pPr>
      <w:rPr>
        <w:rFonts w:hint="default"/>
        <w:lang w:val="ru-RU" w:eastAsia="en-US" w:bidi="ar-SA"/>
      </w:rPr>
    </w:lvl>
    <w:lvl w:ilvl="4">
      <w:start w:val="0"/>
      <w:numFmt w:val="bullet"/>
      <w:lvlText w:val="•"/>
      <w:lvlJc w:val="left"/>
      <w:pPr>
        <w:ind w:left="6356" w:hanging="180"/>
      </w:pPr>
      <w:rPr>
        <w:rFonts w:hint="default"/>
        <w:lang w:val="ru-RU" w:eastAsia="en-US" w:bidi="ar-SA"/>
      </w:rPr>
    </w:lvl>
    <w:lvl w:ilvl="5">
      <w:start w:val="0"/>
      <w:numFmt w:val="bullet"/>
      <w:lvlText w:val="•"/>
      <w:lvlJc w:val="left"/>
      <w:pPr>
        <w:ind w:left="7270" w:hanging="180"/>
      </w:pPr>
      <w:rPr>
        <w:rFonts w:hint="default"/>
        <w:lang w:val="ru-RU" w:eastAsia="en-US" w:bidi="ar-SA"/>
      </w:rPr>
    </w:lvl>
    <w:lvl w:ilvl="6">
      <w:start w:val="0"/>
      <w:numFmt w:val="bullet"/>
      <w:lvlText w:val="•"/>
      <w:lvlJc w:val="left"/>
      <w:pPr>
        <w:ind w:left="8184" w:hanging="180"/>
      </w:pPr>
      <w:rPr>
        <w:rFonts w:hint="default"/>
        <w:lang w:val="ru-RU" w:eastAsia="en-US" w:bidi="ar-SA"/>
      </w:rPr>
    </w:lvl>
    <w:lvl w:ilvl="7">
      <w:start w:val="0"/>
      <w:numFmt w:val="bullet"/>
      <w:lvlText w:val="•"/>
      <w:lvlJc w:val="left"/>
      <w:pPr>
        <w:ind w:left="9098" w:hanging="180"/>
      </w:pPr>
      <w:rPr>
        <w:rFonts w:hint="default"/>
        <w:lang w:val="ru-RU" w:eastAsia="en-US" w:bidi="ar-SA"/>
      </w:rPr>
    </w:lvl>
    <w:lvl w:ilvl="8">
      <w:start w:val="0"/>
      <w:numFmt w:val="bullet"/>
      <w:lvlText w:val="•"/>
      <w:lvlJc w:val="left"/>
      <w:pPr>
        <w:ind w:left="10012" w:hanging="180"/>
      </w:pPr>
      <w:rPr>
        <w:rFonts w:hint="default"/>
        <w:lang w:val="ru-RU" w:eastAsia="en-US" w:bidi="ar-SA"/>
      </w:rPr>
    </w:lvl>
  </w:abstractNum>
  <w:abstractNum w:abstractNumId="68">
    <w:multiLevelType w:val="hybridMultilevel"/>
    <w:lvl w:ilvl="0">
      <w:start w:val="0"/>
      <w:numFmt w:val="bullet"/>
      <w:lvlText w:val="–"/>
      <w:lvlJc w:val="left"/>
      <w:pPr>
        <w:ind w:left="2860" w:hanging="180"/>
      </w:pPr>
      <w:rPr>
        <w:rFonts w:hint="default" w:ascii="Times New Roman" w:hAnsi="Times New Roman" w:eastAsia="Times New Roman" w:cs="Times New Roman"/>
        <w:spacing w:val="-8"/>
        <w:w w:val="100"/>
        <w:sz w:val="24"/>
        <w:szCs w:val="24"/>
        <w:lang w:val="ru-RU" w:eastAsia="en-US" w:bidi="ar-SA"/>
      </w:rPr>
    </w:lvl>
    <w:lvl w:ilvl="1">
      <w:start w:val="0"/>
      <w:numFmt w:val="bullet"/>
      <w:lvlText w:val="•"/>
      <w:lvlJc w:val="left"/>
      <w:pPr>
        <w:ind w:left="3758" w:hanging="180"/>
      </w:pPr>
      <w:rPr>
        <w:rFonts w:hint="default"/>
        <w:lang w:val="ru-RU" w:eastAsia="en-US" w:bidi="ar-SA"/>
      </w:rPr>
    </w:lvl>
    <w:lvl w:ilvl="2">
      <w:start w:val="0"/>
      <w:numFmt w:val="bullet"/>
      <w:lvlText w:val="•"/>
      <w:lvlJc w:val="left"/>
      <w:pPr>
        <w:ind w:left="4656" w:hanging="180"/>
      </w:pPr>
      <w:rPr>
        <w:rFonts w:hint="default"/>
        <w:lang w:val="ru-RU" w:eastAsia="en-US" w:bidi="ar-SA"/>
      </w:rPr>
    </w:lvl>
    <w:lvl w:ilvl="3">
      <w:start w:val="0"/>
      <w:numFmt w:val="bullet"/>
      <w:lvlText w:val="•"/>
      <w:lvlJc w:val="left"/>
      <w:pPr>
        <w:ind w:left="5554" w:hanging="180"/>
      </w:pPr>
      <w:rPr>
        <w:rFonts w:hint="default"/>
        <w:lang w:val="ru-RU" w:eastAsia="en-US" w:bidi="ar-SA"/>
      </w:rPr>
    </w:lvl>
    <w:lvl w:ilvl="4">
      <w:start w:val="0"/>
      <w:numFmt w:val="bullet"/>
      <w:lvlText w:val="•"/>
      <w:lvlJc w:val="left"/>
      <w:pPr>
        <w:ind w:left="6452" w:hanging="180"/>
      </w:pPr>
      <w:rPr>
        <w:rFonts w:hint="default"/>
        <w:lang w:val="ru-RU" w:eastAsia="en-US" w:bidi="ar-SA"/>
      </w:rPr>
    </w:lvl>
    <w:lvl w:ilvl="5">
      <w:start w:val="0"/>
      <w:numFmt w:val="bullet"/>
      <w:lvlText w:val="•"/>
      <w:lvlJc w:val="left"/>
      <w:pPr>
        <w:ind w:left="7350" w:hanging="180"/>
      </w:pPr>
      <w:rPr>
        <w:rFonts w:hint="default"/>
        <w:lang w:val="ru-RU" w:eastAsia="en-US" w:bidi="ar-SA"/>
      </w:rPr>
    </w:lvl>
    <w:lvl w:ilvl="6">
      <w:start w:val="0"/>
      <w:numFmt w:val="bullet"/>
      <w:lvlText w:val="•"/>
      <w:lvlJc w:val="left"/>
      <w:pPr>
        <w:ind w:left="8248" w:hanging="180"/>
      </w:pPr>
      <w:rPr>
        <w:rFonts w:hint="default"/>
        <w:lang w:val="ru-RU" w:eastAsia="en-US" w:bidi="ar-SA"/>
      </w:rPr>
    </w:lvl>
    <w:lvl w:ilvl="7">
      <w:start w:val="0"/>
      <w:numFmt w:val="bullet"/>
      <w:lvlText w:val="•"/>
      <w:lvlJc w:val="left"/>
      <w:pPr>
        <w:ind w:left="9146" w:hanging="180"/>
      </w:pPr>
      <w:rPr>
        <w:rFonts w:hint="default"/>
        <w:lang w:val="ru-RU" w:eastAsia="en-US" w:bidi="ar-SA"/>
      </w:rPr>
    </w:lvl>
    <w:lvl w:ilvl="8">
      <w:start w:val="0"/>
      <w:numFmt w:val="bullet"/>
      <w:lvlText w:val="•"/>
      <w:lvlJc w:val="left"/>
      <w:pPr>
        <w:ind w:left="10044" w:hanging="180"/>
      </w:pPr>
      <w:rPr>
        <w:rFonts w:hint="default"/>
        <w:lang w:val="ru-RU" w:eastAsia="en-US" w:bidi="ar-SA"/>
      </w:rPr>
    </w:lvl>
  </w:abstractNum>
  <w:abstractNum w:abstractNumId="67">
    <w:multiLevelType w:val="hybridMultilevel"/>
    <w:lvl w:ilvl="0">
      <w:start w:val="0"/>
      <w:numFmt w:val="bullet"/>
      <w:lvlText w:val="–"/>
      <w:lvlJc w:val="left"/>
      <w:pPr>
        <w:ind w:left="2140" w:hanging="180"/>
      </w:pPr>
      <w:rPr>
        <w:rFonts w:hint="default" w:ascii="Times New Roman" w:hAnsi="Times New Roman" w:eastAsia="Times New Roman" w:cs="Times New Roman"/>
        <w:spacing w:val="-3"/>
        <w:w w:val="100"/>
        <w:sz w:val="24"/>
        <w:szCs w:val="24"/>
        <w:lang w:val="ru-RU" w:eastAsia="en-US" w:bidi="ar-SA"/>
      </w:rPr>
    </w:lvl>
    <w:lvl w:ilvl="1">
      <w:start w:val="0"/>
      <w:numFmt w:val="bullet"/>
      <w:lvlText w:val="•"/>
      <w:lvlJc w:val="left"/>
      <w:pPr>
        <w:ind w:left="3110" w:hanging="180"/>
      </w:pPr>
      <w:rPr>
        <w:rFonts w:hint="default"/>
        <w:lang w:val="ru-RU" w:eastAsia="en-US" w:bidi="ar-SA"/>
      </w:rPr>
    </w:lvl>
    <w:lvl w:ilvl="2">
      <w:start w:val="0"/>
      <w:numFmt w:val="bullet"/>
      <w:lvlText w:val="•"/>
      <w:lvlJc w:val="left"/>
      <w:pPr>
        <w:ind w:left="4080" w:hanging="180"/>
      </w:pPr>
      <w:rPr>
        <w:rFonts w:hint="default"/>
        <w:lang w:val="ru-RU" w:eastAsia="en-US" w:bidi="ar-SA"/>
      </w:rPr>
    </w:lvl>
    <w:lvl w:ilvl="3">
      <w:start w:val="0"/>
      <w:numFmt w:val="bullet"/>
      <w:lvlText w:val="•"/>
      <w:lvlJc w:val="left"/>
      <w:pPr>
        <w:ind w:left="5050" w:hanging="180"/>
      </w:pPr>
      <w:rPr>
        <w:rFonts w:hint="default"/>
        <w:lang w:val="ru-RU" w:eastAsia="en-US" w:bidi="ar-SA"/>
      </w:rPr>
    </w:lvl>
    <w:lvl w:ilvl="4">
      <w:start w:val="0"/>
      <w:numFmt w:val="bullet"/>
      <w:lvlText w:val="•"/>
      <w:lvlJc w:val="left"/>
      <w:pPr>
        <w:ind w:left="6020" w:hanging="180"/>
      </w:pPr>
      <w:rPr>
        <w:rFonts w:hint="default"/>
        <w:lang w:val="ru-RU" w:eastAsia="en-US" w:bidi="ar-SA"/>
      </w:rPr>
    </w:lvl>
    <w:lvl w:ilvl="5">
      <w:start w:val="0"/>
      <w:numFmt w:val="bullet"/>
      <w:lvlText w:val="•"/>
      <w:lvlJc w:val="left"/>
      <w:pPr>
        <w:ind w:left="6990" w:hanging="180"/>
      </w:pPr>
      <w:rPr>
        <w:rFonts w:hint="default"/>
        <w:lang w:val="ru-RU" w:eastAsia="en-US" w:bidi="ar-SA"/>
      </w:rPr>
    </w:lvl>
    <w:lvl w:ilvl="6">
      <w:start w:val="0"/>
      <w:numFmt w:val="bullet"/>
      <w:lvlText w:val="•"/>
      <w:lvlJc w:val="left"/>
      <w:pPr>
        <w:ind w:left="7960" w:hanging="180"/>
      </w:pPr>
      <w:rPr>
        <w:rFonts w:hint="default"/>
        <w:lang w:val="ru-RU" w:eastAsia="en-US" w:bidi="ar-SA"/>
      </w:rPr>
    </w:lvl>
    <w:lvl w:ilvl="7">
      <w:start w:val="0"/>
      <w:numFmt w:val="bullet"/>
      <w:lvlText w:val="•"/>
      <w:lvlJc w:val="left"/>
      <w:pPr>
        <w:ind w:left="8930" w:hanging="180"/>
      </w:pPr>
      <w:rPr>
        <w:rFonts w:hint="default"/>
        <w:lang w:val="ru-RU" w:eastAsia="en-US" w:bidi="ar-SA"/>
      </w:rPr>
    </w:lvl>
    <w:lvl w:ilvl="8">
      <w:start w:val="0"/>
      <w:numFmt w:val="bullet"/>
      <w:lvlText w:val="•"/>
      <w:lvlJc w:val="left"/>
      <w:pPr>
        <w:ind w:left="9900" w:hanging="180"/>
      </w:pPr>
      <w:rPr>
        <w:rFonts w:hint="default"/>
        <w:lang w:val="ru-RU" w:eastAsia="en-US" w:bidi="ar-SA"/>
      </w:rPr>
    </w:lvl>
  </w:abstractNum>
  <w:abstractNum w:abstractNumId="66">
    <w:multiLevelType w:val="hybridMultilevel"/>
    <w:lvl w:ilvl="0">
      <w:start w:val="0"/>
      <w:numFmt w:val="bullet"/>
      <w:lvlText w:val=""/>
      <w:lvlJc w:val="left"/>
      <w:pPr>
        <w:ind w:left="2680" w:hanging="360"/>
      </w:pPr>
      <w:rPr>
        <w:rFonts w:hint="default" w:ascii="Symbol" w:hAnsi="Symbol" w:eastAsia="Symbol" w:cs="Symbol"/>
        <w:w w:val="100"/>
        <w:sz w:val="24"/>
        <w:szCs w:val="24"/>
        <w:lang w:val="ru-RU" w:eastAsia="en-US" w:bidi="ar-SA"/>
      </w:rPr>
    </w:lvl>
    <w:lvl w:ilvl="1">
      <w:start w:val="0"/>
      <w:numFmt w:val="bullet"/>
      <w:lvlText w:val="•"/>
      <w:lvlJc w:val="left"/>
      <w:pPr>
        <w:ind w:left="3596" w:hanging="360"/>
      </w:pPr>
      <w:rPr>
        <w:rFonts w:hint="default"/>
        <w:lang w:val="ru-RU" w:eastAsia="en-US" w:bidi="ar-SA"/>
      </w:rPr>
    </w:lvl>
    <w:lvl w:ilvl="2">
      <w:start w:val="0"/>
      <w:numFmt w:val="bullet"/>
      <w:lvlText w:val="•"/>
      <w:lvlJc w:val="left"/>
      <w:pPr>
        <w:ind w:left="4512" w:hanging="360"/>
      </w:pPr>
      <w:rPr>
        <w:rFonts w:hint="default"/>
        <w:lang w:val="ru-RU" w:eastAsia="en-US" w:bidi="ar-SA"/>
      </w:rPr>
    </w:lvl>
    <w:lvl w:ilvl="3">
      <w:start w:val="0"/>
      <w:numFmt w:val="bullet"/>
      <w:lvlText w:val="•"/>
      <w:lvlJc w:val="left"/>
      <w:pPr>
        <w:ind w:left="5428" w:hanging="360"/>
      </w:pPr>
      <w:rPr>
        <w:rFonts w:hint="default"/>
        <w:lang w:val="ru-RU" w:eastAsia="en-US" w:bidi="ar-SA"/>
      </w:rPr>
    </w:lvl>
    <w:lvl w:ilvl="4">
      <w:start w:val="0"/>
      <w:numFmt w:val="bullet"/>
      <w:lvlText w:val="•"/>
      <w:lvlJc w:val="left"/>
      <w:pPr>
        <w:ind w:left="6344" w:hanging="360"/>
      </w:pPr>
      <w:rPr>
        <w:rFonts w:hint="default"/>
        <w:lang w:val="ru-RU" w:eastAsia="en-US" w:bidi="ar-SA"/>
      </w:rPr>
    </w:lvl>
    <w:lvl w:ilvl="5">
      <w:start w:val="0"/>
      <w:numFmt w:val="bullet"/>
      <w:lvlText w:val="•"/>
      <w:lvlJc w:val="left"/>
      <w:pPr>
        <w:ind w:left="7260" w:hanging="360"/>
      </w:pPr>
      <w:rPr>
        <w:rFonts w:hint="default"/>
        <w:lang w:val="ru-RU" w:eastAsia="en-US" w:bidi="ar-SA"/>
      </w:rPr>
    </w:lvl>
    <w:lvl w:ilvl="6">
      <w:start w:val="0"/>
      <w:numFmt w:val="bullet"/>
      <w:lvlText w:val="•"/>
      <w:lvlJc w:val="left"/>
      <w:pPr>
        <w:ind w:left="8176" w:hanging="360"/>
      </w:pPr>
      <w:rPr>
        <w:rFonts w:hint="default"/>
        <w:lang w:val="ru-RU" w:eastAsia="en-US" w:bidi="ar-SA"/>
      </w:rPr>
    </w:lvl>
    <w:lvl w:ilvl="7">
      <w:start w:val="0"/>
      <w:numFmt w:val="bullet"/>
      <w:lvlText w:val="•"/>
      <w:lvlJc w:val="left"/>
      <w:pPr>
        <w:ind w:left="9092" w:hanging="360"/>
      </w:pPr>
      <w:rPr>
        <w:rFonts w:hint="default"/>
        <w:lang w:val="ru-RU" w:eastAsia="en-US" w:bidi="ar-SA"/>
      </w:rPr>
    </w:lvl>
    <w:lvl w:ilvl="8">
      <w:start w:val="0"/>
      <w:numFmt w:val="bullet"/>
      <w:lvlText w:val="•"/>
      <w:lvlJc w:val="left"/>
      <w:pPr>
        <w:ind w:left="10008" w:hanging="360"/>
      </w:pPr>
      <w:rPr>
        <w:rFonts w:hint="default"/>
        <w:lang w:val="ru-RU" w:eastAsia="en-US" w:bidi="ar-SA"/>
      </w:rPr>
    </w:lvl>
  </w:abstractNum>
  <w:abstractNum w:abstractNumId="65">
    <w:multiLevelType w:val="hybridMultilevel"/>
    <w:lvl w:ilvl="0">
      <w:start w:val="1"/>
      <w:numFmt w:val="decimal"/>
      <w:lvlText w:val="%1."/>
      <w:lvlJc w:val="left"/>
      <w:pPr>
        <w:ind w:left="1960" w:hanging="360"/>
        <w:jc w:val="left"/>
      </w:pPr>
      <w:rPr>
        <w:rFonts w:hint="default" w:ascii="Times New Roman" w:hAnsi="Times New Roman" w:eastAsia="Times New Roman" w:cs="Times New Roman"/>
        <w:spacing w:val="-2"/>
        <w:w w:val="100"/>
        <w:sz w:val="24"/>
        <w:szCs w:val="24"/>
        <w:lang w:val="ru-RU" w:eastAsia="en-US" w:bidi="ar-SA"/>
      </w:rPr>
    </w:lvl>
    <w:lvl w:ilvl="1">
      <w:start w:val="0"/>
      <w:numFmt w:val="bullet"/>
      <w:lvlText w:val="•"/>
      <w:lvlJc w:val="left"/>
      <w:pPr>
        <w:ind w:left="2948" w:hanging="360"/>
      </w:pPr>
      <w:rPr>
        <w:rFonts w:hint="default"/>
        <w:lang w:val="ru-RU" w:eastAsia="en-US" w:bidi="ar-SA"/>
      </w:rPr>
    </w:lvl>
    <w:lvl w:ilvl="2">
      <w:start w:val="0"/>
      <w:numFmt w:val="bullet"/>
      <w:lvlText w:val="•"/>
      <w:lvlJc w:val="left"/>
      <w:pPr>
        <w:ind w:left="3936" w:hanging="360"/>
      </w:pPr>
      <w:rPr>
        <w:rFonts w:hint="default"/>
        <w:lang w:val="ru-RU" w:eastAsia="en-US" w:bidi="ar-SA"/>
      </w:rPr>
    </w:lvl>
    <w:lvl w:ilvl="3">
      <w:start w:val="0"/>
      <w:numFmt w:val="bullet"/>
      <w:lvlText w:val="•"/>
      <w:lvlJc w:val="left"/>
      <w:pPr>
        <w:ind w:left="4924" w:hanging="360"/>
      </w:pPr>
      <w:rPr>
        <w:rFonts w:hint="default"/>
        <w:lang w:val="ru-RU" w:eastAsia="en-US" w:bidi="ar-SA"/>
      </w:rPr>
    </w:lvl>
    <w:lvl w:ilvl="4">
      <w:start w:val="0"/>
      <w:numFmt w:val="bullet"/>
      <w:lvlText w:val="•"/>
      <w:lvlJc w:val="left"/>
      <w:pPr>
        <w:ind w:left="5912" w:hanging="360"/>
      </w:pPr>
      <w:rPr>
        <w:rFonts w:hint="default"/>
        <w:lang w:val="ru-RU" w:eastAsia="en-US" w:bidi="ar-SA"/>
      </w:rPr>
    </w:lvl>
    <w:lvl w:ilvl="5">
      <w:start w:val="0"/>
      <w:numFmt w:val="bullet"/>
      <w:lvlText w:val="•"/>
      <w:lvlJc w:val="left"/>
      <w:pPr>
        <w:ind w:left="6900" w:hanging="360"/>
      </w:pPr>
      <w:rPr>
        <w:rFonts w:hint="default"/>
        <w:lang w:val="ru-RU" w:eastAsia="en-US" w:bidi="ar-SA"/>
      </w:rPr>
    </w:lvl>
    <w:lvl w:ilvl="6">
      <w:start w:val="0"/>
      <w:numFmt w:val="bullet"/>
      <w:lvlText w:val="•"/>
      <w:lvlJc w:val="left"/>
      <w:pPr>
        <w:ind w:left="7888" w:hanging="360"/>
      </w:pPr>
      <w:rPr>
        <w:rFonts w:hint="default"/>
        <w:lang w:val="ru-RU" w:eastAsia="en-US" w:bidi="ar-SA"/>
      </w:rPr>
    </w:lvl>
    <w:lvl w:ilvl="7">
      <w:start w:val="0"/>
      <w:numFmt w:val="bullet"/>
      <w:lvlText w:val="•"/>
      <w:lvlJc w:val="left"/>
      <w:pPr>
        <w:ind w:left="8876" w:hanging="360"/>
      </w:pPr>
      <w:rPr>
        <w:rFonts w:hint="default"/>
        <w:lang w:val="ru-RU" w:eastAsia="en-US" w:bidi="ar-SA"/>
      </w:rPr>
    </w:lvl>
    <w:lvl w:ilvl="8">
      <w:start w:val="0"/>
      <w:numFmt w:val="bullet"/>
      <w:lvlText w:val="•"/>
      <w:lvlJc w:val="left"/>
      <w:pPr>
        <w:ind w:left="9864" w:hanging="360"/>
      </w:pPr>
      <w:rPr>
        <w:rFonts w:hint="default"/>
        <w:lang w:val="ru-RU" w:eastAsia="en-US" w:bidi="ar-SA"/>
      </w:rPr>
    </w:lvl>
  </w:abstractNum>
  <w:abstractNum w:abstractNumId="64">
    <w:multiLevelType w:val="hybridMultilevel"/>
    <w:lvl w:ilvl="0">
      <w:start w:val="9"/>
      <w:numFmt w:val="decimal"/>
      <w:lvlText w:val="%1"/>
      <w:lvlJc w:val="left"/>
      <w:pPr>
        <w:ind w:left="2200" w:hanging="600"/>
        <w:jc w:val="left"/>
      </w:pPr>
      <w:rPr>
        <w:rFonts w:hint="default"/>
        <w:lang w:val="ru-RU" w:eastAsia="en-US" w:bidi="ar-SA"/>
      </w:rPr>
    </w:lvl>
    <w:lvl w:ilvl="1">
      <w:start w:val="4"/>
      <w:numFmt w:val="decimal"/>
      <w:lvlText w:val="%1.%2"/>
      <w:lvlJc w:val="left"/>
      <w:pPr>
        <w:ind w:left="2200" w:hanging="600"/>
        <w:jc w:val="left"/>
      </w:pPr>
      <w:rPr>
        <w:rFonts w:hint="default"/>
        <w:lang w:val="ru-RU" w:eastAsia="en-US" w:bidi="ar-SA"/>
      </w:rPr>
    </w:lvl>
    <w:lvl w:ilvl="2">
      <w:start w:val="1"/>
      <w:numFmt w:val="decimal"/>
      <w:lvlText w:val="%1.%2.%3."/>
      <w:lvlJc w:val="left"/>
      <w:pPr>
        <w:ind w:left="2200" w:hanging="600"/>
        <w:jc w:val="right"/>
      </w:pPr>
      <w:rPr>
        <w:rFonts w:hint="default" w:ascii="Times New Roman" w:hAnsi="Times New Roman" w:eastAsia="Times New Roman" w:cs="Times New Roman"/>
        <w:b/>
        <w:bCs/>
        <w:spacing w:val="-3"/>
        <w:w w:val="100"/>
        <w:sz w:val="24"/>
        <w:szCs w:val="24"/>
        <w:lang w:val="ru-RU" w:eastAsia="en-US" w:bidi="ar-SA"/>
      </w:rPr>
    </w:lvl>
    <w:lvl w:ilvl="3">
      <w:start w:val="1"/>
      <w:numFmt w:val="decimal"/>
      <w:lvlText w:val="%4."/>
      <w:lvlJc w:val="left"/>
      <w:pPr>
        <w:ind w:left="1240" w:hanging="367"/>
        <w:jc w:val="left"/>
      </w:pPr>
      <w:rPr>
        <w:rFonts w:hint="default" w:ascii="Times New Roman" w:hAnsi="Times New Roman" w:eastAsia="Times New Roman" w:cs="Times New Roman"/>
        <w:spacing w:val="-8"/>
        <w:w w:val="99"/>
        <w:sz w:val="24"/>
        <w:szCs w:val="24"/>
        <w:lang w:val="ru-RU" w:eastAsia="en-US" w:bidi="ar-SA"/>
      </w:rPr>
    </w:lvl>
    <w:lvl w:ilvl="4">
      <w:start w:val="0"/>
      <w:numFmt w:val="bullet"/>
      <w:lvlText w:val="•"/>
      <w:lvlJc w:val="left"/>
      <w:pPr>
        <w:ind w:left="6710" w:hanging="367"/>
      </w:pPr>
      <w:rPr>
        <w:rFonts w:hint="default"/>
        <w:lang w:val="ru-RU" w:eastAsia="en-US" w:bidi="ar-SA"/>
      </w:rPr>
    </w:lvl>
    <w:lvl w:ilvl="5">
      <w:start w:val="0"/>
      <w:numFmt w:val="bullet"/>
      <w:lvlText w:val="•"/>
      <w:lvlJc w:val="left"/>
      <w:pPr>
        <w:ind w:left="7565" w:hanging="367"/>
      </w:pPr>
      <w:rPr>
        <w:rFonts w:hint="default"/>
        <w:lang w:val="ru-RU" w:eastAsia="en-US" w:bidi="ar-SA"/>
      </w:rPr>
    </w:lvl>
    <w:lvl w:ilvl="6">
      <w:start w:val="0"/>
      <w:numFmt w:val="bullet"/>
      <w:lvlText w:val="•"/>
      <w:lvlJc w:val="left"/>
      <w:pPr>
        <w:ind w:left="8420" w:hanging="367"/>
      </w:pPr>
      <w:rPr>
        <w:rFonts w:hint="default"/>
        <w:lang w:val="ru-RU" w:eastAsia="en-US" w:bidi="ar-SA"/>
      </w:rPr>
    </w:lvl>
    <w:lvl w:ilvl="7">
      <w:start w:val="0"/>
      <w:numFmt w:val="bullet"/>
      <w:lvlText w:val="•"/>
      <w:lvlJc w:val="left"/>
      <w:pPr>
        <w:ind w:left="9275" w:hanging="367"/>
      </w:pPr>
      <w:rPr>
        <w:rFonts w:hint="default"/>
        <w:lang w:val="ru-RU" w:eastAsia="en-US" w:bidi="ar-SA"/>
      </w:rPr>
    </w:lvl>
    <w:lvl w:ilvl="8">
      <w:start w:val="0"/>
      <w:numFmt w:val="bullet"/>
      <w:lvlText w:val="•"/>
      <w:lvlJc w:val="left"/>
      <w:pPr>
        <w:ind w:left="10130" w:hanging="367"/>
      </w:pPr>
      <w:rPr>
        <w:rFonts w:hint="default"/>
        <w:lang w:val="ru-RU" w:eastAsia="en-US" w:bidi="ar-SA"/>
      </w:rPr>
    </w:lvl>
  </w:abstractNum>
  <w:abstractNum w:abstractNumId="63">
    <w:multiLevelType w:val="hybridMultilevel"/>
    <w:lvl w:ilvl="0">
      <w:start w:val="0"/>
      <w:numFmt w:val="bullet"/>
      <w:lvlText w:val="–"/>
      <w:lvlJc w:val="left"/>
      <w:pPr>
        <w:ind w:left="1240" w:hanging="168"/>
      </w:pPr>
      <w:rPr>
        <w:rFonts w:hint="default"/>
        <w:w w:val="99"/>
        <w:lang w:val="ru-RU" w:eastAsia="en-US" w:bidi="ar-SA"/>
      </w:rPr>
    </w:lvl>
    <w:lvl w:ilvl="1">
      <w:start w:val="0"/>
      <w:numFmt w:val="bullet"/>
      <w:lvlText w:val="●"/>
      <w:lvlJc w:val="left"/>
      <w:pPr>
        <w:ind w:left="1960" w:hanging="360"/>
      </w:pPr>
      <w:rPr>
        <w:rFonts w:hint="default" w:ascii="Times New Roman" w:hAnsi="Times New Roman" w:eastAsia="Times New Roman" w:cs="Times New Roman"/>
        <w:spacing w:val="-3"/>
        <w:w w:val="100"/>
        <w:sz w:val="24"/>
        <w:szCs w:val="24"/>
        <w:lang w:val="ru-RU" w:eastAsia="en-US" w:bidi="ar-SA"/>
      </w:rPr>
    </w:lvl>
    <w:lvl w:ilvl="2">
      <w:start w:val="0"/>
      <w:numFmt w:val="bullet"/>
      <w:lvlText w:val="•"/>
      <w:lvlJc w:val="left"/>
      <w:pPr>
        <w:ind w:left="3057" w:hanging="360"/>
      </w:pPr>
      <w:rPr>
        <w:rFonts w:hint="default"/>
        <w:lang w:val="ru-RU" w:eastAsia="en-US" w:bidi="ar-SA"/>
      </w:rPr>
    </w:lvl>
    <w:lvl w:ilvl="3">
      <w:start w:val="0"/>
      <w:numFmt w:val="bullet"/>
      <w:lvlText w:val="•"/>
      <w:lvlJc w:val="left"/>
      <w:pPr>
        <w:ind w:left="4155" w:hanging="360"/>
      </w:pPr>
      <w:rPr>
        <w:rFonts w:hint="default"/>
        <w:lang w:val="ru-RU" w:eastAsia="en-US" w:bidi="ar-SA"/>
      </w:rPr>
    </w:lvl>
    <w:lvl w:ilvl="4">
      <w:start w:val="0"/>
      <w:numFmt w:val="bullet"/>
      <w:lvlText w:val="•"/>
      <w:lvlJc w:val="left"/>
      <w:pPr>
        <w:ind w:left="5253" w:hanging="360"/>
      </w:pPr>
      <w:rPr>
        <w:rFonts w:hint="default"/>
        <w:lang w:val="ru-RU" w:eastAsia="en-US" w:bidi="ar-SA"/>
      </w:rPr>
    </w:lvl>
    <w:lvl w:ilvl="5">
      <w:start w:val="0"/>
      <w:numFmt w:val="bullet"/>
      <w:lvlText w:val="•"/>
      <w:lvlJc w:val="left"/>
      <w:pPr>
        <w:ind w:left="6351" w:hanging="360"/>
      </w:pPr>
      <w:rPr>
        <w:rFonts w:hint="default"/>
        <w:lang w:val="ru-RU" w:eastAsia="en-US" w:bidi="ar-SA"/>
      </w:rPr>
    </w:lvl>
    <w:lvl w:ilvl="6">
      <w:start w:val="0"/>
      <w:numFmt w:val="bullet"/>
      <w:lvlText w:val="•"/>
      <w:lvlJc w:val="left"/>
      <w:pPr>
        <w:ind w:left="7448" w:hanging="360"/>
      </w:pPr>
      <w:rPr>
        <w:rFonts w:hint="default"/>
        <w:lang w:val="ru-RU" w:eastAsia="en-US" w:bidi="ar-SA"/>
      </w:rPr>
    </w:lvl>
    <w:lvl w:ilvl="7">
      <w:start w:val="0"/>
      <w:numFmt w:val="bullet"/>
      <w:lvlText w:val="•"/>
      <w:lvlJc w:val="left"/>
      <w:pPr>
        <w:ind w:left="8546" w:hanging="360"/>
      </w:pPr>
      <w:rPr>
        <w:rFonts w:hint="default"/>
        <w:lang w:val="ru-RU" w:eastAsia="en-US" w:bidi="ar-SA"/>
      </w:rPr>
    </w:lvl>
    <w:lvl w:ilvl="8">
      <w:start w:val="0"/>
      <w:numFmt w:val="bullet"/>
      <w:lvlText w:val="•"/>
      <w:lvlJc w:val="left"/>
      <w:pPr>
        <w:ind w:left="9644" w:hanging="360"/>
      </w:pPr>
      <w:rPr>
        <w:rFonts w:hint="default"/>
        <w:lang w:val="ru-RU" w:eastAsia="en-US" w:bidi="ar-SA"/>
      </w:rPr>
    </w:lvl>
  </w:abstractNum>
  <w:abstractNum w:abstractNumId="62">
    <w:multiLevelType w:val="hybridMultilevel"/>
    <w:lvl w:ilvl="0">
      <w:start w:val="0"/>
      <w:numFmt w:val="bullet"/>
      <w:lvlText w:val="●"/>
      <w:lvlJc w:val="left"/>
      <w:pPr>
        <w:ind w:left="1600" w:hanging="360"/>
      </w:pPr>
      <w:rPr>
        <w:rFonts w:hint="default" w:ascii="Times New Roman" w:hAnsi="Times New Roman" w:eastAsia="Times New Roman" w:cs="Times New Roman"/>
        <w:spacing w:val="-25"/>
        <w:w w:val="100"/>
        <w:sz w:val="24"/>
        <w:szCs w:val="24"/>
        <w:lang w:val="ru-RU" w:eastAsia="en-US" w:bidi="ar-SA"/>
      </w:rPr>
    </w:lvl>
    <w:lvl w:ilvl="1">
      <w:start w:val="0"/>
      <w:numFmt w:val="bullet"/>
      <w:lvlText w:val="●"/>
      <w:lvlJc w:val="left"/>
      <w:pPr>
        <w:ind w:left="1960" w:hanging="360"/>
      </w:pPr>
      <w:rPr>
        <w:rFonts w:hint="default" w:ascii="Times New Roman" w:hAnsi="Times New Roman" w:eastAsia="Times New Roman" w:cs="Times New Roman"/>
        <w:spacing w:val="-5"/>
        <w:w w:val="100"/>
        <w:sz w:val="24"/>
        <w:szCs w:val="24"/>
        <w:lang w:val="ru-RU" w:eastAsia="en-US" w:bidi="ar-SA"/>
      </w:rPr>
    </w:lvl>
    <w:lvl w:ilvl="2">
      <w:start w:val="0"/>
      <w:numFmt w:val="bullet"/>
      <w:lvlText w:val="•"/>
      <w:lvlJc w:val="left"/>
      <w:pPr>
        <w:ind w:left="3057" w:hanging="360"/>
      </w:pPr>
      <w:rPr>
        <w:rFonts w:hint="default"/>
        <w:lang w:val="ru-RU" w:eastAsia="en-US" w:bidi="ar-SA"/>
      </w:rPr>
    </w:lvl>
    <w:lvl w:ilvl="3">
      <w:start w:val="0"/>
      <w:numFmt w:val="bullet"/>
      <w:lvlText w:val="•"/>
      <w:lvlJc w:val="left"/>
      <w:pPr>
        <w:ind w:left="4155" w:hanging="360"/>
      </w:pPr>
      <w:rPr>
        <w:rFonts w:hint="default"/>
        <w:lang w:val="ru-RU" w:eastAsia="en-US" w:bidi="ar-SA"/>
      </w:rPr>
    </w:lvl>
    <w:lvl w:ilvl="4">
      <w:start w:val="0"/>
      <w:numFmt w:val="bullet"/>
      <w:lvlText w:val="•"/>
      <w:lvlJc w:val="left"/>
      <w:pPr>
        <w:ind w:left="5253" w:hanging="360"/>
      </w:pPr>
      <w:rPr>
        <w:rFonts w:hint="default"/>
        <w:lang w:val="ru-RU" w:eastAsia="en-US" w:bidi="ar-SA"/>
      </w:rPr>
    </w:lvl>
    <w:lvl w:ilvl="5">
      <w:start w:val="0"/>
      <w:numFmt w:val="bullet"/>
      <w:lvlText w:val="•"/>
      <w:lvlJc w:val="left"/>
      <w:pPr>
        <w:ind w:left="6351" w:hanging="360"/>
      </w:pPr>
      <w:rPr>
        <w:rFonts w:hint="default"/>
        <w:lang w:val="ru-RU" w:eastAsia="en-US" w:bidi="ar-SA"/>
      </w:rPr>
    </w:lvl>
    <w:lvl w:ilvl="6">
      <w:start w:val="0"/>
      <w:numFmt w:val="bullet"/>
      <w:lvlText w:val="•"/>
      <w:lvlJc w:val="left"/>
      <w:pPr>
        <w:ind w:left="7448" w:hanging="360"/>
      </w:pPr>
      <w:rPr>
        <w:rFonts w:hint="default"/>
        <w:lang w:val="ru-RU" w:eastAsia="en-US" w:bidi="ar-SA"/>
      </w:rPr>
    </w:lvl>
    <w:lvl w:ilvl="7">
      <w:start w:val="0"/>
      <w:numFmt w:val="bullet"/>
      <w:lvlText w:val="•"/>
      <w:lvlJc w:val="left"/>
      <w:pPr>
        <w:ind w:left="8546" w:hanging="360"/>
      </w:pPr>
      <w:rPr>
        <w:rFonts w:hint="default"/>
        <w:lang w:val="ru-RU" w:eastAsia="en-US" w:bidi="ar-SA"/>
      </w:rPr>
    </w:lvl>
    <w:lvl w:ilvl="8">
      <w:start w:val="0"/>
      <w:numFmt w:val="bullet"/>
      <w:lvlText w:val="•"/>
      <w:lvlJc w:val="left"/>
      <w:pPr>
        <w:ind w:left="9644" w:hanging="360"/>
      </w:pPr>
      <w:rPr>
        <w:rFonts w:hint="default"/>
        <w:lang w:val="ru-RU" w:eastAsia="en-US" w:bidi="ar-SA"/>
      </w:rPr>
    </w:lvl>
  </w:abstractNum>
  <w:abstractNum w:abstractNumId="61">
    <w:multiLevelType w:val="hybridMultilevel"/>
    <w:lvl w:ilvl="0">
      <w:start w:val="9"/>
      <w:numFmt w:val="decimal"/>
      <w:lvlText w:val="%1"/>
      <w:lvlJc w:val="left"/>
      <w:pPr>
        <w:ind w:left="2380" w:hanging="420"/>
        <w:jc w:val="left"/>
      </w:pPr>
      <w:rPr>
        <w:rFonts w:hint="default"/>
        <w:lang w:val="ru-RU" w:eastAsia="en-US" w:bidi="ar-SA"/>
      </w:rPr>
    </w:lvl>
    <w:lvl w:ilvl="1">
      <w:start w:val="1"/>
      <w:numFmt w:val="decimal"/>
      <w:lvlText w:val="%1.%2."/>
      <w:lvlJc w:val="left"/>
      <w:pPr>
        <w:ind w:left="2380" w:hanging="420"/>
        <w:jc w:val="right"/>
      </w:pPr>
      <w:rPr>
        <w:rFonts w:hint="default"/>
        <w:b/>
        <w:bCs/>
        <w:spacing w:val="-3"/>
        <w:w w:val="100"/>
        <w:lang w:val="ru-RU" w:eastAsia="en-US" w:bidi="ar-SA"/>
      </w:rPr>
    </w:lvl>
    <w:lvl w:ilvl="2">
      <w:start w:val="1"/>
      <w:numFmt w:val="decimal"/>
      <w:lvlText w:val="%1.%2.%3."/>
      <w:lvlJc w:val="left"/>
      <w:pPr>
        <w:ind w:left="2560" w:hanging="600"/>
        <w:jc w:val="left"/>
      </w:pPr>
      <w:rPr>
        <w:rFonts w:hint="default" w:ascii="Times New Roman" w:hAnsi="Times New Roman" w:eastAsia="Times New Roman" w:cs="Times New Roman"/>
        <w:b/>
        <w:bCs/>
        <w:spacing w:val="-4"/>
        <w:w w:val="100"/>
        <w:sz w:val="24"/>
        <w:szCs w:val="24"/>
        <w:lang w:val="ru-RU" w:eastAsia="en-US" w:bidi="ar-SA"/>
      </w:rPr>
    </w:lvl>
    <w:lvl w:ilvl="3">
      <w:start w:val="0"/>
      <w:numFmt w:val="bullet"/>
      <w:lvlText w:val="●"/>
      <w:lvlJc w:val="left"/>
      <w:pPr>
        <w:ind w:left="4121" w:hanging="721"/>
      </w:pPr>
      <w:rPr>
        <w:rFonts w:hint="default" w:ascii="Times New Roman" w:hAnsi="Times New Roman" w:eastAsia="Times New Roman" w:cs="Times New Roman"/>
        <w:spacing w:val="-25"/>
        <w:w w:val="100"/>
        <w:sz w:val="24"/>
        <w:szCs w:val="24"/>
        <w:lang w:val="ru-RU" w:eastAsia="en-US" w:bidi="ar-SA"/>
      </w:rPr>
    </w:lvl>
    <w:lvl w:ilvl="4">
      <w:start w:val="0"/>
      <w:numFmt w:val="bullet"/>
      <w:lvlText w:val="•"/>
      <w:lvlJc w:val="left"/>
      <w:pPr>
        <w:ind w:left="4120" w:hanging="721"/>
      </w:pPr>
      <w:rPr>
        <w:rFonts w:hint="default"/>
        <w:lang w:val="ru-RU" w:eastAsia="en-US" w:bidi="ar-SA"/>
      </w:rPr>
    </w:lvl>
    <w:lvl w:ilvl="5">
      <w:start w:val="0"/>
      <w:numFmt w:val="bullet"/>
      <w:lvlText w:val="•"/>
      <w:lvlJc w:val="left"/>
      <w:pPr>
        <w:ind w:left="5406" w:hanging="721"/>
      </w:pPr>
      <w:rPr>
        <w:rFonts w:hint="default"/>
        <w:lang w:val="ru-RU" w:eastAsia="en-US" w:bidi="ar-SA"/>
      </w:rPr>
    </w:lvl>
    <w:lvl w:ilvl="6">
      <w:start w:val="0"/>
      <w:numFmt w:val="bullet"/>
      <w:lvlText w:val="•"/>
      <w:lvlJc w:val="left"/>
      <w:pPr>
        <w:ind w:left="6693" w:hanging="721"/>
      </w:pPr>
      <w:rPr>
        <w:rFonts w:hint="default"/>
        <w:lang w:val="ru-RU" w:eastAsia="en-US" w:bidi="ar-SA"/>
      </w:rPr>
    </w:lvl>
    <w:lvl w:ilvl="7">
      <w:start w:val="0"/>
      <w:numFmt w:val="bullet"/>
      <w:lvlText w:val="•"/>
      <w:lvlJc w:val="left"/>
      <w:pPr>
        <w:ind w:left="7980" w:hanging="721"/>
      </w:pPr>
      <w:rPr>
        <w:rFonts w:hint="default"/>
        <w:lang w:val="ru-RU" w:eastAsia="en-US" w:bidi="ar-SA"/>
      </w:rPr>
    </w:lvl>
    <w:lvl w:ilvl="8">
      <w:start w:val="0"/>
      <w:numFmt w:val="bullet"/>
      <w:lvlText w:val="•"/>
      <w:lvlJc w:val="left"/>
      <w:pPr>
        <w:ind w:left="9266" w:hanging="721"/>
      </w:pPr>
      <w:rPr>
        <w:rFonts w:hint="default"/>
        <w:lang w:val="ru-RU" w:eastAsia="en-US" w:bidi="ar-SA"/>
      </w:rPr>
    </w:lvl>
  </w:abstractNum>
  <w:abstractNum w:abstractNumId="60">
    <w:multiLevelType w:val="hybridMultilevel"/>
    <w:lvl w:ilvl="0">
      <w:start w:val="0"/>
      <w:numFmt w:val="bullet"/>
      <w:lvlText w:val="-"/>
      <w:lvlJc w:val="left"/>
      <w:pPr>
        <w:ind w:left="124" w:hanging="125"/>
      </w:pPr>
      <w:rPr>
        <w:rFonts w:hint="default" w:ascii="Times New Roman" w:hAnsi="Times New Roman" w:eastAsia="Times New Roman" w:cs="Times New Roman"/>
        <w:w w:val="100"/>
        <w:sz w:val="22"/>
        <w:szCs w:val="22"/>
        <w:lang w:val="ru-RU" w:eastAsia="en-US" w:bidi="ar-SA"/>
      </w:rPr>
    </w:lvl>
    <w:lvl w:ilvl="1">
      <w:start w:val="0"/>
      <w:numFmt w:val="bullet"/>
      <w:lvlText w:val="•"/>
      <w:lvlJc w:val="left"/>
      <w:pPr>
        <w:ind w:left="856" w:hanging="125"/>
      </w:pPr>
      <w:rPr>
        <w:rFonts w:hint="default"/>
        <w:lang w:val="ru-RU" w:eastAsia="en-US" w:bidi="ar-SA"/>
      </w:rPr>
    </w:lvl>
    <w:lvl w:ilvl="2">
      <w:start w:val="0"/>
      <w:numFmt w:val="bullet"/>
      <w:lvlText w:val="•"/>
      <w:lvlJc w:val="left"/>
      <w:pPr>
        <w:ind w:left="1593" w:hanging="125"/>
      </w:pPr>
      <w:rPr>
        <w:rFonts w:hint="default"/>
        <w:lang w:val="ru-RU" w:eastAsia="en-US" w:bidi="ar-SA"/>
      </w:rPr>
    </w:lvl>
    <w:lvl w:ilvl="3">
      <w:start w:val="0"/>
      <w:numFmt w:val="bullet"/>
      <w:lvlText w:val="•"/>
      <w:lvlJc w:val="left"/>
      <w:pPr>
        <w:ind w:left="2330" w:hanging="125"/>
      </w:pPr>
      <w:rPr>
        <w:rFonts w:hint="default"/>
        <w:lang w:val="ru-RU" w:eastAsia="en-US" w:bidi="ar-SA"/>
      </w:rPr>
    </w:lvl>
    <w:lvl w:ilvl="4">
      <w:start w:val="0"/>
      <w:numFmt w:val="bullet"/>
      <w:lvlText w:val="•"/>
      <w:lvlJc w:val="left"/>
      <w:pPr>
        <w:ind w:left="3067" w:hanging="125"/>
      </w:pPr>
      <w:rPr>
        <w:rFonts w:hint="default"/>
        <w:lang w:val="ru-RU" w:eastAsia="en-US" w:bidi="ar-SA"/>
      </w:rPr>
    </w:lvl>
    <w:lvl w:ilvl="5">
      <w:start w:val="0"/>
      <w:numFmt w:val="bullet"/>
      <w:lvlText w:val="•"/>
      <w:lvlJc w:val="left"/>
      <w:pPr>
        <w:ind w:left="3804" w:hanging="125"/>
      </w:pPr>
      <w:rPr>
        <w:rFonts w:hint="default"/>
        <w:lang w:val="ru-RU" w:eastAsia="en-US" w:bidi="ar-SA"/>
      </w:rPr>
    </w:lvl>
    <w:lvl w:ilvl="6">
      <w:start w:val="0"/>
      <w:numFmt w:val="bullet"/>
      <w:lvlText w:val="•"/>
      <w:lvlJc w:val="left"/>
      <w:pPr>
        <w:ind w:left="4540" w:hanging="125"/>
      </w:pPr>
      <w:rPr>
        <w:rFonts w:hint="default"/>
        <w:lang w:val="ru-RU" w:eastAsia="en-US" w:bidi="ar-SA"/>
      </w:rPr>
    </w:lvl>
    <w:lvl w:ilvl="7">
      <w:start w:val="0"/>
      <w:numFmt w:val="bullet"/>
      <w:lvlText w:val="•"/>
      <w:lvlJc w:val="left"/>
      <w:pPr>
        <w:ind w:left="5277" w:hanging="125"/>
      </w:pPr>
      <w:rPr>
        <w:rFonts w:hint="default"/>
        <w:lang w:val="ru-RU" w:eastAsia="en-US" w:bidi="ar-SA"/>
      </w:rPr>
    </w:lvl>
    <w:lvl w:ilvl="8">
      <w:start w:val="0"/>
      <w:numFmt w:val="bullet"/>
      <w:lvlText w:val="•"/>
      <w:lvlJc w:val="left"/>
      <w:pPr>
        <w:ind w:left="6014" w:hanging="125"/>
      </w:pPr>
      <w:rPr>
        <w:rFonts w:hint="default"/>
        <w:lang w:val="ru-RU" w:eastAsia="en-US" w:bidi="ar-SA"/>
      </w:rPr>
    </w:lvl>
  </w:abstractNum>
  <w:abstractNum w:abstractNumId="59">
    <w:multiLevelType w:val="hybridMultilevel"/>
    <w:lvl w:ilvl="0">
      <w:start w:val="0"/>
      <w:numFmt w:val="bullet"/>
      <w:lvlText w:val="-"/>
      <w:lvlJc w:val="left"/>
      <w:pPr>
        <w:ind w:left="215" w:hanging="125"/>
      </w:pPr>
      <w:rPr>
        <w:rFonts w:hint="default" w:ascii="Times New Roman" w:hAnsi="Times New Roman" w:eastAsia="Times New Roman" w:cs="Times New Roman"/>
        <w:w w:val="100"/>
        <w:sz w:val="22"/>
        <w:szCs w:val="22"/>
        <w:lang w:val="ru-RU" w:eastAsia="en-US" w:bidi="ar-SA"/>
      </w:rPr>
    </w:lvl>
    <w:lvl w:ilvl="1">
      <w:start w:val="0"/>
      <w:numFmt w:val="bullet"/>
      <w:lvlText w:val="•"/>
      <w:lvlJc w:val="left"/>
      <w:pPr>
        <w:ind w:left="931" w:hanging="125"/>
      </w:pPr>
      <w:rPr>
        <w:rFonts w:hint="default"/>
        <w:lang w:val="ru-RU" w:eastAsia="en-US" w:bidi="ar-SA"/>
      </w:rPr>
    </w:lvl>
    <w:lvl w:ilvl="2">
      <w:start w:val="0"/>
      <w:numFmt w:val="bullet"/>
      <w:lvlText w:val="•"/>
      <w:lvlJc w:val="left"/>
      <w:pPr>
        <w:ind w:left="1643" w:hanging="125"/>
      </w:pPr>
      <w:rPr>
        <w:rFonts w:hint="default"/>
        <w:lang w:val="ru-RU" w:eastAsia="en-US" w:bidi="ar-SA"/>
      </w:rPr>
    </w:lvl>
    <w:lvl w:ilvl="3">
      <w:start w:val="0"/>
      <w:numFmt w:val="bullet"/>
      <w:lvlText w:val="•"/>
      <w:lvlJc w:val="left"/>
      <w:pPr>
        <w:ind w:left="2354" w:hanging="125"/>
      </w:pPr>
      <w:rPr>
        <w:rFonts w:hint="default"/>
        <w:lang w:val="ru-RU" w:eastAsia="en-US" w:bidi="ar-SA"/>
      </w:rPr>
    </w:lvl>
    <w:lvl w:ilvl="4">
      <w:start w:val="0"/>
      <w:numFmt w:val="bullet"/>
      <w:lvlText w:val="•"/>
      <w:lvlJc w:val="left"/>
      <w:pPr>
        <w:ind w:left="3066" w:hanging="125"/>
      </w:pPr>
      <w:rPr>
        <w:rFonts w:hint="default"/>
        <w:lang w:val="ru-RU" w:eastAsia="en-US" w:bidi="ar-SA"/>
      </w:rPr>
    </w:lvl>
    <w:lvl w:ilvl="5">
      <w:start w:val="0"/>
      <w:numFmt w:val="bullet"/>
      <w:lvlText w:val="•"/>
      <w:lvlJc w:val="left"/>
      <w:pPr>
        <w:ind w:left="3777" w:hanging="125"/>
      </w:pPr>
      <w:rPr>
        <w:rFonts w:hint="default"/>
        <w:lang w:val="ru-RU" w:eastAsia="en-US" w:bidi="ar-SA"/>
      </w:rPr>
    </w:lvl>
    <w:lvl w:ilvl="6">
      <w:start w:val="0"/>
      <w:numFmt w:val="bullet"/>
      <w:lvlText w:val="•"/>
      <w:lvlJc w:val="left"/>
      <w:pPr>
        <w:ind w:left="4489" w:hanging="125"/>
      </w:pPr>
      <w:rPr>
        <w:rFonts w:hint="default"/>
        <w:lang w:val="ru-RU" w:eastAsia="en-US" w:bidi="ar-SA"/>
      </w:rPr>
    </w:lvl>
    <w:lvl w:ilvl="7">
      <w:start w:val="0"/>
      <w:numFmt w:val="bullet"/>
      <w:lvlText w:val="•"/>
      <w:lvlJc w:val="left"/>
      <w:pPr>
        <w:ind w:left="5200" w:hanging="125"/>
      </w:pPr>
      <w:rPr>
        <w:rFonts w:hint="default"/>
        <w:lang w:val="ru-RU" w:eastAsia="en-US" w:bidi="ar-SA"/>
      </w:rPr>
    </w:lvl>
    <w:lvl w:ilvl="8">
      <w:start w:val="0"/>
      <w:numFmt w:val="bullet"/>
      <w:lvlText w:val="•"/>
      <w:lvlJc w:val="left"/>
      <w:pPr>
        <w:ind w:left="5912" w:hanging="125"/>
      </w:pPr>
      <w:rPr>
        <w:rFonts w:hint="default"/>
        <w:lang w:val="ru-RU" w:eastAsia="en-US" w:bidi="ar-SA"/>
      </w:rPr>
    </w:lvl>
  </w:abstractNum>
  <w:abstractNum w:abstractNumId="58">
    <w:multiLevelType w:val="hybridMultilevel"/>
    <w:lvl w:ilvl="0">
      <w:start w:val="0"/>
      <w:numFmt w:val="bullet"/>
      <w:lvlText w:val="-"/>
      <w:lvlJc w:val="left"/>
      <w:pPr>
        <w:ind w:left="101" w:hanging="125"/>
      </w:pPr>
      <w:rPr>
        <w:rFonts w:hint="default" w:ascii="Times New Roman" w:hAnsi="Times New Roman" w:eastAsia="Times New Roman" w:cs="Times New Roman"/>
        <w:w w:val="100"/>
        <w:sz w:val="22"/>
        <w:szCs w:val="22"/>
        <w:lang w:val="ru-RU" w:eastAsia="en-US" w:bidi="ar-SA"/>
      </w:rPr>
    </w:lvl>
    <w:lvl w:ilvl="1">
      <w:start w:val="0"/>
      <w:numFmt w:val="bullet"/>
      <w:lvlText w:val="•"/>
      <w:lvlJc w:val="left"/>
      <w:pPr>
        <w:ind w:left="584" w:hanging="125"/>
      </w:pPr>
      <w:rPr>
        <w:rFonts w:hint="default"/>
        <w:lang w:val="ru-RU" w:eastAsia="en-US" w:bidi="ar-SA"/>
      </w:rPr>
    </w:lvl>
    <w:lvl w:ilvl="2">
      <w:start w:val="0"/>
      <w:numFmt w:val="bullet"/>
      <w:lvlText w:val="•"/>
      <w:lvlJc w:val="left"/>
      <w:pPr>
        <w:ind w:left="1068" w:hanging="125"/>
      </w:pPr>
      <w:rPr>
        <w:rFonts w:hint="default"/>
        <w:lang w:val="ru-RU" w:eastAsia="en-US" w:bidi="ar-SA"/>
      </w:rPr>
    </w:lvl>
    <w:lvl w:ilvl="3">
      <w:start w:val="0"/>
      <w:numFmt w:val="bullet"/>
      <w:lvlText w:val="•"/>
      <w:lvlJc w:val="left"/>
      <w:pPr>
        <w:ind w:left="1552" w:hanging="125"/>
      </w:pPr>
      <w:rPr>
        <w:rFonts w:hint="default"/>
        <w:lang w:val="ru-RU" w:eastAsia="en-US" w:bidi="ar-SA"/>
      </w:rPr>
    </w:lvl>
    <w:lvl w:ilvl="4">
      <w:start w:val="0"/>
      <w:numFmt w:val="bullet"/>
      <w:lvlText w:val="•"/>
      <w:lvlJc w:val="left"/>
      <w:pPr>
        <w:ind w:left="2036" w:hanging="125"/>
      </w:pPr>
      <w:rPr>
        <w:rFonts w:hint="default"/>
        <w:lang w:val="ru-RU" w:eastAsia="en-US" w:bidi="ar-SA"/>
      </w:rPr>
    </w:lvl>
    <w:lvl w:ilvl="5">
      <w:start w:val="0"/>
      <w:numFmt w:val="bullet"/>
      <w:lvlText w:val="•"/>
      <w:lvlJc w:val="left"/>
      <w:pPr>
        <w:ind w:left="2521" w:hanging="125"/>
      </w:pPr>
      <w:rPr>
        <w:rFonts w:hint="default"/>
        <w:lang w:val="ru-RU" w:eastAsia="en-US" w:bidi="ar-SA"/>
      </w:rPr>
    </w:lvl>
    <w:lvl w:ilvl="6">
      <w:start w:val="0"/>
      <w:numFmt w:val="bullet"/>
      <w:lvlText w:val="•"/>
      <w:lvlJc w:val="left"/>
      <w:pPr>
        <w:ind w:left="3005" w:hanging="125"/>
      </w:pPr>
      <w:rPr>
        <w:rFonts w:hint="default"/>
        <w:lang w:val="ru-RU" w:eastAsia="en-US" w:bidi="ar-SA"/>
      </w:rPr>
    </w:lvl>
    <w:lvl w:ilvl="7">
      <w:start w:val="0"/>
      <w:numFmt w:val="bullet"/>
      <w:lvlText w:val="•"/>
      <w:lvlJc w:val="left"/>
      <w:pPr>
        <w:ind w:left="3489" w:hanging="125"/>
      </w:pPr>
      <w:rPr>
        <w:rFonts w:hint="default"/>
        <w:lang w:val="ru-RU" w:eastAsia="en-US" w:bidi="ar-SA"/>
      </w:rPr>
    </w:lvl>
    <w:lvl w:ilvl="8">
      <w:start w:val="0"/>
      <w:numFmt w:val="bullet"/>
      <w:lvlText w:val="•"/>
      <w:lvlJc w:val="left"/>
      <w:pPr>
        <w:ind w:left="3973" w:hanging="125"/>
      </w:pPr>
      <w:rPr>
        <w:rFonts w:hint="default"/>
        <w:lang w:val="ru-RU" w:eastAsia="en-US" w:bidi="ar-SA"/>
      </w:rPr>
    </w:lvl>
  </w:abstractNum>
  <w:abstractNum w:abstractNumId="57">
    <w:multiLevelType w:val="hybridMultilevel"/>
    <w:lvl w:ilvl="0">
      <w:start w:val="0"/>
      <w:numFmt w:val="bullet"/>
      <w:lvlText w:val="-"/>
      <w:lvlJc w:val="left"/>
      <w:pPr>
        <w:ind w:left="99" w:hanging="128"/>
      </w:pPr>
      <w:rPr>
        <w:rFonts w:hint="default" w:ascii="Times New Roman" w:hAnsi="Times New Roman" w:eastAsia="Times New Roman" w:cs="Times New Roman"/>
        <w:w w:val="100"/>
        <w:sz w:val="22"/>
        <w:szCs w:val="22"/>
        <w:lang w:val="ru-RU" w:eastAsia="en-US" w:bidi="ar-SA"/>
      </w:rPr>
    </w:lvl>
    <w:lvl w:ilvl="1">
      <w:start w:val="0"/>
      <w:numFmt w:val="bullet"/>
      <w:lvlText w:val="•"/>
      <w:lvlJc w:val="left"/>
      <w:pPr>
        <w:ind w:left="428" w:hanging="128"/>
      </w:pPr>
      <w:rPr>
        <w:rFonts w:hint="default"/>
        <w:lang w:val="ru-RU" w:eastAsia="en-US" w:bidi="ar-SA"/>
      </w:rPr>
    </w:lvl>
    <w:lvl w:ilvl="2">
      <w:start w:val="0"/>
      <w:numFmt w:val="bullet"/>
      <w:lvlText w:val="•"/>
      <w:lvlJc w:val="left"/>
      <w:pPr>
        <w:ind w:left="756" w:hanging="128"/>
      </w:pPr>
      <w:rPr>
        <w:rFonts w:hint="default"/>
        <w:lang w:val="ru-RU" w:eastAsia="en-US" w:bidi="ar-SA"/>
      </w:rPr>
    </w:lvl>
    <w:lvl w:ilvl="3">
      <w:start w:val="0"/>
      <w:numFmt w:val="bullet"/>
      <w:lvlText w:val="•"/>
      <w:lvlJc w:val="left"/>
      <w:pPr>
        <w:ind w:left="1084" w:hanging="128"/>
      </w:pPr>
      <w:rPr>
        <w:rFonts w:hint="default"/>
        <w:lang w:val="ru-RU" w:eastAsia="en-US" w:bidi="ar-SA"/>
      </w:rPr>
    </w:lvl>
    <w:lvl w:ilvl="4">
      <w:start w:val="0"/>
      <w:numFmt w:val="bullet"/>
      <w:lvlText w:val="•"/>
      <w:lvlJc w:val="left"/>
      <w:pPr>
        <w:ind w:left="1412" w:hanging="128"/>
      </w:pPr>
      <w:rPr>
        <w:rFonts w:hint="default"/>
        <w:lang w:val="ru-RU" w:eastAsia="en-US" w:bidi="ar-SA"/>
      </w:rPr>
    </w:lvl>
    <w:lvl w:ilvl="5">
      <w:start w:val="0"/>
      <w:numFmt w:val="bullet"/>
      <w:lvlText w:val="•"/>
      <w:lvlJc w:val="left"/>
      <w:pPr>
        <w:ind w:left="1740" w:hanging="128"/>
      </w:pPr>
      <w:rPr>
        <w:rFonts w:hint="default"/>
        <w:lang w:val="ru-RU" w:eastAsia="en-US" w:bidi="ar-SA"/>
      </w:rPr>
    </w:lvl>
    <w:lvl w:ilvl="6">
      <w:start w:val="0"/>
      <w:numFmt w:val="bullet"/>
      <w:lvlText w:val="•"/>
      <w:lvlJc w:val="left"/>
      <w:pPr>
        <w:ind w:left="2068" w:hanging="128"/>
      </w:pPr>
      <w:rPr>
        <w:rFonts w:hint="default"/>
        <w:lang w:val="ru-RU" w:eastAsia="en-US" w:bidi="ar-SA"/>
      </w:rPr>
    </w:lvl>
    <w:lvl w:ilvl="7">
      <w:start w:val="0"/>
      <w:numFmt w:val="bullet"/>
      <w:lvlText w:val="•"/>
      <w:lvlJc w:val="left"/>
      <w:pPr>
        <w:ind w:left="2396" w:hanging="128"/>
      </w:pPr>
      <w:rPr>
        <w:rFonts w:hint="default"/>
        <w:lang w:val="ru-RU" w:eastAsia="en-US" w:bidi="ar-SA"/>
      </w:rPr>
    </w:lvl>
    <w:lvl w:ilvl="8">
      <w:start w:val="0"/>
      <w:numFmt w:val="bullet"/>
      <w:lvlText w:val="•"/>
      <w:lvlJc w:val="left"/>
      <w:pPr>
        <w:ind w:left="2724" w:hanging="128"/>
      </w:pPr>
      <w:rPr>
        <w:rFonts w:hint="default"/>
        <w:lang w:val="ru-RU" w:eastAsia="en-US" w:bidi="ar-SA"/>
      </w:rPr>
    </w:lvl>
  </w:abstractNum>
  <w:abstractNum w:abstractNumId="56">
    <w:multiLevelType w:val="hybridMultilevel"/>
    <w:lvl w:ilvl="0">
      <w:start w:val="0"/>
      <w:numFmt w:val="bullet"/>
      <w:lvlText w:val="-"/>
      <w:lvlJc w:val="left"/>
      <w:pPr>
        <w:ind w:left="100" w:hanging="126"/>
      </w:pPr>
      <w:rPr>
        <w:rFonts w:hint="default" w:ascii="Times New Roman" w:hAnsi="Times New Roman" w:eastAsia="Times New Roman" w:cs="Times New Roman"/>
        <w:w w:val="100"/>
        <w:sz w:val="22"/>
        <w:szCs w:val="22"/>
        <w:lang w:val="ru-RU" w:eastAsia="en-US" w:bidi="ar-SA"/>
      </w:rPr>
    </w:lvl>
    <w:lvl w:ilvl="1">
      <w:start w:val="0"/>
      <w:numFmt w:val="bullet"/>
      <w:lvlText w:val="•"/>
      <w:lvlJc w:val="left"/>
      <w:pPr>
        <w:ind w:left="314" w:hanging="126"/>
      </w:pPr>
      <w:rPr>
        <w:rFonts w:hint="default"/>
        <w:lang w:val="ru-RU" w:eastAsia="en-US" w:bidi="ar-SA"/>
      </w:rPr>
    </w:lvl>
    <w:lvl w:ilvl="2">
      <w:start w:val="0"/>
      <w:numFmt w:val="bullet"/>
      <w:lvlText w:val="•"/>
      <w:lvlJc w:val="left"/>
      <w:pPr>
        <w:ind w:left="529" w:hanging="126"/>
      </w:pPr>
      <w:rPr>
        <w:rFonts w:hint="default"/>
        <w:lang w:val="ru-RU" w:eastAsia="en-US" w:bidi="ar-SA"/>
      </w:rPr>
    </w:lvl>
    <w:lvl w:ilvl="3">
      <w:start w:val="0"/>
      <w:numFmt w:val="bullet"/>
      <w:lvlText w:val="•"/>
      <w:lvlJc w:val="left"/>
      <w:pPr>
        <w:ind w:left="744" w:hanging="126"/>
      </w:pPr>
      <w:rPr>
        <w:rFonts w:hint="default"/>
        <w:lang w:val="ru-RU" w:eastAsia="en-US" w:bidi="ar-SA"/>
      </w:rPr>
    </w:lvl>
    <w:lvl w:ilvl="4">
      <w:start w:val="0"/>
      <w:numFmt w:val="bullet"/>
      <w:lvlText w:val="•"/>
      <w:lvlJc w:val="left"/>
      <w:pPr>
        <w:ind w:left="959" w:hanging="126"/>
      </w:pPr>
      <w:rPr>
        <w:rFonts w:hint="default"/>
        <w:lang w:val="ru-RU" w:eastAsia="en-US" w:bidi="ar-SA"/>
      </w:rPr>
    </w:lvl>
    <w:lvl w:ilvl="5">
      <w:start w:val="0"/>
      <w:numFmt w:val="bullet"/>
      <w:lvlText w:val="•"/>
      <w:lvlJc w:val="left"/>
      <w:pPr>
        <w:ind w:left="1174" w:hanging="126"/>
      </w:pPr>
      <w:rPr>
        <w:rFonts w:hint="default"/>
        <w:lang w:val="ru-RU" w:eastAsia="en-US" w:bidi="ar-SA"/>
      </w:rPr>
    </w:lvl>
    <w:lvl w:ilvl="6">
      <w:start w:val="0"/>
      <w:numFmt w:val="bullet"/>
      <w:lvlText w:val="•"/>
      <w:lvlJc w:val="left"/>
      <w:pPr>
        <w:ind w:left="1388" w:hanging="126"/>
      </w:pPr>
      <w:rPr>
        <w:rFonts w:hint="default"/>
        <w:lang w:val="ru-RU" w:eastAsia="en-US" w:bidi="ar-SA"/>
      </w:rPr>
    </w:lvl>
    <w:lvl w:ilvl="7">
      <w:start w:val="0"/>
      <w:numFmt w:val="bullet"/>
      <w:lvlText w:val="•"/>
      <w:lvlJc w:val="left"/>
      <w:pPr>
        <w:ind w:left="1603" w:hanging="126"/>
      </w:pPr>
      <w:rPr>
        <w:rFonts w:hint="default"/>
        <w:lang w:val="ru-RU" w:eastAsia="en-US" w:bidi="ar-SA"/>
      </w:rPr>
    </w:lvl>
    <w:lvl w:ilvl="8">
      <w:start w:val="0"/>
      <w:numFmt w:val="bullet"/>
      <w:lvlText w:val="•"/>
      <w:lvlJc w:val="left"/>
      <w:pPr>
        <w:ind w:left="1818" w:hanging="126"/>
      </w:pPr>
      <w:rPr>
        <w:rFonts w:hint="default"/>
        <w:lang w:val="ru-RU" w:eastAsia="en-US" w:bidi="ar-SA"/>
      </w:rPr>
    </w:lvl>
  </w:abstractNum>
  <w:abstractNum w:abstractNumId="55">
    <w:multiLevelType w:val="hybridMultilevel"/>
    <w:lvl w:ilvl="0">
      <w:start w:val="0"/>
      <w:numFmt w:val="bullet"/>
      <w:lvlText w:val="-"/>
      <w:lvlJc w:val="left"/>
      <w:pPr>
        <w:ind w:left="342" w:hanging="128"/>
      </w:pPr>
      <w:rPr>
        <w:rFonts w:hint="default" w:ascii="Times New Roman" w:hAnsi="Times New Roman" w:eastAsia="Times New Roman" w:cs="Times New Roman"/>
        <w:w w:val="100"/>
        <w:sz w:val="22"/>
        <w:szCs w:val="22"/>
        <w:lang w:val="ru-RU" w:eastAsia="en-US" w:bidi="ar-SA"/>
      </w:rPr>
    </w:lvl>
    <w:lvl w:ilvl="1">
      <w:start w:val="0"/>
      <w:numFmt w:val="bullet"/>
      <w:lvlText w:val="•"/>
      <w:lvlJc w:val="left"/>
      <w:pPr>
        <w:ind w:left="1788" w:hanging="128"/>
      </w:pPr>
      <w:rPr>
        <w:rFonts w:hint="default"/>
        <w:lang w:val="ru-RU" w:eastAsia="en-US" w:bidi="ar-SA"/>
      </w:rPr>
    </w:lvl>
    <w:lvl w:ilvl="2">
      <w:start w:val="0"/>
      <w:numFmt w:val="bullet"/>
      <w:lvlText w:val="•"/>
      <w:lvlJc w:val="left"/>
      <w:pPr>
        <w:ind w:left="3236" w:hanging="128"/>
      </w:pPr>
      <w:rPr>
        <w:rFonts w:hint="default"/>
        <w:lang w:val="ru-RU" w:eastAsia="en-US" w:bidi="ar-SA"/>
      </w:rPr>
    </w:lvl>
    <w:lvl w:ilvl="3">
      <w:start w:val="0"/>
      <w:numFmt w:val="bullet"/>
      <w:lvlText w:val="•"/>
      <w:lvlJc w:val="left"/>
      <w:pPr>
        <w:ind w:left="4684" w:hanging="128"/>
      </w:pPr>
      <w:rPr>
        <w:rFonts w:hint="default"/>
        <w:lang w:val="ru-RU" w:eastAsia="en-US" w:bidi="ar-SA"/>
      </w:rPr>
    </w:lvl>
    <w:lvl w:ilvl="4">
      <w:start w:val="0"/>
      <w:numFmt w:val="bullet"/>
      <w:lvlText w:val="•"/>
      <w:lvlJc w:val="left"/>
      <w:pPr>
        <w:ind w:left="6133" w:hanging="128"/>
      </w:pPr>
      <w:rPr>
        <w:rFonts w:hint="default"/>
        <w:lang w:val="ru-RU" w:eastAsia="en-US" w:bidi="ar-SA"/>
      </w:rPr>
    </w:lvl>
    <w:lvl w:ilvl="5">
      <w:start w:val="0"/>
      <w:numFmt w:val="bullet"/>
      <w:lvlText w:val="•"/>
      <w:lvlJc w:val="left"/>
      <w:pPr>
        <w:ind w:left="7581" w:hanging="128"/>
      </w:pPr>
      <w:rPr>
        <w:rFonts w:hint="default"/>
        <w:lang w:val="ru-RU" w:eastAsia="en-US" w:bidi="ar-SA"/>
      </w:rPr>
    </w:lvl>
    <w:lvl w:ilvl="6">
      <w:start w:val="0"/>
      <w:numFmt w:val="bullet"/>
      <w:lvlText w:val="•"/>
      <w:lvlJc w:val="left"/>
      <w:pPr>
        <w:ind w:left="9029" w:hanging="128"/>
      </w:pPr>
      <w:rPr>
        <w:rFonts w:hint="default"/>
        <w:lang w:val="ru-RU" w:eastAsia="en-US" w:bidi="ar-SA"/>
      </w:rPr>
    </w:lvl>
    <w:lvl w:ilvl="7">
      <w:start w:val="0"/>
      <w:numFmt w:val="bullet"/>
      <w:lvlText w:val="•"/>
      <w:lvlJc w:val="left"/>
      <w:pPr>
        <w:ind w:left="10478" w:hanging="128"/>
      </w:pPr>
      <w:rPr>
        <w:rFonts w:hint="default"/>
        <w:lang w:val="ru-RU" w:eastAsia="en-US" w:bidi="ar-SA"/>
      </w:rPr>
    </w:lvl>
    <w:lvl w:ilvl="8">
      <w:start w:val="0"/>
      <w:numFmt w:val="bullet"/>
      <w:lvlText w:val="•"/>
      <w:lvlJc w:val="left"/>
      <w:pPr>
        <w:ind w:left="11926" w:hanging="128"/>
      </w:pPr>
      <w:rPr>
        <w:rFonts w:hint="default"/>
        <w:lang w:val="ru-RU" w:eastAsia="en-US" w:bidi="ar-SA"/>
      </w:rPr>
    </w:lvl>
  </w:abstractNum>
  <w:abstractNum w:abstractNumId="54">
    <w:multiLevelType w:val="hybridMultilevel"/>
    <w:lvl w:ilvl="0">
      <w:start w:val="0"/>
      <w:numFmt w:val="bullet"/>
      <w:lvlText w:val="●"/>
      <w:lvlJc w:val="left"/>
      <w:pPr>
        <w:ind w:left="596" w:hanging="354"/>
      </w:pPr>
      <w:rPr>
        <w:rFonts w:hint="default" w:ascii="Calibri" w:hAnsi="Calibri" w:eastAsia="Calibri" w:cs="Calibri"/>
        <w:w w:val="99"/>
        <w:sz w:val="20"/>
        <w:szCs w:val="20"/>
        <w:lang w:val="ru-RU" w:eastAsia="en-US" w:bidi="ar-SA"/>
      </w:rPr>
    </w:lvl>
    <w:lvl w:ilvl="1">
      <w:start w:val="0"/>
      <w:numFmt w:val="bullet"/>
      <w:lvlText w:val="•"/>
      <w:lvlJc w:val="left"/>
      <w:pPr>
        <w:ind w:left="965" w:hanging="354"/>
      </w:pPr>
      <w:rPr>
        <w:rFonts w:hint="default"/>
        <w:lang w:val="ru-RU" w:eastAsia="en-US" w:bidi="ar-SA"/>
      </w:rPr>
    </w:lvl>
    <w:lvl w:ilvl="2">
      <w:start w:val="0"/>
      <w:numFmt w:val="bullet"/>
      <w:lvlText w:val="•"/>
      <w:lvlJc w:val="left"/>
      <w:pPr>
        <w:ind w:left="1330" w:hanging="354"/>
      </w:pPr>
      <w:rPr>
        <w:rFonts w:hint="default"/>
        <w:lang w:val="ru-RU" w:eastAsia="en-US" w:bidi="ar-SA"/>
      </w:rPr>
    </w:lvl>
    <w:lvl w:ilvl="3">
      <w:start w:val="0"/>
      <w:numFmt w:val="bullet"/>
      <w:lvlText w:val="•"/>
      <w:lvlJc w:val="left"/>
      <w:pPr>
        <w:ind w:left="1695" w:hanging="354"/>
      </w:pPr>
      <w:rPr>
        <w:rFonts w:hint="default"/>
        <w:lang w:val="ru-RU" w:eastAsia="en-US" w:bidi="ar-SA"/>
      </w:rPr>
    </w:lvl>
    <w:lvl w:ilvl="4">
      <w:start w:val="0"/>
      <w:numFmt w:val="bullet"/>
      <w:lvlText w:val="•"/>
      <w:lvlJc w:val="left"/>
      <w:pPr>
        <w:ind w:left="2061" w:hanging="354"/>
      </w:pPr>
      <w:rPr>
        <w:rFonts w:hint="default"/>
        <w:lang w:val="ru-RU" w:eastAsia="en-US" w:bidi="ar-SA"/>
      </w:rPr>
    </w:lvl>
    <w:lvl w:ilvl="5">
      <w:start w:val="0"/>
      <w:numFmt w:val="bullet"/>
      <w:lvlText w:val="•"/>
      <w:lvlJc w:val="left"/>
      <w:pPr>
        <w:ind w:left="2426" w:hanging="354"/>
      </w:pPr>
      <w:rPr>
        <w:rFonts w:hint="default"/>
        <w:lang w:val="ru-RU" w:eastAsia="en-US" w:bidi="ar-SA"/>
      </w:rPr>
    </w:lvl>
    <w:lvl w:ilvl="6">
      <w:start w:val="0"/>
      <w:numFmt w:val="bullet"/>
      <w:lvlText w:val="•"/>
      <w:lvlJc w:val="left"/>
      <w:pPr>
        <w:ind w:left="2791" w:hanging="354"/>
      </w:pPr>
      <w:rPr>
        <w:rFonts w:hint="default"/>
        <w:lang w:val="ru-RU" w:eastAsia="en-US" w:bidi="ar-SA"/>
      </w:rPr>
    </w:lvl>
    <w:lvl w:ilvl="7">
      <w:start w:val="0"/>
      <w:numFmt w:val="bullet"/>
      <w:lvlText w:val="•"/>
      <w:lvlJc w:val="left"/>
      <w:pPr>
        <w:ind w:left="3157" w:hanging="354"/>
      </w:pPr>
      <w:rPr>
        <w:rFonts w:hint="default"/>
        <w:lang w:val="ru-RU" w:eastAsia="en-US" w:bidi="ar-SA"/>
      </w:rPr>
    </w:lvl>
    <w:lvl w:ilvl="8">
      <w:start w:val="0"/>
      <w:numFmt w:val="bullet"/>
      <w:lvlText w:val="•"/>
      <w:lvlJc w:val="left"/>
      <w:pPr>
        <w:ind w:left="3522" w:hanging="354"/>
      </w:pPr>
      <w:rPr>
        <w:rFonts w:hint="default"/>
        <w:lang w:val="ru-RU" w:eastAsia="en-US" w:bidi="ar-SA"/>
      </w:rPr>
    </w:lvl>
  </w:abstractNum>
  <w:abstractNum w:abstractNumId="53">
    <w:multiLevelType w:val="hybridMultilevel"/>
    <w:lvl w:ilvl="0">
      <w:start w:val="0"/>
      <w:numFmt w:val="bullet"/>
      <w:lvlText w:val="●"/>
      <w:lvlJc w:val="left"/>
      <w:pPr>
        <w:ind w:left="595" w:hanging="353"/>
      </w:pPr>
      <w:rPr>
        <w:rFonts w:hint="default" w:ascii="Calibri" w:hAnsi="Calibri" w:eastAsia="Calibri" w:cs="Calibri"/>
        <w:w w:val="99"/>
        <w:sz w:val="20"/>
        <w:szCs w:val="20"/>
        <w:lang w:val="ru-RU" w:eastAsia="en-US" w:bidi="ar-SA"/>
      </w:rPr>
    </w:lvl>
    <w:lvl w:ilvl="1">
      <w:start w:val="0"/>
      <w:numFmt w:val="bullet"/>
      <w:lvlText w:val="•"/>
      <w:lvlJc w:val="left"/>
      <w:pPr>
        <w:ind w:left="1261" w:hanging="353"/>
      </w:pPr>
      <w:rPr>
        <w:rFonts w:hint="default"/>
        <w:lang w:val="ru-RU" w:eastAsia="en-US" w:bidi="ar-SA"/>
      </w:rPr>
    </w:lvl>
    <w:lvl w:ilvl="2">
      <w:start w:val="0"/>
      <w:numFmt w:val="bullet"/>
      <w:lvlText w:val="•"/>
      <w:lvlJc w:val="left"/>
      <w:pPr>
        <w:ind w:left="1922" w:hanging="353"/>
      </w:pPr>
      <w:rPr>
        <w:rFonts w:hint="default"/>
        <w:lang w:val="ru-RU" w:eastAsia="en-US" w:bidi="ar-SA"/>
      </w:rPr>
    </w:lvl>
    <w:lvl w:ilvl="3">
      <w:start w:val="0"/>
      <w:numFmt w:val="bullet"/>
      <w:lvlText w:val="•"/>
      <w:lvlJc w:val="left"/>
      <w:pPr>
        <w:ind w:left="2583" w:hanging="353"/>
      </w:pPr>
      <w:rPr>
        <w:rFonts w:hint="default"/>
        <w:lang w:val="ru-RU" w:eastAsia="en-US" w:bidi="ar-SA"/>
      </w:rPr>
    </w:lvl>
    <w:lvl w:ilvl="4">
      <w:start w:val="0"/>
      <w:numFmt w:val="bullet"/>
      <w:lvlText w:val="•"/>
      <w:lvlJc w:val="left"/>
      <w:pPr>
        <w:ind w:left="3244" w:hanging="353"/>
      </w:pPr>
      <w:rPr>
        <w:rFonts w:hint="default"/>
        <w:lang w:val="ru-RU" w:eastAsia="en-US" w:bidi="ar-SA"/>
      </w:rPr>
    </w:lvl>
    <w:lvl w:ilvl="5">
      <w:start w:val="0"/>
      <w:numFmt w:val="bullet"/>
      <w:lvlText w:val="•"/>
      <w:lvlJc w:val="left"/>
      <w:pPr>
        <w:ind w:left="3905" w:hanging="353"/>
      </w:pPr>
      <w:rPr>
        <w:rFonts w:hint="default"/>
        <w:lang w:val="ru-RU" w:eastAsia="en-US" w:bidi="ar-SA"/>
      </w:rPr>
    </w:lvl>
    <w:lvl w:ilvl="6">
      <w:start w:val="0"/>
      <w:numFmt w:val="bullet"/>
      <w:lvlText w:val="•"/>
      <w:lvlJc w:val="left"/>
      <w:pPr>
        <w:ind w:left="4566" w:hanging="353"/>
      </w:pPr>
      <w:rPr>
        <w:rFonts w:hint="default"/>
        <w:lang w:val="ru-RU" w:eastAsia="en-US" w:bidi="ar-SA"/>
      </w:rPr>
    </w:lvl>
    <w:lvl w:ilvl="7">
      <w:start w:val="0"/>
      <w:numFmt w:val="bullet"/>
      <w:lvlText w:val="•"/>
      <w:lvlJc w:val="left"/>
      <w:pPr>
        <w:ind w:left="5227" w:hanging="353"/>
      </w:pPr>
      <w:rPr>
        <w:rFonts w:hint="default"/>
        <w:lang w:val="ru-RU" w:eastAsia="en-US" w:bidi="ar-SA"/>
      </w:rPr>
    </w:lvl>
    <w:lvl w:ilvl="8">
      <w:start w:val="0"/>
      <w:numFmt w:val="bullet"/>
      <w:lvlText w:val="•"/>
      <w:lvlJc w:val="left"/>
      <w:pPr>
        <w:ind w:left="5888" w:hanging="353"/>
      </w:pPr>
      <w:rPr>
        <w:rFonts w:hint="default"/>
        <w:lang w:val="ru-RU" w:eastAsia="en-US" w:bidi="ar-SA"/>
      </w:rPr>
    </w:lvl>
  </w:abstractNum>
  <w:abstractNum w:abstractNumId="52">
    <w:multiLevelType w:val="hybridMultilevel"/>
    <w:lvl w:ilvl="0">
      <w:start w:val="0"/>
      <w:numFmt w:val="bullet"/>
      <w:lvlText w:val="●"/>
      <w:lvlJc w:val="left"/>
      <w:pPr>
        <w:ind w:left="596" w:hanging="354"/>
      </w:pPr>
      <w:rPr>
        <w:rFonts w:hint="default" w:ascii="Calibri" w:hAnsi="Calibri" w:eastAsia="Calibri" w:cs="Calibri"/>
        <w:w w:val="99"/>
        <w:sz w:val="20"/>
        <w:szCs w:val="20"/>
        <w:lang w:val="ru-RU" w:eastAsia="en-US" w:bidi="ar-SA"/>
      </w:rPr>
    </w:lvl>
    <w:lvl w:ilvl="1">
      <w:start w:val="0"/>
      <w:numFmt w:val="bullet"/>
      <w:lvlText w:val="•"/>
      <w:lvlJc w:val="left"/>
      <w:pPr>
        <w:ind w:left="965" w:hanging="354"/>
      </w:pPr>
      <w:rPr>
        <w:rFonts w:hint="default"/>
        <w:lang w:val="ru-RU" w:eastAsia="en-US" w:bidi="ar-SA"/>
      </w:rPr>
    </w:lvl>
    <w:lvl w:ilvl="2">
      <w:start w:val="0"/>
      <w:numFmt w:val="bullet"/>
      <w:lvlText w:val="•"/>
      <w:lvlJc w:val="left"/>
      <w:pPr>
        <w:ind w:left="1330" w:hanging="354"/>
      </w:pPr>
      <w:rPr>
        <w:rFonts w:hint="default"/>
        <w:lang w:val="ru-RU" w:eastAsia="en-US" w:bidi="ar-SA"/>
      </w:rPr>
    </w:lvl>
    <w:lvl w:ilvl="3">
      <w:start w:val="0"/>
      <w:numFmt w:val="bullet"/>
      <w:lvlText w:val="•"/>
      <w:lvlJc w:val="left"/>
      <w:pPr>
        <w:ind w:left="1695" w:hanging="354"/>
      </w:pPr>
      <w:rPr>
        <w:rFonts w:hint="default"/>
        <w:lang w:val="ru-RU" w:eastAsia="en-US" w:bidi="ar-SA"/>
      </w:rPr>
    </w:lvl>
    <w:lvl w:ilvl="4">
      <w:start w:val="0"/>
      <w:numFmt w:val="bullet"/>
      <w:lvlText w:val="•"/>
      <w:lvlJc w:val="left"/>
      <w:pPr>
        <w:ind w:left="2061" w:hanging="354"/>
      </w:pPr>
      <w:rPr>
        <w:rFonts w:hint="default"/>
        <w:lang w:val="ru-RU" w:eastAsia="en-US" w:bidi="ar-SA"/>
      </w:rPr>
    </w:lvl>
    <w:lvl w:ilvl="5">
      <w:start w:val="0"/>
      <w:numFmt w:val="bullet"/>
      <w:lvlText w:val="•"/>
      <w:lvlJc w:val="left"/>
      <w:pPr>
        <w:ind w:left="2426" w:hanging="354"/>
      </w:pPr>
      <w:rPr>
        <w:rFonts w:hint="default"/>
        <w:lang w:val="ru-RU" w:eastAsia="en-US" w:bidi="ar-SA"/>
      </w:rPr>
    </w:lvl>
    <w:lvl w:ilvl="6">
      <w:start w:val="0"/>
      <w:numFmt w:val="bullet"/>
      <w:lvlText w:val="•"/>
      <w:lvlJc w:val="left"/>
      <w:pPr>
        <w:ind w:left="2791" w:hanging="354"/>
      </w:pPr>
      <w:rPr>
        <w:rFonts w:hint="default"/>
        <w:lang w:val="ru-RU" w:eastAsia="en-US" w:bidi="ar-SA"/>
      </w:rPr>
    </w:lvl>
    <w:lvl w:ilvl="7">
      <w:start w:val="0"/>
      <w:numFmt w:val="bullet"/>
      <w:lvlText w:val="•"/>
      <w:lvlJc w:val="left"/>
      <w:pPr>
        <w:ind w:left="3157" w:hanging="354"/>
      </w:pPr>
      <w:rPr>
        <w:rFonts w:hint="default"/>
        <w:lang w:val="ru-RU" w:eastAsia="en-US" w:bidi="ar-SA"/>
      </w:rPr>
    </w:lvl>
    <w:lvl w:ilvl="8">
      <w:start w:val="0"/>
      <w:numFmt w:val="bullet"/>
      <w:lvlText w:val="•"/>
      <w:lvlJc w:val="left"/>
      <w:pPr>
        <w:ind w:left="3522" w:hanging="354"/>
      </w:pPr>
      <w:rPr>
        <w:rFonts w:hint="default"/>
        <w:lang w:val="ru-RU" w:eastAsia="en-US" w:bidi="ar-SA"/>
      </w:rPr>
    </w:lvl>
  </w:abstractNum>
  <w:abstractNum w:abstractNumId="51">
    <w:multiLevelType w:val="hybridMultilevel"/>
    <w:lvl w:ilvl="0">
      <w:start w:val="0"/>
      <w:numFmt w:val="bullet"/>
      <w:lvlText w:val="●"/>
      <w:lvlJc w:val="left"/>
      <w:pPr>
        <w:ind w:left="595" w:hanging="353"/>
      </w:pPr>
      <w:rPr>
        <w:rFonts w:hint="default" w:ascii="Calibri" w:hAnsi="Calibri" w:eastAsia="Calibri" w:cs="Calibri"/>
        <w:w w:val="99"/>
        <w:sz w:val="20"/>
        <w:szCs w:val="20"/>
        <w:lang w:val="ru-RU" w:eastAsia="en-US" w:bidi="ar-SA"/>
      </w:rPr>
    </w:lvl>
    <w:lvl w:ilvl="1">
      <w:start w:val="0"/>
      <w:numFmt w:val="bullet"/>
      <w:lvlText w:val="•"/>
      <w:lvlJc w:val="left"/>
      <w:pPr>
        <w:ind w:left="1261" w:hanging="353"/>
      </w:pPr>
      <w:rPr>
        <w:rFonts w:hint="default"/>
        <w:lang w:val="ru-RU" w:eastAsia="en-US" w:bidi="ar-SA"/>
      </w:rPr>
    </w:lvl>
    <w:lvl w:ilvl="2">
      <w:start w:val="0"/>
      <w:numFmt w:val="bullet"/>
      <w:lvlText w:val="•"/>
      <w:lvlJc w:val="left"/>
      <w:pPr>
        <w:ind w:left="1922" w:hanging="353"/>
      </w:pPr>
      <w:rPr>
        <w:rFonts w:hint="default"/>
        <w:lang w:val="ru-RU" w:eastAsia="en-US" w:bidi="ar-SA"/>
      </w:rPr>
    </w:lvl>
    <w:lvl w:ilvl="3">
      <w:start w:val="0"/>
      <w:numFmt w:val="bullet"/>
      <w:lvlText w:val="•"/>
      <w:lvlJc w:val="left"/>
      <w:pPr>
        <w:ind w:left="2583" w:hanging="353"/>
      </w:pPr>
      <w:rPr>
        <w:rFonts w:hint="default"/>
        <w:lang w:val="ru-RU" w:eastAsia="en-US" w:bidi="ar-SA"/>
      </w:rPr>
    </w:lvl>
    <w:lvl w:ilvl="4">
      <w:start w:val="0"/>
      <w:numFmt w:val="bullet"/>
      <w:lvlText w:val="•"/>
      <w:lvlJc w:val="left"/>
      <w:pPr>
        <w:ind w:left="3244" w:hanging="353"/>
      </w:pPr>
      <w:rPr>
        <w:rFonts w:hint="default"/>
        <w:lang w:val="ru-RU" w:eastAsia="en-US" w:bidi="ar-SA"/>
      </w:rPr>
    </w:lvl>
    <w:lvl w:ilvl="5">
      <w:start w:val="0"/>
      <w:numFmt w:val="bullet"/>
      <w:lvlText w:val="•"/>
      <w:lvlJc w:val="left"/>
      <w:pPr>
        <w:ind w:left="3905" w:hanging="353"/>
      </w:pPr>
      <w:rPr>
        <w:rFonts w:hint="default"/>
        <w:lang w:val="ru-RU" w:eastAsia="en-US" w:bidi="ar-SA"/>
      </w:rPr>
    </w:lvl>
    <w:lvl w:ilvl="6">
      <w:start w:val="0"/>
      <w:numFmt w:val="bullet"/>
      <w:lvlText w:val="•"/>
      <w:lvlJc w:val="left"/>
      <w:pPr>
        <w:ind w:left="4566" w:hanging="353"/>
      </w:pPr>
      <w:rPr>
        <w:rFonts w:hint="default"/>
        <w:lang w:val="ru-RU" w:eastAsia="en-US" w:bidi="ar-SA"/>
      </w:rPr>
    </w:lvl>
    <w:lvl w:ilvl="7">
      <w:start w:val="0"/>
      <w:numFmt w:val="bullet"/>
      <w:lvlText w:val="•"/>
      <w:lvlJc w:val="left"/>
      <w:pPr>
        <w:ind w:left="5227" w:hanging="353"/>
      </w:pPr>
      <w:rPr>
        <w:rFonts w:hint="default"/>
        <w:lang w:val="ru-RU" w:eastAsia="en-US" w:bidi="ar-SA"/>
      </w:rPr>
    </w:lvl>
    <w:lvl w:ilvl="8">
      <w:start w:val="0"/>
      <w:numFmt w:val="bullet"/>
      <w:lvlText w:val="•"/>
      <w:lvlJc w:val="left"/>
      <w:pPr>
        <w:ind w:left="5888" w:hanging="353"/>
      </w:pPr>
      <w:rPr>
        <w:rFonts w:hint="default"/>
        <w:lang w:val="ru-RU" w:eastAsia="en-US" w:bidi="ar-SA"/>
      </w:rPr>
    </w:lvl>
  </w:abstractNum>
  <w:abstractNum w:abstractNumId="50">
    <w:multiLevelType w:val="hybridMultilevel"/>
    <w:lvl w:ilvl="0">
      <w:start w:val="0"/>
      <w:numFmt w:val="bullet"/>
      <w:lvlText w:val="●"/>
      <w:lvlJc w:val="left"/>
      <w:pPr>
        <w:ind w:left="596" w:hanging="354"/>
      </w:pPr>
      <w:rPr>
        <w:rFonts w:hint="default" w:ascii="Calibri" w:hAnsi="Calibri" w:eastAsia="Calibri" w:cs="Calibri"/>
        <w:w w:val="99"/>
        <w:sz w:val="20"/>
        <w:szCs w:val="20"/>
        <w:lang w:val="ru-RU" w:eastAsia="en-US" w:bidi="ar-SA"/>
      </w:rPr>
    </w:lvl>
    <w:lvl w:ilvl="1">
      <w:start w:val="0"/>
      <w:numFmt w:val="bullet"/>
      <w:lvlText w:val="•"/>
      <w:lvlJc w:val="left"/>
      <w:pPr>
        <w:ind w:left="965" w:hanging="354"/>
      </w:pPr>
      <w:rPr>
        <w:rFonts w:hint="default"/>
        <w:lang w:val="ru-RU" w:eastAsia="en-US" w:bidi="ar-SA"/>
      </w:rPr>
    </w:lvl>
    <w:lvl w:ilvl="2">
      <w:start w:val="0"/>
      <w:numFmt w:val="bullet"/>
      <w:lvlText w:val="•"/>
      <w:lvlJc w:val="left"/>
      <w:pPr>
        <w:ind w:left="1330" w:hanging="354"/>
      </w:pPr>
      <w:rPr>
        <w:rFonts w:hint="default"/>
        <w:lang w:val="ru-RU" w:eastAsia="en-US" w:bidi="ar-SA"/>
      </w:rPr>
    </w:lvl>
    <w:lvl w:ilvl="3">
      <w:start w:val="0"/>
      <w:numFmt w:val="bullet"/>
      <w:lvlText w:val="•"/>
      <w:lvlJc w:val="left"/>
      <w:pPr>
        <w:ind w:left="1695" w:hanging="354"/>
      </w:pPr>
      <w:rPr>
        <w:rFonts w:hint="default"/>
        <w:lang w:val="ru-RU" w:eastAsia="en-US" w:bidi="ar-SA"/>
      </w:rPr>
    </w:lvl>
    <w:lvl w:ilvl="4">
      <w:start w:val="0"/>
      <w:numFmt w:val="bullet"/>
      <w:lvlText w:val="•"/>
      <w:lvlJc w:val="left"/>
      <w:pPr>
        <w:ind w:left="2061" w:hanging="354"/>
      </w:pPr>
      <w:rPr>
        <w:rFonts w:hint="default"/>
        <w:lang w:val="ru-RU" w:eastAsia="en-US" w:bidi="ar-SA"/>
      </w:rPr>
    </w:lvl>
    <w:lvl w:ilvl="5">
      <w:start w:val="0"/>
      <w:numFmt w:val="bullet"/>
      <w:lvlText w:val="•"/>
      <w:lvlJc w:val="left"/>
      <w:pPr>
        <w:ind w:left="2426" w:hanging="354"/>
      </w:pPr>
      <w:rPr>
        <w:rFonts w:hint="default"/>
        <w:lang w:val="ru-RU" w:eastAsia="en-US" w:bidi="ar-SA"/>
      </w:rPr>
    </w:lvl>
    <w:lvl w:ilvl="6">
      <w:start w:val="0"/>
      <w:numFmt w:val="bullet"/>
      <w:lvlText w:val="•"/>
      <w:lvlJc w:val="left"/>
      <w:pPr>
        <w:ind w:left="2791" w:hanging="354"/>
      </w:pPr>
      <w:rPr>
        <w:rFonts w:hint="default"/>
        <w:lang w:val="ru-RU" w:eastAsia="en-US" w:bidi="ar-SA"/>
      </w:rPr>
    </w:lvl>
    <w:lvl w:ilvl="7">
      <w:start w:val="0"/>
      <w:numFmt w:val="bullet"/>
      <w:lvlText w:val="•"/>
      <w:lvlJc w:val="left"/>
      <w:pPr>
        <w:ind w:left="3157" w:hanging="354"/>
      </w:pPr>
      <w:rPr>
        <w:rFonts w:hint="default"/>
        <w:lang w:val="ru-RU" w:eastAsia="en-US" w:bidi="ar-SA"/>
      </w:rPr>
    </w:lvl>
    <w:lvl w:ilvl="8">
      <w:start w:val="0"/>
      <w:numFmt w:val="bullet"/>
      <w:lvlText w:val="•"/>
      <w:lvlJc w:val="left"/>
      <w:pPr>
        <w:ind w:left="3522" w:hanging="354"/>
      </w:pPr>
      <w:rPr>
        <w:rFonts w:hint="default"/>
        <w:lang w:val="ru-RU" w:eastAsia="en-US" w:bidi="ar-SA"/>
      </w:rPr>
    </w:lvl>
  </w:abstractNum>
  <w:abstractNum w:abstractNumId="49">
    <w:multiLevelType w:val="hybridMultilevel"/>
    <w:lvl w:ilvl="0">
      <w:start w:val="0"/>
      <w:numFmt w:val="bullet"/>
      <w:lvlText w:val="●"/>
      <w:lvlJc w:val="left"/>
      <w:pPr>
        <w:ind w:left="595" w:hanging="353"/>
      </w:pPr>
      <w:rPr>
        <w:rFonts w:hint="default" w:ascii="Calibri" w:hAnsi="Calibri" w:eastAsia="Calibri" w:cs="Calibri"/>
        <w:w w:val="99"/>
        <w:sz w:val="20"/>
        <w:szCs w:val="20"/>
        <w:lang w:val="ru-RU" w:eastAsia="en-US" w:bidi="ar-SA"/>
      </w:rPr>
    </w:lvl>
    <w:lvl w:ilvl="1">
      <w:start w:val="0"/>
      <w:numFmt w:val="bullet"/>
      <w:lvlText w:val="•"/>
      <w:lvlJc w:val="left"/>
      <w:pPr>
        <w:ind w:left="1261" w:hanging="353"/>
      </w:pPr>
      <w:rPr>
        <w:rFonts w:hint="default"/>
        <w:lang w:val="ru-RU" w:eastAsia="en-US" w:bidi="ar-SA"/>
      </w:rPr>
    </w:lvl>
    <w:lvl w:ilvl="2">
      <w:start w:val="0"/>
      <w:numFmt w:val="bullet"/>
      <w:lvlText w:val="•"/>
      <w:lvlJc w:val="left"/>
      <w:pPr>
        <w:ind w:left="1922" w:hanging="353"/>
      </w:pPr>
      <w:rPr>
        <w:rFonts w:hint="default"/>
        <w:lang w:val="ru-RU" w:eastAsia="en-US" w:bidi="ar-SA"/>
      </w:rPr>
    </w:lvl>
    <w:lvl w:ilvl="3">
      <w:start w:val="0"/>
      <w:numFmt w:val="bullet"/>
      <w:lvlText w:val="•"/>
      <w:lvlJc w:val="left"/>
      <w:pPr>
        <w:ind w:left="2583" w:hanging="353"/>
      </w:pPr>
      <w:rPr>
        <w:rFonts w:hint="default"/>
        <w:lang w:val="ru-RU" w:eastAsia="en-US" w:bidi="ar-SA"/>
      </w:rPr>
    </w:lvl>
    <w:lvl w:ilvl="4">
      <w:start w:val="0"/>
      <w:numFmt w:val="bullet"/>
      <w:lvlText w:val="•"/>
      <w:lvlJc w:val="left"/>
      <w:pPr>
        <w:ind w:left="3244" w:hanging="353"/>
      </w:pPr>
      <w:rPr>
        <w:rFonts w:hint="default"/>
        <w:lang w:val="ru-RU" w:eastAsia="en-US" w:bidi="ar-SA"/>
      </w:rPr>
    </w:lvl>
    <w:lvl w:ilvl="5">
      <w:start w:val="0"/>
      <w:numFmt w:val="bullet"/>
      <w:lvlText w:val="•"/>
      <w:lvlJc w:val="left"/>
      <w:pPr>
        <w:ind w:left="3905" w:hanging="353"/>
      </w:pPr>
      <w:rPr>
        <w:rFonts w:hint="default"/>
        <w:lang w:val="ru-RU" w:eastAsia="en-US" w:bidi="ar-SA"/>
      </w:rPr>
    </w:lvl>
    <w:lvl w:ilvl="6">
      <w:start w:val="0"/>
      <w:numFmt w:val="bullet"/>
      <w:lvlText w:val="•"/>
      <w:lvlJc w:val="left"/>
      <w:pPr>
        <w:ind w:left="4566" w:hanging="353"/>
      </w:pPr>
      <w:rPr>
        <w:rFonts w:hint="default"/>
        <w:lang w:val="ru-RU" w:eastAsia="en-US" w:bidi="ar-SA"/>
      </w:rPr>
    </w:lvl>
    <w:lvl w:ilvl="7">
      <w:start w:val="0"/>
      <w:numFmt w:val="bullet"/>
      <w:lvlText w:val="•"/>
      <w:lvlJc w:val="left"/>
      <w:pPr>
        <w:ind w:left="5227" w:hanging="353"/>
      </w:pPr>
      <w:rPr>
        <w:rFonts w:hint="default"/>
        <w:lang w:val="ru-RU" w:eastAsia="en-US" w:bidi="ar-SA"/>
      </w:rPr>
    </w:lvl>
    <w:lvl w:ilvl="8">
      <w:start w:val="0"/>
      <w:numFmt w:val="bullet"/>
      <w:lvlText w:val="•"/>
      <w:lvlJc w:val="left"/>
      <w:pPr>
        <w:ind w:left="5888" w:hanging="353"/>
      </w:pPr>
      <w:rPr>
        <w:rFonts w:hint="default"/>
        <w:lang w:val="ru-RU" w:eastAsia="en-US" w:bidi="ar-SA"/>
      </w:rPr>
    </w:lvl>
  </w:abstractNum>
  <w:abstractNum w:abstractNumId="48">
    <w:multiLevelType w:val="hybridMultilevel"/>
    <w:lvl w:ilvl="0">
      <w:start w:val="0"/>
      <w:numFmt w:val="bullet"/>
      <w:lvlText w:val="●"/>
      <w:lvlJc w:val="left"/>
      <w:pPr>
        <w:ind w:left="595" w:hanging="354"/>
      </w:pPr>
      <w:rPr>
        <w:rFonts w:hint="default" w:ascii="Calibri" w:hAnsi="Calibri" w:eastAsia="Calibri" w:cs="Calibri"/>
        <w:w w:val="99"/>
        <w:sz w:val="20"/>
        <w:szCs w:val="20"/>
        <w:lang w:val="ru-RU" w:eastAsia="en-US" w:bidi="ar-SA"/>
      </w:rPr>
    </w:lvl>
    <w:lvl w:ilvl="1">
      <w:start w:val="0"/>
      <w:numFmt w:val="bullet"/>
      <w:lvlText w:val="•"/>
      <w:lvlJc w:val="left"/>
      <w:pPr>
        <w:ind w:left="965" w:hanging="354"/>
      </w:pPr>
      <w:rPr>
        <w:rFonts w:hint="default"/>
        <w:lang w:val="ru-RU" w:eastAsia="en-US" w:bidi="ar-SA"/>
      </w:rPr>
    </w:lvl>
    <w:lvl w:ilvl="2">
      <w:start w:val="0"/>
      <w:numFmt w:val="bullet"/>
      <w:lvlText w:val="•"/>
      <w:lvlJc w:val="left"/>
      <w:pPr>
        <w:ind w:left="1330" w:hanging="354"/>
      </w:pPr>
      <w:rPr>
        <w:rFonts w:hint="default"/>
        <w:lang w:val="ru-RU" w:eastAsia="en-US" w:bidi="ar-SA"/>
      </w:rPr>
    </w:lvl>
    <w:lvl w:ilvl="3">
      <w:start w:val="0"/>
      <w:numFmt w:val="bullet"/>
      <w:lvlText w:val="•"/>
      <w:lvlJc w:val="left"/>
      <w:pPr>
        <w:ind w:left="1696" w:hanging="354"/>
      </w:pPr>
      <w:rPr>
        <w:rFonts w:hint="default"/>
        <w:lang w:val="ru-RU" w:eastAsia="en-US" w:bidi="ar-SA"/>
      </w:rPr>
    </w:lvl>
    <w:lvl w:ilvl="4">
      <w:start w:val="0"/>
      <w:numFmt w:val="bullet"/>
      <w:lvlText w:val="•"/>
      <w:lvlJc w:val="left"/>
      <w:pPr>
        <w:ind w:left="2061" w:hanging="354"/>
      </w:pPr>
      <w:rPr>
        <w:rFonts w:hint="default"/>
        <w:lang w:val="ru-RU" w:eastAsia="en-US" w:bidi="ar-SA"/>
      </w:rPr>
    </w:lvl>
    <w:lvl w:ilvl="5">
      <w:start w:val="0"/>
      <w:numFmt w:val="bullet"/>
      <w:lvlText w:val="•"/>
      <w:lvlJc w:val="left"/>
      <w:pPr>
        <w:ind w:left="2427" w:hanging="354"/>
      </w:pPr>
      <w:rPr>
        <w:rFonts w:hint="default"/>
        <w:lang w:val="ru-RU" w:eastAsia="en-US" w:bidi="ar-SA"/>
      </w:rPr>
    </w:lvl>
    <w:lvl w:ilvl="6">
      <w:start w:val="0"/>
      <w:numFmt w:val="bullet"/>
      <w:lvlText w:val="•"/>
      <w:lvlJc w:val="left"/>
      <w:pPr>
        <w:ind w:left="2792" w:hanging="354"/>
      </w:pPr>
      <w:rPr>
        <w:rFonts w:hint="default"/>
        <w:lang w:val="ru-RU" w:eastAsia="en-US" w:bidi="ar-SA"/>
      </w:rPr>
    </w:lvl>
    <w:lvl w:ilvl="7">
      <w:start w:val="0"/>
      <w:numFmt w:val="bullet"/>
      <w:lvlText w:val="•"/>
      <w:lvlJc w:val="left"/>
      <w:pPr>
        <w:ind w:left="3157" w:hanging="354"/>
      </w:pPr>
      <w:rPr>
        <w:rFonts w:hint="default"/>
        <w:lang w:val="ru-RU" w:eastAsia="en-US" w:bidi="ar-SA"/>
      </w:rPr>
    </w:lvl>
    <w:lvl w:ilvl="8">
      <w:start w:val="0"/>
      <w:numFmt w:val="bullet"/>
      <w:lvlText w:val="•"/>
      <w:lvlJc w:val="left"/>
      <w:pPr>
        <w:ind w:left="3523" w:hanging="354"/>
      </w:pPr>
      <w:rPr>
        <w:rFonts w:hint="default"/>
        <w:lang w:val="ru-RU" w:eastAsia="en-US" w:bidi="ar-SA"/>
      </w:rPr>
    </w:lvl>
  </w:abstractNum>
  <w:abstractNum w:abstractNumId="47">
    <w:multiLevelType w:val="hybridMultilevel"/>
    <w:lvl w:ilvl="0">
      <w:start w:val="0"/>
      <w:numFmt w:val="bullet"/>
      <w:lvlText w:val="●"/>
      <w:lvlJc w:val="left"/>
      <w:pPr>
        <w:ind w:left="595" w:hanging="353"/>
      </w:pPr>
      <w:rPr>
        <w:rFonts w:hint="default" w:ascii="Calibri" w:hAnsi="Calibri" w:eastAsia="Calibri" w:cs="Calibri"/>
        <w:w w:val="99"/>
        <w:sz w:val="20"/>
        <w:szCs w:val="20"/>
        <w:lang w:val="ru-RU" w:eastAsia="en-US" w:bidi="ar-SA"/>
      </w:rPr>
    </w:lvl>
    <w:lvl w:ilvl="1">
      <w:start w:val="0"/>
      <w:numFmt w:val="bullet"/>
      <w:lvlText w:val="•"/>
      <w:lvlJc w:val="left"/>
      <w:pPr>
        <w:ind w:left="1261" w:hanging="353"/>
      </w:pPr>
      <w:rPr>
        <w:rFonts w:hint="default"/>
        <w:lang w:val="ru-RU" w:eastAsia="en-US" w:bidi="ar-SA"/>
      </w:rPr>
    </w:lvl>
    <w:lvl w:ilvl="2">
      <w:start w:val="0"/>
      <w:numFmt w:val="bullet"/>
      <w:lvlText w:val="•"/>
      <w:lvlJc w:val="left"/>
      <w:pPr>
        <w:ind w:left="1922" w:hanging="353"/>
      </w:pPr>
      <w:rPr>
        <w:rFonts w:hint="default"/>
        <w:lang w:val="ru-RU" w:eastAsia="en-US" w:bidi="ar-SA"/>
      </w:rPr>
    </w:lvl>
    <w:lvl w:ilvl="3">
      <w:start w:val="0"/>
      <w:numFmt w:val="bullet"/>
      <w:lvlText w:val="•"/>
      <w:lvlJc w:val="left"/>
      <w:pPr>
        <w:ind w:left="2583" w:hanging="353"/>
      </w:pPr>
      <w:rPr>
        <w:rFonts w:hint="default"/>
        <w:lang w:val="ru-RU" w:eastAsia="en-US" w:bidi="ar-SA"/>
      </w:rPr>
    </w:lvl>
    <w:lvl w:ilvl="4">
      <w:start w:val="0"/>
      <w:numFmt w:val="bullet"/>
      <w:lvlText w:val="•"/>
      <w:lvlJc w:val="left"/>
      <w:pPr>
        <w:ind w:left="3244" w:hanging="353"/>
      </w:pPr>
      <w:rPr>
        <w:rFonts w:hint="default"/>
        <w:lang w:val="ru-RU" w:eastAsia="en-US" w:bidi="ar-SA"/>
      </w:rPr>
    </w:lvl>
    <w:lvl w:ilvl="5">
      <w:start w:val="0"/>
      <w:numFmt w:val="bullet"/>
      <w:lvlText w:val="•"/>
      <w:lvlJc w:val="left"/>
      <w:pPr>
        <w:ind w:left="3905" w:hanging="353"/>
      </w:pPr>
      <w:rPr>
        <w:rFonts w:hint="default"/>
        <w:lang w:val="ru-RU" w:eastAsia="en-US" w:bidi="ar-SA"/>
      </w:rPr>
    </w:lvl>
    <w:lvl w:ilvl="6">
      <w:start w:val="0"/>
      <w:numFmt w:val="bullet"/>
      <w:lvlText w:val="•"/>
      <w:lvlJc w:val="left"/>
      <w:pPr>
        <w:ind w:left="4566" w:hanging="353"/>
      </w:pPr>
      <w:rPr>
        <w:rFonts w:hint="default"/>
        <w:lang w:val="ru-RU" w:eastAsia="en-US" w:bidi="ar-SA"/>
      </w:rPr>
    </w:lvl>
    <w:lvl w:ilvl="7">
      <w:start w:val="0"/>
      <w:numFmt w:val="bullet"/>
      <w:lvlText w:val="•"/>
      <w:lvlJc w:val="left"/>
      <w:pPr>
        <w:ind w:left="5227" w:hanging="353"/>
      </w:pPr>
      <w:rPr>
        <w:rFonts w:hint="default"/>
        <w:lang w:val="ru-RU" w:eastAsia="en-US" w:bidi="ar-SA"/>
      </w:rPr>
    </w:lvl>
    <w:lvl w:ilvl="8">
      <w:start w:val="0"/>
      <w:numFmt w:val="bullet"/>
      <w:lvlText w:val="•"/>
      <w:lvlJc w:val="left"/>
      <w:pPr>
        <w:ind w:left="5888" w:hanging="353"/>
      </w:pPr>
      <w:rPr>
        <w:rFonts w:hint="default"/>
        <w:lang w:val="ru-RU" w:eastAsia="en-US" w:bidi="ar-SA"/>
      </w:rPr>
    </w:lvl>
  </w:abstractNum>
  <w:abstractNum w:abstractNumId="46">
    <w:multiLevelType w:val="hybridMultilevel"/>
    <w:lvl w:ilvl="0">
      <w:start w:val="0"/>
      <w:numFmt w:val="bullet"/>
      <w:lvlText w:val="●"/>
      <w:lvlJc w:val="left"/>
      <w:pPr>
        <w:ind w:left="595" w:hanging="354"/>
      </w:pPr>
      <w:rPr>
        <w:rFonts w:hint="default" w:ascii="Calibri" w:hAnsi="Calibri" w:eastAsia="Calibri" w:cs="Calibri"/>
        <w:w w:val="99"/>
        <w:sz w:val="20"/>
        <w:szCs w:val="20"/>
        <w:lang w:val="ru-RU" w:eastAsia="en-US" w:bidi="ar-SA"/>
      </w:rPr>
    </w:lvl>
    <w:lvl w:ilvl="1">
      <w:start w:val="0"/>
      <w:numFmt w:val="bullet"/>
      <w:lvlText w:val="•"/>
      <w:lvlJc w:val="left"/>
      <w:pPr>
        <w:ind w:left="965" w:hanging="354"/>
      </w:pPr>
      <w:rPr>
        <w:rFonts w:hint="default"/>
        <w:lang w:val="ru-RU" w:eastAsia="en-US" w:bidi="ar-SA"/>
      </w:rPr>
    </w:lvl>
    <w:lvl w:ilvl="2">
      <w:start w:val="0"/>
      <w:numFmt w:val="bullet"/>
      <w:lvlText w:val="•"/>
      <w:lvlJc w:val="left"/>
      <w:pPr>
        <w:ind w:left="1330" w:hanging="354"/>
      </w:pPr>
      <w:rPr>
        <w:rFonts w:hint="default"/>
        <w:lang w:val="ru-RU" w:eastAsia="en-US" w:bidi="ar-SA"/>
      </w:rPr>
    </w:lvl>
    <w:lvl w:ilvl="3">
      <w:start w:val="0"/>
      <w:numFmt w:val="bullet"/>
      <w:lvlText w:val="•"/>
      <w:lvlJc w:val="left"/>
      <w:pPr>
        <w:ind w:left="1696" w:hanging="354"/>
      </w:pPr>
      <w:rPr>
        <w:rFonts w:hint="default"/>
        <w:lang w:val="ru-RU" w:eastAsia="en-US" w:bidi="ar-SA"/>
      </w:rPr>
    </w:lvl>
    <w:lvl w:ilvl="4">
      <w:start w:val="0"/>
      <w:numFmt w:val="bullet"/>
      <w:lvlText w:val="•"/>
      <w:lvlJc w:val="left"/>
      <w:pPr>
        <w:ind w:left="2061" w:hanging="354"/>
      </w:pPr>
      <w:rPr>
        <w:rFonts w:hint="default"/>
        <w:lang w:val="ru-RU" w:eastAsia="en-US" w:bidi="ar-SA"/>
      </w:rPr>
    </w:lvl>
    <w:lvl w:ilvl="5">
      <w:start w:val="0"/>
      <w:numFmt w:val="bullet"/>
      <w:lvlText w:val="•"/>
      <w:lvlJc w:val="left"/>
      <w:pPr>
        <w:ind w:left="2427" w:hanging="354"/>
      </w:pPr>
      <w:rPr>
        <w:rFonts w:hint="default"/>
        <w:lang w:val="ru-RU" w:eastAsia="en-US" w:bidi="ar-SA"/>
      </w:rPr>
    </w:lvl>
    <w:lvl w:ilvl="6">
      <w:start w:val="0"/>
      <w:numFmt w:val="bullet"/>
      <w:lvlText w:val="•"/>
      <w:lvlJc w:val="left"/>
      <w:pPr>
        <w:ind w:left="2792" w:hanging="354"/>
      </w:pPr>
      <w:rPr>
        <w:rFonts w:hint="default"/>
        <w:lang w:val="ru-RU" w:eastAsia="en-US" w:bidi="ar-SA"/>
      </w:rPr>
    </w:lvl>
    <w:lvl w:ilvl="7">
      <w:start w:val="0"/>
      <w:numFmt w:val="bullet"/>
      <w:lvlText w:val="•"/>
      <w:lvlJc w:val="left"/>
      <w:pPr>
        <w:ind w:left="3157" w:hanging="354"/>
      </w:pPr>
      <w:rPr>
        <w:rFonts w:hint="default"/>
        <w:lang w:val="ru-RU" w:eastAsia="en-US" w:bidi="ar-SA"/>
      </w:rPr>
    </w:lvl>
    <w:lvl w:ilvl="8">
      <w:start w:val="0"/>
      <w:numFmt w:val="bullet"/>
      <w:lvlText w:val="•"/>
      <w:lvlJc w:val="left"/>
      <w:pPr>
        <w:ind w:left="3523" w:hanging="354"/>
      </w:pPr>
      <w:rPr>
        <w:rFonts w:hint="default"/>
        <w:lang w:val="ru-RU" w:eastAsia="en-US" w:bidi="ar-SA"/>
      </w:rPr>
    </w:lvl>
  </w:abstractNum>
  <w:abstractNum w:abstractNumId="45">
    <w:multiLevelType w:val="hybridMultilevel"/>
    <w:lvl w:ilvl="0">
      <w:start w:val="0"/>
      <w:numFmt w:val="bullet"/>
      <w:lvlText w:val="●"/>
      <w:lvlJc w:val="left"/>
      <w:pPr>
        <w:ind w:left="595" w:hanging="353"/>
      </w:pPr>
      <w:rPr>
        <w:rFonts w:hint="default" w:ascii="Calibri" w:hAnsi="Calibri" w:eastAsia="Calibri" w:cs="Calibri"/>
        <w:w w:val="99"/>
        <w:sz w:val="20"/>
        <w:szCs w:val="20"/>
        <w:lang w:val="ru-RU" w:eastAsia="en-US" w:bidi="ar-SA"/>
      </w:rPr>
    </w:lvl>
    <w:lvl w:ilvl="1">
      <w:start w:val="0"/>
      <w:numFmt w:val="bullet"/>
      <w:lvlText w:val="•"/>
      <w:lvlJc w:val="left"/>
      <w:pPr>
        <w:ind w:left="1261" w:hanging="353"/>
      </w:pPr>
      <w:rPr>
        <w:rFonts w:hint="default"/>
        <w:lang w:val="ru-RU" w:eastAsia="en-US" w:bidi="ar-SA"/>
      </w:rPr>
    </w:lvl>
    <w:lvl w:ilvl="2">
      <w:start w:val="0"/>
      <w:numFmt w:val="bullet"/>
      <w:lvlText w:val="•"/>
      <w:lvlJc w:val="left"/>
      <w:pPr>
        <w:ind w:left="1922" w:hanging="353"/>
      </w:pPr>
      <w:rPr>
        <w:rFonts w:hint="default"/>
        <w:lang w:val="ru-RU" w:eastAsia="en-US" w:bidi="ar-SA"/>
      </w:rPr>
    </w:lvl>
    <w:lvl w:ilvl="3">
      <w:start w:val="0"/>
      <w:numFmt w:val="bullet"/>
      <w:lvlText w:val="•"/>
      <w:lvlJc w:val="left"/>
      <w:pPr>
        <w:ind w:left="2583" w:hanging="353"/>
      </w:pPr>
      <w:rPr>
        <w:rFonts w:hint="default"/>
        <w:lang w:val="ru-RU" w:eastAsia="en-US" w:bidi="ar-SA"/>
      </w:rPr>
    </w:lvl>
    <w:lvl w:ilvl="4">
      <w:start w:val="0"/>
      <w:numFmt w:val="bullet"/>
      <w:lvlText w:val="•"/>
      <w:lvlJc w:val="left"/>
      <w:pPr>
        <w:ind w:left="3244" w:hanging="353"/>
      </w:pPr>
      <w:rPr>
        <w:rFonts w:hint="default"/>
        <w:lang w:val="ru-RU" w:eastAsia="en-US" w:bidi="ar-SA"/>
      </w:rPr>
    </w:lvl>
    <w:lvl w:ilvl="5">
      <w:start w:val="0"/>
      <w:numFmt w:val="bullet"/>
      <w:lvlText w:val="•"/>
      <w:lvlJc w:val="left"/>
      <w:pPr>
        <w:ind w:left="3905" w:hanging="353"/>
      </w:pPr>
      <w:rPr>
        <w:rFonts w:hint="default"/>
        <w:lang w:val="ru-RU" w:eastAsia="en-US" w:bidi="ar-SA"/>
      </w:rPr>
    </w:lvl>
    <w:lvl w:ilvl="6">
      <w:start w:val="0"/>
      <w:numFmt w:val="bullet"/>
      <w:lvlText w:val="•"/>
      <w:lvlJc w:val="left"/>
      <w:pPr>
        <w:ind w:left="4566" w:hanging="353"/>
      </w:pPr>
      <w:rPr>
        <w:rFonts w:hint="default"/>
        <w:lang w:val="ru-RU" w:eastAsia="en-US" w:bidi="ar-SA"/>
      </w:rPr>
    </w:lvl>
    <w:lvl w:ilvl="7">
      <w:start w:val="0"/>
      <w:numFmt w:val="bullet"/>
      <w:lvlText w:val="•"/>
      <w:lvlJc w:val="left"/>
      <w:pPr>
        <w:ind w:left="5227" w:hanging="353"/>
      </w:pPr>
      <w:rPr>
        <w:rFonts w:hint="default"/>
        <w:lang w:val="ru-RU" w:eastAsia="en-US" w:bidi="ar-SA"/>
      </w:rPr>
    </w:lvl>
    <w:lvl w:ilvl="8">
      <w:start w:val="0"/>
      <w:numFmt w:val="bullet"/>
      <w:lvlText w:val="•"/>
      <w:lvlJc w:val="left"/>
      <w:pPr>
        <w:ind w:left="5888" w:hanging="353"/>
      </w:pPr>
      <w:rPr>
        <w:rFonts w:hint="default"/>
        <w:lang w:val="ru-RU" w:eastAsia="en-US" w:bidi="ar-SA"/>
      </w:rPr>
    </w:lvl>
  </w:abstractNum>
  <w:abstractNum w:abstractNumId="44">
    <w:multiLevelType w:val="hybridMultilevel"/>
    <w:lvl w:ilvl="0">
      <w:start w:val="0"/>
      <w:numFmt w:val="bullet"/>
      <w:lvlText w:val="●"/>
      <w:lvlJc w:val="left"/>
      <w:pPr>
        <w:ind w:left="595" w:hanging="353"/>
      </w:pPr>
      <w:rPr>
        <w:rFonts w:hint="default" w:ascii="Calibri" w:hAnsi="Calibri" w:eastAsia="Calibri" w:cs="Calibri"/>
        <w:w w:val="99"/>
        <w:sz w:val="20"/>
        <w:szCs w:val="20"/>
        <w:lang w:val="ru-RU" w:eastAsia="en-US" w:bidi="ar-SA"/>
      </w:rPr>
    </w:lvl>
    <w:lvl w:ilvl="1">
      <w:start w:val="0"/>
      <w:numFmt w:val="bullet"/>
      <w:lvlText w:val="•"/>
      <w:lvlJc w:val="left"/>
      <w:pPr>
        <w:ind w:left="1261" w:hanging="353"/>
      </w:pPr>
      <w:rPr>
        <w:rFonts w:hint="default"/>
        <w:lang w:val="ru-RU" w:eastAsia="en-US" w:bidi="ar-SA"/>
      </w:rPr>
    </w:lvl>
    <w:lvl w:ilvl="2">
      <w:start w:val="0"/>
      <w:numFmt w:val="bullet"/>
      <w:lvlText w:val="•"/>
      <w:lvlJc w:val="left"/>
      <w:pPr>
        <w:ind w:left="1922" w:hanging="353"/>
      </w:pPr>
      <w:rPr>
        <w:rFonts w:hint="default"/>
        <w:lang w:val="ru-RU" w:eastAsia="en-US" w:bidi="ar-SA"/>
      </w:rPr>
    </w:lvl>
    <w:lvl w:ilvl="3">
      <w:start w:val="0"/>
      <w:numFmt w:val="bullet"/>
      <w:lvlText w:val="•"/>
      <w:lvlJc w:val="left"/>
      <w:pPr>
        <w:ind w:left="2583" w:hanging="353"/>
      </w:pPr>
      <w:rPr>
        <w:rFonts w:hint="default"/>
        <w:lang w:val="ru-RU" w:eastAsia="en-US" w:bidi="ar-SA"/>
      </w:rPr>
    </w:lvl>
    <w:lvl w:ilvl="4">
      <w:start w:val="0"/>
      <w:numFmt w:val="bullet"/>
      <w:lvlText w:val="•"/>
      <w:lvlJc w:val="left"/>
      <w:pPr>
        <w:ind w:left="3244" w:hanging="353"/>
      </w:pPr>
      <w:rPr>
        <w:rFonts w:hint="default"/>
        <w:lang w:val="ru-RU" w:eastAsia="en-US" w:bidi="ar-SA"/>
      </w:rPr>
    </w:lvl>
    <w:lvl w:ilvl="5">
      <w:start w:val="0"/>
      <w:numFmt w:val="bullet"/>
      <w:lvlText w:val="•"/>
      <w:lvlJc w:val="left"/>
      <w:pPr>
        <w:ind w:left="3905" w:hanging="353"/>
      </w:pPr>
      <w:rPr>
        <w:rFonts w:hint="default"/>
        <w:lang w:val="ru-RU" w:eastAsia="en-US" w:bidi="ar-SA"/>
      </w:rPr>
    </w:lvl>
    <w:lvl w:ilvl="6">
      <w:start w:val="0"/>
      <w:numFmt w:val="bullet"/>
      <w:lvlText w:val="•"/>
      <w:lvlJc w:val="left"/>
      <w:pPr>
        <w:ind w:left="4566" w:hanging="353"/>
      </w:pPr>
      <w:rPr>
        <w:rFonts w:hint="default"/>
        <w:lang w:val="ru-RU" w:eastAsia="en-US" w:bidi="ar-SA"/>
      </w:rPr>
    </w:lvl>
    <w:lvl w:ilvl="7">
      <w:start w:val="0"/>
      <w:numFmt w:val="bullet"/>
      <w:lvlText w:val="•"/>
      <w:lvlJc w:val="left"/>
      <w:pPr>
        <w:ind w:left="5227" w:hanging="353"/>
      </w:pPr>
      <w:rPr>
        <w:rFonts w:hint="default"/>
        <w:lang w:val="ru-RU" w:eastAsia="en-US" w:bidi="ar-SA"/>
      </w:rPr>
    </w:lvl>
    <w:lvl w:ilvl="8">
      <w:start w:val="0"/>
      <w:numFmt w:val="bullet"/>
      <w:lvlText w:val="•"/>
      <w:lvlJc w:val="left"/>
      <w:pPr>
        <w:ind w:left="5888" w:hanging="353"/>
      </w:pPr>
      <w:rPr>
        <w:rFonts w:hint="default"/>
        <w:lang w:val="ru-RU" w:eastAsia="en-US" w:bidi="ar-SA"/>
      </w:rPr>
    </w:lvl>
  </w:abstractNum>
  <w:abstractNum w:abstractNumId="43">
    <w:multiLevelType w:val="hybridMultilevel"/>
    <w:lvl w:ilvl="0">
      <w:start w:val="0"/>
      <w:numFmt w:val="bullet"/>
      <w:lvlText w:val="●"/>
      <w:lvlJc w:val="left"/>
      <w:pPr>
        <w:ind w:left="595" w:hanging="354"/>
      </w:pPr>
      <w:rPr>
        <w:rFonts w:hint="default" w:ascii="Calibri" w:hAnsi="Calibri" w:eastAsia="Calibri" w:cs="Calibri"/>
        <w:w w:val="99"/>
        <w:sz w:val="20"/>
        <w:szCs w:val="20"/>
        <w:lang w:val="ru-RU" w:eastAsia="en-US" w:bidi="ar-SA"/>
      </w:rPr>
    </w:lvl>
    <w:lvl w:ilvl="1">
      <w:start w:val="0"/>
      <w:numFmt w:val="bullet"/>
      <w:lvlText w:val="•"/>
      <w:lvlJc w:val="left"/>
      <w:pPr>
        <w:ind w:left="965" w:hanging="354"/>
      </w:pPr>
      <w:rPr>
        <w:rFonts w:hint="default"/>
        <w:lang w:val="ru-RU" w:eastAsia="en-US" w:bidi="ar-SA"/>
      </w:rPr>
    </w:lvl>
    <w:lvl w:ilvl="2">
      <w:start w:val="0"/>
      <w:numFmt w:val="bullet"/>
      <w:lvlText w:val="•"/>
      <w:lvlJc w:val="left"/>
      <w:pPr>
        <w:ind w:left="1330" w:hanging="354"/>
      </w:pPr>
      <w:rPr>
        <w:rFonts w:hint="default"/>
        <w:lang w:val="ru-RU" w:eastAsia="en-US" w:bidi="ar-SA"/>
      </w:rPr>
    </w:lvl>
    <w:lvl w:ilvl="3">
      <w:start w:val="0"/>
      <w:numFmt w:val="bullet"/>
      <w:lvlText w:val="•"/>
      <w:lvlJc w:val="left"/>
      <w:pPr>
        <w:ind w:left="1696" w:hanging="354"/>
      </w:pPr>
      <w:rPr>
        <w:rFonts w:hint="default"/>
        <w:lang w:val="ru-RU" w:eastAsia="en-US" w:bidi="ar-SA"/>
      </w:rPr>
    </w:lvl>
    <w:lvl w:ilvl="4">
      <w:start w:val="0"/>
      <w:numFmt w:val="bullet"/>
      <w:lvlText w:val="•"/>
      <w:lvlJc w:val="left"/>
      <w:pPr>
        <w:ind w:left="2061" w:hanging="354"/>
      </w:pPr>
      <w:rPr>
        <w:rFonts w:hint="default"/>
        <w:lang w:val="ru-RU" w:eastAsia="en-US" w:bidi="ar-SA"/>
      </w:rPr>
    </w:lvl>
    <w:lvl w:ilvl="5">
      <w:start w:val="0"/>
      <w:numFmt w:val="bullet"/>
      <w:lvlText w:val="•"/>
      <w:lvlJc w:val="left"/>
      <w:pPr>
        <w:ind w:left="2427" w:hanging="354"/>
      </w:pPr>
      <w:rPr>
        <w:rFonts w:hint="default"/>
        <w:lang w:val="ru-RU" w:eastAsia="en-US" w:bidi="ar-SA"/>
      </w:rPr>
    </w:lvl>
    <w:lvl w:ilvl="6">
      <w:start w:val="0"/>
      <w:numFmt w:val="bullet"/>
      <w:lvlText w:val="•"/>
      <w:lvlJc w:val="left"/>
      <w:pPr>
        <w:ind w:left="2792" w:hanging="354"/>
      </w:pPr>
      <w:rPr>
        <w:rFonts w:hint="default"/>
        <w:lang w:val="ru-RU" w:eastAsia="en-US" w:bidi="ar-SA"/>
      </w:rPr>
    </w:lvl>
    <w:lvl w:ilvl="7">
      <w:start w:val="0"/>
      <w:numFmt w:val="bullet"/>
      <w:lvlText w:val="•"/>
      <w:lvlJc w:val="left"/>
      <w:pPr>
        <w:ind w:left="3157" w:hanging="354"/>
      </w:pPr>
      <w:rPr>
        <w:rFonts w:hint="default"/>
        <w:lang w:val="ru-RU" w:eastAsia="en-US" w:bidi="ar-SA"/>
      </w:rPr>
    </w:lvl>
    <w:lvl w:ilvl="8">
      <w:start w:val="0"/>
      <w:numFmt w:val="bullet"/>
      <w:lvlText w:val="•"/>
      <w:lvlJc w:val="left"/>
      <w:pPr>
        <w:ind w:left="3523" w:hanging="354"/>
      </w:pPr>
      <w:rPr>
        <w:rFonts w:hint="default"/>
        <w:lang w:val="ru-RU" w:eastAsia="en-US" w:bidi="ar-SA"/>
      </w:rPr>
    </w:lvl>
  </w:abstractNum>
  <w:abstractNum w:abstractNumId="42">
    <w:multiLevelType w:val="hybridMultilevel"/>
    <w:lvl w:ilvl="0">
      <w:start w:val="0"/>
      <w:numFmt w:val="bullet"/>
      <w:lvlText w:val="●"/>
      <w:lvlJc w:val="left"/>
      <w:pPr>
        <w:ind w:left="595" w:hanging="353"/>
      </w:pPr>
      <w:rPr>
        <w:rFonts w:hint="default" w:ascii="Calibri" w:hAnsi="Calibri" w:eastAsia="Calibri" w:cs="Calibri"/>
        <w:w w:val="99"/>
        <w:sz w:val="20"/>
        <w:szCs w:val="20"/>
        <w:lang w:val="ru-RU" w:eastAsia="en-US" w:bidi="ar-SA"/>
      </w:rPr>
    </w:lvl>
    <w:lvl w:ilvl="1">
      <w:start w:val="0"/>
      <w:numFmt w:val="bullet"/>
      <w:lvlText w:val="•"/>
      <w:lvlJc w:val="left"/>
      <w:pPr>
        <w:ind w:left="1261" w:hanging="353"/>
      </w:pPr>
      <w:rPr>
        <w:rFonts w:hint="default"/>
        <w:lang w:val="ru-RU" w:eastAsia="en-US" w:bidi="ar-SA"/>
      </w:rPr>
    </w:lvl>
    <w:lvl w:ilvl="2">
      <w:start w:val="0"/>
      <w:numFmt w:val="bullet"/>
      <w:lvlText w:val="•"/>
      <w:lvlJc w:val="left"/>
      <w:pPr>
        <w:ind w:left="1922" w:hanging="353"/>
      </w:pPr>
      <w:rPr>
        <w:rFonts w:hint="default"/>
        <w:lang w:val="ru-RU" w:eastAsia="en-US" w:bidi="ar-SA"/>
      </w:rPr>
    </w:lvl>
    <w:lvl w:ilvl="3">
      <w:start w:val="0"/>
      <w:numFmt w:val="bullet"/>
      <w:lvlText w:val="•"/>
      <w:lvlJc w:val="left"/>
      <w:pPr>
        <w:ind w:left="2583" w:hanging="353"/>
      </w:pPr>
      <w:rPr>
        <w:rFonts w:hint="default"/>
        <w:lang w:val="ru-RU" w:eastAsia="en-US" w:bidi="ar-SA"/>
      </w:rPr>
    </w:lvl>
    <w:lvl w:ilvl="4">
      <w:start w:val="0"/>
      <w:numFmt w:val="bullet"/>
      <w:lvlText w:val="•"/>
      <w:lvlJc w:val="left"/>
      <w:pPr>
        <w:ind w:left="3244" w:hanging="353"/>
      </w:pPr>
      <w:rPr>
        <w:rFonts w:hint="default"/>
        <w:lang w:val="ru-RU" w:eastAsia="en-US" w:bidi="ar-SA"/>
      </w:rPr>
    </w:lvl>
    <w:lvl w:ilvl="5">
      <w:start w:val="0"/>
      <w:numFmt w:val="bullet"/>
      <w:lvlText w:val="•"/>
      <w:lvlJc w:val="left"/>
      <w:pPr>
        <w:ind w:left="3905" w:hanging="353"/>
      </w:pPr>
      <w:rPr>
        <w:rFonts w:hint="default"/>
        <w:lang w:val="ru-RU" w:eastAsia="en-US" w:bidi="ar-SA"/>
      </w:rPr>
    </w:lvl>
    <w:lvl w:ilvl="6">
      <w:start w:val="0"/>
      <w:numFmt w:val="bullet"/>
      <w:lvlText w:val="•"/>
      <w:lvlJc w:val="left"/>
      <w:pPr>
        <w:ind w:left="4566" w:hanging="353"/>
      </w:pPr>
      <w:rPr>
        <w:rFonts w:hint="default"/>
        <w:lang w:val="ru-RU" w:eastAsia="en-US" w:bidi="ar-SA"/>
      </w:rPr>
    </w:lvl>
    <w:lvl w:ilvl="7">
      <w:start w:val="0"/>
      <w:numFmt w:val="bullet"/>
      <w:lvlText w:val="•"/>
      <w:lvlJc w:val="left"/>
      <w:pPr>
        <w:ind w:left="5227" w:hanging="353"/>
      </w:pPr>
      <w:rPr>
        <w:rFonts w:hint="default"/>
        <w:lang w:val="ru-RU" w:eastAsia="en-US" w:bidi="ar-SA"/>
      </w:rPr>
    </w:lvl>
    <w:lvl w:ilvl="8">
      <w:start w:val="0"/>
      <w:numFmt w:val="bullet"/>
      <w:lvlText w:val="•"/>
      <w:lvlJc w:val="left"/>
      <w:pPr>
        <w:ind w:left="5888" w:hanging="353"/>
      </w:pPr>
      <w:rPr>
        <w:rFonts w:hint="default"/>
        <w:lang w:val="ru-RU" w:eastAsia="en-US" w:bidi="ar-SA"/>
      </w:rPr>
    </w:lvl>
  </w:abstractNum>
  <w:abstractNum w:abstractNumId="41">
    <w:multiLevelType w:val="hybridMultilevel"/>
    <w:lvl w:ilvl="0">
      <w:start w:val="1"/>
      <w:numFmt w:val="decimal"/>
      <w:lvlText w:val="%1."/>
      <w:lvlJc w:val="left"/>
      <w:pPr>
        <w:ind w:left="1180" w:hanging="360"/>
        <w:jc w:val="left"/>
      </w:pPr>
      <w:rPr>
        <w:rFonts w:hint="default" w:ascii="Times New Roman" w:hAnsi="Times New Roman" w:eastAsia="Times New Roman" w:cs="Times New Roman"/>
        <w:spacing w:val="-5"/>
        <w:w w:val="100"/>
        <w:sz w:val="24"/>
        <w:szCs w:val="24"/>
        <w:lang w:val="ru-RU" w:eastAsia="en-US" w:bidi="ar-SA"/>
      </w:rPr>
    </w:lvl>
    <w:lvl w:ilvl="1">
      <w:start w:val="0"/>
      <w:numFmt w:val="bullet"/>
      <w:lvlText w:val="●"/>
      <w:lvlJc w:val="left"/>
      <w:pPr>
        <w:ind w:left="1960" w:hanging="360"/>
      </w:pPr>
      <w:rPr>
        <w:rFonts w:hint="default" w:ascii="Times New Roman" w:hAnsi="Times New Roman" w:eastAsia="Times New Roman" w:cs="Times New Roman"/>
        <w:spacing w:val="-26"/>
        <w:w w:val="100"/>
        <w:sz w:val="24"/>
        <w:szCs w:val="24"/>
        <w:lang w:val="ru-RU" w:eastAsia="en-US" w:bidi="ar-SA"/>
      </w:rPr>
    </w:lvl>
    <w:lvl w:ilvl="2">
      <w:start w:val="0"/>
      <w:numFmt w:val="bullet"/>
      <w:lvlText w:val="•"/>
      <w:lvlJc w:val="left"/>
      <w:pPr>
        <w:ind w:left="2842" w:hanging="360"/>
      </w:pPr>
      <w:rPr>
        <w:rFonts w:hint="default"/>
        <w:lang w:val="ru-RU" w:eastAsia="en-US" w:bidi="ar-SA"/>
      </w:rPr>
    </w:lvl>
    <w:lvl w:ilvl="3">
      <w:start w:val="0"/>
      <w:numFmt w:val="bullet"/>
      <w:lvlText w:val="•"/>
      <w:lvlJc w:val="left"/>
      <w:pPr>
        <w:ind w:left="3724" w:hanging="360"/>
      </w:pPr>
      <w:rPr>
        <w:rFonts w:hint="default"/>
        <w:lang w:val="ru-RU" w:eastAsia="en-US" w:bidi="ar-SA"/>
      </w:rPr>
    </w:lvl>
    <w:lvl w:ilvl="4">
      <w:start w:val="0"/>
      <w:numFmt w:val="bullet"/>
      <w:lvlText w:val="•"/>
      <w:lvlJc w:val="left"/>
      <w:pPr>
        <w:ind w:left="4606" w:hanging="360"/>
      </w:pPr>
      <w:rPr>
        <w:rFonts w:hint="default"/>
        <w:lang w:val="ru-RU" w:eastAsia="en-US" w:bidi="ar-SA"/>
      </w:rPr>
    </w:lvl>
    <w:lvl w:ilvl="5">
      <w:start w:val="0"/>
      <w:numFmt w:val="bullet"/>
      <w:lvlText w:val="•"/>
      <w:lvlJc w:val="left"/>
      <w:pPr>
        <w:ind w:left="5488" w:hanging="360"/>
      </w:pPr>
      <w:rPr>
        <w:rFonts w:hint="default"/>
        <w:lang w:val="ru-RU" w:eastAsia="en-US" w:bidi="ar-SA"/>
      </w:rPr>
    </w:lvl>
    <w:lvl w:ilvl="6">
      <w:start w:val="0"/>
      <w:numFmt w:val="bullet"/>
      <w:lvlText w:val="•"/>
      <w:lvlJc w:val="left"/>
      <w:pPr>
        <w:ind w:left="6371" w:hanging="360"/>
      </w:pPr>
      <w:rPr>
        <w:rFonts w:hint="default"/>
        <w:lang w:val="ru-RU" w:eastAsia="en-US" w:bidi="ar-SA"/>
      </w:rPr>
    </w:lvl>
    <w:lvl w:ilvl="7">
      <w:start w:val="0"/>
      <w:numFmt w:val="bullet"/>
      <w:lvlText w:val="•"/>
      <w:lvlJc w:val="left"/>
      <w:pPr>
        <w:ind w:left="7253" w:hanging="360"/>
      </w:pPr>
      <w:rPr>
        <w:rFonts w:hint="default"/>
        <w:lang w:val="ru-RU" w:eastAsia="en-US" w:bidi="ar-SA"/>
      </w:rPr>
    </w:lvl>
    <w:lvl w:ilvl="8">
      <w:start w:val="0"/>
      <w:numFmt w:val="bullet"/>
      <w:lvlText w:val="•"/>
      <w:lvlJc w:val="left"/>
      <w:pPr>
        <w:ind w:left="8135" w:hanging="360"/>
      </w:pPr>
      <w:rPr>
        <w:rFonts w:hint="default"/>
        <w:lang w:val="ru-RU" w:eastAsia="en-US" w:bidi="ar-SA"/>
      </w:rPr>
    </w:lvl>
  </w:abstractNum>
  <w:abstractNum w:abstractNumId="40">
    <w:multiLevelType w:val="hybridMultilevel"/>
    <w:lvl w:ilvl="0">
      <w:start w:val="0"/>
      <w:numFmt w:val="bullet"/>
      <w:lvlText w:val="-"/>
      <w:lvlJc w:val="left"/>
      <w:pPr>
        <w:ind w:left="1679" w:hanging="140"/>
      </w:pPr>
      <w:rPr>
        <w:rFonts w:hint="default" w:ascii="Times New Roman" w:hAnsi="Times New Roman" w:eastAsia="Times New Roman" w:cs="Times New Roman"/>
        <w:w w:val="98"/>
        <w:sz w:val="24"/>
        <w:szCs w:val="24"/>
        <w:lang w:val="ru-RU" w:eastAsia="en-US" w:bidi="ar-SA"/>
      </w:rPr>
    </w:lvl>
    <w:lvl w:ilvl="1">
      <w:start w:val="0"/>
      <w:numFmt w:val="bullet"/>
      <w:lvlText w:val="•"/>
      <w:lvlJc w:val="left"/>
      <w:pPr>
        <w:ind w:left="2502" w:hanging="140"/>
      </w:pPr>
      <w:rPr>
        <w:rFonts w:hint="default"/>
        <w:lang w:val="ru-RU" w:eastAsia="en-US" w:bidi="ar-SA"/>
      </w:rPr>
    </w:lvl>
    <w:lvl w:ilvl="2">
      <w:start w:val="0"/>
      <w:numFmt w:val="bullet"/>
      <w:lvlText w:val="•"/>
      <w:lvlJc w:val="left"/>
      <w:pPr>
        <w:ind w:left="3324" w:hanging="140"/>
      </w:pPr>
      <w:rPr>
        <w:rFonts w:hint="default"/>
        <w:lang w:val="ru-RU" w:eastAsia="en-US" w:bidi="ar-SA"/>
      </w:rPr>
    </w:lvl>
    <w:lvl w:ilvl="3">
      <w:start w:val="0"/>
      <w:numFmt w:val="bullet"/>
      <w:lvlText w:val="•"/>
      <w:lvlJc w:val="left"/>
      <w:pPr>
        <w:ind w:left="4146" w:hanging="140"/>
      </w:pPr>
      <w:rPr>
        <w:rFonts w:hint="default"/>
        <w:lang w:val="ru-RU" w:eastAsia="en-US" w:bidi="ar-SA"/>
      </w:rPr>
    </w:lvl>
    <w:lvl w:ilvl="4">
      <w:start w:val="0"/>
      <w:numFmt w:val="bullet"/>
      <w:lvlText w:val="•"/>
      <w:lvlJc w:val="left"/>
      <w:pPr>
        <w:ind w:left="4968" w:hanging="140"/>
      </w:pPr>
      <w:rPr>
        <w:rFonts w:hint="default"/>
        <w:lang w:val="ru-RU" w:eastAsia="en-US" w:bidi="ar-SA"/>
      </w:rPr>
    </w:lvl>
    <w:lvl w:ilvl="5">
      <w:start w:val="0"/>
      <w:numFmt w:val="bullet"/>
      <w:lvlText w:val="•"/>
      <w:lvlJc w:val="left"/>
      <w:pPr>
        <w:ind w:left="5790" w:hanging="140"/>
      </w:pPr>
      <w:rPr>
        <w:rFonts w:hint="default"/>
        <w:lang w:val="ru-RU" w:eastAsia="en-US" w:bidi="ar-SA"/>
      </w:rPr>
    </w:lvl>
    <w:lvl w:ilvl="6">
      <w:start w:val="0"/>
      <w:numFmt w:val="bullet"/>
      <w:lvlText w:val="•"/>
      <w:lvlJc w:val="left"/>
      <w:pPr>
        <w:ind w:left="6612" w:hanging="140"/>
      </w:pPr>
      <w:rPr>
        <w:rFonts w:hint="default"/>
        <w:lang w:val="ru-RU" w:eastAsia="en-US" w:bidi="ar-SA"/>
      </w:rPr>
    </w:lvl>
    <w:lvl w:ilvl="7">
      <w:start w:val="0"/>
      <w:numFmt w:val="bullet"/>
      <w:lvlText w:val="•"/>
      <w:lvlJc w:val="left"/>
      <w:pPr>
        <w:ind w:left="7434" w:hanging="140"/>
      </w:pPr>
      <w:rPr>
        <w:rFonts w:hint="default"/>
        <w:lang w:val="ru-RU" w:eastAsia="en-US" w:bidi="ar-SA"/>
      </w:rPr>
    </w:lvl>
    <w:lvl w:ilvl="8">
      <w:start w:val="0"/>
      <w:numFmt w:val="bullet"/>
      <w:lvlText w:val="•"/>
      <w:lvlJc w:val="left"/>
      <w:pPr>
        <w:ind w:left="8256" w:hanging="140"/>
      </w:pPr>
      <w:rPr>
        <w:rFonts w:hint="default"/>
        <w:lang w:val="ru-RU" w:eastAsia="en-US" w:bidi="ar-SA"/>
      </w:rPr>
    </w:lvl>
  </w:abstractNum>
  <w:abstractNum w:abstractNumId="39">
    <w:multiLevelType w:val="hybridMultilevel"/>
    <w:lvl w:ilvl="0">
      <w:start w:val="7"/>
      <w:numFmt w:val="decimal"/>
      <w:lvlText w:val="%1"/>
      <w:lvlJc w:val="left"/>
      <w:pPr>
        <w:ind w:left="100" w:hanging="442"/>
        <w:jc w:val="left"/>
      </w:pPr>
      <w:rPr>
        <w:rFonts w:hint="default"/>
        <w:lang w:val="ru-RU" w:eastAsia="en-US" w:bidi="ar-SA"/>
      </w:rPr>
    </w:lvl>
    <w:lvl w:ilvl="1">
      <w:start w:val="1"/>
      <w:numFmt w:val="decimal"/>
      <w:lvlText w:val="%1.%2."/>
      <w:lvlJc w:val="left"/>
      <w:pPr>
        <w:ind w:left="100" w:hanging="442"/>
        <w:jc w:val="right"/>
      </w:pPr>
      <w:rPr>
        <w:rFonts w:hint="default" w:ascii="Times New Roman" w:hAnsi="Times New Roman" w:eastAsia="Times New Roman" w:cs="Times New Roman"/>
        <w:w w:val="99"/>
        <w:sz w:val="24"/>
        <w:szCs w:val="24"/>
        <w:lang w:val="ru-RU" w:eastAsia="en-US" w:bidi="ar-SA"/>
      </w:rPr>
    </w:lvl>
    <w:lvl w:ilvl="2">
      <w:start w:val="0"/>
      <w:numFmt w:val="bullet"/>
      <w:lvlText w:val="•"/>
      <w:lvlJc w:val="left"/>
      <w:pPr>
        <w:ind w:left="2060" w:hanging="442"/>
      </w:pPr>
      <w:rPr>
        <w:rFonts w:hint="default"/>
        <w:lang w:val="ru-RU" w:eastAsia="en-US" w:bidi="ar-SA"/>
      </w:rPr>
    </w:lvl>
    <w:lvl w:ilvl="3">
      <w:start w:val="0"/>
      <w:numFmt w:val="bullet"/>
      <w:lvlText w:val="•"/>
      <w:lvlJc w:val="left"/>
      <w:pPr>
        <w:ind w:left="3040" w:hanging="442"/>
      </w:pPr>
      <w:rPr>
        <w:rFonts w:hint="default"/>
        <w:lang w:val="ru-RU" w:eastAsia="en-US" w:bidi="ar-SA"/>
      </w:rPr>
    </w:lvl>
    <w:lvl w:ilvl="4">
      <w:start w:val="0"/>
      <w:numFmt w:val="bullet"/>
      <w:lvlText w:val="•"/>
      <w:lvlJc w:val="left"/>
      <w:pPr>
        <w:ind w:left="4020" w:hanging="442"/>
      </w:pPr>
      <w:rPr>
        <w:rFonts w:hint="default"/>
        <w:lang w:val="ru-RU" w:eastAsia="en-US" w:bidi="ar-SA"/>
      </w:rPr>
    </w:lvl>
    <w:lvl w:ilvl="5">
      <w:start w:val="0"/>
      <w:numFmt w:val="bullet"/>
      <w:lvlText w:val="•"/>
      <w:lvlJc w:val="left"/>
      <w:pPr>
        <w:ind w:left="5000" w:hanging="442"/>
      </w:pPr>
      <w:rPr>
        <w:rFonts w:hint="default"/>
        <w:lang w:val="ru-RU" w:eastAsia="en-US" w:bidi="ar-SA"/>
      </w:rPr>
    </w:lvl>
    <w:lvl w:ilvl="6">
      <w:start w:val="0"/>
      <w:numFmt w:val="bullet"/>
      <w:lvlText w:val="•"/>
      <w:lvlJc w:val="left"/>
      <w:pPr>
        <w:ind w:left="5980" w:hanging="442"/>
      </w:pPr>
      <w:rPr>
        <w:rFonts w:hint="default"/>
        <w:lang w:val="ru-RU" w:eastAsia="en-US" w:bidi="ar-SA"/>
      </w:rPr>
    </w:lvl>
    <w:lvl w:ilvl="7">
      <w:start w:val="0"/>
      <w:numFmt w:val="bullet"/>
      <w:lvlText w:val="•"/>
      <w:lvlJc w:val="left"/>
      <w:pPr>
        <w:ind w:left="6960" w:hanging="442"/>
      </w:pPr>
      <w:rPr>
        <w:rFonts w:hint="default"/>
        <w:lang w:val="ru-RU" w:eastAsia="en-US" w:bidi="ar-SA"/>
      </w:rPr>
    </w:lvl>
    <w:lvl w:ilvl="8">
      <w:start w:val="0"/>
      <w:numFmt w:val="bullet"/>
      <w:lvlText w:val="•"/>
      <w:lvlJc w:val="left"/>
      <w:pPr>
        <w:ind w:left="7940" w:hanging="442"/>
      </w:pPr>
      <w:rPr>
        <w:rFonts w:hint="default"/>
        <w:lang w:val="ru-RU" w:eastAsia="en-US" w:bidi="ar-SA"/>
      </w:rPr>
    </w:lvl>
  </w:abstractNum>
  <w:abstractNum w:abstractNumId="38">
    <w:multiLevelType w:val="hybridMultilevel"/>
    <w:lvl w:ilvl="0">
      <w:start w:val="0"/>
      <w:numFmt w:val="bullet"/>
      <w:lvlText w:val="●"/>
      <w:lvlJc w:val="left"/>
      <w:pPr>
        <w:ind w:left="820" w:hanging="360"/>
      </w:pPr>
      <w:rPr>
        <w:rFonts w:hint="default" w:ascii="Times New Roman" w:hAnsi="Times New Roman" w:eastAsia="Times New Roman" w:cs="Times New Roman"/>
        <w:spacing w:val="-8"/>
        <w:w w:val="100"/>
        <w:sz w:val="24"/>
        <w:szCs w:val="24"/>
        <w:lang w:val="ru-RU" w:eastAsia="en-US" w:bidi="ar-SA"/>
      </w:rPr>
    </w:lvl>
    <w:lvl w:ilvl="1">
      <w:start w:val="0"/>
      <w:numFmt w:val="bullet"/>
      <w:lvlText w:val="●"/>
      <w:lvlJc w:val="left"/>
      <w:pPr>
        <w:ind w:left="1540" w:hanging="360"/>
      </w:pPr>
      <w:rPr>
        <w:rFonts w:hint="default" w:ascii="Times New Roman" w:hAnsi="Times New Roman" w:eastAsia="Times New Roman" w:cs="Times New Roman"/>
        <w:spacing w:val="-25"/>
        <w:w w:val="100"/>
        <w:sz w:val="24"/>
        <w:szCs w:val="24"/>
        <w:lang w:val="ru-RU" w:eastAsia="en-US" w:bidi="ar-SA"/>
      </w:rPr>
    </w:lvl>
    <w:lvl w:ilvl="2">
      <w:start w:val="0"/>
      <w:numFmt w:val="bullet"/>
      <w:lvlText w:val="•"/>
      <w:lvlJc w:val="left"/>
      <w:pPr>
        <w:ind w:left="2468" w:hanging="360"/>
      </w:pPr>
      <w:rPr>
        <w:rFonts w:hint="default"/>
        <w:lang w:val="ru-RU" w:eastAsia="en-US" w:bidi="ar-SA"/>
      </w:rPr>
    </w:lvl>
    <w:lvl w:ilvl="3">
      <w:start w:val="0"/>
      <w:numFmt w:val="bullet"/>
      <w:lvlText w:val="•"/>
      <w:lvlJc w:val="left"/>
      <w:pPr>
        <w:ind w:left="3397" w:hanging="360"/>
      </w:pPr>
      <w:rPr>
        <w:rFonts w:hint="default"/>
        <w:lang w:val="ru-RU" w:eastAsia="en-US" w:bidi="ar-SA"/>
      </w:rPr>
    </w:lvl>
    <w:lvl w:ilvl="4">
      <w:start w:val="0"/>
      <w:numFmt w:val="bullet"/>
      <w:lvlText w:val="•"/>
      <w:lvlJc w:val="left"/>
      <w:pPr>
        <w:ind w:left="4326" w:hanging="360"/>
      </w:pPr>
      <w:rPr>
        <w:rFonts w:hint="default"/>
        <w:lang w:val="ru-RU" w:eastAsia="en-US" w:bidi="ar-SA"/>
      </w:rPr>
    </w:lvl>
    <w:lvl w:ilvl="5">
      <w:start w:val="0"/>
      <w:numFmt w:val="bullet"/>
      <w:lvlText w:val="•"/>
      <w:lvlJc w:val="left"/>
      <w:pPr>
        <w:ind w:left="5255" w:hanging="360"/>
      </w:pPr>
      <w:rPr>
        <w:rFonts w:hint="default"/>
        <w:lang w:val="ru-RU" w:eastAsia="en-US" w:bidi="ar-SA"/>
      </w:rPr>
    </w:lvl>
    <w:lvl w:ilvl="6">
      <w:start w:val="0"/>
      <w:numFmt w:val="bullet"/>
      <w:lvlText w:val="•"/>
      <w:lvlJc w:val="left"/>
      <w:pPr>
        <w:ind w:left="6184" w:hanging="360"/>
      </w:pPr>
      <w:rPr>
        <w:rFonts w:hint="default"/>
        <w:lang w:val="ru-RU" w:eastAsia="en-US" w:bidi="ar-SA"/>
      </w:rPr>
    </w:lvl>
    <w:lvl w:ilvl="7">
      <w:start w:val="0"/>
      <w:numFmt w:val="bullet"/>
      <w:lvlText w:val="•"/>
      <w:lvlJc w:val="left"/>
      <w:pPr>
        <w:ind w:left="7113" w:hanging="360"/>
      </w:pPr>
      <w:rPr>
        <w:rFonts w:hint="default"/>
        <w:lang w:val="ru-RU" w:eastAsia="en-US" w:bidi="ar-SA"/>
      </w:rPr>
    </w:lvl>
    <w:lvl w:ilvl="8">
      <w:start w:val="0"/>
      <w:numFmt w:val="bullet"/>
      <w:lvlText w:val="•"/>
      <w:lvlJc w:val="left"/>
      <w:pPr>
        <w:ind w:left="8042" w:hanging="360"/>
      </w:pPr>
      <w:rPr>
        <w:rFonts w:hint="default"/>
        <w:lang w:val="ru-RU" w:eastAsia="en-US" w:bidi="ar-SA"/>
      </w:rPr>
    </w:lvl>
  </w:abstractNum>
  <w:abstractNum w:abstractNumId="37">
    <w:multiLevelType w:val="hybridMultilevel"/>
    <w:lvl w:ilvl="0">
      <w:start w:val="0"/>
      <w:numFmt w:val="bullet"/>
      <w:lvlText w:val="●"/>
      <w:lvlJc w:val="left"/>
      <w:pPr>
        <w:ind w:left="820" w:hanging="360"/>
      </w:pPr>
      <w:rPr>
        <w:rFonts w:hint="default" w:ascii="Times New Roman" w:hAnsi="Times New Roman" w:eastAsia="Times New Roman" w:cs="Times New Roman"/>
        <w:spacing w:val="-29"/>
        <w:w w:val="100"/>
        <w:sz w:val="24"/>
        <w:szCs w:val="24"/>
        <w:lang w:val="ru-RU" w:eastAsia="en-US" w:bidi="ar-SA"/>
      </w:rPr>
    </w:lvl>
    <w:lvl w:ilvl="1">
      <w:start w:val="0"/>
      <w:numFmt w:val="bullet"/>
      <w:lvlText w:val="•"/>
      <w:lvlJc w:val="left"/>
      <w:pPr>
        <w:ind w:left="1728" w:hanging="360"/>
      </w:pPr>
      <w:rPr>
        <w:rFonts w:hint="default"/>
        <w:lang w:val="ru-RU" w:eastAsia="en-US" w:bidi="ar-SA"/>
      </w:rPr>
    </w:lvl>
    <w:lvl w:ilvl="2">
      <w:start w:val="0"/>
      <w:numFmt w:val="bullet"/>
      <w:lvlText w:val="•"/>
      <w:lvlJc w:val="left"/>
      <w:pPr>
        <w:ind w:left="2636" w:hanging="360"/>
      </w:pPr>
      <w:rPr>
        <w:rFonts w:hint="default"/>
        <w:lang w:val="ru-RU" w:eastAsia="en-US" w:bidi="ar-SA"/>
      </w:rPr>
    </w:lvl>
    <w:lvl w:ilvl="3">
      <w:start w:val="0"/>
      <w:numFmt w:val="bullet"/>
      <w:lvlText w:val="•"/>
      <w:lvlJc w:val="left"/>
      <w:pPr>
        <w:ind w:left="3544" w:hanging="360"/>
      </w:pPr>
      <w:rPr>
        <w:rFonts w:hint="default"/>
        <w:lang w:val="ru-RU" w:eastAsia="en-US" w:bidi="ar-SA"/>
      </w:rPr>
    </w:lvl>
    <w:lvl w:ilvl="4">
      <w:start w:val="0"/>
      <w:numFmt w:val="bullet"/>
      <w:lvlText w:val="•"/>
      <w:lvlJc w:val="left"/>
      <w:pPr>
        <w:ind w:left="4452" w:hanging="360"/>
      </w:pPr>
      <w:rPr>
        <w:rFonts w:hint="default"/>
        <w:lang w:val="ru-RU" w:eastAsia="en-US" w:bidi="ar-SA"/>
      </w:rPr>
    </w:lvl>
    <w:lvl w:ilvl="5">
      <w:start w:val="0"/>
      <w:numFmt w:val="bullet"/>
      <w:lvlText w:val="•"/>
      <w:lvlJc w:val="left"/>
      <w:pPr>
        <w:ind w:left="5360" w:hanging="360"/>
      </w:pPr>
      <w:rPr>
        <w:rFonts w:hint="default"/>
        <w:lang w:val="ru-RU" w:eastAsia="en-US" w:bidi="ar-SA"/>
      </w:rPr>
    </w:lvl>
    <w:lvl w:ilvl="6">
      <w:start w:val="0"/>
      <w:numFmt w:val="bullet"/>
      <w:lvlText w:val="•"/>
      <w:lvlJc w:val="left"/>
      <w:pPr>
        <w:ind w:left="6268" w:hanging="360"/>
      </w:pPr>
      <w:rPr>
        <w:rFonts w:hint="default"/>
        <w:lang w:val="ru-RU" w:eastAsia="en-US" w:bidi="ar-SA"/>
      </w:rPr>
    </w:lvl>
    <w:lvl w:ilvl="7">
      <w:start w:val="0"/>
      <w:numFmt w:val="bullet"/>
      <w:lvlText w:val="•"/>
      <w:lvlJc w:val="left"/>
      <w:pPr>
        <w:ind w:left="7176" w:hanging="360"/>
      </w:pPr>
      <w:rPr>
        <w:rFonts w:hint="default"/>
        <w:lang w:val="ru-RU" w:eastAsia="en-US" w:bidi="ar-SA"/>
      </w:rPr>
    </w:lvl>
    <w:lvl w:ilvl="8">
      <w:start w:val="0"/>
      <w:numFmt w:val="bullet"/>
      <w:lvlText w:val="•"/>
      <w:lvlJc w:val="left"/>
      <w:pPr>
        <w:ind w:left="8084" w:hanging="360"/>
      </w:pPr>
      <w:rPr>
        <w:rFonts w:hint="default"/>
        <w:lang w:val="ru-RU" w:eastAsia="en-US" w:bidi="ar-SA"/>
      </w:rPr>
    </w:lvl>
  </w:abstractNum>
  <w:abstractNum w:abstractNumId="36">
    <w:multiLevelType w:val="hybridMultilevel"/>
    <w:lvl w:ilvl="0">
      <w:start w:val="0"/>
      <w:numFmt w:val="bullet"/>
      <w:lvlText w:val="●"/>
      <w:lvlJc w:val="left"/>
      <w:pPr>
        <w:ind w:left="952" w:hanging="360"/>
      </w:pPr>
      <w:rPr>
        <w:rFonts w:hint="default" w:ascii="Times New Roman" w:hAnsi="Times New Roman" w:eastAsia="Times New Roman" w:cs="Times New Roman"/>
        <w:spacing w:val="-5"/>
        <w:w w:val="100"/>
        <w:sz w:val="24"/>
        <w:szCs w:val="24"/>
        <w:lang w:val="ru-RU" w:eastAsia="en-US" w:bidi="ar-SA"/>
      </w:rPr>
    </w:lvl>
    <w:lvl w:ilvl="1">
      <w:start w:val="0"/>
      <w:numFmt w:val="bullet"/>
      <w:lvlText w:val="●"/>
      <w:lvlJc w:val="left"/>
      <w:pPr>
        <w:ind w:left="1094" w:hanging="360"/>
      </w:pPr>
      <w:rPr>
        <w:rFonts w:hint="default" w:ascii="Times New Roman" w:hAnsi="Times New Roman" w:eastAsia="Times New Roman" w:cs="Times New Roman"/>
        <w:spacing w:val="-8"/>
        <w:w w:val="100"/>
        <w:sz w:val="24"/>
        <w:szCs w:val="24"/>
        <w:lang w:val="ru-RU" w:eastAsia="en-US" w:bidi="ar-SA"/>
      </w:rPr>
    </w:lvl>
    <w:lvl w:ilvl="2">
      <w:start w:val="0"/>
      <w:numFmt w:val="bullet"/>
      <w:lvlText w:val="•"/>
      <w:lvlJc w:val="left"/>
      <w:pPr>
        <w:ind w:left="2077" w:hanging="360"/>
      </w:pPr>
      <w:rPr>
        <w:rFonts w:hint="default"/>
        <w:lang w:val="ru-RU" w:eastAsia="en-US" w:bidi="ar-SA"/>
      </w:rPr>
    </w:lvl>
    <w:lvl w:ilvl="3">
      <w:start w:val="0"/>
      <w:numFmt w:val="bullet"/>
      <w:lvlText w:val="•"/>
      <w:lvlJc w:val="left"/>
      <w:pPr>
        <w:ind w:left="3055" w:hanging="360"/>
      </w:pPr>
      <w:rPr>
        <w:rFonts w:hint="default"/>
        <w:lang w:val="ru-RU" w:eastAsia="en-US" w:bidi="ar-SA"/>
      </w:rPr>
    </w:lvl>
    <w:lvl w:ilvl="4">
      <w:start w:val="0"/>
      <w:numFmt w:val="bullet"/>
      <w:lvlText w:val="•"/>
      <w:lvlJc w:val="left"/>
      <w:pPr>
        <w:ind w:left="4033" w:hanging="360"/>
      </w:pPr>
      <w:rPr>
        <w:rFonts w:hint="default"/>
        <w:lang w:val="ru-RU" w:eastAsia="en-US" w:bidi="ar-SA"/>
      </w:rPr>
    </w:lvl>
    <w:lvl w:ilvl="5">
      <w:start w:val="0"/>
      <w:numFmt w:val="bullet"/>
      <w:lvlText w:val="•"/>
      <w:lvlJc w:val="left"/>
      <w:pPr>
        <w:ind w:left="5011" w:hanging="360"/>
      </w:pPr>
      <w:rPr>
        <w:rFonts w:hint="default"/>
        <w:lang w:val="ru-RU" w:eastAsia="en-US" w:bidi="ar-SA"/>
      </w:rPr>
    </w:lvl>
    <w:lvl w:ilvl="6">
      <w:start w:val="0"/>
      <w:numFmt w:val="bullet"/>
      <w:lvlText w:val="•"/>
      <w:lvlJc w:val="left"/>
      <w:pPr>
        <w:ind w:left="5988" w:hanging="360"/>
      </w:pPr>
      <w:rPr>
        <w:rFonts w:hint="default"/>
        <w:lang w:val="ru-RU" w:eastAsia="en-US" w:bidi="ar-SA"/>
      </w:rPr>
    </w:lvl>
    <w:lvl w:ilvl="7">
      <w:start w:val="0"/>
      <w:numFmt w:val="bullet"/>
      <w:lvlText w:val="•"/>
      <w:lvlJc w:val="left"/>
      <w:pPr>
        <w:ind w:left="6966" w:hanging="360"/>
      </w:pPr>
      <w:rPr>
        <w:rFonts w:hint="default"/>
        <w:lang w:val="ru-RU" w:eastAsia="en-US" w:bidi="ar-SA"/>
      </w:rPr>
    </w:lvl>
    <w:lvl w:ilvl="8">
      <w:start w:val="0"/>
      <w:numFmt w:val="bullet"/>
      <w:lvlText w:val="•"/>
      <w:lvlJc w:val="left"/>
      <w:pPr>
        <w:ind w:left="7944" w:hanging="360"/>
      </w:pPr>
      <w:rPr>
        <w:rFonts w:hint="default"/>
        <w:lang w:val="ru-RU" w:eastAsia="en-US" w:bidi="ar-SA"/>
      </w:rPr>
    </w:lvl>
  </w:abstractNum>
  <w:abstractNum w:abstractNumId="35">
    <w:multiLevelType w:val="hybridMultilevel"/>
    <w:lvl w:ilvl="0">
      <w:start w:val="0"/>
      <w:numFmt w:val="bullet"/>
      <w:lvlText w:val="●"/>
      <w:lvlJc w:val="left"/>
      <w:pPr>
        <w:ind w:left="820" w:hanging="360"/>
      </w:pPr>
      <w:rPr>
        <w:rFonts w:hint="default" w:ascii="Times New Roman" w:hAnsi="Times New Roman" w:eastAsia="Times New Roman" w:cs="Times New Roman"/>
        <w:spacing w:val="-26"/>
        <w:w w:val="100"/>
        <w:sz w:val="24"/>
        <w:szCs w:val="24"/>
        <w:lang w:val="ru-RU" w:eastAsia="en-US" w:bidi="ar-SA"/>
      </w:rPr>
    </w:lvl>
    <w:lvl w:ilvl="1">
      <w:start w:val="0"/>
      <w:numFmt w:val="bullet"/>
      <w:lvlText w:val="•"/>
      <w:lvlJc w:val="left"/>
      <w:pPr>
        <w:ind w:left="1728" w:hanging="360"/>
      </w:pPr>
      <w:rPr>
        <w:rFonts w:hint="default"/>
        <w:lang w:val="ru-RU" w:eastAsia="en-US" w:bidi="ar-SA"/>
      </w:rPr>
    </w:lvl>
    <w:lvl w:ilvl="2">
      <w:start w:val="0"/>
      <w:numFmt w:val="bullet"/>
      <w:lvlText w:val="•"/>
      <w:lvlJc w:val="left"/>
      <w:pPr>
        <w:ind w:left="2636" w:hanging="360"/>
      </w:pPr>
      <w:rPr>
        <w:rFonts w:hint="default"/>
        <w:lang w:val="ru-RU" w:eastAsia="en-US" w:bidi="ar-SA"/>
      </w:rPr>
    </w:lvl>
    <w:lvl w:ilvl="3">
      <w:start w:val="0"/>
      <w:numFmt w:val="bullet"/>
      <w:lvlText w:val="•"/>
      <w:lvlJc w:val="left"/>
      <w:pPr>
        <w:ind w:left="3544" w:hanging="360"/>
      </w:pPr>
      <w:rPr>
        <w:rFonts w:hint="default"/>
        <w:lang w:val="ru-RU" w:eastAsia="en-US" w:bidi="ar-SA"/>
      </w:rPr>
    </w:lvl>
    <w:lvl w:ilvl="4">
      <w:start w:val="0"/>
      <w:numFmt w:val="bullet"/>
      <w:lvlText w:val="•"/>
      <w:lvlJc w:val="left"/>
      <w:pPr>
        <w:ind w:left="4452" w:hanging="360"/>
      </w:pPr>
      <w:rPr>
        <w:rFonts w:hint="default"/>
        <w:lang w:val="ru-RU" w:eastAsia="en-US" w:bidi="ar-SA"/>
      </w:rPr>
    </w:lvl>
    <w:lvl w:ilvl="5">
      <w:start w:val="0"/>
      <w:numFmt w:val="bullet"/>
      <w:lvlText w:val="•"/>
      <w:lvlJc w:val="left"/>
      <w:pPr>
        <w:ind w:left="5360" w:hanging="360"/>
      </w:pPr>
      <w:rPr>
        <w:rFonts w:hint="default"/>
        <w:lang w:val="ru-RU" w:eastAsia="en-US" w:bidi="ar-SA"/>
      </w:rPr>
    </w:lvl>
    <w:lvl w:ilvl="6">
      <w:start w:val="0"/>
      <w:numFmt w:val="bullet"/>
      <w:lvlText w:val="•"/>
      <w:lvlJc w:val="left"/>
      <w:pPr>
        <w:ind w:left="6268" w:hanging="360"/>
      </w:pPr>
      <w:rPr>
        <w:rFonts w:hint="default"/>
        <w:lang w:val="ru-RU" w:eastAsia="en-US" w:bidi="ar-SA"/>
      </w:rPr>
    </w:lvl>
    <w:lvl w:ilvl="7">
      <w:start w:val="0"/>
      <w:numFmt w:val="bullet"/>
      <w:lvlText w:val="•"/>
      <w:lvlJc w:val="left"/>
      <w:pPr>
        <w:ind w:left="7176" w:hanging="360"/>
      </w:pPr>
      <w:rPr>
        <w:rFonts w:hint="default"/>
        <w:lang w:val="ru-RU" w:eastAsia="en-US" w:bidi="ar-SA"/>
      </w:rPr>
    </w:lvl>
    <w:lvl w:ilvl="8">
      <w:start w:val="0"/>
      <w:numFmt w:val="bullet"/>
      <w:lvlText w:val="•"/>
      <w:lvlJc w:val="left"/>
      <w:pPr>
        <w:ind w:left="8084" w:hanging="360"/>
      </w:pPr>
      <w:rPr>
        <w:rFonts w:hint="default"/>
        <w:lang w:val="ru-RU" w:eastAsia="en-US" w:bidi="ar-SA"/>
      </w:rPr>
    </w:lvl>
  </w:abstractNum>
  <w:abstractNum w:abstractNumId="34">
    <w:multiLevelType w:val="hybridMultilevel"/>
    <w:lvl w:ilvl="0">
      <w:start w:val="0"/>
      <w:numFmt w:val="bullet"/>
      <w:lvlText w:val="●"/>
      <w:lvlJc w:val="left"/>
      <w:pPr>
        <w:ind w:left="952" w:hanging="360"/>
      </w:pPr>
      <w:rPr>
        <w:rFonts w:hint="default" w:ascii="Times New Roman" w:hAnsi="Times New Roman" w:eastAsia="Times New Roman" w:cs="Times New Roman"/>
        <w:spacing w:val="-11"/>
        <w:w w:val="100"/>
        <w:sz w:val="24"/>
        <w:szCs w:val="24"/>
        <w:lang w:val="ru-RU" w:eastAsia="en-US" w:bidi="ar-SA"/>
      </w:rPr>
    </w:lvl>
    <w:lvl w:ilvl="1">
      <w:start w:val="0"/>
      <w:numFmt w:val="bullet"/>
      <w:lvlText w:val="•"/>
      <w:lvlJc w:val="left"/>
      <w:pPr>
        <w:ind w:left="1854" w:hanging="360"/>
      </w:pPr>
      <w:rPr>
        <w:rFonts w:hint="default"/>
        <w:lang w:val="ru-RU" w:eastAsia="en-US" w:bidi="ar-SA"/>
      </w:rPr>
    </w:lvl>
    <w:lvl w:ilvl="2">
      <w:start w:val="0"/>
      <w:numFmt w:val="bullet"/>
      <w:lvlText w:val="•"/>
      <w:lvlJc w:val="left"/>
      <w:pPr>
        <w:ind w:left="2748" w:hanging="360"/>
      </w:pPr>
      <w:rPr>
        <w:rFonts w:hint="default"/>
        <w:lang w:val="ru-RU" w:eastAsia="en-US" w:bidi="ar-SA"/>
      </w:rPr>
    </w:lvl>
    <w:lvl w:ilvl="3">
      <w:start w:val="0"/>
      <w:numFmt w:val="bullet"/>
      <w:lvlText w:val="•"/>
      <w:lvlJc w:val="left"/>
      <w:pPr>
        <w:ind w:left="3642" w:hanging="360"/>
      </w:pPr>
      <w:rPr>
        <w:rFonts w:hint="default"/>
        <w:lang w:val="ru-RU" w:eastAsia="en-US" w:bidi="ar-SA"/>
      </w:rPr>
    </w:lvl>
    <w:lvl w:ilvl="4">
      <w:start w:val="0"/>
      <w:numFmt w:val="bullet"/>
      <w:lvlText w:val="•"/>
      <w:lvlJc w:val="left"/>
      <w:pPr>
        <w:ind w:left="4536" w:hanging="360"/>
      </w:pPr>
      <w:rPr>
        <w:rFonts w:hint="default"/>
        <w:lang w:val="ru-RU" w:eastAsia="en-US" w:bidi="ar-SA"/>
      </w:rPr>
    </w:lvl>
    <w:lvl w:ilvl="5">
      <w:start w:val="0"/>
      <w:numFmt w:val="bullet"/>
      <w:lvlText w:val="•"/>
      <w:lvlJc w:val="left"/>
      <w:pPr>
        <w:ind w:left="5430" w:hanging="360"/>
      </w:pPr>
      <w:rPr>
        <w:rFonts w:hint="default"/>
        <w:lang w:val="ru-RU" w:eastAsia="en-US" w:bidi="ar-SA"/>
      </w:rPr>
    </w:lvl>
    <w:lvl w:ilvl="6">
      <w:start w:val="0"/>
      <w:numFmt w:val="bullet"/>
      <w:lvlText w:val="•"/>
      <w:lvlJc w:val="left"/>
      <w:pPr>
        <w:ind w:left="6324" w:hanging="360"/>
      </w:pPr>
      <w:rPr>
        <w:rFonts w:hint="default"/>
        <w:lang w:val="ru-RU" w:eastAsia="en-US" w:bidi="ar-SA"/>
      </w:rPr>
    </w:lvl>
    <w:lvl w:ilvl="7">
      <w:start w:val="0"/>
      <w:numFmt w:val="bullet"/>
      <w:lvlText w:val="•"/>
      <w:lvlJc w:val="left"/>
      <w:pPr>
        <w:ind w:left="7218" w:hanging="360"/>
      </w:pPr>
      <w:rPr>
        <w:rFonts w:hint="default"/>
        <w:lang w:val="ru-RU" w:eastAsia="en-US" w:bidi="ar-SA"/>
      </w:rPr>
    </w:lvl>
    <w:lvl w:ilvl="8">
      <w:start w:val="0"/>
      <w:numFmt w:val="bullet"/>
      <w:lvlText w:val="•"/>
      <w:lvlJc w:val="left"/>
      <w:pPr>
        <w:ind w:left="8112" w:hanging="360"/>
      </w:pPr>
      <w:rPr>
        <w:rFonts w:hint="default"/>
        <w:lang w:val="ru-RU" w:eastAsia="en-US" w:bidi="ar-SA"/>
      </w:rPr>
    </w:lvl>
  </w:abstractNum>
  <w:abstractNum w:abstractNumId="33">
    <w:multiLevelType w:val="hybridMultilevel"/>
    <w:lvl w:ilvl="0">
      <w:start w:val="0"/>
      <w:numFmt w:val="bullet"/>
      <w:lvlText w:val="●"/>
      <w:lvlJc w:val="left"/>
      <w:pPr>
        <w:ind w:left="820" w:hanging="360"/>
      </w:pPr>
      <w:rPr>
        <w:rFonts w:hint="default" w:ascii="Times New Roman" w:hAnsi="Times New Roman" w:eastAsia="Times New Roman" w:cs="Times New Roman"/>
        <w:spacing w:val="-10"/>
        <w:w w:val="100"/>
        <w:sz w:val="24"/>
        <w:szCs w:val="24"/>
        <w:lang w:val="ru-RU" w:eastAsia="en-US" w:bidi="ar-SA"/>
      </w:rPr>
    </w:lvl>
    <w:lvl w:ilvl="1">
      <w:start w:val="0"/>
      <w:numFmt w:val="bullet"/>
      <w:lvlText w:val="•"/>
      <w:lvlJc w:val="left"/>
      <w:pPr>
        <w:ind w:left="1728" w:hanging="360"/>
      </w:pPr>
      <w:rPr>
        <w:rFonts w:hint="default"/>
        <w:lang w:val="ru-RU" w:eastAsia="en-US" w:bidi="ar-SA"/>
      </w:rPr>
    </w:lvl>
    <w:lvl w:ilvl="2">
      <w:start w:val="0"/>
      <w:numFmt w:val="bullet"/>
      <w:lvlText w:val="•"/>
      <w:lvlJc w:val="left"/>
      <w:pPr>
        <w:ind w:left="2636" w:hanging="360"/>
      </w:pPr>
      <w:rPr>
        <w:rFonts w:hint="default"/>
        <w:lang w:val="ru-RU" w:eastAsia="en-US" w:bidi="ar-SA"/>
      </w:rPr>
    </w:lvl>
    <w:lvl w:ilvl="3">
      <w:start w:val="0"/>
      <w:numFmt w:val="bullet"/>
      <w:lvlText w:val="•"/>
      <w:lvlJc w:val="left"/>
      <w:pPr>
        <w:ind w:left="3544" w:hanging="360"/>
      </w:pPr>
      <w:rPr>
        <w:rFonts w:hint="default"/>
        <w:lang w:val="ru-RU" w:eastAsia="en-US" w:bidi="ar-SA"/>
      </w:rPr>
    </w:lvl>
    <w:lvl w:ilvl="4">
      <w:start w:val="0"/>
      <w:numFmt w:val="bullet"/>
      <w:lvlText w:val="•"/>
      <w:lvlJc w:val="left"/>
      <w:pPr>
        <w:ind w:left="4452" w:hanging="360"/>
      </w:pPr>
      <w:rPr>
        <w:rFonts w:hint="default"/>
        <w:lang w:val="ru-RU" w:eastAsia="en-US" w:bidi="ar-SA"/>
      </w:rPr>
    </w:lvl>
    <w:lvl w:ilvl="5">
      <w:start w:val="0"/>
      <w:numFmt w:val="bullet"/>
      <w:lvlText w:val="•"/>
      <w:lvlJc w:val="left"/>
      <w:pPr>
        <w:ind w:left="5360" w:hanging="360"/>
      </w:pPr>
      <w:rPr>
        <w:rFonts w:hint="default"/>
        <w:lang w:val="ru-RU" w:eastAsia="en-US" w:bidi="ar-SA"/>
      </w:rPr>
    </w:lvl>
    <w:lvl w:ilvl="6">
      <w:start w:val="0"/>
      <w:numFmt w:val="bullet"/>
      <w:lvlText w:val="•"/>
      <w:lvlJc w:val="left"/>
      <w:pPr>
        <w:ind w:left="6268" w:hanging="360"/>
      </w:pPr>
      <w:rPr>
        <w:rFonts w:hint="default"/>
        <w:lang w:val="ru-RU" w:eastAsia="en-US" w:bidi="ar-SA"/>
      </w:rPr>
    </w:lvl>
    <w:lvl w:ilvl="7">
      <w:start w:val="0"/>
      <w:numFmt w:val="bullet"/>
      <w:lvlText w:val="•"/>
      <w:lvlJc w:val="left"/>
      <w:pPr>
        <w:ind w:left="7176" w:hanging="360"/>
      </w:pPr>
      <w:rPr>
        <w:rFonts w:hint="default"/>
        <w:lang w:val="ru-RU" w:eastAsia="en-US" w:bidi="ar-SA"/>
      </w:rPr>
    </w:lvl>
    <w:lvl w:ilvl="8">
      <w:start w:val="0"/>
      <w:numFmt w:val="bullet"/>
      <w:lvlText w:val="•"/>
      <w:lvlJc w:val="left"/>
      <w:pPr>
        <w:ind w:left="8084" w:hanging="360"/>
      </w:pPr>
      <w:rPr>
        <w:rFonts w:hint="default"/>
        <w:lang w:val="ru-RU" w:eastAsia="en-US" w:bidi="ar-SA"/>
      </w:rPr>
    </w:lvl>
  </w:abstractNum>
  <w:abstractNum w:abstractNumId="32">
    <w:multiLevelType w:val="hybridMultilevel"/>
    <w:lvl w:ilvl="0">
      <w:start w:val="6"/>
      <w:numFmt w:val="decimal"/>
      <w:lvlText w:val="%1"/>
      <w:lvlJc w:val="left"/>
      <w:pPr>
        <w:ind w:left="700" w:hanging="600"/>
        <w:jc w:val="left"/>
      </w:pPr>
      <w:rPr>
        <w:rFonts w:hint="default"/>
        <w:lang w:val="ru-RU" w:eastAsia="en-US" w:bidi="ar-SA"/>
      </w:rPr>
    </w:lvl>
    <w:lvl w:ilvl="1">
      <w:start w:val="9"/>
      <w:numFmt w:val="decimal"/>
      <w:lvlText w:val="%1.%2"/>
      <w:lvlJc w:val="left"/>
      <w:pPr>
        <w:ind w:left="700" w:hanging="600"/>
        <w:jc w:val="left"/>
      </w:pPr>
      <w:rPr>
        <w:rFonts w:hint="default"/>
        <w:lang w:val="ru-RU" w:eastAsia="en-US" w:bidi="ar-SA"/>
      </w:rPr>
    </w:lvl>
    <w:lvl w:ilvl="2">
      <w:start w:val="1"/>
      <w:numFmt w:val="decimal"/>
      <w:lvlText w:val="%1.%2.%3."/>
      <w:lvlJc w:val="left"/>
      <w:pPr>
        <w:ind w:left="700" w:hanging="600"/>
        <w:jc w:val="right"/>
      </w:pPr>
      <w:rPr>
        <w:rFonts w:hint="default" w:ascii="Times New Roman" w:hAnsi="Times New Roman" w:eastAsia="Times New Roman" w:cs="Times New Roman"/>
        <w:b/>
        <w:bCs/>
        <w:spacing w:val="-3"/>
        <w:w w:val="100"/>
        <w:sz w:val="24"/>
        <w:szCs w:val="24"/>
        <w:lang w:val="ru-RU" w:eastAsia="en-US" w:bidi="ar-SA"/>
      </w:rPr>
    </w:lvl>
    <w:lvl w:ilvl="3">
      <w:start w:val="0"/>
      <w:numFmt w:val="bullet"/>
      <w:lvlText w:val="●"/>
      <w:lvlJc w:val="left"/>
      <w:pPr>
        <w:ind w:left="820" w:hanging="360"/>
      </w:pPr>
      <w:rPr>
        <w:rFonts w:hint="default" w:ascii="Times New Roman" w:hAnsi="Times New Roman" w:eastAsia="Times New Roman" w:cs="Times New Roman"/>
        <w:spacing w:val="-21"/>
        <w:w w:val="100"/>
        <w:sz w:val="24"/>
        <w:szCs w:val="24"/>
        <w:lang w:val="ru-RU" w:eastAsia="en-US" w:bidi="ar-SA"/>
      </w:rPr>
    </w:lvl>
    <w:lvl w:ilvl="4">
      <w:start w:val="0"/>
      <w:numFmt w:val="bullet"/>
      <w:lvlText w:val="•"/>
      <w:lvlJc w:val="left"/>
      <w:pPr>
        <w:ind w:left="3846" w:hanging="360"/>
      </w:pPr>
      <w:rPr>
        <w:rFonts w:hint="default"/>
        <w:lang w:val="ru-RU" w:eastAsia="en-US" w:bidi="ar-SA"/>
      </w:rPr>
    </w:lvl>
    <w:lvl w:ilvl="5">
      <w:start w:val="0"/>
      <w:numFmt w:val="bullet"/>
      <w:lvlText w:val="•"/>
      <w:lvlJc w:val="left"/>
      <w:pPr>
        <w:ind w:left="4855" w:hanging="360"/>
      </w:pPr>
      <w:rPr>
        <w:rFonts w:hint="default"/>
        <w:lang w:val="ru-RU" w:eastAsia="en-US" w:bidi="ar-SA"/>
      </w:rPr>
    </w:lvl>
    <w:lvl w:ilvl="6">
      <w:start w:val="0"/>
      <w:numFmt w:val="bullet"/>
      <w:lvlText w:val="•"/>
      <w:lvlJc w:val="left"/>
      <w:pPr>
        <w:ind w:left="5864" w:hanging="360"/>
      </w:pPr>
      <w:rPr>
        <w:rFonts w:hint="default"/>
        <w:lang w:val="ru-RU" w:eastAsia="en-US" w:bidi="ar-SA"/>
      </w:rPr>
    </w:lvl>
    <w:lvl w:ilvl="7">
      <w:start w:val="0"/>
      <w:numFmt w:val="bullet"/>
      <w:lvlText w:val="•"/>
      <w:lvlJc w:val="left"/>
      <w:pPr>
        <w:ind w:left="6873" w:hanging="360"/>
      </w:pPr>
      <w:rPr>
        <w:rFonts w:hint="default"/>
        <w:lang w:val="ru-RU" w:eastAsia="en-US" w:bidi="ar-SA"/>
      </w:rPr>
    </w:lvl>
    <w:lvl w:ilvl="8">
      <w:start w:val="0"/>
      <w:numFmt w:val="bullet"/>
      <w:lvlText w:val="•"/>
      <w:lvlJc w:val="left"/>
      <w:pPr>
        <w:ind w:left="7882" w:hanging="360"/>
      </w:pPr>
      <w:rPr>
        <w:rFonts w:hint="default"/>
        <w:lang w:val="ru-RU" w:eastAsia="en-US" w:bidi="ar-SA"/>
      </w:rPr>
    </w:lvl>
  </w:abstractNum>
  <w:abstractNum w:abstractNumId="31">
    <w:multiLevelType w:val="hybridMultilevel"/>
    <w:lvl w:ilvl="0">
      <w:start w:val="0"/>
      <w:numFmt w:val="bullet"/>
      <w:lvlText w:val="●"/>
      <w:lvlJc w:val="left"/>
      <w:pPr>
        <w:ind w:left="820" w:hanging="360"/>
      </w:pPr>
      <w:rPr>
        <w:rFonts w:hint="default" w:ascii="Times New Roman" w:hAnsi="Times New Roman" w:eastAsia="Times New Roman" w:cs="Times New Roman"/>
        <w:spacing w:val="-5"/>
        <w:w w:val="100"/>
        <w:sz w:val="24"/>
        <w:szCs w:val="24"/>
        <w:lang w:val="ru-RU" w:eastAsia="en-US" w:bidi="ar-SA"/>
      </w:rPr>
    </w:lvl>
    <w:lvl w:ilvl="1">
      <w:start w:val="0"/>
      <w:numFmt w:val="bullet"/>
      <w:lvlText w:val="•"/>
      <w:lvlJc w:val="left"/>
      <w:pPr>
        <w:ind w:left="1728" w:hanging="360"/>
      </w:pPr>
      <w:rPr>
        <w:rFonts w:hint="default"/>
        <w:lang w:val="ru-RU" w:eastAsia="en-US" w:bidi="ar-SA"/>
      </w:rPr>
    </w:lvl>
    <w:lvl w:ilvl="2">
      <w:start w:val="0"/>
      <w:numFmt w:val="bullet"/>
      <w:lvlText w:val="•"/>
      <w:lvlJc w:val="left"/>
      <w:pPr>
        <w:ind w:left="2636" w:hanging="360"/>
      </w:pPr>
      <w:rPr>
        <w:rFonts w:hint="default"/>
        <w:lang w:val="ru-RU" w:eastAsia="en-US" w:bidi="ar-SA"/>
      </w:rPr>
    </w:lvl>
    <w:lvl w:ilvl="3">
      <w:start w:val="0"/>
      <w:numFmt w:val="bullet"/>
      <w:lvlText w:val="•"/>
      <w:lvlJc w:val="left"/>
      <w:pPr>
        <w:ind w:left="3544" w:hanging="360"/>
      </w:pPr>
      <w:rPr>
        <w:rFonts w:hint="default"/>
        <w:lang w:val="ru-RU" w:eastAsia="en-US" w:bidi="ar-SA"/>
      </w:rPr>
    </w:lvl>
    <w:lvl w:ilvl="4">
      <w:start w:val="0"/>
      <w:numFmt w:val="bullet"/>
      <w:lvlText w:val="•"/>
      <w:lvlJc w:val="left"/>
      <w:pPr>
        <w:ind w:left="4452" w:hanging="360"/>
      </w:pPr>
      <w:rPr>
        <w:rFonts w:hint="default"/>
        <w:lang w:val="ru-RU" w:eastAsia="en-US" w:bidi="ar-SA"/>
      </w:rPr>
    </w:lvl>
    <w:lvl w:ilvl="5">
      <w:start w:val="0"/>
      <w:numFmt w:val="bullet"/>
      <w:lvlText w:val="•"/>
      <w:lvlJc w:val="left"/>
      <w:pPr>
        <w:ind w:left="5360" w:hanging="360"/>
      </w:pPr>
      <w:rPr>
        <w:rFonts w:hint="default"/>
        <w:lang w:val="ru-RU" w:eastAsia="en-US" w:bidi="ar-SA"/>
      </w:rPr>
    </w:lvl>
    <w:lvl w:ilvl="6">
      <w:start w:val="0"/>
      <w:numFmt w:val="bullet"/>
      <w:lvlText w:val="•"/>
      <w:lvlJc w:val="left"/>
      <w:pPr>
        <w:ind w:left="6268" w:hanging="360"/>
      </w:pPr>
      <w:rPr>
        <w:rFonts w:hint="default"/>
        <w:lang w:val="ru-RU" w:eastAsia="en-US" w:bidi="ar-SA"/>
      </w:rPr>
    </w:lvl>
    <w:lvl w:ilvl="7">
      <w:start w:val="0"/>
      <w:numFmt w:val="bullet"/>
      <w:lvlText w:val="•"/>
      <w:lvlJc w:val="left"/>
      <w:pPr>
        <w:ind w:left="7176" w:hanging="360"/>
      </w:pPr>
      <w:rPr>
        <w:rFonts w:hint="default"/>
        <w:lang w:val="ru-RU" w:eastAsia="en-US" w:bidi="ar-SA"/>
      </w:rPr>
    </w:lvl>
    <w:lvl w:ilvl="8">
      <w:start w:val="0"/>
      <w:numFmt w:val="bullet"/>
      <w:lvlText w:val="•"/>
      <w:lvlJc w:val="left"/>
      <w:pPr>
        <w:ind w:left="8084" w:hanging="360"/>
      </w:pPr>
      <w:rPr>
        <w:rFonts w:hint="default"/>
        <w:lang w:val="ru-RU" w:eastAsia="en-US" w:bidi="ar-SA"/>
      </w:rPr>
    </w:lvl>
  </w:abstractNum>
  <w:abstractNum w:abstractNumId="30">
    <w:multiLevelType w:val="hybridMultilevel"/>
    <w:lvl w:ilvl="0">
      <w:start w:val="0"/>
      <w:numFmt w:val="bullet"/>
      <w:lvlText w:val="●"/>
      <w:lvlJc w:val="left"/>
      <w:pPr>
        <w:ind w:left="820" w:hanging="360"/>
      </w:pPr>
      <w:rPr>
        <w:rFonts w:hint="default" w:ascii="Times New Roman" w:hAnsi="Times New Roman" w:eastAsia="Times New Roman" w:cs="Times New Roman"/>
        <w:spacing w:val="-30"/>
        <w:w w:val="100"/>
        <w:sz w:val="24"/>
        <w:szCs w:val="24"/>
        <w:lang w:val="ru-RU" w:eastAsia="en-US" w:bidi="ar-SA"/>
      </w:rPr>
    </w:lvl>
    <w:lvl w:ilvl="1">
      <w:start w:val="0"/>
      <w:numFmt w:val="bullet"/>
      <w:lvlText w:val="•"/>
      <w:lvlJc w:val="left"/>
      <w:pPr>
        <w:ind w:left="1728" w:hanging="360"/>
      </w:pPr>
      <w:rPr>
        <w:rFonts w:hint="default"/>
        <w:lang w:val="ru-RU" w:eastAsia="en-US" w:bidi="ar-SA"/>
      </w:rPr>
    </w:lvl>
    <w:lvl w:ilvl="2">
      <w:start w:val="0"/>
      <w:numFmt w:val="bullet"/>
      <w:lvlText w:val="•"/>
      <w:lvlJc w:val="left"/>
      <w:pPr>
        <w:ind w:left="2636" w:hanging="360"/>
      </w:pPr>
      <w:rPr>
        <w:rFonts w:hint="default"/>
        <w:lang w:val="ru-RU" w:eastAsia="en-US" w:bidi="ar-SA"/>
      </w:rPr>
    </w:lvl>
    <w:lvl w:ilvl="3">
      <w:start w:val="0"/>
      <w:numFmt w:val="bullet"/>
      <w:lvlText w:val="•"/>
      <w:lvlJc w:val="left"/>
      <w:pPr>
        <w:ind w:left="3544" w:hanging="360"/>
      </w:pPr>
      <w:rPr>
        <w:rFonts w:hint="default"/>
        <w:lang w:val="ru-RU" w:eastAsia="en-US" w:bidi="ar-SA"/>
      </w:rPr>
    </w:lvl>
    <w:lvl w:ilvl="4">
      <w:start w:val="0"/>
      <w:numFmt w:val="bullet"/>
      <w:lvlText w:val="•"/>
      <w:lvlJc w:val="left"/>
      <w:pPr>
        <w:ind w:left="4452" w:hanging="360"/>
      </w:pPr>
      <w:rPr>
        <w:rFonts w:hint="default"/>
        <w:lang w:val="ru-RU" w:eastAsia="en-US" w:bidi="ar-SA"/>
      </w:rPr>
    </w:lvl>
    <w:lvl w:ilvl="5">
      <w:start w:val="0"/>
      <w:numFmt w:val="bullet"/>
      <w:lvlText w:val="•"/>
      <w:lvlJc w:val="left"/>
      <w:pPr>
        <w:ind w:left="5360" w:hanging="360"/>
      </w:pPr>
      <w:rPr>
        <w:rFonts w:hint="default"/>
        <w:lang w:val="ru-RU" w:eastAsia="en-US" w:bidi="ar-SA"/>
      </w:rPr>
    </w:lvl>
    <w:lvl w:ilvl="6">
      <w:start w:val="0"/>
      <w:numFmt w:val="bullet"/>
      <w:lvlText w:val="•"/>
      <w:lvlJc w:val="left"/>
      <w:pPr>
        <w:ind w:left="6268" w:hanging="360"/>
      </w:pPr>
      <w:rPr>
        <w:rFonts w:hint="default"/>
        <w:lang w:val="ru-RU" w:eastAsia="en-US" w:bidi="ar-SA"/>
      </w:rPr>
    </w:lvl>
    <w:lvl w:ilvl="7">
      <w:start w:val="0"/>
      <w:numFmt w:val="bullet"/>
      <w:lvlText w:val="•"/>
      <w:lvlJc w:val="left"/>
      <w:pPr>
        <w:ind w:left="7176" w:hanging="360"/>
      </w:pPr>
      <w:rPr>
        <w:rFonts w:hint="default"/>
        <w:lang w:val="ru-RU" w:eastAsia="en-US" w:bidi="ar-SA"/>
      </w:rPr>
    </w:lvl>
    <w:lvl w:ilvl="8">
      <w:start w:val="0"/>
      <w:numFmt w:val="bullet"/>
      <w:lvlText w:val="•"/>
      <w:lvlJc w:val="left"/>
      <w:pPr>
        <w:ind w:left="8084" w:hanging="360"/>
      </w:pPr>
      <w:rPr>
        <w:rFonts w:hint="default"/>
        <w:lang w:val="ru-RU" w:eastAsia="en-US" w:bidi="ar-SA"/>
      </w:rPr>
    </w:lvl>
  </w:abstractNum>
  <w:abstractNum w:abstractNumId="29">
    <w:multiLevelType w:val="hybridMultilevel"/>
    <w:lvl w:ilvl="0">
      <w:start w:val="0"/>
      <w:numFmt w:val="bullet"/>
      <w:lvlText w:val="●"/>
      <w:lvlJc w:val="left"/>
      <w:pPr>
        <w:ind w:left="820" w:hanging="360"/>
      </w:pPr>
      <w:rPr>
        <w:rFonts w:hint="default" w:ascii="Times New Roman" w:hAnsi="Times New Roman" w:eastAsia="Times New Roman" w:cs="Times New Roman"/>
        <w:spacing w:val="-26"/>
        <w:w w:val="100"/>
        <w:sz w:val="24"/>
        <w:szCs w:val="24"/>
        <w:lang w:val="ru-RU" w:eastAsia="en-US" w:bidi="ar-SA"/>
      </w:rPr>
    </w:lvl>
    <w:lvl w:ilvl="1">
      <w:start w:val="0"/>
      <w:numFmt w:val="bullet"/>
      <w:lvlText w:val="•"/>
      <w:lvlJc w:val="left"/>
      <w:pPr>
        <w:ind w:left="1728" w:hanging="360"/>
      </w:pPr>
      <w:rPr>
        <w:rFonts w:hint="default"/>
        <w:lang w:val="ru-RU" w:eastAsia="en-US" w:bidi="ar-SA"/>
      </w:rPr>
    </w:lvl>
    <w:lvl w:ilvl="2">
      <w:start w:val="0"/>
      <w:numFmt w:val="bullet"/>
      <w:lvlText w:val="•"/>
      <w:lvlJc w:val="left"/>
      <w:pPr>
        <w:ind w:left="2636" w:hanging="360"/>
      </w:pPr>
      <w:rPr>
        <w:rFonts w:hint="default"/>
        <w:lang w:val="ru-RU" w:eastAsia="en-US" w:bidi="ar-SA"/>
      </w:rPr>
    </w:lvl>
    <w:lvl w:ilvl="3">
      <w:start w:val="0"/>
      <w:numFmt w:val="bullet"/>
      <w:lvlText w:val="•"/>
      <w:lvlJc w:val="left"/>
      <w:pPr>
        <w:ind w:left="3544" w:hanging="360"/>
      </w:pPr>
      <w:rPr>
        <w:rFonts w:hint="default"/>
        <w:lang w:val="ru-RU" w:eastAsia="en-US" w:bidi="ar-SA"/>
      </w:rPr>
    </w:lvl>
    <w:lvl w:ilvl="4">
      <w:start w:val="0"/>
      <w:numFmt w:val="bullet"/>
      <w:lvlText w:val="•"/>
      <w:lvlJc w:val="left"/>
      <w:pPr>
        <w:ind w:left="4452" w:hanging="360"/>
      </w:pPr>
      <w:rPr>
        <w:rFonts w:hint="default"/>
        <w:lang w:val="ru-RU" w:eastAsia="en-US" w:bidi="ar-SA"/>
      </w:rPr>
    </w:lvl>
    <w:lvl w:ilvl="5">
      <w:start w:val="0"/>
      <w:numFmt w:val="bullet"/>
      <w:lvlText w:val="•"/>
      <w:lvlJc w:val="left"/>
      <w:pPr>
        <w:ind w:left="5360" w:hanging="360"/>
      </w:pPr>
      <w:rPr>
        <w:rFonts w:hint="default"/>
        <w:lang w:val="ru-RU" w:eastAsia="en-US" w:bidi="ar-SA"/>
      </w:rPr>
    </w:lvl>
    <w:lvl w:ilvl="6">
      <w:start w:val="0"/>
      <w:numFmt w:val="bullet"/>
      <w:lvlText w:val="•"/>
      <w:lvlJc w:val="left"/>
      <w:pPr>
        <w:ind w:left="6268" w:hanging="360"/>
      </w:pPr>
      <w:rPr>
        <w:rFonts w:hint="default"/>
        <w:lang w:val="ru-RU" w:eastAsia="en-US" w:bidi="ar-SA"/>
      </w:rPr>
    </w:lvl>
    <w:lvl w:ilvl="7">
      <w:start w:val="0"/>
      <w:numFmt w:val="bullet"/>
      <w:lvlText w:val="•"/>
      <w:lvlJc w:val="left"/>
      <w:pPr>
        <w:ind w:left="7176" w:hanging="360"/>
      </w:pPr>
      <w:rPr>
        <w:rFonts w:hint="default"/>
        <w:lang w:val="ru-RU" w:eastAsia="en-US" w:bidi="ar-SA"/>
      </w:rPr>
    </w:lvl>
    <w:lvl w:ilvl="8">
      <w:start w:val="0"/>
      <w:numFmt w:val="bullet"/>
      <w:lvlText w:val="•"/>
      <w:lvlJc w:val="left"/>
      <w:pPr>
        <w:ind w:left="8084" w:hanging="360"/>
      </w:pPr>
      <w:rPr>
        <w:rFonts w:hint="default"/>
        <w:lang w:val="ru-RU" w:eastAsia="en-US" w:bidi="ar-SA"/>
      </w:rPr>
    </w:lvl>
  </w:abstractNum>
  <w:abstractNum w:abstractNumId="28">
    <w:multiLevelType w:val="hybridMultilevel"/>
    <w:lvl w:ilvl="0">
      <w:start w:val="6"/>
      <w:numFmt w:val="decimal"/>
      <w:lvlText w:val="%1"/>
      <w:lvlJc w:val="left"/>
      <w:pPr>
        <w:ind w:left="100" w:hanging="466"/>
        <w:jc w:val="left"/>
      </w:pPr>
      <w:rPr>
        <w:rFonts w:hint="default"/>
        <w:lang w:val="ru-RU" w:eastAsia="en-US" w:bidi="ar-SA"/>
      </w:rPr>
    </w:lvl>
    <w:lvl w:ilvl="1">
      <w:start w:val="1"/>
      <w:numFmt w:val="decimal"/>
      <w:lvlText w:val="%1.%2."/>
      <w:lvlJc w:val="left"/>
      <w:pPr>
        <w:ind w:left="100" w:hanging="466"/>
        <w:jc w:val="right"/>
      </w:pPr>
      <w:rPr>
        <w:rFonts w:hint="default" w:ascii="Times New Roman" w:hAnsi="Times New Roman" w:eastAsia="Times New Roman" w:cs="Times New Roman"/>
        <w:spacing w:val="-17"/>
        <w:w w:val="100"/>
        <w:sz w:val="24"/>
        <w:szCs w:val="24"/>
        <w:lang w:val="ru-RU" w:eastAsia="en-US" w:bidi="ar-SA"/>
      </w:rPr>
    </w:lvl>
    <w:lvl w:ilvl="2">
      <w:start w:val="0"/>
      <w:numFmt w:val="bullet"/>
      <w:lvlText w:val="●"/>
      <w:lvlJc w:val="left"/>
      <w:pPr>
        <w:ind w:left="820" w:hanging="360"/>
      </w:pPr>
      <w:rPr>
        <w:rFonts w:hint="default" w:ascii="Times New Roman" w:hAnsi="Times New Roman" w:eastAsia="Times New Roman" w:cs="Times New Roman"/>
        <w:spacing w:val="-26"/>
        <w:w w:val="100"/>
        <w:sz w:val="24"/>
        <w:szCs w:val="24"/>
        <w:lang w:val="ru-RU" w:eastAsia="en-US" w:bidi="ar-SA"/>
      </w:rPr>
    </w:lvl>
    <w:lvl w:ilvl="3">
      <w:start w:val="0"/>
      <w:numFmt w:val="bullet"/>
      <w:lvlText w:val="•"/>
      <w:lvlJc w:val="left"/>
      <w:pPr>
        <w:ind w:left="2837" w:hanging="360"/>
      </w:pPr>
      <w:rPr>
        <w:rFonts w:hint="default"/>
        <w:lang w:val="ru-RU" w:eastAsia="en-US" w:bidi="ar-SA"/>
      </w:rPr>
    </w:lvl>
    <w:lvl w:ilvl="4">
      <w:start w:val="0"/>
      <w:numFmt w:val="bullet"/>
      <w:lvlText w:val="•"/>
      <w:lvlJc w:val="left"/>
      <w:pPr>
        <w:ind w:left="3846" w:hanging="360"/>
      </w:pPr>
      <w:rPr>
        <w:rFonts w:hint="default"/>
        <w:lang w:val="ru-RU" w:eastAsia="en-US" w:bidi="ar-SA"/>
      </w:rPr>
    </w:lvl>
    <w:lvl w:ilvl="5">
      <w:start w:val="0"/>
      <w:numFmt w:val="bullet"/>
      <w:lvlText w:val="•"/>
      <w:lvlJc w:val="left"/>
      <w:pPr>
        <w:ind w:left="4855" w:hanging="360"/>
      </w:pPr>
      <w:rPr>
        <w:rFonts w:hint="default"/>
        <w:lang w:val="ru-RU" w:eastAsia="en-US" w:bidi="ar-SA"/>
      </w:rPr>
    </w:lvl>
    <w:lvl w:ilvl="6">
      <w:start w:val="0"/>
      <w:numFmt w:val="bullet"/>
      <w:lvlText w:val="•"/>
      <w:lvlJc w:val="left"/>
      <w:pPr>
        <w:ind w:left="5864" w:hanging="360"/>
      </w:pPr>
      <w:rPr>
        <w:rFonts w:hint="default"/>
        <w:lang w:val="ru-RU" w:eastAsia="en-US" w:bidi="ar-SA"/>
      </w:rPr>
    </w:lvl>
    <w:lvl w:ilvl="7">
      <w:start w:val="0"/>
      <w:numFmt w:val="bullet"/>
      <w:lvlText w:val="•"/>
      <w:lvlJc w:val="left"/>
      <w:pPr>
        <w:ind w:left="6873" w:hanging="360"/>
      </w:pPr>
      <w:rPr>
        <w:rFonts w:hint="default"/>
        <w:lang w:val="ru-RU" w:eastAsia="en-US" w:bidi="ar-SA"/>
      </w:rPr>
    </w:lvl>
    <w:lvl w:ilvl="8">
      <w:start w:val="0"/>
      <w:numFmt w:val="bullet"/>
      <w:lvlText w:val="•"/>
      <w:lvlJc w:val="left"/>
      <w:pPr>
        <w:ind w:left="7882" w:hanging="360"/>
      </w:pPr>
      <w:rPr>
        <w:rFonts w:hint="default"/>
        <w:lang w:val="ru-RU" w:eastAsia="en-US" w:bidi="ar-SA"/>
      </w:rPr>
    </w:lvl>
  </w:abstractNum>
  <w:abstractNum w:abstractNumId="27">
    <w:multiLevelType w:val="hybridMultilevel"/>
    <w:lvl w:ilvl="0">
      <w:start w:val="0"/>
      <w:numFmt w:val="bullet"/>
      <w:lvlText w:val="●"/>
      <w:lvlJc w:val="left"/>
      <w:pPr>
        <w:ind w:left="820" w:hanging="360"/>
      </w:pPr>
      <w:rPr>
        <w:rFonts w:hint="default" w:ascii="Calibri" w:hAnsi="Calibri" w:eastAsia="Calibri" w:cs="Calibri"/>
        <w:color w:val="353535"/>
        <w:spacing w:val="-8"/>
        <w:w w:val="100"/>
        <w:sz w:val="24"/>
        <w:szCs w:val="24"/>
        <w:lang w:val="ru-RU" w:eastAsia="en-US" w:bidi="ar-SA"/>
      </w:rPr>
    </w:lvl>
    <w:lvl w:ilvl="1">
      <w:start w:val="0"/>
      <w:numFmt w:val="bullet"/>
      <w:lvlText w:val="•"/>
      <w:lvlJc w:val="left"/>
      <w:pPr>
        <w:ind w:left="1728" w:hanging="360"/>
      </w:pPr>
      <w:rPr>
        <w:rFonts w:hint="default"/>
        <w:lang w:val="ru-RU" w:eastAsia="en-US" w:bidi="ar-SA"/>
      </w:rPr>
    </w:lvl>
    <w:lvl w:ilvl="2">
      <w:start w:val="0"/>
      <w:numFmt w:val="bullet"/>
      <w:lvlText w:val="•"/>
      <w:lvlJc w:val="left"/>
      <w:pPr>
        <w:ind w:left="2636" w:hanging="360"/>
      </w:pPr>
      <w:rPr>
        <w:rFonts w:hint="default"/>
        <w:lang w:val="ru-RU" w:eastAsia="en-US" w:bidi="ar-SA"/>
      </w:rPr>
    </w:lvl>
    <w:lvl w:ilvl="3">
      <w:start w:val="0"/>
      <w:numFmt w:val="bullet"/>
      <w:lvlText w:val="•"/>
      <w:lvlJc w:val="left"/>
      <w:pPr>
        <w:ind w:left="3544" w:hanging="360"/>
      </w:pPr>
      <w:rPr>
        <w:rFonts w:hint="default"/>
        <w:lang w:val="ru-RU" w:eastAsia="en-US" w:bidi="ar-SA"/>
      </w:rPr>
    </w:lvl>
    <w:lvl w:ilvl="4">
      <w:start w:val="0"/>
      <w:numFmt w:val="bullet"/>
      <w:lvlText w:val="•"/>
      <w:lvlJc w:val="left"/>
      <w:pPr>
        <w:ind w:left="4452" w:hanging="360"/>
      </w:pPr>
      <w:rPr>
        <w:rFonts w:hint="default"/>
        <w:lang w:val="ru-RU" w:eastAsia="en-US" w:bidi="ar-SA"/>
      </w:rPr>
    </w:lvl>
    <w:lvl w:ilvl="5">
      <w:start w:val="0"/>
      <w:numFmt w:val="bullet"/>
      <w:lvlText w:val="•"/>
      <w:lvlJc w:val="left"/>
      <w:pPr>
        <w:ind w:left="5360" w:hanging="360"/>
      </w:pPr>
      <w:rPr>
        <w:rFonts w:hint="default"/>
        <w:lang w:val="ru-RU" w:eastAsia="en-US" w:bidi="ar-SA"/>
      </w:rPr>
    </w:lvl>
    <w:lvl w:ilvl="6">
      <w:start w:val="0"/>
      <w:numFmt w:val="bullet"/>
      <w:lvlText w:val="•"/>
      <w:lvlJc w:val="left"/>
      <w:pPr>
        <w:ind w:left="6268" w:hanging="360"/>
      </w:pPr>
      <w:rPr>
        <w:rFonts w:hint="default"/>
        <w:lang w:val="ru-RU" w:eastAsia="en-US" w:bidi="ar-SA"/>
      </w:rPr>
    </w:lvl>
    <w:lvl w:ilvl="7">
      <w:start w:val="0"/>
      <w:numFmt w:val="bullet"/>
      <w:lvlText w:val="•"/>
      <w:lvlJc w:val="left"/>
      <w:pPr>
        <w:ind w:left="7176" w:hanging="360"/>
      </w:pPr>
      <w:rPr>
        <w:rFonts w:hint="default"/>
        <w:lang w:val="ru-RU" w:eastAsia="en-US" w:bidi="ar-SA"/>
      </w:rPr>
    </w:lvl>
    <w:lvl w:ilvl="8">
      <w:start w:val="0"/>
      <w:numFmt w:val="bullet"/>
      <w:lvlText w:val="•"/>
      <w:lvlJc w:val="left"/>
      <w:pPr>
        <w:ind w:left="8084" w:hanging="360"/>
      </w:pPr>
      <w:rPr>
        <w:rFonts w:hint="default"/>
        <w:lang w:val="ru-RU" w:eastAsia="en-US" w:bidi="ar-SA"/>
      </w:rPr>
    </w:lvl>
  </w:abstractNum>
  <w:abstractNum w:abstractNumId="26">
    <w:multiLevelType w:val="hybridMultilevel"/>
    <w:lvl w:ilvl="0">
      <w:start w:val="0"/>
      <w:numFmt w:val="bullet"/>
      <w:lvlText w:val="●"/>
      <w:lvlJc w:val="left"/>
      <w:pPr>
        <w:ind w:left="666" w:hanging="164"/>
      </w:pPr>
      <w:rPr>
        <w:rFonts w:hint="default" w:ascii="Times New Roman" w:hAnsi="Times New Roman" w:eastAsia="Times New Roman" w:cs="Times New Roman"/>
        <w:spacing w:val="18"/>
        <w:w w:val="87"/>
        <w:sz w:val="24"/>
        <w:szCs w:val="24"/>
        <w:lang w:val="ru-RU" w:eastAsia="en-US" w:bidi="ar-SA"/>
      </w:rPr>
    </w:lvl>
    <w:lvl w:ilvl="1">
      <w:start w:val="0"/>
      <w:numFmt w:val="bullet"/>
      <w:lvlText w:val="•"/>
      <w:lvlJc w:val="left"/>
      <w:pPr>
        <w:ind w:left="1584" w:hanging="164"/>
      </w:pPr>
      <w:rPr>
        <w:rFonts w:hint="default"/>
        <w:lang w:val="ru-RU" w:eastAsia="en-US" w:bidi="ar-SA"/>
      </w:rPr>
    </w:lvl>
    <w:lvl w:ilvl="2">
      <w:start w:val="0"/>
      <w:numFmt w:val="bullet"/>
      <w:lvlText w:val="•"/>
      <w:lvlJc w:val="left"/>
      <w:pPr>
        <w:ind w:left="2508" w:hanging="164"/>
      </w:pPr>
      <w:rPr>
        <w:rFonts w:hint="default"/>
        <w:lang w:val="ru-RU" w:eastAsia="en-US" w:bidi="ar-SA"/>
      </w:rPr>
    </w:lvl>
    <w:lvl w:ilvl="3">
      <w:start w:val="0"/>
      <w:numFmt w:val="bullet"/>
      <w:lvlText w:val="•"/>
      <w:lvlJc w:val="left"/>
      <w:pPr>
        <w:ind w:left="3432" w:hanging="164"/>
      </w:pPr>
      <w:rPr>
        <w:rFonts w:hint="default"/>
        <w:lang w:val="ru-RU" w:eastAsia="en-US" w:bidi="ar-SA"/>
      </w:rPr>
    </w:lvl>
    <w:lvl w:ilvl="4">
      <w:start w:val="0"/>
      <w:numFmt w:val="bullet"/>
      <w:lvlText w:val="•"/>
      <w:lvlJc w:val="left"/>
      <w:pPr>
        <w:ind w:left="4356" w:hanging="164"/>
      </w:pPr>
      <w:rPr>
        <w:rFonts w:hint="default"/>
        <w:lang w:val="ru-RU" w:eastAsia="en-US" w:bidi="ar-SA"/>
      </w:rPr>
    </w:lvl>
    <w:lvl w:ilvl="5">
      <w:start w:val="0"/>
      <w:numFmt w:val="bullet"/>
      <w:lvlText w:val="•"/>
      <w:lvlJc w:val="left"/>
      <w:pPr>
        <w:ind w:left="5280" w:hanging="164"/>
      </w:pPr>
      <w:rPr>
        <w:rFonts w:hint="default"/>
        <w:lang w:val="ru-RU" w:eastAsia="en-US" w:bidi="ar-SA"/>
      </w:rPr>
    </w:lvl>
    <w:lvl w:ilvl="6">
      <w:start w:val="0"/>
      <w:numFmt w:val="bullet"/>
      <w:lvlText w:val="•"/>
      <w:lvlJc w:val="left"/>
      <w:pPr>
        <w:ind w:left="6204" w:hanging="164"/>
      </w:pPr>
      <w:rPr>
        <w:rFonts w:hint="default"/>
        <w:lang w:val="ru-RU" w:eastAsia="en-US" w:bidi="ar-SA"/>
      </w:rPr>
    </w:lvl>
    <w:lvl w:ilvl="7">
      <w:start w:val="0"/>
      <w:numFmt w:val="bullet"/>
      <w:lvlText w:val="•"/>
      <w:lvlJc w:val="left"/>
      <w:pPr>
        <w:ind w:left="7128" w:hanging="164"/>
      </w:pPr>
      <w:rPr>
        <w:rFonts w:hint="default"/>
        <w:lang w:val="ru-RU" w:eastAsia="en-US" w:bidi="ar-SA"/>
      </w:rPr>
    </w:lvl>
    <w:lvl w:ilvl="8">
      <w:start w:val="0"/>
      <w:numFmt w:val="bullet"/>
      <w:lvlText w:val="•"/>
      <w:lvlJc w:val="left"/>
      <w:pPr>
        <w:ind w:left="8052" w:hanging="164"/>
      </w:pPr>
      <w:rPr>
        <w:rFonts w:hint="default"/>
        <w:lang w:val="ru-RU" w:eastAsia="en-US" w:bidi="ar-SA"/>
      </w:rPr>
    </w:lvl>
  </w:abstractNum>
  <w:abstractNum w:abstractNumId="25">
    <w:multiLevelType w:val="hybridMultilevel"/>
    <w:lvl w:ilvl="0">
      <w:start w:val="4"/>
      <w:numFmt w:val="decimal"/>
      <w:lvlText w:val="%1"/>
      <w:lvlJc w:val="left"/>
      <w:pPr>
        <w:ind w:left="1240" w:hanging="420"/>
        <w:jc w:val="left"/>
      </w:pPr>
      <w:rPr>
        <w:rFonts w:hint="default"/>
        <w:lang w:val="ru-RU" w:eastAsia="en-US" w:bidi="ar-SA"/>
      </w:rPr>
    </w:lvl>
    <w:lvl w:ilvl="1">
      <w:start w:val="1"/>
      <w:numFmt w:val="decimal"/>
      <w:lvlText w:val="%1.%2."/>
      <w:lvlJc w:val="left"/>
      <w:pPr>
        <w:ind w:left="1240" w:hanging="420"/>
        <w:jc w:val="right"/>
      </w:pPr>
      <w:rPr>
        <w:rFonts w:hint="default" w:ascii="Times New Roman" w:hAnsi="Times New Roman" w:eastAsia="Times New Roman" w:cs="Times New Roman"/>
        <w:spacing w:val="-3"/>
        <w:w w:val="100"/>
        <w:sz w:val="24"/>
        <w:szCs w:val="24"/>
        <w:lang w:val="ru-RU" w:eastAsia="en-US" w:bidi="ar-SA"/>
      </w:rPr>
    </w:lvl>
    <w:lvl w:ilvl="2">
      <w:start w:val="0"/>
      <w:numFmt w:val="bullet"/>
      <w:lvlText w:val="•"/>
      <w:lvlJc w:val="left"/>
      <w:pPr>
        <w:ind w:left="2972" w:hanging="420"/>
      </w:pPr>
      <w:rPr>
        <w:rFonts w:hint="default"/>
        <w:lang w:val="ru-RU" w:eastAsia="en-US" w:bidi="ar-SA"/>
      </w:rPr>
    </w:lvl>
    <w:lvl w:ilvl="3">
      <w:start w:val="0"/>
      <w:numFmt w:val="bullet"/>
      <w:lvlText w:val="•"/>
      <w:lvlJc w:val="left"/>
      <w:pPr>
        <w:ind w:left="3838" w:hanging="420"/>
      </w:pPr>
      <w:rPr>
        <w:rFonts w:hint="default"/>
        <w:lang w:val="ru-RU" w:eastAsia="en-US" w:bidi="ar-SA"/>
      </w:rPr>
    </w:lvl>
    <w:lvl w:ilvl="4">
      <w:start w:val="0"/>
      <w:numFmt w:val="bullet"/>
      <w:lvlText w:val="•"/>
      <w:lvlJc w:val="left"/>
      <w:pPr>
        <w:ind w:left="4704" w:hanging="420"/>
      </w:pPr>
      <w:rPr>
        <w:rFonts w:hint="default"/>
        <w:lang w:val="ru-RU" w:eastAsia="en-US" w:bidi="ar-SA"/>
      </w:rPr>
    </w:lvl>
    <w:lvl w:ilvl="5">
      <w:start w:val="0"/>
      <w:numFmt w:val="bullet"/>
      <w:lvlText w:val="•"/>
      <w:lvlJc w:val="left"/>
      <w:pPr>
        <w:ind w:left="5570" w:hanging="420"/>
      </w:pPr>
      <w:rPr>
        <w:rFonts w:hint="default"/>
        <w:lang w:val="ru-RU" w:eastAsia="en-US" w:bidi="ar-SA"/>
      </w:rPr>
    </w:lvl>
    <w:lvl w:ilvl="6">
      <w:start w:val="0"/>
      <w:numFmt w:val="bullet"/>
      <w:lvlText w:val="•"/>
      <w:lvlJc w:val="left"/>
      <w:pPr>
        <w:ind w:left="6436" w:hanging="420"/>
      </w:pPr>
      <w:rPr>
        <w:rFonts w:hint="default"/>
        <w:lang w:val="ru-RU" w:eastAsia="en-US" w:bidi="ar-SA"/>
      </w:rPr>
    </w:lvl>
    <w:lvl w:ilvl="7">
      <w:start w:val="0"/>
      <w:numFmt w:val="bullet"/>
      <w:lvlText w:val="•"/>
      <w:lvlJc w:val="left"/>
      <w:pPr>
        <w:ind w:left="7302" w:hanging="420"/>
      </w:pPr>
      <w:rPr>
        <w:rFonts w:hint="default"/>
        <w:lang w:val="ru-RU" w:eastAsia="en-US" w:bidi="ar-SA"/>
      </w:rPr>
    </w:lvl>
    <w:lvl w:ilvl="8">
      <w:start w:val="0"/>
      <w:numFmt w:val="bullet"/>
      <w:lvlText w:val="•"/>
      <w:lvlJc w:val="left"/>
      <w:pPr>
        <w:ind w:left="8168" w:hanging="420"/>
      </w:pPr>
      <w:rPr>
        <w:rFonts w:hint="default"/>
        <w:lang w:val="ru-RU" w:eastAsia="en-US" w:bidi="ar-SA"/>
      </w:rPr>
    </w:lvl>
  </w:abstractNum>
  <w:abstractNum w:abstractNumId="24">
    <w:multiLevelType w:val="hybridMultilevel"/>
    <w:lvl w:ilvl="0">
      <w:start w:val="1"/>
      <w:numFmt w:val="decimal"/>
      <w:lvlText w:val="%1)"/>
      <w:lvlJc w:val="left"/>
      <w:pPr>
        <w:ind w:left="787" w:hanging="260"/>
        <w:jc w:val="left"/>
      </w:pPr>
      <w:rPr>
        <w:rFonts w:hint="default" w:ascii="Times New Roman" w:hAnsi="Times New Roman" w:eastAsia="Times New Roman" w:cs="Times New Roman"/>
        <w:spacing w:val="-5"/>
        <w:w w:val="100"/>
        <w:sz w:val="24"/>
        <w:szCs w:val="24"/>
        <w:lang w:val="ru-RU" w:eastAsia="en-US" w:bidi="ar-SA"/>
      </w:rPr>
    </w:lvl>
    <w:lvl w:ilvl="1">
      <w:start w:val="0"/>
      <w:numFmt w:val="bullet"/>
      <w:lvlText w:val="•"/>
      <w:lvlJc w:val="left"/>
      <w:pPr>
        <w:ind w:left="1692" w:hanging="260"/>
      </w:pPr>
      <w:rPr>
        <w:rFonts w:hint="default"/>
        <w:lang w:val="ru-RU" w:eastAsia="en-US" w:bidi="ar-SA"/>
      </w:rPr>
    </w:lvl>
    <w:lvl w:ilvl="2">
      <w:start w:val="0"/>
      <w:numFmt w:val="bullet"/>
      <w:lvlText w:val="•"/>
      <w:lvlJc w:val="left"/>
      <w:pPr>
        <w:ind w:left="2604" w:hanging="260"/>
      </w:pPr>
      <w:rPr>
        <w:rFonts w:hint="default"/>
        <w:lang w:val="ru-RU" w:eastAsia="en-US" w:bidi="ar-SA"/>
      </w:rPr>
    </w:lvl>
    <w:lvl w:ilvl="3">
      <w:start w:val="0"/>
      <w:numFmt w:val="bullet"/>
      <w:lvlText w:val="•"/>
      <w:lvlJc w:val="left"/>
      <w:pPr>
        <w:ind w:left="3516" w:hanging="260"/>
      </w:pPr>
      <w:rPr>
        <w:rFonts w:hint="default"/>
        <w:lang w:val="ru-RU" w:eastAsia="en-US" w:bidi="ar-SA"/>
      </w:rPr>
    </w:lvl>
    <w:lvl w:ilvl="4">
      <w:start w:val="0"/>
      <w:numFmt w:val="bullet"/>
      <w:lvlText w:val="•"/>
      <w:lvlJc w:val="left"/>
      <w:pPr>
        <w:ind w:left="4428" w:hanging="260"/>
      </w:pPr>
      <w:rPr>
        <w:rFonts w:hint="default"/>
        <w:lang w:val="ru-RU" w:eastAsia="en-US" w:bidi="ar-SA"/>
      </w:rPr>
    </w:lvl>
    <w:lvl w:ilvl="5">
      <w:start w:val="0"/>
      <w:numFmt w:val="bullet"/>
      <w:lvlText w:val="•"/>
      <w:lvlJc w:val="left"/>
      <w:pPr>
        <w:ind w:left="5340" w:hanging="260"/>
      </w:pPr>
      <w:rPr>
        <w:rFonts w:hint="default"/>
        <w:lang w:val="ru-RU" w:eastAsia="en-US" w:bidi="ar-SA"/>
      </w:rPr>
    </w:lvl>
    <w:lvl w:ilvl="6">
      <w:start w:val="0"/>
      <w:numFmt w:val="bullet"/>
      <w:lvlText w:val="•"/>
      <w:lvlJc w:val="left"/>
      <w:pPr>
        <w:ind w:left="6252" w:hanging="260"/>
      </w:pPr>
      <w:rPr>
        <w:rFonts w:hint="default"/>
        <w:lang w:val="ru-RU" w:eastAsia="en-US" w:bidi="ar-SA"/>
      </w:rPr>
    </w:lvl>
    <w:lvl w:ilvl="7">
      <w:start w:val="0"/>
      <w:numFmt w:val="bullet"/>
      <w:lvlText w:val="•"/>
      <w:lvlJc w:val="left"/>
      <w:pPr>
        <w:ind w:left="7164" w:hanging="260"/>
      </w:pPr>
      <w:rPr>
        <w:rFonts w:hint="default"/>
        <w:lang w:val="ru-RU" w:eastAsia="en-US" w:bidi="ar-SA"/>
      </w:rPr>
    </w:lvl>
    <w:lvl w:ilvl="8">
      <w:start w:val="0"/>
      <w:numFmt w:val="bullet"/>
      <w:lvlText w:val="•"/>
      <w:lvlJc w:val="left"/>
      <w:pPr>
        <w:ind w:left="8076" w:hanging="260"/>
      </w:pPr>
      <w:rPr>
        <w:rFonts w:hint="default"/>
        <w:lang w:val="ru-RU" w:eastAsia="en-US" w:bidi="ar-SA"/>
      </w:rPr>
    </w:lvl>
  </w:abstractNum>
  <w:abstractNum w:abstractNumId="23">
    <w:multiLevelType w:val="hybridMultilevel"/>
    <w:lvl w:ilvl="0">
      <w:start w:val="0"/>
      <w:numFmt w:val="bullet"/>
      <w:lvlText w:val="●"/>
      <w:lvlJc w:val="left"/>
      <w:pPr>
        <w:ind w:left="820" w:hanging="360"/>
      </w:pPr>
      <w:rPr>
        <w:rFonts w:hint="default" w:ascii="Times New Roman" w:hAnsi="Times New Roman" w:eastAsia="Times New Roman" w:cs="Times New Roman"/>
        <w:spacing w:val="-26"/>
        <w:w w:val="100"/>
        <w:sz w:val="24"/>
        <w:szCs w:val="24"/>
        <w:lang w:val="ru-RU" w:eastAsia="en-US" w:bidi="ar-SA"/>
      </w:rPr>
    </w:lvl>
    <w:lvl w:ilvl="1">
      <w:start w:val="0"/>
      <w:numFmt w:val="bullet"/>
      <w:lvlText w:val="●"/>
      <w:lvlJc w:val="left"/>
      <w:pPr>
        <w:ind w:left="666" w:hanging="164"/>
      </w:pPr>
      <w:rPr>
        <w:rFonts w:hint="default" w:ascii="Verdana" w:hAnsi="Verdana" w:eastAsia="Verdana" w:cs="Verdana"/>
        <w:w w:val="100"/>
        <w:sz w:val="21"/>
        <w:szCs w:val="21"/>
        <w:lang w:val="ru-RU" w:eastAsia="en-US" w:bidi="ar-SA"/>
      </w:rPr>
    </w:lvl>
    <w:lvl w:ilvl="2">
      <w:start w:val="0"/>
      <w:numFmt w:val="bullet"/>
      <w:lvlText w:val="•"/>
      <w:lvlJc w:val="left"/>
      <w:pPr>
        <w:ind w:left="1828" w:hanging="164"/>
      </w:pPr>
      <w:rPr>
        <w:rFonts w:hint="default"/>
        <w:lang w:val="ru-RU" w:eastAsia="en-US" w:bidi="ar-SA"/>
      </w:rPr>
    </w:lvl>
    <w:lvl w:ilvl="3">
      <w:start w:val="0"/>
      <w:numFmt w:val="bullet"/>
      <w:lvlText w:val="•"/>
      <w:lvlJc w:val="left"/>
      <w:pPr>
        <w:ind w:left="2837" w:hanging="164"/>
      </w:pPr>
      <w:rPr>
        <w:rFonts w:hint="default"/>
        <w:lang w:val="ru-RU" w:eastAsia="en-US" w:bidi="ar-SA"/>
      </w:rPr>
    </w:lvl>
    <w:lvl w:ilvl="4">
      <w:start w:val="0"/>
      <w:numFmt w:val="bullet"/>
      <w:lvlText w:val="•"/>
      <w:lvlJc w:val="left"/>
      <w:pPr>
        <w:ind w:left="3846" w:hanging="164"/>
      </w:pPr>
      <w:rPr>
        <w:rFonts w:hint="default"/>
        <w:lang w:val="ru-RU" w:eastAsia="en-US" w:bidi="ar-SA"/>
      </w:rPr>
    </w:lvl>
    <w:lvl w:ilvl="5">
      <w:start w:val="0"/>
      <w:numFmt w:val="bullet"/>
      <w:lvlText w:val="•"/>
      <w:lvlJc w:val="left"/>
      <w:pPr>
        <w:ind w:left="4855" w:hanging="164"/>
      </w:pPr>
      <w:rPr>
        <w:rFonts w:hint="default"/>
        <w:lang w:val="ru-RU" w:eastAsia="en-US" w:bidi="ar-SA"/>
      </w:rPr>
    </w:lvl>
    <w:lvl w:ilvl="6">
      <w:start w:val="0"/>
      <w:numFmt w:val="bullet"/>
      <w:lvlText w:val="•"/>
      <w:lvlJc w:val="left"/>
      <w:pPr>
        <w:ind w:left="5864" w:hanging="164"/>
      </w:pPr>
      <w:rPr>
        <w:rFonts w:hint="default"/>
        <w:lang w:val="ru-RU" w:eastAsia="en-US" w:bidi="ar-SA"/>
      </w:rPr>
    </w:lvl>
    <w:lvl w:ilvl="7">
      <w:start w:val="0"/>
      <w:numFmt w:val="bullet"/>
      <w:lvlText w:val="•"/>
      <w:lvlJc w:val="left"/>
      <w:pPr>
        <w:ind w:left="6873" w:hanging="164"/>
      </w:pPr>
      <w:rPr>
        <w:rFonts w:hint="default"/>
        <w:lang w:val="ru-RU" w:eastAsia="en-US" w:bidi="ar-SA"/>
      </w:rPr>
    </w:lvl>
    <w:lvl w:ilvl="8">
      <w:start w:val="0"/>
      <w:numFmt w:val="bullet"/>
      <w:lvlText w:val="•"/>
      <w:lvlJc w:val="left"/>
      <w:pPr>
        <w:ind w:left="7882" w:hanging="164"/>
      </w:pPr>
      <w:rPr>
        <w:rFonts w:hint="default"/>
        <w:lang w:val="ru-RU" w:eastAsia="en-US" w:bidi="ar-SA"/>
      </w:rPr>
    </w:lvl>
  </w:abstractNum>
  <w:abstractNum w:abstractNumId="22">
    <w:multiLevelType w:val="hybridMultilevel"/>
    <w:lvl w:ilvl="0">
      <w:start w:val="0"/>
      <w:numFmt w:val="bullet"/>
      <w:lvlText w:val="●"/>
      <w:lvlJc w:val="left"/>
      <w:pPr>
        <w:ind w:left="100" w:hanging="154"/>
      </w:pPr>
      <w:rPr>
        <w:rFonts w:hint="default" w:ascii="Times New Roman" w:hAnsi="Times New Roman" w:eastAsia="Times New Roman" w:cs="Times New Roman"/>
        <w:spacing w:val="8"/>
        <w:w w:val="100"/>
        <w:sz w:val="22"/>
        <w:szCs w:val="22"/>
        <w:lang w:val="ru-RU" w:eastAsia="en-US" w:bidi="ar-SA"/>
      </w:rPr>
    </w:lvl>
    <w:lvl w:ilvl="1">
      <w:start w:val="0"/>
      <w:numFmt w:val="bullet"/>
      <w:lvlText w:val="•"/>
      <w:lvlJc w:val="left"/>
      <w:pPr>
        <w:ind w:left="1080" w:hanging="154"/>
      </w:pPr>
      <w:rPr>
        <w:rFonts w:hint="default"/>
        <w:lang w:val="ru-RU" w:eastAsia="en-US" w:bidi="ar-SA"/>
      </w:rPr>
    </w:lvl>
    <w:lvl w:ilvl="2">
      <w:start w:val="0"/>
      <w:numFmt w:val="bullet"/>
      <w:lvlText w:val="•"/>
      <w:lvlJc w:val="left"/>
      <w:pPr>
        <w:ind w:left="2060" w:hanging="154"/>
      </w:pPr>
      <w:rPr>
        <w:rFonts w:hint="default"/>
        <w:lang w:val="ru-RU" w:eastAsia="en-US" w:bidi="ar-SA"/>
      </w:rPr>
    </w:lvl>
    <w:lvl w:ilvl="3">
      <w:start w:val="0"/>
      <w:numFmt w:val="bullet"/>
      <w:lvlText w:val="•"/>
      <w:lvlJc w:val="left"/>
      <w:pPr>
        <w:ind w:left="3040" w:hanging="154"/>
      </w:pPr>
      <w:rPr>
        <w:rFonts w:hint="default"/>
        <w:lang w:val="ru-RU" w:eastAsia="en-US" w:bidi="ar-SA"/>
      </w:rPr>
    </w:lvl>
    <w:lvl w:ilvl="4">
      <w:start w:val="0"/>
      <w:numFmt w:val="bullet"/>
      <w:lvlText w:val="•"/>
      <w:lvlJc w:val="left"/>
      <w:pPr>
        <w:ind w:left="4020" w:hanging="154"/>
      </w:pPr>
      <w:rPr>
        <w:rFonts w:hint="default"/>
        <w:lang w:val="ru-RU" w:eastAsia="en-US" w:bidi="ar-SA"/>
      </w:rPr>
    </w:lvl>
    <w:lvl w:ilvl="5">
      <w:start w:val="0"/>
      <w:numFmt w:val="bullet"/>
      <w:lvlText w:val="•"/>
      <w:lvlJc w:val="left"/>
      <w:pPr>
        <w:ind w:left="5000" w:hanging="154"/>
      </w:pPr>
      <w:rPr>
        <w:rFonts w:hint="default"/>
        <w:lang w:val="ru-RU" w:eastAsia="en-US" w:bidi="ar-SA"/>
      </w:rPr>
    </w:lvl>
    <w:lvl w:ilvl="6">
      <w:start w:val="0"/>
      <w:numFmt w:val="bullet"/>
      <w:lvlText w:val="•"/>
      <w:lvlJc w:val="left"/>
      <w:pPr>
        <w:ind w:left="5980" w:hanging="154"/>
      </w:pPr>
      <w:rPr>
        <w:rFonts w:hint="default"/>
        <w:lang w:val="ru-RU" w:eastAsia="en-US" w:bidi="ar-SA"/>
      </w:rPr>
    </w:lvl>
    <w:lvl w:ilvl="7">
      <w:start w:val="0"/>
      <w:numFmt w:val="bullet"/>
      <w:lvlText w:val="•"/>
      <w:lvlJc w:val="left"/>
      <w:pPr>
        <w:ind w:left="6960" w:hanging="154"/>
      </w:pPr>
      <w:rPr>
        <w:rFonts w:hint="default"/>
        <w:lang w:val="ru-RU" w:eastAsia="en-US" w:bidi="ar-SA"/>
      </w:rPr>
    </w:lvl>
    <w:lvl w:ilvl="8">
      <w:start w:val="0"/>
      <w:numFmt w:val="bullet"/>
      <w:lvlText w:val="•"/>
      <w:lvlJc w:val="left"/>
      <w:pPr>
        <w:ind w:left="7940" w:hanging="154"/>
      </w:pPr>
      <w:rPr>
        <w:rFonts w:hint="default"/>
        <w:lang w:val="ru-RU" w:eastAsia="en-US" w:bidi="ar-SA"/>
      </w:rPr>
    </w:lvl>
  </w:abstractNum>
  <w:abstractNum w:abstractNumId="21">
    <w:multiLevelType w:val="hybridMultilevel"/>
    <w:lvl w:ilvl="0">
      <w:start w:val="0"/>
      <w:numFmt w:val="bullet"/>
      <w:lvlText w:val="-"/>
      <w:lvlJc w:val="left"/>
      <w:pPr>
        <w:ind w:left="100" w:hanging="140"/>
      </w:pPr>
      <w:rPr>
        <w:rFonts w:hint="default" w:ascii="Times New Roman" w:hAnsi="Times New Roman" w:eastAsia="Times New Roman" w:cs="Times New Roman"/>
        <w:w w:val="98"/>
        <w:sz w:val="24"/>
        <w:szCs w:val="24"/>
        <w:lang w:val="ru-RU" w:eastAsia="en-US" w:bidi="ar-SA"/>
      </w:rPr>
    </w:lvl>
    <w:lvl w:ilvl="1">
      <w:start w:val="0"/>
      <w:numFmt w:val="bullet"/>
      <w:lvlText w:val=""/>
      <w:lvlJc w:val="left"/>
      <w:pPr>
        <w:ind w:left="100" w:hanging="154"/>
      </w:pPr>
      <w:rPr>
        <w:rFonts w:hint="default" w:ascii="Symbol" w:hAnsi="Symbol" w:eastAsia="Symbol" w:cs="Symbol"/>
        <w:w w:val="100"/>
        <w:sz w:val="24"/>
        <w:szCs w:val="24"/>
        <w:lang w:val="ru-RU" w:eastAsia="en-US" w:bidi="ar-SA"/>
      </w:rPr>
    </w:lvl>
    <w:lvl w:ilvl="2">
      <w:start w:val="0"/>
      <w:numFmt w:val="bullet"/>
      <w:lvlText w:val="•"/>
      <w:lvlJc w:val="left"/>
      <w:pPr>
        <w:ind w:left="2060" w:hanging="154"/>
      </w:pPr>
      <w:rPr>
        <w:rFonts w:hint="default"/>
        <w:lang w:val="ru-RU" w:eastAsia="en-US" w:bidi="ar-SA"/>
      </w:rPr>
    </w:lvl>
    <w:lvl w:ilvl="3">
      <w:start w:val="0"/>
      <w:numFmt w:val="bullet"/>
      <w:lvlText w:val="•"/>
      <w:lvlJc w:val="left"/>
      <w:pPr>
        <w:ind w:left="3040" w:hanging="154"/>
      </w:pPr>
      <w:rPr>
        <w:rFonts w:hint="default"/>
        <w:lang w:val="ru-RU" w:eastAsia="en-US" w:bidi="ar-SA"/>
      </w:rPr>
    </w:lvl>
    <w:lvl w:ilvl="4">
      <w:start w:val="0"/>
      <w:numFmt w:val="bullet"/>
      <w:lvlText w:val="•"/>
      <w:lvlJc w:val="left"/>
      <w:pPr>
        <w:ind w:left="4020" w:hanging="154"/>
      </w:pPr>
      <w:rPr>
        <w:rFonts w:hint="default"/>
        <w:lang w:val="ru-RU" w:eastAsia="en-US" w:bidi="ar-SA"/>
      </w:rPr>
    </w:lvl>
    <w:lvl w:ilvl="5">
      <w:start w:val="0"/>
      <w:numFmt w:val="bullet"/>
      <w:lvlText w:val="•"/>
      <w:lvlJc w:val="left"/>
      <w:pPr>
        <w:ind w:left="5000" w:hanging="154"/>
      </w:pPr>
      <w:rPr>
        <w:rFonts w:hint="default"/>
        <w:lang w:val="ru-RU" w:eastAsia="en-US" w:bidi="ar-SA"/>
      </w:rPr>
    </w:lvl>
    <w:lvl w:ilvl="6">
      <w:start w:val="0"/>
      <w:numFmt w:val="bullet"/>
      <w:lvlText w:val="•"/>
      <w:lvlJc w:val="left"/>
      <w:pPr>
        <w:ind w:left="5980" w:hanging="154"/>
      </w:pPr>
      <w:rPr>
        <w:rFonts w:hint="default"/>
        <w:lang w:val="ru-RU" w:eastAsia="en-US" w:bidi="ar-SA"/>
      </w:rPr>
    </w:lvl>
    <w:lvl w:ilvl="7">
      <w:start w:val="0"/>
      <w:numFmt w:val="bullet"/>
      <w:lvlText w:val="•"/>
      <w:lvlJc w:val="left"/>
      <w:pPr>
        <w:ind w:left="6960" w:hanging="154"/>
      </w:pPr>
      <w:rPr>
        <w:rFonts w:hint="default"/>
        <w:lang w:val="ru-RU" w:eastAsia="en-US" w:bidi="ar-SA"/>
      </w:rPr>
    </w:lvl>
    <w:lvl w:ilvl="8">
      <w:start w:val="0"/>
      <w:numFmt w:val="bullet"/>
      <w:lvlText w:val="•"/>
      <w:lvlJc w:val="left"/>
      <w:pPr>
        <w:ind w:left="7940" w:hanging="154"/>
      </w:pPr>
      <w:rPr>
        <w:rFonts w:hint="default"/>
        <w:lang w:val="ru-RU" w:eastAsia="en-US" w:bidi="ar-SA"/>
      </w:rPr>
    </w:lvl>
  </w:abstractNum>
  <w:abstractNum w:abstractNumId="20">
    <w:multiLevelType w:val="hybridMultilevel"/>
    <w:lvl w:ilvl="0">
      <w:start w:val="0"/>
      <w:numFmt w:val="bullet"/>
      <w:lvlText w:val="●"/>
      <w:lvlJc w:val="left"/>
      <w:pPr>
        <w:ind w:left="820" w:hanging="360"/>
      </w:pPr>
      <w:rPr>
        <w:rFonts w:hint="default" w:ascii="Calibri" w:hAnsi="Calibri" w:eastAsia="Calibri" w:cs="Calibri"/>
        <w:spacing w:val="-5"/>
        <w:w w:val="100"/>
        <w:sz w:val="24"/>
        <w:szCs w:val="24"/>
        <w:lang w:val="ru-RU" w:eastAsia="en-US" w:bidi="ar-SA"/>
      </w:rPr>
    </w:lvl>
    <w:lvl w:ilvl="1">
      <w:start w:val="0"/>
      <w:numFmt w:val="bullet"/>
      <w:lvlText w:val="•"/>
      <w:lvlJc w:val="left"/>
      <w:pPr>
        <w:ind w:left="1728" w:hanging="360"/>
      </w:pPr>
      <w:rPr>
        <w:rFonts w:hint="default"/>
        <w:lang w:val="ru-RU" w:eastAsia="en-US" w:bidi="ar-SA"/>
      </w:rPr>
    </w:lvl>
    <w:lvl w:ilvl="2">
      <w:start w:val="0"/>
      <w:numFmt w:val="bullet"/>
      <w:lvlText w:val="•"/>
      <w:lvlJc w:val="left"/>
      <w:pPr>
        <w:ind w:left="2636" w:hanging="360"/>
      </w:pPr>
      <w:rPr>
        <w:rFonts w:hint="default"/>
        <w:lang w:val="ru-RU" w:eastAsia="en-US" w:bidi="ar-SA"/>
      </w:rPr>
    </w:lvl>
    <w:lvl w:ilvl="3">
      <w:start w:val="0"/>
      <w:numFmt w:val="bullet"/>
      <w:lvlText w:val="•"/>
      <w:lvlJc w:val="left"/>
      <w:pPr>
        <w:ind w:left="3544" w:hanging="360"/>
      </w:pPr>
      <w:rPr>
        <w:rFonts w:hint="default"/>
        <w:lang w:val="ru-RU" w:eastAsia="en-US" w:bidi="ar-SA"/>
      </w:rPr>
    </w:lvl>
    <w:lvl w:ilvl="4">
      <w:start w:val="0"/>
      <w:numFmt w:val="bullet"/>
      <w:lvlText w:val="•"/>
      <w:lvlJc w:val="left"/>
      <w:pPr>
        <w:ind w:left="4452" w:hanging="360"/>
      </w:pPr>
      <w:rPr>
        <w:rFonts w:hint="default"/>
        <w:lang w:val="ru-RU" w:eastAsia="en-US" w:bidi="ar-SA"/>
      </w:rPr>
    </w:lvl>
    <w:lvl w:ilvl="5">
      <w:start w:val="0"/>
      <w:numFmt w:val="bullet"/>
      <w:lvlText w:val="•"/>
      <w:lvlJc w:val="left"/>
      <w:pPr>
        <w:ind w:left="5360" w:hanging="360"/>
      </w:pPr>
      <w:rPr>
        <w:rFonts w:hint="default"/>
        <w:lang w:val="ru-RU" w:eastAsia="en-US" w:bidi="ar-SA"/>
      </w:rPr>
    </w:lvl>
    <w:lvl w:ilvl="6">
      <w:start w:val="0"/>
      <w:numFmt w:val="bullet"/>
      <w:lvlText w:val="•"/>
      <w:lvlJc w:val="left"/>
      <w:pPr>
        <w:ind w:left="6268" w:hanging="360"/>
      </w:pPr>
      <w:rPr>
        <w:rFonts w:hint="default"/>
        <w:lang w:val="ru-RU" w:eastAsia="en-US" w:bidi="ar-SA"/>
      </w:rPr>
    </w:lvl>
    <w:lvl w:ilvl="7">
      <w:start w:val="0"/>
      <w:numFmt w:val="bullet"/>
      <w:lvlText w:val="•"/>
      <w:lvlJc w:val="left"/>
      <w:pPr>
        <w:ind w:left="7176" w:hanging="360"/>
      </w:pPr>
      <w:rPr>
        <w:rFonts w:hint="default"/>
        <w:lang w:val="ru-RU" w:eastAsia="en-US" w:bidi="ar-SA"/>
      </w:rPr>
    </w:lvl>
    <w:lvl w:ilvl="8">
      <w:start w:val="0"/>
      <w:numFmt w:val="bullet"/>
      <w:lvlText w:val="•"/>
      <w:lvlJc w:val="left"/>
      <w:pPr>
        <w:ind w:left="8084" w:hanging="360"/>
      </w:pPr>
      <w:rPr>
        <w:rFonts w:hint="default"/>
        <w:lang w:val="ru-RU" w:eastAsia="en-US" w:bidi="ar-SA"/>
      </w:rPr>
    </w:lvl>
  </w:abstractNum>
  <w:abstractNum w:abstractNumId="19">
    <w:multiLevelType w:val="hybridMultilevel"/>
    <w:lvl w:ilvl="0">
      <w:start w:val="1"/>
      <w:numFmt w:val="decimal"/>
      <w:lvlText w:val="%1)"/>
      <w:lvlJc w:val="left"/>
      <w:pPr>
        <w:ind w:left="100" w:hanging="375"/>
        <w:jc w:val="left"/>
      </w:pPr>
      <w:rPr>
        <w:rFonts w:hint="default" w:ascii="Times New Roman" w:hAnsi="Times New Roman" w:eastAsia="Times New Roman" w:cs="Times New Roman"/>
        <w:spacing w:val="-8"/>
        <w:w w:val="100"/>
        <w:sz w:val="24"/>
        <w:szCs w:val="24"/>
        <w:lang w:val="ru-RU" w:eastAsia="en-US" w:bidi="ar-SA"/>
      </w:rPr>
    </w:lvl>
    <w:lvl w:ilvl="1">
      <w:start w:val="0"/>
      <w:numFmt w:val="bullet"/>
      <w:lvlText w:val="•"/>
      <w:lvlJc w:val="left"/>
      <w:pPr>
        <w:ind w:left="1080" w:hanging="375"/>
      </w:pPr>
      <w:rPr>
        <w:rFonts w:hint="default"/>
        <w:lang w:val="ru-RU" w:eastAsia="en-US" w:bidi="ar-SA"/>
      </w:rPr>
    </w:lvl>
    <w:lvl w:ilvl="2">
      <w:start w:val="0"/>
      <w:numFmt w:val="bullet"/>
      <w:lvlText w:val="•"/>
      <w:lvlJc w:val="left"/>
      <w:pPr>
        <w:ind w:left="2060" w:hanging="375"/>
      </w:pPr>
      <w:rPr>
        <w:rFonts w:hint="default"/>
        <w:lang w:val="ru-RU" w:eastAsia="en-US" w:bidi="ar-SA"/>
      </w:rPr>
    </w:lvl>
    <w:lvl w:ilvl="3">
      <w:start w:val="0"/>
      <w:numFmt w:val="bullet"/>
      <w:lvlText w:val="•"/>
      <w:lvlJc w:val="left"/>
      <w:pPr>
        <w:ind w:left="3040" w:hanging="375"/>
      </w:pPr>
      <w:rPr>
        <w:rFonts w:hint="default"/>
        <w:lang w:val="ru-RU" w:eastAsia="en-US" w:bidi="ar-SA"/>
      </w:rPr>
    </w:lvl>
    <w:lvl w:ilvl="4">
      <w:start w:val="0"/>
      <w:numFmt w:val="bullet"/>
      <w:lvlText w:val="•"/>
      <w:lvlJc w:val="left"/>
      <w:pPr>
        <w:ind w:left="4020" w:hanging="375"/>
      </w:pPr>
      <w:rPr>
        <w:rFonts w:hint="default"/>
        <w:lang w:val="ru-RU" w:eastAsia="en-US" w:bidi="ar-SA"/>
      </w:rPr>
    </w:lvl>
    <w:lvl w:ilvl="5">
      <w:start w:val="0"/>
      <w:numFmt w:val="bullet"/>
      <w:lvlText w:val="•"/>
      <w:lvlJc w:val="left"/>
      <w:pPr>
        <w:ind w:left="5000" w:hanging="375"/>
      </w:pPr>
      <w:rPr>
        <w:rFonts w:hint="default"/>
        <w:lang w:val="ru-RU" w:eastAsia="en-US" w:bidi="ar-SA"/>
      </w:rPr>
    </w:lvl>
    <w:lvl w:ilvl="6">
      <w:start w:val="0"/>
      <w:numFmt w:val="bullet"/>
      <w:lvlText w:val="•"/>
      <w:lvlJc w:val="left"/>
      <w:pPr>
        <w:ind w:left="5980" w:hanging="375"/>
      </w:pPr>
      <w:rPr>
        <w:rFonts w:hint="default"/>
        <w:lang w:val="ru-RU" w:eastAsia="en-US" w:bidi="ar-SA"/>
      </w:rPr>
    </w:lvl>
    <w:lvl w:ilvl="7">
      <w:start w:val="0"/>
      <w:numFmt w:val="bullet"/>
      <w:lvlText w:val="•"/>
      <w:lvlJc w:val="left"/>
      <w:pPr>
        <w:ind w:left="6960" w:hanging="375"/>
      </w:pPr>
      <w:rPr>
        <w:rFonts w:hint="default"/>
        <w:lang w:val="ru-RU" w:eastAsia="en-US" w:bidi="ar-SA"/>
      </w:rPr>
    </w:lvl>
    <w:lvl w:ilvl="8">
      <w:start w:val="0"/>
      <w:numFmt w:val="bullet"/>
      <w:lvlText w:val="•"/>
      <w:lvlJc w:val="left"/>
      <w:pPr>
        <w:ind w:left="7940" w:hanging="375"/>
      </w:pPr>
      <w:rPr>
        <w:rFonts w:hint="default"/>
        <w:lang w:val="ru-RU" w:eastAsia="en-US" w:bidi="ar-SA"/>
      </w:rPr>
    </w:lvl>
  </w:abstractNum>
  <w:abstractNum w:abstractNumId="18">
    <w:multiLevelType w:val="hybridMultilevel"/>
    <w:lvl w:ilvl="0">
      <w:start w:val="2"/>
      <w:numFmt w:val="decimal"/>
      <w:lvlText w:val="%1"/>
      <w:lvlJc w:val="left"/>
      <w:pPr>
        <w:ind w:left="100" w:hanging="490"/>
        <w:jc w:val="left"/>
      </w:pPr>
      <w:rPr>
        <w:rFonts w:hint="default"/>
        <w:lang w:val="ru-RU" w:eastAsia="en-US" w:bidi="ar-SA"/>
      </w:rPr>
    </w:lvl>
    <w:lvl w:ilvl="1">
      <w:start w:val="1"/>
      <w:numFmt w:val="decimal"/>
      <w:lvlText w:val="%1.%2."/>
      <w:lvlJc w:val="left"/>
      <w:pPr>
        <w:ind w:left="100" w:hanging="490"/>
        <w:jc w:val="right"/>
      </w:pPr>
      <w:rPr>
        <w:rFonts w:hint="default" w:ascii="Times New Roman" w:hAnsi="Times New Roman" w:eastAsia="Times New Roman" w:cs="Times New Roman"/>
        <w:spacing w:val="-5"/>
        <w:w w:val="100"/>
        <w:sz w:val="24"/>
        <w:szCs w:val="24"/>
        <w:lang w:val="ru-RU" w:eastAsia="en-US" w:bidi="ar-SA"/>
      </w:rPr>
    </w:lvl>
    <w:lvl w:ilvl="2">
      <w:start w:val="0"/>
      <w:numFmt w:val="bullet"/>
      <w:lvlText w:val="•"/>
      <w:lvlJc w:val="left"/>
      <w:pPr>
        <w:ind w:left="2060" w:hanging="490"/>
      </w:pPr>
      <w:rPr>
        <w:rFonts w:hint="default"/>
        <w:lang w:val="ru-RU" w:eastAsia="en-US" w:bidi="ar-SA"/>
      </w:rPr>
    </w:lvl>
    <w:lvl w:ilvl="3">
      <w:start w:val="0"/>
      <w:numFmt w:val="bullet"/>
      <w:lvlText w:val="•"/>
      <w:lvlJc w:val="left"/>
      <w:pPr>
        <w:ind w:left="3040" w:hanging="490"/>
      </w:pPr>
      <w:rPr>
        <w:rFonts w:hint="default"/>
        <w:lang w:val="ru-RU" w:eastAsia="en-US" w:bidi="ar-SA"/>
      </w:rPr>
    </w:lvl>
    <w:lvl w:ilvl="4">
      <w:start w:val="0"/>
      <w:numFmt w:val="bullet"/>
      <w:lvlText w:val="•"/>
      <w:lvlJc w:val="left"/>
      <w:pPr>
        <w:ind w:left="4020" w:hanging="490"/>
      </w:pPr>
      <w:rPr>
        <w:rFonts w:hint="default"/>
        <w:lang w:val="ru-RU" w:eastAsia="en-US" w:bidi="ar-SA"/>
      </w:rPr>
    </w:lvl>
    <w:lvl w:ilvl="5">
      <w:start w:val="0"/>
      <w:numFmt w:val="bullet"/>
      <w:lvlText w:val="•"/>
      <w:lvlJc w:val="left"/>
      <w:pPr>
        <w:ind w:left="5000" w:hanging="490"/>
      </w:pPr>
      <w:rPr>
        <w:rFonts w:hint="default"/>
        <w:lang w:val="ru-RU" w:eastAsia="en-US" w:bidi="ar-SA"/>
      </w:rPr>
    </w:lvl>
    <w:lvl w:ilvl="6">
      <w:start w:val="0"/>
      <w:numFmt w:val="bullet"/>
      <w:lvlText w:val="•"/>
      <w:lvlJc w:val="left"/>
      <w:pPr>
        <w:ind w:left="5980" w:hanging="490"/>
      </w:pPr>
      <w:rPr>
        <w:rFonts w:hint="default"/>
        <w:lang w:val="ru-RU" w:eastAsia="en-US" w:bidi="ar-SA"/>
      </w:rPr>
    </w:lvl>
    <w:lvl w:ilvl="7">
      <w:start w:val="0"/>
      <w:numFmt w:val="bullet"/>
      <w:lvlText w:val="•"/>
      <w:lvlJc w:val="left"/>
      <w:pPr>
        <w:ind w:left="6960" w:hanging="490"/>
      </w:pPr>
      <w:rPr>
        <w:rFonts w:hint="default"/>
        <w:lang w:val="ru-RU" w:eastAsia="en-US" w:bidi="ar-SA"/>
      </w:rPr>
    </w:lvl>
    <w:lvl w:ilvl="8">
      <w:start w:val="0"/>
      <w:numFmt w:val="bullet"/>
      <w:lvlText w:val="•"/>
      <w:lvlJc w:val="left"/>
      <w:pPr>
        <w:ind w:left="7940" w:hanging="490"/>
      </w:pPr>
      <w:rPr>
        <w:rFonts w:hint="default"/>
        <w:lang w:val="ru-RU" w:eastAsia="en-US" w:bidi="ar-SA"/>
      </w:rPr>
    </w:lvl>
  </w:abstractNum>
  <w:abstractNum w:abstractNumId="17">
    <w:multiLevelType w:val="hybridMultilevel"/>
    <w:lvl w:ilvl="0">
      <w:start w:val="0"/>
      <w:numFmt w:val="bullet"/>
      <w:lvlText w:val="●"/>
      <w:lvlJc w:val="left"/>
      <w:pPr>
        <w:ind w:left="820" w:hanging="360"/>
      </w:pPr>
      <w:rPr>
        <w:rFonts w:hint="default" w:ascii="Times New Roman" w:hAnsi="Times New Roman" w:eastAsia="Times New Roman" w:cs="Times New Roman"/>
        <w:spacing w:val="-26"/>
        <w:w w:val="100"/>
        <w:sz w:val="24"/>
        <w:szCs w:val="24"/>
        <w:lang w:val="ru-RU" w:eastAsia="en-US" w:bidi="ar-SA"/>
      </w:rPr>
    </w:lvl>
    <w:lvl w:ilvl="1">
      <w:start w:val="0"/>
      <w:numFmt w:val="bullet"/>
      <w:lvlText w:val="•"/>
      <w:lvlJc w:val="left"/>
      <w:pPr>
        <w:ind w:left="1728" w:hanging="360"/>
      </w:pPr>
      <w:rPr>
        <w:rFonts w:hint="default"/>
        <w:lang w:val="ru-RU" w:eastAsia="en-US" w:bidi="ar-SA"/>
      </w:rPr>
    </w:lvl>
    <w:lvl w:ilvl="2">
      <w:start w:val="0"/>
      <w:numFmt w:val="bullet"/>
      <w:lvlText w:val="•"/>
      <w:lvlJc w:val="left"/>
      <w:pPr>
        <w:ind w:left="2636" w:hanging="360"/>
      </w:pPr>
      <w:rPr>
        <w:rFonts w:hint="default"/>
        <w:lang w:val="ru-RU" w:eastAsia="en-US" w:bidi="ar-SA"/>
      </w:rPr>
    </w:lvl>
    <w:lvl w:ilvl="3">
      <w:start w:val="0"/>
      <w:numFmt w:val="bullet"/>
      <w:lvlText w:val="•"/>
      <w:lvlJc w:val="left"/>
      <w:pPr>
        <w:ind w:left="3544" w:hanging="360"/>
      </w:pPr>
      <w:rPr>
        <w:rFonts w:hint="default"/>
        <w:lang w:val="ru-RU" w:eastAsia="en-US" w:bidi="ar-SA"/>
      </w:rPr>
    </w:lvl>
    <w:lvl w:ilvl="4">
      <w:start w:val="0"/>
      <w:numFmt w:val="bullet"/>
      <w:lvlText w:val="•"/>
      <w:lvlJc w:val="left"/>
      <w:pPr>
        <w:ind w:left="4452" w:hanging="360"/>
      </w:pPr>
      <w:rPr>
        <w:rFonts w:hint="default"/>
        <w:lang w:val="ru-RU" w:eastAsia="en-US" w:bidi="ar-SA"/>
      </w:rPr>
    </w:lvl>
    <w:lvl w:ilvl="5">
      <w:start w:val="0"/>
      <w:numFmt w:val="bullet"/>
      <w:lvlText w:val="•"/>
      <w:lvlJc w:val="left"/>
      <w:pPr>
        <w:ind w:left="5360" w:hanging="360"/>
      </w:pPr>
      <w:rPr>
        <w:rFonts w:hint="default"/>
        <w:lang w:val="ru-RU" w:eastAsia="en-US" w:bidi="ar-SA"/>
      </w:rPr>
    </w:lvl>
    <w:lvl w:ilvl="6">
      <w:start w:val="0"/>
      <w:numFmt w:val="bullet"/>
      <w:lvlText w:val="•"/>
      <w:lvlJc w:val="left"/>
      <w:pPr>
        <w:ind w:left="6268" w:hanging="360"/>
      </w:pPr>
      <w:rPr>
        <w:rFonts w:hint="default"/>
        <w:lang w:val="ru-RU" w:eastAsia="en-US" w:bidi="ar-SA"/>
      </w:rPr>
    </w:lvl>
    <w:lvl w:ilvl="7">
      <w:start w:val="0"/>
      <w:numFmt w:val="bullet"/>
      <w:lvlText w:val="•"/>
      <w:lvlJc w:val="left"/>
      <w:pPr>
        <w:ind w:left="7176" w:hanging="360"/>
      </w:pPr>
      <w:rPr>
        <w:rFonts w:hint="default"/>
        <w:lang w:val="ru-RU" w:eastAsia="en-US" w:bidi="ar-SA"/>
      </w:rPr>
    </w:lvl>
    <w:lvl w:ilvl="8">
      <w:start w:val="0"/>
      <w:numFmt w:val="bullet"/>
      <w:lvlText w:val="•"/>
      <w:lvlJc w:val="left"/>
      <w:pPr>
        <w:ind w:left="8084" w:hanging="360"/>
      </w:pPr>
      <w:rPr>
        <w:rFonts w:hint="default"/>
        <w:lang w:val="ru-RU" w:eastAsia="en-US" w:bidi="ar-SA"/>
      </w:rPr>
    </w:lvl>
  </w:abstractNum>
  <w:abstractNum w:abstractNumId="16">
    <w:multiLevelType w:val="hybridMultilevel"/>
    <w:lvl w:ilvl="0">
      <w:start w:val="1"/>
      <w:numFmt w:val="decimal"/>
      <w:lvlText w:val="%1"/>
      <w:lvlJc w:val="left"/>
      <w:pPr>
        <w:ind w:left="100" w:hanging="468"/>
        <w:jc w:val="left"/>
      </w:pPr>
      <w:rPr>
        <w:rFonts w:hint="default"/>
        <w:lang w:val="ru-RU" w:eastAsia="en-US" w:bidi="ar-SA"/>
      </w:rPr>
    </w:lvl>
    <w:lvl w:ilvl="1">
      <w:start w:val="1"/>
      <w:numFmt w:val="decimal"/>
      <w:lvlText w:val="%1.%2."/>
      <w:lvlJc w:val="left"/>
      <w:pPr>
        <w:ind w:left="100" w:hanging="468"/>
        <w:jc w:val="right"/>
      </w:pPr>
      <w:rPr>
        <w:rFonts w:hint="default" w:ascii="Times New Roman" w:hAnsi="Times New Roman" w:eastAsia="Times New Roman" w:cs="Times New Roman"/>
        <w:spacing w:val="-14"/>
        <w:w w:val="100"/>
        <w:sz w:val="24"/>
        <w:szCs w:val="24"/>
        <w:lang w:val="ru-RU" w:eastAsia="en-US" w:bidi="ar-SA"/>
      </w:rPr>
    </w:lvl>
    <w:lvl w:ilvl="2">
      <w:start w:val="0"/>
      <w:numFmt w:val="bullet"/>
      <w:lvlText w:val="•"/>
      <w:lvlJc w:val="left"/>
      <w:pPr>
        <w:ind w:left="2060" w:hanging="468"/>
      </w:pPr>
      <w:rPr>
        <w:rFonts w:hint="default"/>
        <w:lang w:val="ru-RU" w:eastAsia="en-US" w:bidi="ar-SA"/>
      </w:rPr>
    </w:lvl>
    <w:lvl w:ilvl="3">
      <w:start w:val="0"/>
      <w:numFmt w:val="bullet"/>
      <w:lvlText w:val="•"/>
      <w:lvlJc w:val="left"/>
      <w:pPr>
        <w:ind w:left="3040" w:hanging="468"/>
      </w:pPr>
      <w:rPr>
        <w:rFonts w:hint="default"/>
        <w:lang w:val="ru-RU" w:eastAsia="en-US" w:bidi="ar-SA"/>
      </w:rPr>
    </w:lvl>
    <w:lvl w:ilvl="4">
      <w:start w:val="0"/>
      <w:numFmt w:val="bullet"/>
      <w:lvlText w:val="•"/>
      <w:lvlJc w:val="left"/>
      <w:pPr>
        <w:ind w:left="4020" w:hanging="468"/>
      </w:pPr>
      <w:rPr>
        <w:rFonts w:hint="default"/>
        <w:lang w:val="ru-RU" w:eastAsia="en-US" w:bidi="ar-SA"/>
      </w:rPr>
    </w:lvl>
    <w:lvl w:ilvl="5">
      <w:start w:val="0"/>
      <w:numFmt w:val="bullet"/>
      <w:lvlText w:val="•"/>
      <w:lvlJc w:val="left"/>
      <w:pPr>
        <w:ind w:left="5000" w:hanging="468"/>
      </w:pPr>
      <w:rPr>
        <w:rFonts w:hint="default"/>
        <w:lang w:val="ru-RU" w:eastAsia="en-US" w:bidi="ar-SA"/>
      </w:rPr>
    </w:lvl>
    <w:lvl w:ilvl="6">
      <w:start w:val="0"/>
      <w:numFmt w:val="bullet"/>
      <w:lvlText w:val="•"/>
      <w:lvlJc w:val="left"/>
      <w:pPr>
        <w:ind w:left="5980" w:hanging="468"/>
      </w:pPr>
      <w:rPr>
        <w:rFonts w:hint="default"/>
        <w:lang w:val="ru-RU" w:eastAsia="en-US" w:bidi="ar-SA"/>
      </w:rPr>
    </w:lvl>
    <w:lvl w:ilvl="7">
      <w:start w:val="0"/>
      <w:numFmt w:val="bullet"/>
      <w:lvlText w:val="•"/>
      <w:lvlJc w:val="left"/>
      <w:pPr>
        <w:ind w:left="6960" w:hanging="468"/>
      </w:pPr>
      <w:rPr>
        <w:rFonts w:hint="default"/>
        <w:lang w:val="ru-RU" w:eastAsia="en-US" w:bidi="ar-SA"/>
      </w:rPr>
    </w:lvl>
    <w:lvl w:ilvl="8">
      <w:start w:val="0"/>
      <w:numFmt w:val="bullet"/>
      <w:lvlText w:val="•"/>
      <w:lvlJc w:val="left"/>
      <w:pPr>
        <w:ind w:left="7940" w:hanging="468"/>
      </w:pPr>
      <w:rPr>
        <w:rFonts w:hint="default"/>
        <w:lang w:val="ru-RU" w:eastAsia="en-US" w:bidi="ar-SA"/>
      </w:rPr>
    </w:lvl>
  </w:abstractNum>
  <w:abstractNum w:abstractNumId="15">
    <w:multiLevelType w:val="hybridMultilevel"/>
    <w:lvl w:ilvl="0">
      <w:start w:val="4"/>
      <w:numFmt w:val="decimal"/>
      <w:lvlText w:val="%1"/>
      <w:lvlJc w:val="left"/>
      <w:pPr>
        <w:ind w:left="1040" w:hanging="501"/>
        <w:jc w:val="left"/>
      </w:pPr>
      <w:rPr>
        <w:rFonts w:hint="default"/>
        <w:lang w:val="ru-RU" w:eastAsia="en-US" w:bidi="ar-SA"/>
      </w:rPr>
    </w:lvl>
    <w:lvl w:ilvl="1">
      <w:start w:val="5"/>
      <w:numFmt w:val="decimal"/>
      <w:lvlText w:val="%1.%2"/>
      <w:lvlJc w:val="left"/>
      <w:pPr>
        <w:ind w:left="1040" w:hanging="501"/>
        <w:jc w:val="left"/>
      </w:pPr>
      <w:rPr>
        <w:rFonts w:hint="default"/>
        <w:lang w:val="ru-RU" w:eastAsia="en-US" w:bidi="ar-SA"/>
      </w:rPr>
    </w:lvl>
    <w:lvl w:ilvl="2">
      <w:start w:val="6"/>
      <w:numFmt w:val="decimal"/>
      <w:lvlText w:val="%1.%2.%3."/>
      <w:lvlJc w:val="left"/>
      <w:pPr>
        <w:ind w:left="1040" w:hanging="501"/>
        <w:jc w:val="left"/>
      </w:pPr>
      <w:rPr>
        <w:rFonts w:hint="default"/>
        <w:spacing w:val="0"/>
        <w:w w:val="99"/>
        <w:lang w:val="ru-RU" w:eastAsia="en-US" w:bidi="ar-SA"/>
      </w:rPr>
    </w:lvl>
    <w:lvl w:ilvl="3">
      <w:start w:val="1"/>
      <w:numFmt w:val="decimal"/>
      <w:lvlText w:val="%4."/>
      <w:lvlJc w:val="left"/>
      <w:pPr>
        <w:ind w:left="3616" w:hanging="362"/>
        <w:jc w:val="right"/>
      </w:pPr>
      <w:rPr>
        <w:rFonts w:hint="default"/>
        <w:b/>
        <w:bCs/>
        <w:w w:val="100"/>
        <w:lang w:val="ru-RU" w:eastAsia="en-US" w:bidi="ar-SA"/>
      </w:rPr>
    </w:lvl>
    <w:lvl w:ilvl="4">
      <w:start w:val="1"/>
      <w:numFmt w:val="decimal"/>
      <w:lvlText w:val="%4.%5."/>
      <w:lvlJc w:val="left"/>
      <w:pPr>
        <w:ind w:left="100" w:hanging="632"/>
        <w:jc w:val="right"/>
      </w:pPr>
      <w:rPr>
        <w:rFonts w:hint="default" w:ascii="Times New Roman" w:hAnsi="Times New Roman" w:eastAsia="Times New Roman" w:cs="Times New Roman"/>
        <w:spacing w:val="-30"/>
        <w:w w:val="100"/>
        <w:sz w:val="24"/>
        <w:szCs w:val="24"/>
        <w:lang w:val="ru-RU" w:eastAsia="en-US" w:bidi="ar-SA"/>
      </w:rPr>
    </w:lvl>
    <w:lvl w:ilvl="5">
      <w:start w:val="0"/>
      <w:numFmt w:val="bullet"/>
      <w:lvlText w:val="●"/>
      <w:lvlJc w:val="left"/>
      <w:pPr>
        <w:ind w:left="1540" w:hanging="360"/>
      </w:pPr>
      <w:rPr>
        <w:rFonts w:hint="default" w:ascii="Times New Roman" w:hAnsi="Times New Roman" w:eastAsia="Times New Roman" w:cs="Times New Roman"/>
        <w:spacing w:val="-25"/>
        <w:w w:val="100"/>
        <w:sz w:val="24"/>
        <w:szCs w:val="24"/>
        <w:lang w:val="ru-RU" w:eastAsia="en-US" w:bidi="ar-SA"/>
      </w:rPr>
    </w:lvl>
    <w:lvl w:ilvl="6">
      <w:start w:val="0"/>
      <w:numFmt w:val="bullet"/>
      <w:lvlText w:val="•"/>
      <w:lvlJc w:val="left"/>
      <w:pPr>
        <w:ind w:left="6311" w:hanging="360"/>
      </w:pPr>
      <w:rPr>
        <w:rFonts w:hint="default"/>
        <w:lang w:val="ru-RU" w:eastAsia="en-US" w:bidi="ar-SA"/>
      </w:rPr>
    </w:lvl>
    <w:lvl w:ilvl="7">
      <w:start w:val="0"/>
      <w:numFmt w:val="bullet"/>
      <w:lvlText w:val="•"/>
      <w:lvlJc w:val="left"/>
      <w:pPr>
        <w:ind w:left="7208" w:hanging="360"/>
      </w:pPr>
      <w:rPr>
        <w:rFonts w:hint="default"/>
        <w:lang w:val="ru-RU" w:eastAsia="en-US" w:bidi="ar-SA"/>
      </w:rPr>
    </w:lvl>
    <w:lvl w:ilvl="8">
      <w:start w:val="0"/>
      <w:numFmt w:val="bullet"/>
      <w:lvlText w:val="•"/>
      <w:lvlJc w:val="left"/>
      <w:pPr>
        <w:ind w:left="8105" w:hanging="360"/>
      </w:pPr>
      <w:rPr>
        <w:rFonts w:hint="default"/>
        <w:lang w:val="ru-RU" w:eastAsia="en-US" w:bidi="ar-SA"/>
      </w:rPr>
    </w:lvl>
  </w:abstractNum>
  <w:abstractNum w:abstractNumId="14">
    <w:multiLevelType w:val="hybridMultilevel"/>
    <w:lvl w:ilvl="0">
      <w:start w:val="4"/>
      <w:numFmt w:val="decimal"/>
      <w:lvlText w:val="%1"/>
      <w:lvlJc w:val="left"/>
      <w:pPr>
        <w:ind w:left="1420" w:hanging="881"/>
        <w:jc w:val="left"/>
      </w:pPr>
      <w:rPr>
        <w:rFonts w:hint="default"/>
        <w:lang w:val="ru-RU" w:eastAsia="en-US" w:bidi="ar-SA"/>
      </w:rPr>
    </w:lvl>
    <w:lvl w:ilvl="1">
      <w:start w:val="5"/>
      <w:numFmt w:val="decimal"/>
      <w:lvlText w:val="%1.%2"/>
      <w:lvlJc w:val="left"/>
      <w:pPr>
        <w:ind w:left="1420" w:hanging="881"/>
        <w:jc w:val="left"/>
      </w:pPr>
      <w:rPr>
        <w:rFonts w:hint="default"/>
        <w:lang w:val="ru-RU" w:eastAsia="en-US" w:bidi="ar-SA"/>
      </w:rPr>
    </w:lvl>
    <w:lvl w:ilvl="2">
      <w:start w:val="1"/>
      <w:numFmt w:val="decimal"/>
      <w:lvlText w:val="%1.%2.%3."/>
      <w:lvlJc w:val="left"/>
      <w:pPr>
        <w:ind w:left="1420" w:hanging="881"/>
        <w:jc w:val="left"/>
      </w:pPr>
      <w:rPr>
        <w:rFonts w:hint="default" w:ascii="Times New Roman" w:hAnsi="Times New Roman" w:eastAsia="Times New Roman" w:cs="Times New Roman"/>
        <w:spacing w:val="0"/>
        <w:w w:val="99"/>
        <w:sz w:val="20"/>
        <w:szCs w:val="20"/>
        <w:lang w:val="ru-RU" w:eastAsia="en-US" w:bidi="ar-SA"/>
      </w:rPr>
    </w:lvl>
    <w:lvl w:ilvl="3">
      <w:start w:val="0"/>
      <w:numFmt w:val="bullet"/>
      <w:lvlText w:val="•"/>
      <w:lvlJc w:val="left"/>
      <w:pPr>
        <w:ind w:left="3964" w:hanging="881"/>
      </w:pPr>
      <w:rPr>
        <w:rFonts w:hint="default"/>
        <w:lang w:val="ru-RU" w:eastAsia="en-US" w:bidi="ar-SA"/>
      </w:rPr>
    </w:lvl>
    <w:lvl w:ilvl="4">
      <w:start w:val="0"/>
      <w:numFmt w:val="bullet"/>
      <w:lvlText w:val="•"/>
      <w:lvlJc w:val="left"/>
      <w:pPr>
        <w:ind w:left="4812" w:hanging="881"/>
      </w:pPr>
      <w:rPr>
        <w:rFonts w:hint="default"/>
        <w:lang w:val="ru-RU" w:eastAsia="en-US" w:bidi="ar-SA"/>
      </w:rPr>
    </w:lvl>
    <w:lvl w:ilvl="5">
      <w:start w:val="0"/>
      <w:numFmt w:val="bullet"/>
      <w:lvlText w:val="•"/>
      <w:lvlJc w:val="left"/>
      <w:pPr>
        <w:ind w:left="5660" w:hanging="881"/>
      </w:pPr>
      <w:rPr>
        <w:rFonts w:hint="default"/>
        <w:lang w:val="ru-RU" w:eastAsia="en-US" w:bidi="ar-SA"/>
      </w:rPr>
    </w:lvl>
    <w:lvl w:ilvl="6">
      <w:start w:val="0"/>
      <w:numFmt w:val="bullet"/>
      <w:lvlText w:val="•"/>
      <w:lvlJc w:val="left"/>
      <w:pPr>
        <w:ind w:left="6508" w:hanging="881"/>
      </w:pPr>
      <w:rPr>
        <w:rFonts w:hint="default"/>
        <w:lang w:val="ru-RU" w:eastAsia="en-US" w:bidi="ar-SA"/>
      </w:rPr>
    </w:lvl>
    <w:lvl w:ilvl="7">
      <w:start w:val="0"/>
      <w:numFmt w:val="bullet"/>
      <w:lvlText w:val="•"/>
      <w:lvlJc w:val="left"/>
      <w:pPr>
        <w:ind w:left="7356" w:hanging="881"/>
      </w:pPr>
      <w:rPr>
        <w:rFonts w:hint="default"/>
        <w:lang w:val="ru-RU" w:eastAsia="en-US" w:bidi="ar-SA"/>
      </w:rPr>
    </w:lvl>
    <w:lvl w:ilvl="8">
      <w:start w:val="0"/>
      <w:numFmt w:val="bullet"/>
      <w:lvlText w:val="•"/>
      <w:lvlJc w:val="left"/>
      <w:pPr>
        <w:ind w:left="8204" w:hanging="881"/>
      </w:pPr>
      <w:rPr>
        <w:rFonts w:hint="default"/>
        <w:lang w:val="ru-RU" w:eastAsia="en-US" w:bidi="ar-SA"/>
      </w:rPr>
    </w:lvl>
  </w:abstractNum>
  <w:abstractNum w:abstractNumId="13">
    <w:multiLevelType w:val="hybridMultilevel"/>
    <w:lvl w:ilvl="0">
      <w:start w:val="4"/>
      <w:numFmt w:val="decimal"/>
      <w:lvlText w:val="%1"/>
      <w:lvlJc w:val="left"/>
      <w:pPr>
        <w:ind w:left="1040" w:hanging="501"/>
        <w:jc w:val="left"/>
      </w:pPr>
      <w:rPr>
        <w:rFonts w:hint="default"/>
        <w:lang w:val="ru-RU" w:eastAsia="en-US" w:bidi="ar-SA"/>
      </w:rPr>
    </w:lvl>
    <w:lvl w:ilvl="1">
      <w:start w:val="3"/>
      <w:numFmt w:val="decimal"/>
      <w:lvlText w:val="%1.%2"/>
      <w:lvlJc w:val="left"/>
      <w:pPr>
        <w:ind w:left="1040" w:hanging="501"/>
        <w:jc w:val="left"/>
      </w:pPr>
      <w:rPr>
        <w:rFonts w:hint="default"/>
        <w:lang w:val="ru-RU" w:eastAsia="en-US" w:bidi="ar-SA"/>
      </w:rPr>
    </w:lvl>
    <w:lvl w:ilvl="2">
      <w:start w:val="4"/>
      <w:numFmt w:val="decimal"/>
      <w:lvlText w:val="%1.%2.%3."/>
      <w:lvlJc w:val="left"/>
      <w:pPr>
        <w:ind w:left="1040" w:hanging="501"/>
        <w:jc w:val="left"/>
      </w:pPr>
      <w:rPr>
        <w:rFonts w:hint="default" w:ascii="Times New Roman" w:hAnsi="Times New Roman" w:eastAsia="Times New Roman" w:cs="Times New Roman"/>
        <w:spacing w:val="0"/>
        <w:w w:val="99"/>
        <w:sz w:val="20"/>
        <w:szCs w:val="20"/>
        <w:lang w:val="ru-RU" w:eastAsia="en-US" w:bidi="ar-SA"/>
      </w:rPr>
    </w:lvl>
    <w:lvl w:ilvl="3">
      <w:start w:val="0"/>
      <w:numFmt w:val="bullet"/>
      <w:lvlText w:val="•"/>
      <w:lvlJc w:val="left"/>
      <w:pPr>
        <w:ind w:left="3698" w:hanging="501"/>
      </w:pPr>
      <w:rPr>
        <w:rFonts w:hint="default"/>
        <w:lang w:val="ru-RU" w:eastAsia="en-US" w:bidi="ar-SA"/>
      </w:rPr>
    </w:lvl>
    <w:lvl w:ilvl="4">
      <w:start w:val="0"/>
      <w:numFmt w:val="bullet"/>
      <w:lvlText w:val="•"/>
      <w:lvlJc w:val="left"/>
      <w:pPr>
        <w:ind w:left="4584" w:hanging="501"/>
      </w:pPr>
      <w:rPr>
        <w:rFonts w:hint="default"/>
        <w:lang w:val="ru-RU" w:eastAsia="en-US" w:bidi="ar-SA"/>
      </w:rPr>
    </w:lvl>
    <w:lvl w:ilvl="5">
      <w:start w:val="0"/>
      <w:numFmt w:val="bullet"/>
      <w:lvlText w:val="•"/>
      <w:lvlJc w:val="left"/>
      <w:pPr>
        <w:ind w:left="5470" w:hanging="501"/>
      </w:pPr>
      <w:rPr>
        <w:rFonts w:hint="default"/>
        <w:lang w:val="ru-RU" w:eastAsia="en-US" w:bidi="ar-SA"/>
      </w:rPr>
    </w:lvl>
    <w:lvl w:ilvl="6">
      <w:start w:val="0"/>
      <w:numFmt w:val="bullet"/>
      <w:lvlText w:val="•"/>
      <w:lvlJc w:val="left"/>
      <w:pPr>
        <w:ind w:left="6356" w:hanging="501"/>
      </w:pPr>
      <w:rPr>
        <w:rFonts w:hint="default"/>
        <w:lang w:val="ru-RU" w:eastAsia="en-US" w:bidi="ar-SA"/>
      </w:rPr>
    </w:lvl>
    <w:lvl w:ilvl="7">
      <w:start w:val="0"/>
      <w:numFmt w:val="bullet"/>
      <w:lvlText w:val="•"/>
      <w:lvlJc w:val="left"/>
      <w:pPr>
        <w:ind w:left="7242" w:hanging="501"/>
      </w:pPr>
      <w:rPr>
        <w:rFonts w:hint="default"/>
        <w:lang w:val="ru-RU" w:eastAsia="en-US" w:bidi="ar-SA"/>
      </w:rPr>
    </w:lvl>
    <w:lvl w:ilvl="8">
      <w:start w:val="0"/>
      <w:numFmt w:val="bullet"/>
      <w:lvlText w:val="•"/>
      <w:lvlJc w:val="left"/>
      <w:pPr>
        <w:ind w:left="8128" w:hanging="501"/>
      </w:pPr>
      <w:rPr>
        <w:rFonts w:hint="default"/>
        <w:lang w:val="ru-RU" w:eastAsia="en-US" w:bidi="ar-SA"/>
      </w:rPr>
    </w:lvl>
  </w:abstractNum>
  <w:abstractNum w:abstractNumId="12">
    <w:multiLevelType w:val="hybridMultilevel"/>
    <w:lvl w:ilvl="0">
      <w:start w:val="4"/>
      <w:numFmt w:val="decimal"/>
      <w:lvlText w:val="%1"/>
      <w:lvlJc w:val="left"/>
      <w:pPr>
        <w:ind w:left="1040" w:hanging="501"/>
        <w:jc w:val="left"/>
      </w:pPr>
      <w:rPr>
        <w:rFonts w:hint="default"/>
        <w:lang w:val="ru-RU" w:eastAsia="en-US" w:bidi="ar-SA"/>
      </w:rPr>
    </w:lvl>
    <w:lvl w:ilvl="1">
      <w:start w:val="3"/>
      <w:numFmt w:val="decimal"/>
      <w:lvlText w:val="%1.%2"/>
      <w:lvlJc w:val="left"/>
      <w:pPr>
        <w:ind w:left="1040" w:hanging="501"/>
        <w:jc w:val="left"/>
      </w:pPr>
      <w:rPr>
        <w:rFonts w:hint="default"/>
        <w:lang w:val="ru-RU" w:eastAsia="en-US" w:bidi="ar-SA"/>
      </w:rPr>
    </w:lvl>
    <w:lvl w:ilvl="2">
      <w:start w:val="1"/>
      <w:numFmt w:val="decimal"/>
      <w:lvlText w:val="%1.%2.%3."/>
      <w:lvlJc w:val="left"/>
      <w:pPr>
        <w:ind w:left="1040" w:hanging="501"/>
        <w:jc w:val="left"/>
      </w:pPr>
      <w:rPr>
        <w:rFonts w:hint="default" w:ascii="Times New Roman" w:hAnsi="Times New Roman" w:eastAsia="Times New Roman" w:cs="Times New Roman"/>
        <w:spacing w:val="0"/>
        <w:w w:val="99"/>
        <w:sz w:val="20"/>
        <w:szCs w:val="20"/>
        <w:lang w:val="ru-RU" w:eastAsia="en-US" w:bidi="ar-SA"/>
      </w:rPr>
    </w:lvl>
    <w:lvl w:ilvl="3">
      <w:start w:val="0"/>
      <w:numFmt w:val="bullet"/>
      <w:lvlText w:val="•"/>
      <w:lvlJc w:val="left"/>
      <w:pPr>
        <w:ind w:left="3698" w:hanging="501"/>
      </w:pPr>
      <w:rPr>
        <w:rFonts w:hint="default"/>
        <w:lang w:val="ru-RU" w:eastAsia="en-US" w:bidi="ar-SA"/>
      </w:rPr>
    </w:lvl>
    <w:lvl w:ilvl="4">
      <w:start w:val="0"/>
      <w:numFmt w:val="bullet"/>
      <w:lvlText w:val="•"/>
      <w:lvlJc w:val="left"/>
      <w:pPr>
        <w:ind w:left="4584" w:hanging="501"/>
      </w:pPr>
      <w:rPr>
        <w:rFonts w:hint="default"/>
        <w:lang w:val="ru-RU" w:eastAsia="en-US" w:bidi="ar-SA"/>
      </w:rPr>
    </w:lvl>
    <w:lvl w:ilvl="5">
      <w:start w:val="0"/>
      <w:numFmt w:val="bullet"/>
      <w:lvlText w:val="•"/>
      <w:lvlJc w:val="left"/>
      <w:pPr>
        <w:ind w:left="5470" w:hanging="501"/>
      </w:pPr>
      <w:rPr>
        <w:rFonts w:hint="default"/>
        <w:lang w:val="ru-RU" w:eastAsia="en-US" w:bidi="ar-SA"/>
      </w:rPr>
    </w:lvl>
    <w:lvl w:ilvl="6">
      <w:start w:val="0"/>
      <w:numFmt w:val="bullet"/>
      <w:lvlText w:val="•"/>
      <w:lvlJc w:val="left"/>
      <w:pPr>
        <w:ind w:left="6356" w:hanging="501"/>
      </w:pPr>
      <w:rPr>
        <w:rFonts w:hint="default"/>
        <w:lang w:val="ru-RU" w:eastAsia="en-US" w:bidi="ar-SA"/>
      </w:rPr>
    </w:lvl>
    <w:lvl w:ilvl="7">
      <w:start w:val="0"/>
      <w:numFmt w:val="bullet"/>
      <w:lvlText w:val="•"/>
      <w:lvlJc w:val="left"/>
      <w:pPr>
        <w:ind w:left="7242" w:hanging="501"/>
      </w:pPr>
      <w:rPr>
        <w:rFonts w:hint="default"/>
        <w:lang w:val="ru-RU" w:eastAsia="en-US" w:bidi="ar-SA"/>
      </w:rPr>
    </w:lvl>
    <w:lvl w:ilvl="8">
      <w:start w:val="0"/>
      <w:numFmt w:val="bullet"/>
      <w:lvlText w:val="•"/>
      <w:lvlJc w:val="left"/>
      <w:pPr>
        <w:ind w:left="8128" w:hanging="501"/>
      </w:pPr>
      <w:rPr>
        <w:rFonts w:hint="default"/>
        <w:lang w:val="ru-RU" w:eastAsia="en-US" w:bidi="ar-SA"/>
      </w:rPr>
    </w:lvl>
  </w:abstractNum>
  <w:abstractNum w:abstractNumId="11">
    <w:multiLevelType w:val="hybridMultilevel"/>
    <w:lvl w:ilvl="0">
      <w:start w:val="4"/>
      <w:numFmt w:val="decimal"/>
      <w:lvlText w:val="%1"/>
      <w:lvlJc w:val="left"/>
      <w:pPr>
        <w:ind w:left="1040" w:hanging="501"/>
        <w:jc w:val="left"/>
      </w:pPr>
      <w:rPr>
        <w:rFonts w:hint="default"/>
        <w:lang w:val="ru-RU" w:eastAsia="en-US" w:bidi="ar-SA"/>
      </w:rPr>
    </w:lvl>
    <w:lvl w:ilvl="1">
      <w:start w:val="2"/>
      <w:numFmt w:val="decimal"/>
      <w:lvlText w:val="%1.%2"/>
      <w:lvlJc w:val="left"/>
      <w:pPr>
        <w:ind w:left="1040" w:hanging="501"/>
        <w:jc w:val="left"/>
      </w:pPr>
      <w:rPr>
        <w:rFonts w:hint="default"/>
        <w:lang w:val="ru-RU" w:eastAsia="en-US" w:bidi="ar-SA"/>
      </w:rPr>
    </w:lvl>
    <w:lvl w:ilvl="2">
      <w:start w:val="3"/>
      <w:numFmt w:val="decimal"/>
      <w:lvlText w:val="%1.%2.%3."/>
      <w:lvlJc w:val="left"/>
      <w:pPr>
        <w:ind w:left="1040" w:hanging="501"/>
        <w:jc w:val="left"/>
      </w:pPr>
      <w:rPr>
        <w:rFonts w:hint="default" w:ascii="Times New Roman" w:hAnsi="Times New Roman" w:eastAsia="Times New Roman" w:cs="Times New Roman"/>
        <w:spacing w:val="0"/>
        <w:w w:val="99"/>
        <w:sz w:val="20"/>
        <w:szCs w:val="20"/>
        <w:lang w:val="ru-RU" w:eastAsia="en-US" w:bidi="ar-SA"/>
      </w:rPr>
    </w:lvl>
    <w:lvl w:ilvl="3">
      <w:start w:val="0"/>
      <w:numFmt w:val="bullet"/>
      <w:lvlText w:val="•"/>
      <w:lvlJc w:val="left"/>
      <w:pPr>
        <w:ind w:left="3698" w:hanging="501"/>
      </w:pPr>
      <w:rPr>
        <w:rFonts w:hint="default"/>
        <w:lang w:val="ru-RU" w:eastAsia="en-US" w:bidi="ar-SA"/>
      </w:rPr>
    </w:lvl>
    <w:lvl w:ilvl="4">
      <w:start w:val="0"/>
      <w:numFmt w:val="bullet"/>
      <w:lvlText w:val="•"/>
      <w:lvlJc w:val="left"/>
      <w:pPr>
        <w:ind w:left="4584" w:hanging="501"/>
      </w:pPr>
      <w:rPr>
        <w:rFonts w:hint="default"/>
        <w:lang w:val="ru-RU" w:eastAsia="en-US" w:bidi="ar-SA"/>
      </w:rPr>
    </w:lvl>
    <w:lvl w:ilvl="5">
      <w:start w:val="0"/>
      <w:numFmt w:val="bullet"/>
      <w:lvlText w:val="•"/>
      <w:lvlJc w:val="left"/>
      <w:pPr>
        <w:ind w:left="5470" w:hanging="501"/>
      </w:pPr>
      <w:rPr>
        <w:rFonts w:hint="default"/>
        <w:lang w:val="ru-RU" w:eastAsia="en-US" w:bidi="ar-SA"/>
      </w:rPr>
    </w:lvl>
    <w:lvl w:ilvl="6">
      <w:start w:val="0"/>
      <w:numFmt w:val="bullet"/>
      <w:lvlText w:val="•"/>
      <w:lvlJc w:val="left"/>
      <w:pPr>
        <w:ind w:left="6356" w:hanging="501"/>
      </w:pPr>
      <w:rPr>
        <w:rFonts w:hint="default"/>
        <w:lang w:val="ru-RU" w:eastAsia="en-US" w:bidi="ar-SA"/>
      </w:rPr>
    </w:lvl>
    <w:lvl w:ilvl="7">
      <w:start w:val="0"/>
      <w:numFmt w:val="bullet"/>
      <w:lvlText w:val="•"/>
      <w:lvlJc w:val="left"/>
      <w:pPr>
        <w:ind w:left="7242" w:hanging="501"/>
      </w:pPr>
      <w:rPr>
        <w:rFonts w:hint="default"/>
        <w:lang w:val="ru-RU" w:eastAsia="en-US" w:bidi="ar-SA"/>
      </w:rPr>
    </w:lvl>
    <w:lvl w:ilvl="8">
      <w:start w:val="0"/>
      <w:numFmt w:val="bullet"/>
      <w:lvlText w:val="•"/>
      <w:lvlJc w:val="left"/>
      <w:pPr>
        <w:ind w:left="8128" w:hanging="501"/>
      </w:pPr>
      <w:rPr>
        <w:rFonts w:hint="default"/>
        <w:lang w:val="ru-RU" w:eastAsia="en-US" w:bidi="ar-SA"/>
      </w:rPr>
    </w:lvl>
  </w:abstractNum>
  <w:abstractNum w:abstractNumId="10">
    <w:multiLevelType w:val="hybridMultilevel"/>
    <w:lvl w:ilvl="0">
      <w:start w:val="4"/>
      <w:numFmt w:val="decimal"/>
      <w:lvlText w:val="%1"/>
      <w:lvlJc w:val="left"/>
      <w:pPr>
        <w:ind w:left="1040" w:hanging="501"/>
        <w:jc w:val="left"/>
      </w:pPr>
      <w:rPr>
        <w:rFonts w:hint="default"/>
        <w:lang w:val="ru-RU" w:eastAsia="en-US" w:bidi="ar-SA"/>
      </w:rPr>
    </w:lvl>
    <w:lvl w:ilvl="1">
      <w:start w:val="2"/>
      <w:numFmt w:val="decimal"/>
      <w:lvlText w:val="%1.%2"/>
      <w:lvlJc w:val="left"/>
      <w:pPr>
        <w:ind w:left="1040" w:hanging="501"/>
        <w:jc w:val="left"/>
      </w:pPr>
      <w:rPr>
        <w:rFonts w:hint="default"/>
        <w:lang w:val="ru-RU" w:eastAsia="en-US" w:bidi="ar-SA"/>
      </w:rPr>
    </w:lvl>
    <w:lvl w:ilvl="2">
      <w:start w:val="2"/>
      <w:numFmt w:val="decimal"/>
      <w:lvlText w:val="%1.%2.%3."/>
      <w:lvlJc w:val="left"/>
      <w:pPr>
        <w:ind w:left="1040" w:hanging="501"/>
        <w:jc w:val="left"/>
      </w:pPr>
      <w:rPr>
        <w:rFonts w:hint="default" w:ascii="Times New Roman" w:hAnsi="Times New Roman" w:eastAsia="Times New Roman" w:cs="Times New Roman"/>
        <w:spacing w:val="0"/>
        <w:w w:val="99"/>
        <w:sz w:val="20"/>
        <w:szCs w:val="20"/>
        <w:lang w:val="ru-RU" w:eastAsia="en-US" w:bidi="ar-SA"/>
      </w:rPr>
    </w:lvl>
    <w:lvl w:ilvl="3">
      <w:start w:val="0"/>
      <w:numFmt w:val="bullet"/>
      <w:lvlText w:val="•"/>
      <w:lvlJc w:val="left"/>
      <w:pPr>
        <w:ind w:left="3698" w:hanging="501"/>
      </w:pPr>
      <w:rPr>
        <w:rFonts w:hint="default"/>
        <w:lang w:val="ru-RU" w:eastAsia="en-US" w:bidi="ar-SA"/>
      </w:rPr>
    </w:lvl>
    <w:lvl w:ilvl="4">
      <w:start w:val="0"/>
      <w:numFmt w:val="bullet"/>
      <w:lvlText w:val="•"/>
      <w:lvlJc w:val="left"/>
      <w:pPr>
        <w:ind w:left="4584" w:hanging="501"/>
      </w:pPr>
      <w:rPr>
        <w:rFonts w:hint="default"/>
        <w:lang w:val="ru-RU" w:eastAsia="en-US" w:bidi="ar-SA"/>
      </w:rPr>
    </w:lvl>
    <w:lvl w:ilvl="5">
      <w:start w:val="0"/>
      <w:numFmt w:val="bullet"/>
      <w:lvlText w:val="•"/>
      <w:lvlJc w:val="left"/>
      <w:pPr>
        <w:ind w:left="5470" w:hanging="501"/>
      </w:pPr>
      <w:rPr>
        <w:rFonts w:hint="default"/>
        <w:lang w:val="ru-RU" w:eastAsia="en-US" w:bidi="ar-SA"/>
      </w:rPr>
    </w:lvl>
    <w:lvl w:ilvl="6">
      <w:start w:val="0"/>
      <w:numFmt w:val="bullet"/>
      <w:lvlText w:val="•"/>
      <w:lvlJc w:val="left"/>
      <w:pPr>
        <w:ind w:left="6356" w:hanging="501"/>
      </w:pPr>
      <w:rPr>
        <w:rFonts w:hint="default"/>
        <w:lang w:val="ru-RU" w:eastAsia="en-US" w:bidi="ar-SA"/>
      </w:rPr>
    </w:lvl>
    <w:lvl w:ilvl="7">
      <w:start w:val="0"/>
      <w:numFmt w:val="bullet"/>
      <w:lvlText w:val="•"/>
      <w:lvlJc w:val="left"/>
      <w:pPr>
        <w:ind w:left="7242" w:hanging="501"/>
      </w:pPr>
      <w:rPr>
        <w:rFonts w:hint="default"/>
        <w:lang w:val="ru-RU" w:eastAsia="en-US" w:bidi="ar-SA"/>
      </w:rPr>
    </w:lvl>
    <w:lvl w:ilvl="8">
      <w:start w:val="0"/>
      <w:numFmt w:val="bullet"/>
      <w:lvlText w:val="•"/>
      <w:lvlJc w:val="left"/>
      <w:pPr>
        <w:ind w:left="8128" w:hanging="501"/>
      </w:pPr>
      <w:rPr>
        <w:rFonts w:hint="default"/>
        <w:lang w:val="ru-RU" w:eastAsia="en-US" w:bidi="ar-SA"/>
      </w:rPr>
    </w:lvl>
  </w:abstractNum>
  <w:abstractNum w:abstractNumId="9">
    <w:multiLevelType w:val="hybridMultilevel"/>
    <w:lvl w:ilvl="0">
      <w:start w:val="4"/>
      <w:numFmt w:val="decimal"/>
      <w:lvlText w:val="%1"/>
      <w:lvlJc w:val="left"/>
      <w:pPr>
        <w:ind w:left="321" w:hanging="387"/>
        <w:jc w:val="left"/>
      </w:pPr>
      <w:rPr>
        <w:rFonts w:hint="default"/>
        <w:lang w:val="ru-RU" w:eastAsia="en-US" w:bidi="ar-SA"/>
      </w:rPr>
    </w:lvl>
    <w:lvl w:ilvl="1">
      <w:start w:val="2"/>
      <w:numFmt w:val="decimal"/>
      <w:lvlText w:val="%1.%2."/>
      <w:lvlJc w:val="left"/>
      <w:pPr>
        <w:ind w:left="321" w:hanging="387"/>
        <w:jc w:val="left"/>
      </w:pPr>
      <w:rPr>
        <w:rFonts w:hint="default" w:ascii="Times New Roman" w:hAnsi="Times New Roman" w:eastAsia="Times New Roman" w:cs="Times New Roman"/>
        <w:b/>
        <w:bCs/>
        <w:w w:val="99"/>
        <w:sz w:val="22"/>
        <w:szCs w:val="22"/>
        <w:lang w:val="ru-RU" w:eastAsia="en-US" w:bidi="ar-SA"/>
      </w:rPr>
    </w:lvl>
    <w:lvl w:ilvl="2">
      <w:start w:val="1"/>
      <w:numFmt w:val="decimal"/>
      <w:lvlText w:val="%1.%2.%3"/>
      <w:lvlJc w:val="left"/>
      <w:pPr>
        <w:ind w:left="989" w:hanging="451"/>
        <w:jc w:val="left"/>
      </w:pPr>
      <w:rPr>
        <w:rFonts w:hint="default" w:ascii="Times New Roman" w:hAnsi="Times New Roman" w:eastAsia="Times New Roman" w:cs="Times New Roman"/>
        <w:spacing w:val="0"/>
        <w:w w:val="99"/>
        <w:sz w:val="20"/>
        <w:szCs w:val="20"/>
        <w:lang w:val="ru-RU" w:eastAsia="en-US" w:bidi="ar-SA"/>
      </w:rPr>
    </w:lvl>
    <w:lvl w:ilvl="3">
      <w:start w:val="0"/>
      <w:numFmt w:val="bullet"/>
      <w:lvlText w:val="•"/>
      <w:lvlJc w:val="left"/>
      <w:pPr>
        <w:ind w:left="2962" w:hanging="451"/>
      </w:pPr>
      <w:rPr>
        <w:rFonts w:hint="default"/>
        <w:lang w:val="ru-RU" w:eastAsia="en-US" w:bidi="ar-SA"/>
      </w:rPr>
    </w:lvl>
    <w:lvl w:ilvl="4">
      <w:start w:val="0"/>
      <w:numFmt w:val="bullet"/>
      <w:lvlText w:val="•"/>
      <w:lvlJc w:val="left"/>
      <w:pPr>
        <w:ind w:left="3953" w:hanging="451"/>
      </w:pPr>
      <w:rPr>
        <w:rFonts w:hint="default"/>
        <w:lang w:val="ru-RU" w:eastAsia="en-US" w:bidi="ar-SA"/>
      </w:rPr>
    </w:lvl>
    <w:lvl w:ilvl="5">
      <w:start w:val="0"/>
      <w:numFmt w:val="bullet"/>
      <w:lvlText w:val="•"/>
      <w:lvlJc w:val="left"/>
      <w:pPr>
        <w:ind w:left="4944" w:hanging="451"/>
      </w:pPr>
      <w:rPr>
        <w:rFonts w:hint="default"/>
        <w:lang w:val="ru-RU" w:eastAsia="en-US" w:bidi="ar-SA"/>
      </w:rPr>
    </w:lvl>
    <w:lvl w:ilvl="6">
      <w:start w:val="0"/>
      <w:numFmt w:val="bullet"/>
      <w:lvlText w:val="•"/>
      <w:lvlJc w:val="left"/>
      <w:pPr>
        <w:ind w:left="5935" w:hanging="451"/>
      </w:pPr>
      <w:rPr>
        <w:rFonts w:hint="default"/>
        <w:lang w:val="ru-RU" w:eastAsia="en-US" w:bidi="ar-SA"/>
      </w:rPr>
    </w:lvl>
    <w:lvl w:ilvl="7">
      <w:start w:val="0"/>
      <w:numFmt w:val="bullet"/>
      <w:lvlText w:val="•"/>
      <w:lvlJc w:val="left"/>
      <w:pPr>
        <w:ind w:left="6926" w:hanging="451"/>
      </w:pPr>
      <w:rPr>
        <w:rFonts w:hint="default"/>
        <w:lang w:val="ru-RU" w:eastAsia="en-US" w:bidi="ar-SA"/>
      </w:rPr>
    </w:lvl>
    <w:lvl w:ilvl="8">
      <w:start w:val="0"/>
      <w:numFmt w:val="bullet"/>
      <w:lvlText w:val="•"/>
      <w:lvlJc w:val="left"/>
      <w:pPr>
        <w:ind w:left="7917" w:hanging="451"/>
      </w:pPr>
      <w:rPr>
        <w:rFonts w:hint="default"/>
        <w:lang w:val="ru-RU" w:eastAsia="en-US" w:bidi="ar-SA"/>
      </w:rPr>
    </w:lvl>
  </w:abstractNum>
  <w:abstractNum w:abstractNumId="8">
    <w:multiLevelType w:val="hybridMultilevel"/>
    <w:lvl w:ilvl="0">
      <w:start w:val="4"/>
      <w:numFmt w:val="decimal"/>
      <w:lvlText w:val="%1"/>
      <w:lvlJc w:val="left"/>
      <w:pPr>
        <w:ind w:left="321" w:hanging="332"/>
        <w:jc w:val="left"/>
      </w:pPr>
      <w:rPr>
        <w:rFonts w:hint="default"/>
        <w:lang w:val="ru-RU" w:eastAsia="en-US" w:bidi="ar-SA"/>
      </w:rPr>
    </w:lvl>
    <w:lvl w:ilvl="1">
      <w:start w:val="1"/>
      <w:numFmt w:val="decimal"/>
      <w:lvlText w:val="%1.%2"/>
      <w:lvlJc w:val="left"/>
      <w:pPr>
        <w:ind w:left="321" w:hanging="332"/>
        <w:jc w:val="left"/>
      </w:pPr>
      <w:rPr>
        <w:rFonts w:hint="default" w:ascii="Times New Roman" w:hAnsi="Times New Roman" w:eastAsia="Times New Roman" w:cs="Times New Roman"/>
        <w:b/>
        <w:bCs/>
        <w:w w:val="99"/>
        <w:sz w:val="22"/>
        <w:szCs w:val="22"/>
        <w:lang w:val="ru-RU" w:eastAsia="en-US" w:bidi="ar-SA"/>
      </w:rPr>
    </w:lvl>
    <w:lvl w:ilvl="2">
      <w:start w:val="1"/>
      <w:numFmt w:val="decimal"/>
      <w:lvlText w:val="%1.%2.%3."/>
      <w:lvlJc w:val="left"/>
      <w:pPr>
        <w:ind w:left="1040" w:hanging="501"/>
        <w:jc w:val="left"/>
      </w:pPr>
      <w:rPr>
        <w:rFonts w:hint="default" w:ascii="Times New Roman" w:hAnsi="Times New Roman" w:eastAsia="Times New Roman" w:cs="Times New Roman"/>
        <w:spacing w:val="0"/>
        <w:w w:val="99"/>
        <w:sz w:val="20"/>
        <w:szCs w:val="20"/>
        <w:lang w:val="ru-RU" w:eastAsia="en-US" w:bidi="ar-SA"/>
      </w:rPr>
    </w:lvl>
    <w:lvl w:ilvl="3">
      <w:start w:val="0"/>
      <w:numFmt w:val="bullet"/>
      <w:lvlText w:val="•"/>
      <w:lvlJc w:val="left"/>
      <w:pPr>
        <w:ind w:left="3008" w:hanging="501"/>
      </w:pPr>
      <w:rPr>
        <w:rFonts w:hint="default"/>
        <w:lang w:val="ru-RU" w:eastAsia="en-US" w:bidi="ar-SA"/>
      </w:rPr>
    </w:lvl>
    <w:lvl w:ilvl="4">
      <w:start w:val="0"/>
      <w:numFmt w:val="bullet"/>
      <w:lvlText w:val="•"/>
      <w:lvlJc w:val="left"/>
      <w:pPr>
        <w:ind w:left="3993" w:hanging="501"/>
      </w:pPr>
      <w:rPr>
        <w:rFonts w:hint="default"/>
        <w:lang w:val="ru-RU" w:eastAsia="en-US" w:bidi="ar-SA"/>
      </w:rPr>
    </w:lvl>
    <w:lvl w:ilvl="5">
      <w:start w:val="0"/>
      <w:numFmt w:val="bullet"/>
      <w:lvlText w:val="•"/>
      <w:lvlJc w:val="left"/>
      <w:pPr>
        <w:ind w:left="4977" w:hanging="501"/>
      </w:pPr>
      <w:rPr>
        <w:rFonts w:hint="default"/>
        <w:lang w:val="ru-RU" w:eastAsia="en-US" w:bidi="ar-SA"/>
      </w:rPr>
    </w:lvl>
    <w:lvl w:ilvl="6">
      <w:start w:val="0"/>
      <w:numFmt w:val="bullet"/>
      <w:lvlText w:val="•"/>
      <w:lvlJc w:val="left"/>
      <w:pPr>
        <w:ind w:left="5962" w:hanging="501"/>
      </w:pPr>
      <w:rPr>
        <w:rFonts w:hint="default"/>
        <w:lang w:val="ru-RU" w:eastAsia="en-US" w:bidi="ar-SA"/>
      </w:rPr>
    </w:lvl>
    <w:lvl w:ilvl="7">
      <w:start w:val="0"/>
      <w:numFmt w:val="bullet"/>
      <w:lvlText w:val="•"/>
      <w:lvlJc w:val="left"/>
      <w:pPr>
        <w:ind w:left="6946" w:hanging="501"/>
      </w:pPr>
      <w:rPr>
        <w:rFonts w:hint="default"/>
        <w:lang w:val="ru-RU" w:eastAsia="en-US" w:bidi="ar-SA"/>
      </w:rPr>
    </w:lvl>
    <w:lvl w:ilvl="8">
      <w:start w:val="0"/>
      <w:numFmt w:val="bullet"/>
      <w:lvlText w:val="•"/>
      <w:lvlJc w:val="left"/>
      <w:pPr>
        <w:ind w:left="7931" w:hanging="501"/>
      </w:pPr>
      <w:rPr>
        <w:rFonts w:hint="default"/>
        <w:lang w:val="ru-RU" w:eastAsia="en-US" w:bidi="ar-SA"/>
      </w:rPr>
    </w:lvl>
  </w:abstractNum>
  <w:abstractNum w:abstractNumId="7">
    <w:multiLevelType w:val="hybridMultilevel"/>
    <w:lvl w:ilvl="0">
      <w:start w:val="1"/>
      <w:numFmt w:val="decimal"/>
      <w:lvlText w:val="%1."/>
      <w:lvlJc w:val="left"/>
      <w:pPr>
        <w:ind w:left="542" w:hanging="221"/>
        <w:jc w:val="left"/>
      </w:pPr>
      <w:rPr>
        <w:rFonts w:hint="default" w:ascii="Times New Roman" w:hAnsi="Times New Roman" w:eastAsia="Times New Roman" w:cs="Times New Roman"/>
        <w:b/>
        <w:bCs/>
        <w:w w:val="99"/>
        <w:sz w:val="22"/>
        <w:szCs w:val="22"/>
        <w:lang w:val="ru-RU" w:eastAsia="en-US" w:bidi="ar-SA"/>
      </w:rPr>
    </w:lvl>
    <w:lvl w:ilvl="1">
      <w:start w:val="1"/>
      <w:numFmt w:val="decimal"/>
      <w:lvlText w:val="%1.%2."/>
      <w:lvlJc w:val="left"/>
      <w:pPr>
        <w:ind w:left="891" w:hanging="352"/>
        <w:jc w:val="left"/>
      </w:pPr>
      <w:rPr>
        <w:rFonts w:hint="default" w:ascii="Times New Roman" w:hAnsi="Times New Roman" w:eastAsia="Times New Roman" w:cs="Times New Roman"/>
        <w:spacing w:val="0"/>
        <w:w w:val="99"/>
        <w:sz w:val="20"/>
        <w:szCs w:val="20"/>
        <w:lang w:val="ru-RU" w:eastAsia="en-US" w:bidi="ar-SA"/>
      </w:rPr>
    </w:lvl>
    <w:lvl w:ilvl="2">
      <w:start w:val="0"/>
      <w:numFmt w:val="bullet"/>
      <w:lvlText w:val="•"/>
      <w:lvlJc w:val="left"/>
      <w:pPr>
        <w:ind w:left="1900" w:hanging="352"/>
      </w:pPr>
      <w:rPr>
        <w:rFonts w:hint="default"/>
        <w:lang w:val="ru-RU" w:eastAsia="en-US" w:bidi="ar-SA"/>
      </w:rPr>
    </w:lvl>
    <w:lvl w:ilvl="3">
      <w:start w:val="0"/>
      <w:numFmt w:val="bullet"/>
      <w:lvlText w:val="•"/>
      <w:lvlJc w:val="left"/>
      <w:pPr>
        <w:ind w:left="2900" w:hanging="352"/>
      </w:pPr>
      <w:rPr>
        <w:rFonts w:hint="default"/>
        <w:lang w:val="ru-RU" w:eastAsia="en-US" w:bidi="ar-SA"/>
      </w:rPr>
    </w:lvl>
    <w:lvl w:ilvl="4">
      <w:start w:val="0"/>
      <w:numFmt w:val="bullet"/>
      <w:lvlText w:val="•"/>
      <w:lvlJc w:val="left"/>
      <w:pPr>
        <w:ind w:left="3900" w:hanging="352"/>
      </w:pPr>
      <w:rPr>
        <w:rFonts w:hint="default"/>
        <w:lang w:val="ru-RU" w:eastAsia="en-US" w:bidi="ar-SA"/>
      </w:rPr>
    </w:lvl>
    <w:lvl w:ilvl="5">
      <w:start w:val="0"/>
      <w:numFmt w:val="bullet"/>
      <w:lvlText w:val="•"/>
      <w:lvlJc w:val="left"/>
      <w:pPr>
        <w:ind w:left="4900" w:hanging="352"/>
      </w:pPr>
      <w:rPr>
        <w:rFonts w:hint="default"/>
        <w:lang w:val="ru-RU" w:eastAsia="en-US" w:bidi="ar-SA"/>
      </w:rPr>
    </w:lvl>
    <w:lvl w:ilvl="6">
      <w:start w:val="0"/>
      <w:numFmt w:val="bullet"/>
      <w:lvlText w:val="•"/>
      <w:lvlJc w:val="left"/>
      <w:pPr>
        <w:ind w:left="5900" w:hanging="352"/>
      </w:pPr>
      <w:rPr>
        <w:rFonts w:hint="default"/>
        <w:lang w:val="ru-RU" w:eastAsia="en-US" w:bidi="ar-SA"/>
      </w:rPr>
    </w:lvl>
    <w:lvl w:ilvl="7">
      <w:start w:val="0"/>
      <w:numFmt w:val="bullet"/>
      <w:lvlText w:val="•"/>
      <w:lvlJc w:val="left"/>
      <w:pPr>
        <w:ind w:left="6900" w:hanging="352"/>
      </w:pPr>
      <w:rPr>
        <w:rFonts w:hint="default"/>
        <w:lang w:val="ru-RU" w:eastAsia="en-US" w:bidi="ar-SA"/>
      </w:rPr>
    </w:lvl>
    <w:lvl w:ilvl="8">
      <w:start w:val="0"/>
      <w:numFmt w:val="bullet"/>
      <w:lvlText w:val="•"/>
      <w:lvlJc w:val="left"/>
      <w:pPr>
        <w:ind w:left="7900" w:hanging="352"/>
      </w:pPr>
      <w:rPr>
        <w:rFonts w:hint="default"/>
        <w:lang w:val="ru-RU" w:eastAsia="en-US" w:bidi="ar-SA"/>
      </w:rPr>
    </w:lvl>
  </w:abstractNum>
  <w:abstractNum w:abstractNumId="6">
    <w:multiLevelType w:val="hybridMultilevel"/>
    <w:lvl w:ilvl="0">
      <w:start w:val="1"/>
      <w:numFmt w:val="decimal"/>
      <w:lvlText w:val="%1"/>
      <w:lvlJc w:val="left"/>
      <w:pPr>
        <w:ind w:left="992" w:hanging="453"/>
        <w:jc w:val="left"/>
      </w:pPr>
      <w:rPr>
        <w:rFonts w:hint="default"/>
        <w:lang w:val="ru-RU" w:eastAsia="en-US" w:bidi="ar-SA"/>
      </w:rPr>
    </w:lvl>
    <w:lvl w:ilvl="1">
      <w:start w:val="2"/>
      <w:numFmt w:val="decimal"/>
      <w:lvlText w:val="%1.%2"/>
      <w:lvlJc w:val="left"/>
      <w:pPr>
        <w:ind w:left="992" w:hanging="453"/>
        <w:jc w:val="left"/>
      </w:pPr>
      <w:rPr>
        <w:rFonts w:hint="default"/>
        <w:lang w:val="ru-RU" w:eastAsia="en-US" w:bidi="ar-SA"/>
      </w:rPr>
    </w:lvl>
    <w:lvl w:ilvl="2">
      <w:start w:val="4"/>
      <w:numFmt w:val="decimal"/>
      <w:lvlText w:val="%1.%2.%3"/>
      <w:lvlJc w:val="left"/>
      <w:pPr>
        <w:ind w:left="992" w:hanging="453"/>
        <w:jc w:val="left"/>
      </w:pPr>
      <w:rPr>
        <w:rFonts w:hint="default" w:ascii="Times New Roman" w:hAnsi="Times New Roman" w:eastAsia="Times New Roman" w:cs="Times New Roman"/>
        <w:spacing w:val="0"/>
        <w:w w:val="99"/>
        <w:sz w:val="20"/>
        <w:szCs w:val="20"/>
        <w:lang w:val="ru-RU" w:eastAsia="en-US" w:bidi="ar-SA"/>
      </w:rPr>
    </w:lvl>
    <w:lvl w:ilvl="3">
      <w:start w:val="0"/>
      <w:numFmt w:val="bullet"/>
      <w:lvlText w:val="•"/>
      <w:lvlJc w:val="left"/>
      <w:pPr>
        <w:ind w:left="3670" w:hanging="453"/>
      </w:pPr>
      <w:rPr>
        <w:rFonts w:hint="default"/>
        <w:lang w:val="ru-RU" w:eastAsia="en-US" w:bidi="ar-SA"/>
      </w:rPr>
    </w:lvl>
    <w:lvl w:ilvl="4">
      <w:start w:val="0"/>
      <w:numFmt w:val="bullet"/>
      <w:lvlText w:val="•"/>
      <w:lvlJc w:val="left"/>
      <w:pPr>
        <w:ind w:left="4560" w:hanging="453"/>
      </w:pPr>
      <w:rPr>
        <w:rFonts w:hint="default"/>
        <w:lang w:val="ru-RU" w:eastAsia="en-US" w:bidi="ar-SA"/>
      </w:rPr>
    </w:lvl>
    <w:lvl w:ilvl="5">
      <w:start w:val="0"/>
      <w:numFmt w:val="bullet"/>
      <w:lvlText w:val="•"/>
      <w:lvlJc w:val="left"/>
      <w:pPr>
        <w:ind w:left="5450" w:hanging="453"/>
      </w:pPr>
      <w:rPr>
        <w:rFonts w:hint="default"/>
        <w:lang w:val="ru-RU" w:eastAsia="en-US" w:bidi="ar-SA"/>
      </w:rPr>
    </w:lvl>
    <w:lvl w:ilvl="6">
      <w:start w:val="0"/>
      <w:numFmt w:val="bullet"/>
      <w:lvlText w:val="•"/>
      <w:lvlJc w:val="left"/>
      <w:pPr>
        <w:ind w:left="6340" w:hanging="453"/>
      </w:pPr>
      <w:rPr>
        <w:rFonts w:hint="default"/>
        <w:lang w:val="ru-RU" w:eastAsia="en-US" w:bidi="ar-SA"/>
      </w:rPr>
    </w:lvl>
    <w:lvl w:ilvl="7">
      <w:start w:val="0"/>
      <w:numFmt w:val="bullet"/>
      <w:lvlText w:val="•"/>
      <w:lvlJc w:val="left"/>
      <w:pPr>
        <w:ind w:left="7230" w:hanging="453"/>
      </w:pPr>
      <w:rPr>
        <w:rFonts w:hint="default"/>
        <w:lang w:val="ru-RU" w:eastAsia="en-US" w:bidi="ar-SA"/>
      </w:rPr>
    </w:lvl>
    <w:lvl w:ilvl="8">
      <w:start w:val="0"/>
      <w:numFmt w:val="bullet"/>
      <w:lvlText w:val="•"/>
      <w:lvlJc w:val="left"/>
      <w:pPr>
        <w:ind w:left="8120" w:hanging="453"/>
      </w:pPr>
      <w:rPr>
        <w:rFonts w:hint="default"/>
        <w:lang w:val="ru-RU" w:eastAsia="en-US" w:bidi="ar-SA"/>
      </w:rPr>
    </w:lvl>
  </w:abstractNum>
  <w:abstractNum w:abstractNumId="5">
    <w:multiLevelType w:val="hybridMultilevel"/>
    <w:lvl w:ilvl="0">
      <w:start w:val="1"/>
      <w:numFmt w:val="decimal"/>
      <w:lvlText w:val="%1"/>
      <w:lvlJc w:val="left"/>
      <w:pPr>
        <w:ind w:left="707" w:hanging="387"/>
        <w:jc w:val="left"/>
      </w:pPr>
      <w:rPr>
        <w:rFonts w:hint="default"/>
        <w:lang w:val="ru-RU" w:eastAsia="en-US" w:bidi="ar-SA"/>
      </w:rPr>
    </w:lvl>
    <w:lvl w:ilvl="1">
      <w:start w:val="1"/>
      <w:numFmt w:val="decimal"/>
      <w:lvlText w:val="%1.%2."/>
      <w:lvlJc w:val="left"/>
      <w:pPr>
        <w:ind w:left="707" w:hanging="387"/>
        <w:jc w:val="left"/>
      </w:pPr>
      <w:rPr>
        <w:rFonts w:hint="default" w:ascii="Times New Roman" w:hAnsi="Times New Roman" w:eastAsia="Times New Roman" w:cs="Times New Roman"/>
        <w:b/>
        <w:bCs/>
        <w:w w:val="99"/>
        <w:sz w:val="22"/>
        <w:szCs w:val="22"/>
        <w:lang w:val="ru-RU" w:eastAsia="en-US" w:bidi="ar-SA"/>
      </w:rPr>
    </w:lvl>
    <w:lvl w:ilvl="2">
      <w:start w:val="1"/>
      <w:numFmt w:val="decimal"/>
      <w:lvlText w:val="%1.%2.%3."/>
      <w:lvlJc w:val="left"/>
      <w:pPr>
        <w:ind w:left="1040" w:hanging="501"/>
        <w:jc w:val="left"/>
      </w:pPr>
      <w:rPr>
        <w:rFonts w:hint="default" w:ascii="Times New Roman" w:hAnsi="Times New Roman" w:eastAsia="Times New Roman" w:cs="Times New Roman"/>
        <w:spacing w:val="0"/>
        <w:w w:val="99"/>
        <w:sz w:val="20"/>
        <w:szCs w:val="20"/>
        <w:lang w:val="ru-RU" w:eastAsia="en-US" w:bidi="ar-SA"/>
      </w:rPr>
    </w:lvl>
    <w:lvl w:ilvl="3">
      <w:start w:val="0"/>
      <w:numFmt w:val="bullet"/>
      <w:lvlText w:val="•"/>
      <w:lvlJc w:val="left"/>
      <w:pPr>
        <w:ind w:left="3008" w:hanging="501"/>
      </w:pPr>
      <w:rPr>
        <w:rFonts w:hint="default"/>
        <w:lang w:val="ru-RU" w:eastAsia="en-US" w:bidi="ar-SA"/>
      </w:rPr>
    </w:lvl>
    <w:lvl w:ilvl="4">
      <w:start w:val="0"/>
      <w:numFmt w:val="bullet"/>
      <w:lvlText w:val="•"/>
      <w:lvlJc w:val="left"/>
      <w:pPr>
        <w:ind w:left="3993" w:hanging="501"/>
      </w:pPr>
      <w:rPr>
        <w:rFonts w:hint="default"/>
        <w:lang w:val="ru-RU" w:eastAsia="en-US" w:bidi="ar-SA"/>
      </w:rPr>
    </w:lvl>
    <w:lvl w:ilvl="5">
      <w:start w:val="0"/>
      <w:numFmt w:val="bullet"/>
      <w:lvlText w:val="•"/>
      <w:lvlJc w:val="left"/>
      <w:pPr>
        <w:ind w:left="4977" w:hanging="501"/>
      </w:pPr>
      <w:rPr>
        <w:rFonts w:hint="default"/>
        <w:lang w:val="ru-RU" w:eastAsia="en-US" w:bidi="ar-SA"/>
      </w:rPr>
    </w:lvl>
    <w:lvl w:ilvl="6">
      <w:start w:val="0"/>
      <w:numFmt w:val="bullet"/>
      <w:lvlText w:val="•"/>
      <w:lvlJc w:val="left"/>
      <w:pPr>
        <w:ind w:left="5962" w:hanging="501"/>
      </w:pPr>
      <w:rPr>
        <w:rFonts w:hint="default"/>
        <w:lang w:val="ru-RU" w:eastAsia="en-US" w:bidi="ar-SA"/>
      </w:rPr>
    </w:lvl>
    <w:lvl w:ilvl="7">
      <w:start w:val="0"/>
      <w:numFmt w:val="bullet"/>
      <w:lvlText w:val="•"/>
      <w:lvlJc w:val="left"/>
      <w:pPr>
        <w:ind w:left="6946" w:hanging="501"/>
      </w:pPr>
      <w:rPr>
        <w:rFonts w:hint="default"/>
        <w:lang w:val="ru-RU" w:eastAsia="en-US" w:bidi="ar-SA"/>
      </w:rPr>
    </w:lvl>
    <w:lvl w:ilvl="8">
      <w:start w:val="0"/>
      <w:numFmt w:val="bullet"/>
      <w:lvlText w:val="•"/>
      <w:lvlJc w:val="left"/>
      <w:pPr>
        <w:ind w:left="7931" w:hanging="501"/>
      </w:pPr>
      <w:rPr>
        <w:rFonts w:hint="default"/>
        <w:lang w:val="ru-RU" w:eastAsia="en-US" w:bidi="ar-SA"/>
      </w:rPr>
    </w:lvl>
  </w:abstractNum>
  <w:abstractNum w:abstractNumId="4">
    <w:multiLevelType w:val="hybridMultilevel"/>
    <w:lvl w:ilvl="0">
      <w:start w:val="10"/>
      <w:numFmt w:val="decimal"/>
      <w:lvlText w:val="%1"/>
      <w:lvlJc w:val="left"/>
      <w:pPr>
        <w:ind w:left="992" w:hanging="453"/>
        <w:jc w:val="left"/>
      </w:pPr>
      <w:rPr>
        <w:rFonts w:hint="default"/>
        <w:lang w:val="ru-RU" w:eastAsia="en-US" w:bidi="ar-SA"/>
      </w:rPr>
    </w:lvl>
    <w:lvl w:ilvl="1">
      <w:start w:val="2"/>
      <w:numFmt w:val="decimal"/>
      <w:lvlText w:val="%1.%2."/>
      <w:lvlJc w:val="left"/>
      <w:pPr>
        <w:ind w:left="992" w:hanging="453"/>
        <w:jc w:val="left"/>
      </w:pPr>
      <w:rPr>
        <w:rFonts w:hint="default" w:ascii="Times New Roman" w:hAnsi="Times New Roman" w:eastAsia="Times New Roman" w:cs="Times New Roman"/>
        <w:spacing w:val="0"/>
        <w:w w:val="99"/>
        <w:sz w:val="20"/>
        <w:szCs w:val="20"/>
        <w:lang w:val="ru-RU" w:eastAsia="en-US" w:bidi="ar-SA"/>
      </w:rPr>
    </w:lvl>
    <w:lvl w:ilvl="2">
      <w:start w:val="0"/>
      <w:numFmt w:val="bullet"/>
      <w:lvlText w:val="•"/>
      <w:lvlJc w:val="left"/>
      <w:pPr>
        <w:ind w:left="2780" w:hanging="453"/>
      </w:pPr>
      <w:rPr>
        <w:rFonts w:hint="default"/>
        <w:lang w:val="ru-RU" w:eastAsia="en-US" w:bidi="ar-SA"/>
      </w:rPr>
    </w:lvl>
    <w:lvl w:ilvl="3">
      <w:start w:val="0"/>
      <w:numFmt w:val="bullet"/>
      <w:lvlText w:val="•"/>
      <w:lvlJc w:val="left"/>
      <w:pPr>
        <w:ind w:left="3670" w:hanging="453"/>
      </w:pPr>
      <w:rPr>
        <w:rFonts w:hint="default"/>
        <w:lang w:val="ru-RU" w:eastAsia="en-US" w:bidi="ar-SA"/>
      </w:rPr>
    </w:lvl>
    <w:lvl w:ilvl="4">
      <w:start w:val="0"/>
      <w:numFmt w:val="bullet"/>
      <w:lvlText w:val="•"/>
      <w:lvlJc w:val="left"/>
      <w:pPr>
        <w:ind w:left="4560" w:hanging="453"/>
      </w:pPr>
      <w:rPr>
        <w:rFonts w:hint="default"/>
        <w:lang w:val="ru-RU" w:eastAsia="en-US" w:bidi="ar-SA"/>
      </w:rPr>
    </w:lvl>
    <w:lvl w:ilvl="5">
      <w:start w:val="0"/>
      <w:numFmt w:val="bullet"/>
      <w:lvlText w:val="•"/>
      <w:lvlJc w:val="left"/>
      <w:pPr>
        <w:ind w:left="5450" w:hanging="453"/>
      </w:pPr>
      <w:rPr>
        <w:rFonts w:hint="default"/>
        <w:lang w:val="ru-RU" w:eastAsia="en-US" w:bidi="ar-SA"/>
      </w:rPr>
    </w:lvl>
    <w:lvl w:ilvl="6">
      <w:start w:val="0"/>
      <w:numFmt w:val="bullet"/>
      <w:lvlText w:val="•"/>
      <w:lvlJc w:val="left"/>
      <w:pPr>
        <w:ind w:left="6340" w:hanging="453"/>
      </w:pPr>
      <w:rPr>
        <w:rFonts w:hint="default"/>
        <w:lang w:val="ru-RU" w:eastAsia="en-US" w:bidi="ar-SA"/>
      </w:rPr>
    </w:lvl>
    <w:lvl w:ilvl="7">
      <w:start w:val="0"/>
      <w:numFmt w:val="bullet"/>
      <w:lvlText w:val="•"/>
      <w:lvlJc w:val="left"/>
      <w:pPr>
        <w:ind w:left="7230" w:hanging="453"/>
      </w:pPr>
      <w:rPr>
        <w:rFonts w:hint="default"/>
        <w:lang w:val="ru-RU" w:eastAsia="en-US" w:bidi="ar-SA"/>
      </w:rPr>
    </w:lvl>
    <w:lvl w:ilvl="8">
      <w:start w:val="0"/>
      <w:numFmt w:val="bullet"/>
      <w:lvlText w:val="•"/>
      <w:lvlJc w:val="left"/>
      <w:pPr>
        <w:ind w:left="8120" w:hanging="453"/>
      </w:pPr>
      <w:rPr>
        <w:rFonts w:hint="default"/>
        <w:lang w:val="ru-RU" w:eastAsia="en-US" w:bidi="ar-SA"/>
      </w:rPr>
    </w:lvl>
  </w:abstractNum>
  <w:abstractNum w:abstractNumId="3">
    <w:multiLevelType w:val="hybridMultilevel"/>
    <w:lvl w:ilvl="0">
      <w:start w:val="10"/>
      <w:numFmt w:val="decimal"/>
      <w:lvlText w:val="%1."/>
      <w:lvlJc w:val="left"/>
      <w:pPr>
        <w:ind w:left="652" w:hanging="332"/>
        <w:jc w:val="left"/>
      </w:pPr>
      <w:rPr>
        <w:rFonts w:hint="default" w:ascii="Times New Roman" w:hAnsi="Times New Roman" w:eastAsia="Times New Roman" w:cs="Times New Roman"/>
        <w:b/>
        <w:bCs/>
        <w:w w:val="99"/>
        <w:sz w:val="22"/>
        <w:szCs w:val="22"/>
        <w:lang w:val="ru-RU" w:eastAsia="en-US" w:bidi="ar-SA"/>
      </w:rPr>
    </w:lvl>
    <w:lvl w:ilvl="1">
      <w:start w:val="0"/>
      <w:numFmt w:val="bullet"/>
      <w:lvlText w:val="•"/>
      <w:lvlJc w:val="left"/>
      <w:pPr>
        <w:ind w:left="1584" w:hanging="332"/>
      </w:pPr>
      <w:rPr>
        <w:rFonts w:hint="default"/>
        <w:lang w:val="ru-RU" w:eastAsia="en-US" w:bidi="ar-SA"/>
      </w:rPr>
    </w:lvl>
    <w:lvl w:ilvl="2">
      <w:start w:val="0"/>
      <w:numFmt w:val="bullet"/>
      <w:lvlText w:val="•"/>
      <w:lvlJc w:val="left"/>
      <w:pPr>
        <w:ind w:left="2508" w:hanging="332"/>
      </w:pPr>
      <w:rPr>
        <w:rFonts w:hint="default"/>
        <w:lang w:val="ru-RU" w:eastAsia="en-US" w:bidi="ar-SA"/>
      </w:rPr>
    </w:lvl>
    <w:lvl w:ilvl="3">
      <w:start w:val="0"/>
      <w:numFmt w:val="bullet"/>
      <w:lvlText w:val="•"/>
      <w:lvlJc w:val="left"/>
      <w:pPr>
        <w:ind w:left="3432" w:hanging="332"/>
      </w:pPr>
      <w:rPr>
        <w:rFonts w:hint="default"/>
        <w:lang w:val="ru-RU" w:eastAsia="en-US" w:bidi="ar-SA"/>
      </w:rPr>
    </w:lvl>
    <w:lvl w:ilvl="4">
      <w:start w:val="0"/>
      <w:numFmt w:val="bullet"/>
      <w:lvlText w:val="•"/>
      <w:lvlJc w:val="left"/>
      <w:pPr>
        <w:ind w:left="4356" w:hanging="332"/>
      </w:pPr>
      <w:rPr>
        <w:rFonts w:hint="default"/>
        <w:lang w:val="ru-RU" w:eastAsia="en-US" w:bidi="ar-SA"/>
      </w:rPr>
    </w:lvl>
    <w:lvl w:ilvl="5">
      <w:start w:val="0"/>
      <w:numFmt w:val="bullet"/>
      <w:lvlText w:val="•"/>
      <w:lvlJc w:val="left"/>
      <w:pPr>
        <w:ind w:left="5280" w:hanging="332"/>
      </w:pPr>
      <w:rPr>
        <w:rFonts w:hint="default"/>
        <w:lang w:val="ru-RU" w:eastAsia="en-US" w:bidi="ar-SA"/>
      </w:rPr>
    </w:lvl>
    <w:lvl w:ilvl="6">
      <w:start w:val="0"/>
      <w:numFmt w:val="bullet"/>
      <w:lvlText w:val="•"/>
      <w:lvlJc w:val="left"/>
      <w:pPr>
        <w:ind w:left="6204" w:hanging="332"/>
      </w:pPr>
      <w:rPr>
        <w:rFonts w:hint="default"/>
        <w:lang w:val="ru-RU" w:eastAsia="en-US" w:bidi="ar-SA"/>
      </w:rPr>
    </w:lvl>
    <w:lvl w:ilvl="7">
      <w:start w:val="0"/>
      <w:numFmt w:val="bullet"/>
      <w:lvlText w:val="•"/>
      <w:lvlJc w:val="left"/>
      <w:pPr>
        <w:ind w:left="7128" w:hanging="332"/>
      </w:pPr>
      <w:rPr>
        <w:rFonts w:hint="default"/>
        <w:lang w:val="ru-RU" w:eastAsia="en-US" w:bidi="ar-SA"/>
      </w:rPr>
    </w:lvl>
    <w:lvl w:ilvl="8">
      <w:start w:val="0"/>
      <w:numFmt w:val="bullet"/>
      <w:lvlText w:val="•"/>
      <w:lvlJc w:val="left"/>
      <w:pPr>
        <w:ind w:left="8052" w:hanging="332"/>
      </w:pPr>
      <w:rPr>
        <w:rFonts w:hint="default"/>
        <w:lang w:val="ru-RU" w:eastAsia="en-US" w:bidi="ar-SA"/>
      </w:rPr>
    </w:lvl>
  </w:abstractNum>
  <w:abstractNum w:abstractNumId="2">
    <w:multiLevelType w:val="hybridMultilevel"/>
    <w:lvl w:ilvl="0">
      <w:start w:val="9"/>
      <w:numFmt w:val="decimal"/>
      <w:lvlText w:val="%1"/>
      <w:lvlJc w:val="left"/>
      <w:pPr>
        <w:ind w:left="891" w:hanging="352"/>
        <w:jc w:val="left"/>
      </w:pPr>
      <w:rPr>
        <w:rFonts w:hint="default"/>
        <w:lang w:val="ru-RU" w:eastAsia="en-US" w:bidi="ar-SA"/>
      </w:rPr>
    </w:lvl>
    <w:lvl w:ilvl="1">
      <w:start w:val="1"/>
      <w:numFmt w:val="decimal"/>
      <w:lvlText w:val="%1.%2."/>
      <w:lvlJc w:val="left"/>
      <w:pPr>
        <w:ind w:left="891" w:hanging="352"/>
        <w:jc w:val="left"/>
      </w:pPr>
      <w:rPr>
        <w:rFonts w:hint="default" w:ascii="Times New Roman" w:hAnsi="Times New Roman" w:eastAsia="Times New Roman" w:cs="Times New Roman"/>
        <w:spacing w:val="0"/>
        <w:w w:val="99"/>
        <w:sz w:val="20"/>
        <w:szCs w:val="20"/>
        <w:lang w:val="ru-RU" w:eastAsia="en-US" w:bidi="ar-SA"/>
      </w:rPr>
    </w:lvl>
    <w:lvl w:ilvl="2">
      <w:start w:val="1"/>
      <w:numFmt w:val="decimal"/>
      <w:lvlText w:val="%1.%2.%3."/>
      <w:lvlJc w:val="left"/>
      <w:pPr>
        <w:ind w:left="1260" w:hanging="501"/>
        <w:jc w:val="left"/>
      </w:pPr>
      <w:rPr>
        <w:rFonts w:hint="default" w:ascii="Times New Roman" w:hAnsi="Times New Roman" w:eastAsia="Times New Roman" w:cs="Times New Roman"/>
        <w:b/>
        <w:bCs/>
        <w:spacing w:val="0"/>
        <w:w w:val="99"/>
        <w:sz w:val="20"/>
        <w:szCs w:val="20"/>
        <w:lang w:val="ru-RU" w:eastAsia="en-US" w:bidi="ar-SA"/>
      </w:rPr>
    </w:lvl>
    <w:lvl w:ilvl="3">
      <w:start w:val="0"/>
      <w:numFmt w:val="bullet"/>
      <w:lvlText w:val="•"/>
      <w:lvlJc w:val="left"/>
      <w:pPr>
        <w:ind w:left="3180" w:hanging="501"/>
      </w:pPr>
      <w:rPr>
        <w:rFonts w:hint="default"/>
        <w:lang w:val="ru-RU" w:eastAsia="en-US" w:bidi="ar-SA"/>
      </w:rPr>
    </w:lvl>
    <w:lvl w:ilvl="4">
      <w:start w:val="0"/>
      <w:numFmt w:val="bullet"/>
      <w:lvlText w:val="•"/>
      <w:lvlJc w:val="left"/>
      <w:pPr>
        <w:ind w:left="4140" w:hanging="501"/>
      </w:pPr>
      <w:rPr>
        <w:rFonts w:hint="default"/>
        <w:lang w:val="ru-RU" w:eastAsia="en-US" w:bidi="ar-SA"/>
      </w:rPr>
    </w:lvl>
    <w:lvl w:ilvl="5">
      <w:start w:val="0"/>
      <w:numFmt w:val="bullet"/>
      <w:lvlText w:val="•"/>
      <w:lvlJc w:val="left"/>
      <w:pPr>
        <w:ind w:left="5100" w:hanging="501"/>
      </w:pPr>
      <w:rPr>
        <w:rFonts w:hint="default"/>
        <w:lang w:val="ru-RU" w:eastAsia="en-US" w:bidi="ar-SA"/>
      </w:rPr>
    </w:lvl>
    <w:lvl w:ilvl="6">
      <w:start w:val="0"/>
      <w:numFmt w:val="bullet"/>
      <w:lvlText w:val="•"/>
      <w:lvlJc w:val="left"/>
      <w:pPr>
        <w:ind w:left="6060" w:hanging="501"/>
      </w:pPr>
      <w:rPr>
        <w:rFonts w:hint="default"/>
        <w:lang w:val="ru-RU" w:eastAsia="en-US" w:bidi="ar-SA"/>
      </w:rPr>
    </w:lvl>
    <w:lvl w:ilvl="7">
      <w:start w:val="0"/>
      <w:numFmt w:val="bullet"/>
      <w:lvlText w:val="•"/>
      <w:lvlJc w:val="left"/>
      <w:pPr>
        <w:ind w:left="7020" w:hanging="501"/>
      </w:pPr>
      <w:rPr>
        <w:rFonts w:hint="default"/>
        <w:lang w:val="ru-RU" w:eastAsia="en-US" w:bidi="ar-SA"/>
      </w:rPr>
    </w:lvl>
    <w:lvl w:ilvl="8">
      <w:start w:val="0"/>
      <w:numFmt w:val="bullet"/>
      <w:lvlText w:val="•"/>
      <w:lvlJc w:val="left"/>
      <w:pPr>
        <w:ind w:left="7980" w:hanging="501"/>
      </w:pPr>
      <w:rPr>
        <w:rFonts w:hint="default"/>
        <w:lang w:val="ru-RU" w:eastAsia="en-US" w:bidi="ar-SA"/>
      </w:rPr>
    </w:lvl>
  </w:abstractNum>
  <w:abstractNum w:abstractNumId="1">
    <w:multiLevelType w:val="hybridMultilevel"/>
    <w:lvl w:ilvl="0">
      <w:start w:val="6"/>
      <w:numFmt w:val="decimal"/>
      <w:lvlText w:val="%1"/>
      <w:lvlJc w:val="left"/>
      <w:pPr>
        <w:ind w:left="1040" w:hanging="501"/>
        <w:jc w:val="left"/>
      </w:pPr>
      <w:rPr>
        <w:rFonts w:hint="default"/>
        <w:lang w:val="ru-RU" w:eastAsia="en-US" w:bidi="ar-SA"/>
      </w:rPr>
    </w:lvl>
    <w:lvl w:ilvl="1">
      <w:start w:val="9"/>
      <w:numFmt w:val="decimal"/>
      <w:lvlText w:val="%1.%2"/>
      <w:lvlJc w:val="left"/>
      <w:pPr>
        <w:ind w:left="1040" w:hanging="501"/>
        <w:jc w:val="left"/>
      </w:pPr>
      <w:rPr>
        <w:rFonts w:hint="default"/>
        <w:lang w:val="ru-RU" w:eastAsia="en-US" w:bidi="ar-SA"/>
      </w:rPr>
    </w:lvl>
    <w:lvl w:ilvl="2">
      <w:start w:val="1"/>
      <w:numFmt w:val="decimal"/>
      <w:lvlText w:val="%1.%2.%3."/>
      <w:lvlJc w:val="left"/>
      <w:pPr>
        <w:ind w:left="1040" w:hanging="501"/>
        <w:jc w:val="left"/>
      </w:pPr>
      <w:rPr>
        <w:rFonts w:hint="default" w:ascii="Times New Roman" w:hAnsi="Times New Roman" w:eastAsia="Times New Roman" w:cs="Times New Roman"/>
        <w:spacing w:val="0"/>
        <w:w w:val="99"/>
        <w:sz w:val="20"/>
        <w:szCs w:val="20"/>
        <w:lang w:val="ru-RU" w:eastAsia="en-US" w:bidi="ar-SA"/>
      </w:rPr>
    </w:lvl>
    <w:lvl w:ilvl="3">
      <w:start w:val="0"/>
      <w:numFmt w:val="bullet"/>
      <w:lvlText w:val="•"/>
      <w:lvlJc w:val="left"/>
      <w:pPr>
        <w:ind w:left="3698" w:hanging="501"/>
      </w:pPr>
      <w:rPr>
        <w:rFonts w:hint="default"/>
        <w:lang w:val="ru-RU" w:eastAsia="en-US" w:bidi="ar-SA"/>
      </w:rPr>
    </w:lvl>
    <w:lvl w:ilvl="4">
      <w:start w:val="0"/>
      <w:numFmt w:val="bullet"/>
      <w:lvlText w:val="•"/>
      <w:lvlJc w:val="left"/>
      <w:pPr>
        <w:ind w:left="4584" w:hanging="501"/>
      </w:pPr>
      <w:rPr>
        <w:rFonts w:hint="default"/>
        <w:lang w:val="ru-RU" w:eastAsia="en-US" w:bidi="ar-SA"/>
      </w:rPr>
    </w:lvl>
    <w:lvl w:ilvl="5">
      <w:start w:val="0"/>
      <w:numFmt w:val="bullet"/>
      <w:lvlText w:val="•"/>
      <w:lvlJc w:val="left"/>
      <w:pPr>
        <w:ind w:left="5470" w:hanging="501"/>
      </w:pPr>
      <w:rPr>
        <w:rFonts w:hint="default"/>
        <w:lang w:val="ru-RU" w:eastAsia="en-US" w:bidi="ar-SA"/>
      </w:rPr>
    </w:lvl>
    <w:lvl w:ilvl="6">
      <w:start w:val="0"/>
      <w:numFmt w:val="bullet"/>
      <w:lvlText w:val="•"/>
      <w:lvlJc w:val="left"/>
      <w:pPr>
        <w:ind w:left="6356" w:hanging="501"/>
      </w:pPr>
      <w:rPr>
        <w:rFonts w:hint="default"/>
        <w:lang w:val="ru-RU" w:eastAsia="en-US" w:bidi="ar-SA"/>
      </w:rPr>
    </w:lvl>
    <w:lvl w:ilvl="7">
      <w:start w:val="0"/>
      <w:numFmt w:val="bullet"/>
      <w:lvlText w:val="•"/>
      <w:lvlJc w:val="left"/>
      <w:pPr>
        <w:ind w:left="7242" w:hanging="501"/>
      </w:pPr>
      <w:rPr>
        <w:rFonts w:hint="default"/>
        <w:lang w:val="ru-RU" w:eastAsia="en-US" w:bidi="ar-SA"/>
      </w:rPr>
    </w:lvl>
    <w:lvl w:ilvl="8">
      <w:start w:val="0"/>
      <w:numFmt w:val="bullet"/>
      <w:lvlText w:val="•"/>
      <w:lvlJc w:val="left"/>
      <w:pPr>
        <w:ind w:left="8128" w:hanging="501"/>
      </w:pPr>
      <w:rPr>
        <w:rFonts w:hint="default"/>
        <w:lang w:val="ru-RU" w:eastAsia="en-US" w:bidi="ar-SA"/>
      </w:rPr>
    </w:lvl>
  </w:abstractNum>
  <w:abstractNum w:abstractNumId="0">
    <w:multiLevelType w:val="hybridMultilevel"/>
    <w:lvl w:ilvl="0">
      <w:start w:val="1"/>
      <w:numFmt w:val="decimal"/>
      <w:lvlText w:val="%1."/>
      <w:lvlJc w:val="left"/>
      <w:pPr>
        <w:ind w:left="542" w:hanging="221"/>
        <w:jc w:val="left"/>
      </w:pPr>
      <w:rPr>
        <w:rFonts w:hint="default" w:ascii="Times New Roman" w:hAnsi="Times New Roman" w:eastAsia="Times New Roman" w:cs="Times New Roman"/>
        <w:b/>
        <w:bCs/>
        <w:w w:val="99"/>
        <w:sz w:val="22"/>
        <w:szCs w:val="22"/>
        <w:lang w:val="ru-RU" w:eastAsia="en-US" w:bidi="ar-SA"/>
      </w:rPr>
    </w:lvl>
    <w:lvl w:ilvl="1">
      <w:start w:val="0"/>
      <w:numFmt w:val="bullet"/>
      <w:lvlText w:val="•"/>
      <w:lvlJc w:val="left"/>
      <w:pPr>
        <w:ind w:left="1476" w:hanging="221"/>
      </w:pPr>
      <w:rPr>
        <w:rFonts w:hint="default"/>
        <w:lang w:val="ru-RU" w:eastAsia="en-US" w:bidi="ar-SA"/>
      </w:rPr>
    </w:lvl>
    <w:lvl w:ilvl="2">
      <w:start w:val="0"/>
      <w:numFmt w:val="bullet"/>
      <w:lvlText w:val="•"/>
      <w:lvlJc w:val="left"/>
      <w:pPr>
        <w:ind w:left="2412" w:hanging="221"/>
      </w:pPr>
      <w:rPr>
        <w:rFonts w:hint="default"/>
        <w:lang w:val="ru-RU" w:eastAsia="en-US" w:bidi="ar-SA"/>
      </w:rPr>
    </w:lvl>
    <w:lvl w:ilvl="3">
      <w:start w:val="0"/>
      <w:numFmt w:val="bullet"/>
      <w:lvlText w:val="•"/>
      <w:lvlJc w:val="left"/>
      <w:pPr>
        <w:ind w:left="3348" w:hanging="221"/>
      </w:pPr>
      <w:rPr>
        <w:rFonts w:hint="default"/>
        <w:lang w:val="ru-RU" w:eastAsia="en-US" w:bidi="ar-SA"/>
      </w:rPr>
    </w:lvl>
    <w:lvl w:ilvl="4">
      <w:start w:val="0"/>
      <w:numFmt w:val="bullet"/>
      <w:lvlText w:val="•"/>
      <w:lvlJc w:val="left"/>
      <w:pPr>
        <w:ind w:left="4284" w:hanging="221"/>
      </w:pPr>
      <w:rPr>
        <w:rFonts w:hint="default"/>
        <w:lang w:val="ru-RU" w:eastAsia="en-US" w:bidi="ar-SA"/>
      </w:rPr>
    </w:lvl>
    <w:lvl w:ilvl="5">
      <w:start w:val="0"/>
      <w:numFmt w:val="bullet"/>
      <w:lvlText w:val="•"/>
      <w:lvlJc w:val="left"/>
      <w:pPr>
        <w:ind w:left="5220" w:hanging="221"/>
      </w:pPr>
      <w:rPr>
        <w:rFonts w:hint="default"/>
        <w:lang w:val="ru-RU" w:eastAsia="en-US" w:bidi="ar-SA"/>
      </w:rPr>
    </w:lvl>
    <w:lvl w:ilvl="6">
      <w:start w:val="0"/>
      <w:numFmt w:val="bullet"/>
      <w:lvlText w:val="•"/>
      <w:lvlJc w:val="left"/>
      <w:pPr>
        <w:ind w:left="6156" w:hanging="221"/>
      </w:pPr>
      <w:rPr>
        <w:rFonts w:hint="default"/>
        <w:lang w:val="ru-RU" w:eastAsia="en-US" w:bidi="ar-SA"/>
      </w:rPr>
    </w:lvl>
    <w:lvl w:ilvl="7">
      <w:start w:val="0"/>
      <w:numFmt w:val="bullet"/>
      <w:lvlText w:val="•"/>
      <w:lvlJc w:val="left"/>
      <w:pPr>
        <w:ind w:left="7092" w:hanging="221"/>
      </w:pPr>
      <w:rPr>
        <w:rFonts w:hint="default"/>
        <w:lang w:val="ru-RU" w:eastAsia="en-US" w:bidi="ar-SA"/>
      </w:rPr>
    </w:lvl>
    <w:lvl w:ilvl="8">
      <w:start w:val="0"/>
      <w:numFmt w:val="bullet"/>
      <w:lvlText w:val="•"/>
      <w:lvlJc w:val="left"/>
      <w:pPr>
        <w:ind w:left="8028" w:hanging="221"/>
      </w:pPr>
      <w:rPr>
        <w:rFonts w:hint="default"/>
        <w:lang w:val="ru-RU" w:eastAsia="en-US" w:bidi="ar-SA"/>
      </w:rPr>
    </w:lvl>
  </w:abstract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TOC1" w:type="paragraph">
    <w:name w:val="TOC 1"/>
    <w:basedOn w:val="Normal"/>
    <w:uiPriority w:val="1"/>
    <w:qFormat/>
    <w:pPr>
      <w:spacing w:before="157"/>
      <w:ind w:left="321"/>
    </w:pPr>
    <w:rPr>
      <w:rFonts w:ascii="Times New Roman" w:hAnsi="Times New Roman" w:eastAsia="Times New Roman" w:cs="Times New Roman"/>
      <w:b/>
      <w:bCs/>
      <w:sz w:val="22"/>
      <w:szCs w:val="22"/>
      <w:lang w:val="ru-RU" w:eastAsia="en-US" w:bidi="ar-SA"/>
    </w:rPr>
  </w:style>
  <w:style w:styleId="TOC2" w:type="paragraph">
    <w:name w:val="TOC 2"/>
    <w:basedOn w:val="Normal"/>
    <w:uiPriority w:val="1"/>
    <w:qFormat/>
    <w:pPr>
      <w:spacing w:before="34"/>
      <w:ind w:left="891" w:hanging="353"/>
    </w:pPr>
    <w:rPr>
      <w:rFonts w:ascii="Times New Roman" w:hAnsi="Times New Roman" w:eastAsia="Times New Roman" w:cs="Times New Roman"/>
      <w:sz w:val="20"/>
      <w:szCs w:val="20"/>
      <w:lang w:val="ru-RU" w:eastAsia="en-US" w:bidi="ar-SA"/>
    </w:rPr>
  </w:style>
  <w:style w:styleId="TOC3" w:type="paragraph">
    <w:name w:val="TOC 3"/>
    <w:basedOn w:val="Normal"/>
    <w:uiPriority w:val="1"/>
    <w:qFormat/>
    <w:pPr>
      <w:spacing w:before="34"/>
      <w:ind w:left="760"/>
    </w:pPr>
    <w:rPr>
      <w:rFonts w:ascii="Times New Roman" w:hAnsi="Times New Roman" w:eastAsia="Times New Roman" w:cs="Times New Roman"/>
      <w:b/>
      <w:bCs/>
      <w:sz w:val="20"/>
      <w:szCs w:val="20"/>
      <w:lang w:val="ru-RU"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spacing w:before="58"/>
      <w:ind w:left="100" w:hanging="363"/>
      <w:outlineLvl w:val="1"/>
    </w:pPr>
    <w:rPr>
      <w:rFonts w:ascii="Times New Roman" w:hAnsi="Times New Roman" w:eastAsia="Times New Roman" w:cs="Times New Roman"/>
      <w:b/>
      <w:bCs/>
      <w:sz w:val="36"/>
      <w:szCs w:val="36"/>
      <w:lang w:val="ru-RU" w:eastAsia="en-US" w:bidi="ar-SA"/>
    </w:rPr>
  </w:style>
  <w:style w:styleId="Heading2" w:type="paragraph">
    <w:name w:val="Heading 2"/>
    <w:basedOn w:val="Normal"/>
    <w:uiPriority w:val="1"/>
    <w:qFormat/>
    <w:pPr>
      <w:spacing w:before="71"/>
      <w:ind w:left="4699"/>
      <w:outlineLvl w:val="2"/>
    </w:pPr>
    <w:rPr>
      <w:rFonts w:ascii="Times New Roman" w:hAnsi="Times New Roman" w:eastAsia="Times New Roman" w:cs="Times New Roman"/>
      <w:b/>
      <w:bCs/>
      <w:sz w:val="32"/>
      <w:szCs w:val="32"/>
      <w:lang w:val="ru-RU" w:eastAsia="en-US" w:bidi="ar-SA"/>
    </w:rPr>
  </w:style>
  <w:style w:styleId="Heading3" w:type="paragraph">
    <w:name w:val="Heading 3"/>
    <w:basedOn w:val="Normal"/>
    <w:uiPriority w:val="1"/>
    <w:qFormat/>
    <w:pPr>
      <w:spacing w:before="58"/>
      <w:ind w:left="172"/>
      <w:outlineLvl w:val="3"/>
    </w:pPr>
    <w:rPr>
      <w:rFonts w:ascii="Times New Roman" w:hAnsi="Times New Roman" w:eastAsia="Times New Roman" w:cs="Times New Roman"/>
      <w:b/>
      <w:bCs/>
      <w:sz w:val="30"/>
      <w:szCs w:val="30"/>
      <w:lang w:val="ru-RU" w:eastAsia="en-US" w:bidi="ar-SA"/>
    </w:rPr>
  </w:style>
  <w:style w:styleId="Heading4" w:type="paragraph">
    <w:name w:val="Heading 4"/>
    <w:basedOn w:val="Normal"/>
    <w:uiPriority w:val="1"/>
    <w:qFormat/>
    <w:pPr>
      <w:ind w:left="1240"/>
      <w:outlineLvl w:val="4"/>
    </w:pPr>
    <w:rPr>
      <w:rFonts w:ascii="Times New Roman" w:hAnsi="Times New Roman" w:eastAsia="Times New Roman" w:cs="Times New Roman"/>
      <w:b/>
      <w:bCs/>
      <w:sz w:val="28"/>
      <w:szCs w:val="28"/>
      <w:lang w:val="ru-RU" w:eastAsia="en-US" w:bidi="ar-SA"/>
    </w:rPr>
  </w:style>
  <w:style w:styleId="Heading5" w:type="paragraph">
    <w:name w:val="Heading 5"/>
    <w:basedOn w:val="Normal"/>
    <w:uiPriority w:val="1"/>
    <w:qFormat/>
    <w:pPr>
      <w:ind w:left="1240"/>
      <w:outlineLvl w:val="5"/>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820" w:hanging="360"/>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line="270" w:lineRule="exact"/>
      <w:ind w:left="114"/>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www.garant.ru/products/ipo/prime/doc/70428476/#20000" TargetMode="Externa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footer" Target="footer2.xml"/><Relationship Id="rId13" Type="http://schemas.openxmlformats.org/officeDocument/2006/relationships/image" Target="media/image6.jpeg"/><Relationship Id="rId14" Type="http://schemas.openxmlformats.org/officeDocument/2006/relationships/footer" Target="footer3.xml"/><Relationship Id="rId15" Type="http://schemas.openxmlformats.org/officeDocument/2006/relationships/hyperlink" Target="https://www.timeshighereducation.com/world-university-rankings" TargetMode="External"/><Relationship Id="rId16" Type="http://schemas.openxmlformats.org/officeDocument/2006/relationships/hyperlink" Target="http://pokolenie2025.com/forum-nastavnichestvo-v-predprinimatelstve/" TargetMode="External"/><Relationship Id="rId17" Type="http://schemas.openxmlformats.org/officeDocument/2006/relationships/hyperlink" Target="http://www.ckschools.org/about/get_involved/mentor_program" TargetMode="External"/><Relationship Id="rId18" Type="http://schemas.openxmlformats.org/officeDocument/2006/relationships/hyperlink" Target="http://gospress.ru/2017/10/24/korporativnoe-nastavnichestvo-fonda-hraniteli-detstva/" TargetMode="External"/><Relationship Id="rId19" Type="http://schemas.openxmlformats.org/officeDocument/2006/relationships/hyperlink" Target="http://integral-russia.ru/2017/12/02/instituty-nastavnichestva-v-rossijskoj-i-zarubezhnoj-promyshlennosti/" TargetMode="External"/><Relationship Id="rId20" Type="http://schemas.openxmlformats.org/officeDocument/2006/relationships/hyperlink" Target="http://www.nastavniki.org/" TargetMode="External"/><Relationship Id="rId21" Type="http://schemas.openxmlformats.org/officeDocument/2006/relationships/hyperlink" Target="http://www.uspeshnye-siroty.ru/" TargetMode="External"/><Relationship Id="rId22" Type="http://schemas.openxmlformats.org/officeDocument/2006/relationships/hyperlink" Target="https://cyberleninka.ru/article/v/sovremennoe-nastavnichestvo-novye-cherty-traditsionnoy-praktiki-v-organizatsiyah-xxi-veka" TargetMode="External"/><Relationship Id="rId23" Type="http://schemas.openxmlformats.org/officeDocument/2006/relationships/hyperlink" Target="https://nationalmentoringresourcecenter.org/" TargetMode="External"/><Relationship Id="rId24" Type="http://schemas.openxmlformats.org/officeDocument/2006/relationships/hyperlink" Target="https://regnum.ru/news/economy/1748854.html" TargetMode="External"/><Relationship Id="rId25" Type="http://schemas.openxmlformats.org/officeDocument/2006/relationships/hyperlink" Target="https://vk.com/centrmentori?z=photo-129364652_456239086%2Falbum-129364652_00%2Frev" TargetMode="External"/><Relationship Id="rId26" Type="http://schemas.openxmlformats.org/officeDocument/2006/relationships/hyperlink" Target="https://www.actfl.org/" TargetMode="External"/><Relationship Id="rId27" Type="http://schemas.openxmlformats.org/officeDocument/2006/relationships/hyperlink" Target="https://www.apa.org/monitor/2019/01/cover-mentor" TargetMode="External"/><Relationship Id="rId28" Type="http://schemas.openxmlformats.org/officeDocument/2006/relationships/hyperlink" Target="https://www.bellevuecollege.edu/facultycommons/mentoring-and-advocacy/" TargetMode="External"/><Relationship Id="rId29" Type="http://schemas.openxmlformats.org/officeDocument/2006/relationships/hyperlink" Target="https://www.jobgrade.ru/2008/02/06/%D0%BD%D0%B0%D1%81%D1%82%D0%B0%D0%B2%D0%BD%D0%B8%D1%87%D0%B5%D1%81%D1%82%D0%B2%D0%BE-%D0%B8-%D0%B1%D0%B0%D0%B4%D0%B4%D0%B8%D0%BD%D0%B3/" TargetMode="External"/><Relationship Id="rId30" Type="http://schemas.openxmlformats.org/officeDocument/2006/relationships/hyperlink" Target="https://www.prodlenka.org/psihologija/2856-preimuschestva-ispolzovanija-programm-nastavn.html" TargetMode="External"/><Relationship Id="rId31" Type="http://schemas.openxmlformats.org/officeDocument/2006/relationships/hyperlink" Target="https://www.srbx.org/create-mentoring-program.html" TargetMode="External"/><Relationship Id="rId32" Type="http://schemas.openxmlformats.org/officeDocument/2006/relationships/hyperlink" Target="https://www.td.org/insights/6-steps-to-mentoring-program-success" TargetMode="External"/><Relationship Id="rId33" Type="http://schemas.openxmlformats.org/officeDocument/2006/relationships/hyperlink" Target="https://www.top-technologies.ru/ru/article/view?id=35257" TargetMode="External"/><Relationship Id="rId34" Type="http://schemas.openxmlformats.org/officeDocument/2006/relationships/hyperlink" Target="https://www.uwb.edu/news/august-2019/mentor-video" TargetMode="External"/><Relationship Id="rId35" Type="http://schemas.openxmlformats.org/officeDocument/2006/relationships/hyperlink" Target="https://www2.deloitte.com/content/dam/Deloitte/ru/Documents/about-deloitte/millennial-survey-russia-2017-ru.pdf" TargetMode="External"/><Relationship Id="rId36" Type="http://schemas.openxmlformats.org/officeDocument/2006/relationships/hyperlink" Target="http://ol-journal.ru/sites/default/files/ol-" TargetMode="External"/><Relationship Id="rId37" Type="http://schemas.openxmlformats.org/officeDocument/2006/relationships/hyperlink" Target="http://science.potentiales.ru/pdf/3/issue5.pdf" TargetMode="External"/><Relationship Id="rId38" Type="http://schemas.openxmlformats.org/officeDocument/2006/relationships/hyperlink" Target="http://base.garant.ru/194365" TargetMode="External"/><Relationship Id="rId39" Type="http://schemas.openxmlformats.org/officeDocument/2006/relationships/hyperlink" Target="http://www.consultant.ru/document/cons_doc_LAW_120902/" TargetMode="External"/><Relationship Id="rId40" Type="http://schemas.openxmlformats.org/officeDocument/2006/relationships/hyperlink" Target="http://journal.preemstvennost.ru/" TargetMode="External"/><Relationship Id="rId41" Type="http://schemas.openxmlformats.org/officeDocument/2006/relationships/hyperlink" Target="http://ethics.academic.ru/" TargetMode="External"/><Relationship Id="rId42" Type="http://schemas.openxmlformats.org/officeDocument/2006/relationships/hyperlink" Target="http://www.consultant.ru/document/cons_doc_LAW_180402/" TargetMode="External"/><Relationship Id="rId43" Type="http://schemas.openxmlformats.org/officeDocument/2006/relationships/hyperlink" Target="http://www.hr-portal.ru/article/kak-sdelat-nastavnichestvo-effektivnym" TargetMode="External"/><Relationship Id="rId44" Type="http://schemas.openxmlformats.org/officeDocument/2006/relationships/hyperlink" Target="http://e-/" TargetMode="External"/><Relationship Id="rId45" Type="http://schemas.openxmlformats.org/officeDocument/2006/relationships/hyperlink" Target="http://www.tboutique.ru/theme-guidance.html" TargetMode="External"/><Relationship Id="rId46" Type="http://schemas.openxmlformats.org/officeDocument/2006/relationships/hyperlink" Target="http://www.consultant.ru/document/cons_doc_LAW_34683/" TargetMode="External"/><Relationship Id="rId47" Type="http://schemas.openxmlformats.org/officeDocument/2006/relationships/hyperlink" Target="http://www.consultant.ru/document/cons_doc_LAW_140174/" TargetMode="External"/><Relationship Id="rId48" Type="http://schemas.openxmlformats.org/officeDocument/2006/relationships/hyperlink" Target="http://base.garant.ru/70833140/" TargetMode="External"/><Relationship Id="rId49" Type="http://schemas.openxmlformats.org/officeDocument/2006/relationships/hyperlink" Target="http://www.recfund.ru/" TargetMode="External"/><Relationship Id="rId50" Type="http://schemas.openxmlformats.org/officeDocument/2006/relationships/hyperlink" Target="https://www.childrenscommissioner.gov.uk/wp-content/uploads/2018/04/Forging-futures-through-mentoring-CCO-April-2018-1.pdf" TargetMode="External"/><Relationship Id="rId51" Type="http://schemas.openxmlformats.org/officeDocument/2006/relationships/hyperlink" Target="https://www.london.gov.uk/moderngov/documents/s50537/Mayors%20Mentoring%20Programme%20Final%20Report%20and%20Evaluation.pdf" TargetMode="External"/><Relationship Id="rId52" Type="http://schemas.openxmlformats.org/officeDocument/2006/relationships/hyperlink" Target="https://www.sciencedirect.com/science/article/pii/S0190740917309477" TargetMode="External"/><Relationship Id="rId53" Type="http://schemas.openxmlformats.org/officeDocument/2006/relationships/hyperlink" Target="http://www.education.gov.uk/publicatio" TargetMode="External"/><Relationship Id="rId54" Type="http://schemas.openxmlformats.org/officeDocument/2006/relationships/hyperlink" Target="https://www.bl.uk/britishlibrary/~/media/bl/global/social-welfare/pdfs/non-secure/p/e/e/peer-mentoring-in-schools-a-review-of-the-evidence-base-of-the-benefits-of-peer-mentoring-in-schools-including-findings-from-the-mbf-outcomes-measu.pdf" TargetMode="External"/><Relationship Id="rId55" Type="http://schemas.openxmlformats.org/officeDocument/2006/relationships/hyperlink" Target="https://www.oregon.gov/ode/schools-and-districts/grants/mentoring/Documents/ImapctInformationBrief.pdf" TargetMode="External"/><Relationship Id="rId56" Type="http://schemas.openxmlformats.org/officeDocument/2006/relationships/hyperlink" Target="https://schoolsweek.co.uk/be-cautious-about-mentor-programmes-schools-told/" TargetMode="External"/><Relationship Id="rId57" Type="http://schemas.openxmlformats.org/officeDocument/2006/relationships/hyperlink" Target="https://spiritofisrael.org.il/en/youth-futures/" TargetMode="External"/><Relationship Id="rId58" Type="http://schemas.openxmlformats.org/officeDocument/2006/relationships/hyperlink" Target="http://archive.jewishagency.org/jewish-social-action/program/217" TargetMode="External"/><Relationship Id="rId59" Type="http://schemas.openxmlformats.org/officeDocument/2006/relationships/hyperlink" Target="https://hydroschool.ru/youngenergy/" TargetMode="External"/><Relationship Id="rId60" Type="http://schemas.openxmlformats.org/officeDocument/2006/relationships/hyperlink" Target="http://www.rushydro.ru/press/news/105254.html" TargetMode="External"/><Relationship Id="rId61" Type="http://schemas.openxmlformats.org/officeDocument/2006/relationships/hyperlink" Target="https://hydroschool.ru/youngenergy/juniorskills" TargetMode="External"/><Relationship Id="rId62" Type="http://schemas.openxmlformats.org/officeDocument/2006/relationships/hyperlink" Target="https://hydroschool.ru/university/" TargetMode="External"/><Relationship Id="rId63" Type="http://schemas.openxmlformats.org/officeDocument/2006/relationships/hyperlink" Target="https://hydroschool.ru/school/" TargetMode="External"/><Relationship Id="rId64" Type="http://schemas.openxmlformats.org/officeDocument/2006/relationships/hyperlink" Target="https://www.gov.uk/government/news/prime-minister-to-announce-new-generation-of-mentors-to-help-struggling-teens" TargetMode="External"/><Relationship Id="rId65" Type="http://schemas.openxmlformats.org/officeDocument/2006/relationships/hyperlink" Target="https://www.emeraldgrouppublishing.com/ijmce.htm" TargetMode="External"/><Relationship Id="rId66" Type="http://schemas.openxmlformats.org/officeDocument/2006/relationships/hyperlink" Target="http://www.minjust.ru/" TargetMode="External"/><Relationship Id="rId67" Type="http://schemas.openxmlformats.org/officeDocument/2006/relationships/hyperlink" Target="http://foir.hspa.ranepa.ru/index.php/component/k2/item/2055.html" TargetMode="External"/><Relationship Id="rId68" Type="http://schemas.openxmlformats.org/officeDocument/2006/relationships/hyperlink" Target="http://sk.ru/foundation/about/" TargetMode="External"/><Relationship Id="rId69" Type="http://schemas.openxmlformats.org/officeDocument/2006/relationships/hyperlink" Target="https://asi.ru/" TargetMode="External"/><Relationship Id="rId70" Type="http://schemas.openxmlformats.org/officeDocument/2006/relationships/hyperlink" Target="https://sk.ru/academy/" TargetMode="External"/><Relationship Id="rId71" Type="http://schemas.openxmlformats.org/officeDocument/2006/relationships/hyperlink" Target="http://sk.ru/opus/" TargetMode="External"/><Relationship Id="rId72" Type="http://schemas.openxmlformats.org/officeDocument/2006/relationships/hyperlink" Target="http://kruzhok.org/" TargetMode="External"/><Relationship Id="rId73" Type="http://schemas.openxmlformats.org/officeDocument/2006/relationships/hyperlink" Target="http://xn--b1agja2bn.xn--/" TargetMode="External"/><Relationship Id="rId74" Type="http://schemas.openxmlformats.org/officeDocument/2006/relationships/hyperlink" Target="http://www.piterbo.ru/study/program" TargetMode="External"/><Relationship Id="rId75" Type="http://schemas.openxmlformats.org/officeDocument/2006/relationships/hyperlink" Target="https://www.uchmet.ru/events/item/1674834/" TargetMode="External"/><Relationship Id="rId76" Type="http://schemas.openxmlformats.org/officeDocument/2006/relationships/hyperlink" Target="https://www.uchmet.ru/events/filter/?offline=yes" TargetMode="External"/><Relationship Id="rId77" Type="http://schemas.openxmlformats.org/officeDocument/2006/relationships/hyperlink" Target="http://www.minobr74.ru/Upload/file" TargetMode="External"/><Relationship Id="rId78" Type="http://schemas.openxmlformats.org/officeDocument/2006/relationships/hyperlink" Target="http://progresssib.ru/seminar/200?d" TargetMode="External"/><Relationship Id="rId79" Type="http://schemas.openxmlformats.org/officeDocument/2006/relationships/footer" Target="footer4.xml"/><Relationship Id="rId80" Type="http://schemas.openxmlformats.org/officeDocument/2006/relationships/footer" Target="footer5.xml"/><Relationship Id="rId81" Type="http://schemas.openxmlformats.org/officeDocument/2006/relationships/image" Target="media/image7.jpeg"/><Relationship Id="rId8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DocSecurity>0</DocSecurity>
  <ScaleCrop>false</ScaleCrop>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Ирина</dc:creator>
  <dcterms:created xsi:type="dcterms:W3CDTF">2020-06-05T19:33:16Z</dcterms:created>
  <dcterms:modified xsi:type="dcterms:W3CDTF">2020-06-05T19:33:16Z</dcterms:modified>
</cp:coreProperties>
</file>

<file path=docProps/custom.xml><?xml version="1.0" encoding="utf-8"?>
<Properties xmlns="http://schemas.openxmlformats.org/officeDocument/2006/custom-properties" xmlns:vt="http://schemas.openxmlformats.org/officeDocument/2006/docPropsVTypes"/>
</file>